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6475" w:val="left"/>
        </w:tabs>
        <w:bidi w:val="0"/>
        <w:spacing w:before="0" w:line="240" w:lineRule="auto"/>
        <w:ind w:left="0" w:right="0" w:firstLine="0"/>
        <w:jc w:val="center"/>
      </w:pPr>
      <w:r>
        <w:rPr>
          <w:color w:val="000000"/>
          <w:spacing w:val="0"/>
          <w:w w:val="100"/>
          <w:position w:val="0"/>
          <w:sz w:val="24"/>
          <w:szCs w:val="24"/>
        </w:rPr>
        <w:t>公司代码：</w:t>
      </w:r>
      <w:r>
        <w:rPr>
          <w:color w:val="000000"/>
          <w:spacing w:val="0"/>
          <w:w w:val="100"/>
          <w:position w:val="0"/>
          <w:sz w:val="24"/>
          <w:szCs w:val="24"/>
        </w:rPr>
        <w:t>601811</w:t>
        <w:tab/>
      </w:r>
      <w:r>
        <w:rPr>
          <w:color w:val="000000"/>
          <w:spacing w:val="0"/>
          <w:w w:val="100"/>
          <w:position w:val="0"/>
          <w:sz w:val="24"/>
          <w:szCs w:val="24"/>
        </w:rPr>
        <w:t>公司简称：新华文轩</w:t>
      </w:r>
    </w:p>
    <w:p>
      <w:pPr>
        <w:pStyle w:val="Style10"/>
        <w:keepNext/>
        <w:keepLines/>
        <w:widowControl w:val="0"/>
        <w:shd w:val="clear" w:color="auto" w:fill="auto"/>
        <w:bidi w:val="0"/>
        <w:spacing w:before="0" w:after="120" w:line="240" w:lineRule="auto"/>
        <w:ind w:left="0" w:right="0" w:firstLine="0"/>
        <w:jc w:val="center"/>
      </w:pPr>
      <w:bookmarkStart w:id="0" w:name="bookmark0"/>
      <w:bookmarkStart w:id="1" w:name="bookmark1"/>
      <w:bookmarkStart w:id="2" w:name="bookmark2"/>
      <w:r>
        <w:rPr>
          <w:spacing w:val="0"/>
          <w:w w:val="100"/>
          <w:position w:val="0"/>
        </w:rPr>
        <w:t>新华文轩出版传媒股份有限公司</w:t>
      </w:r>
      <w:bookmarkEnd w:id="0"/>
      <w:bookmarkEnd w:id="1"/>
      <w:bookmarkEnd w:id="2"/>
    </w:p>
    <w:p>
      <w:pPr>
        <w:pStyle w:val="Style10"/>
        <w:keepNext/>
        <w:keepLines/>
        <w:widowControl w:val="0"/>
        <w:shd w:val="clear" w:color="auto" w:fill="auto"/>
        <w:bidi w:val="0"/>
        <w:spacing w:before="0" w:after="0" w:line="240" w:lineRule="auto"/>
        <w:ind w:left="0" w:right="0" w:firstLine="0"/>
        <w:jc w:val="cente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652" w:right="1446" w:bottom="1652" w:left="1786" w:header="0" w:footer="3" w:gutter="0"/>
          <w:pgNumType w:start="1"/>
          <w:cols w:space="720"/>
          <w:noEndnote/>
          <w:rtlGutter w:val="0"/>
          <w:docGrid w:linePitch="360"/>
        </w:sectPr>
      </w:pPr>
      <w:bookmarkStart w:id="0" w:name="bookmark0"/>
      <w:bookmarkStart w:id="1" w:name="bookmark1"/>
      <w:bookmarkStart w:id="3" w:name="bookmark3"/>
      <w:r>
        <w:rPr>
          <w:rFonts w:ascii="Arial" w:eastAsia="Arial" w:hAnsi="Arial" w:cs="Arial"/>
          <w:spacing w:val="0"/>
          <w:w w:val="100"/>
          <w:position w:val="0"/>
          <w:sz w:val="40"/>
          <w:szCs w:val="40"/>
        </w:rPr>
        <w:t>2020</w:t>
      </w:r>
      <w:r>
        <w:rPr>
          <w:spacing w:val="0"/>
          <w:w w:val="100"/>
          <w:position w:val="0"/>
        </w:rPr>
        <w:t>年年度报告</w:t>
      </w:r>
      <w:bookmarkEnd w:id="0"/>
      <w:bookmarkEnd w:id="1"/>
      <w:bookmarkEnd w:id="3"/>
    </w:p>
    <w:p>
      <w:pPr>
        <w:pStyle w:val="Style13"/>
        <w:keepNext/>
        <w:keepLines/>
        <w:widowControl w:val="0"/>
        <w:shd w:val="clear" w:color="auto" w:fill="auto"/>
        <w:bidi w:val="0"/>
        <w:spacing w:before="560" w:after="16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15"/>
        <w:keepNext w:val="0"/>
        <w:keepLines w:val="0"/>
        <w:widowControl w:val="0"/>
        <w:shd w:val="clear" w:color="auto" w:fill="auto"/>
        <w:bidi w:val="0"/>
        <w:spacing w:before="0" w:after="420" w:line="403" w:lineRule="exact"/>
        <w:ind w:left="440" w:right="0" w:hanging="440"/>
        <w:jc w:val="both"/>
      </w:pPr>
      <w:bookmarkStart w:id="7" w:name="bookmark7"/>
      <w:r>
        <w:rPr>
          <w:b/>
          <w:bCs/>
          <w:color w:val="000000"/>
          <w:spacing w:val="0"/>
          <w:w w:val="100"/>
          <w:position w:val="0"/>
        </w:rPr>
        <w:t>一</w:t>
      </w:r>
      <w:bookmarkEnd w:id="7"/>
      <w:r>
        <w:rPr>
          <w:b/>
          <w:bCs/>
          <w:color w:val="000000"/>
          <w:spacing w:val="0"/>
          <w:w w:val="100"/>
          <w:position w:val="0"/>
        </w:rPr>
        <w:t>、本公司董事会、监事会及董事、监事、高级管理人员保证年度报告内容的真实、准确、完整, 不存在虚假记载、误导性陈述或重大遗漏，并承担个别和连带的法律责任。</w:t>
      </w:r>
    </w:p>
    <w:p>
      <w:pPr>
        <w:pStyle w:val="Style18"/>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二、未出席董事情况</w:t>
      </w:r>
    </w:p>
    <w:tbl>
      <w:tblPr>
        <w:tblOverlap w:val="never"/>
        <w:jc w:val="center"/>
        <w:tblLayout w:type="fixed"/>
      </w:tblPr>
      <w:tblGrid>
        <w:gridCol w:w="1992"/>
        <w:gridCol w:w="2194"/>
        <w:gridCol w:w="2309"/>
        <w:gridCol w:w="2414"/>
      </w:tblGrid>
      <w:tr>
        <w:trPr>
          <w:trHeight w:val="63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未出席董事职务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24"/>
                <w:szCs w:val="24"/>
              </w:rPr>
            </w:pPr>
            <w:r>
              <w:rPr>
                <w:rFonts w:ascii="SimSun" w:eastAsia="SimSun" w:hAnsi="SimSun" w:cs="SimSun"/>
                <w:color w:val="000000"/>
                <w:spacing w:val="0"/>
                <w:w w:val="100"/>
                <w:position w:val="0"/>
                <w:sz w:val="24"/>
                <w:szCs w:val="24"/>
              </w:rPr>
              <w:t>未出席董事姓名</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center"/>
              <w:rPr>
                <w:sz w:val="24"/>
                <w:szCs w:val="24"/>
              </w:rPr>
            </w:pPr>
            <w:r>
              <w:rPr>
                <w:rFonts w:ascii="SimSun" w:eastAsia="SimSun" w:hAnsi="SimSun" w:cs="SimSun"/>
                <w:color w:val="000000"/>
                <w:spacing w:val="0"/>
                <w:w w:val="100"/>
                <w:position w:val="0"/>
                <w:sz w:val="24"/>
                <w:szCs w:val="24"/>
              </w:rPr>
              <w:t>未出席董事的原因说 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24"/>
                <w:szCs w:val="24"/>
              </w:rPr>
            </w:pPr>
            <w:r>
              <w:rPr>
                <w:rFonts w:ascii="SimSun" w:eastAsia="SimSun" w:hAnsi="SimSun" w:cs="SimSun"/>
                <w:color w:val="000000"/>
                <w:spacing w:val="0"/>
                <w:w w:val="100"/>
                <w:position w:val="0"/>
                <w:sz w:val="24"/>
                <w:szCs w:val="24"/>
              </w:rPr>
              <w:t>被委托人姓名</w:t>
            </w:r>
          </w:p>
        </w:tc>
      </w:tr>
      <w:tr>
        <w:trPr>
          <w:trHeight w:val="32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董事长</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何志勇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因其他公务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罗军</w:t>
            </w:r>
          </w:p>
        </w:tc>
      </w:tr>
      <w:tr>
        <w:trPr>
          <w:trHeight w:val="33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董事</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陈云华</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因其他公务</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张鹏</w:t>
            </w:r>
          </w:p>
        </w:tc>
      </w:tr>
    </w:tbl>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三、德勤华永会计师事务所（特殊普通合伙）为本公司出具了标准无保留意见的审计报告。</w:t>
      </w:r>
    </w:p>
    <w:p>
      <w:pPr>
        <w:widowControl w:val="0"/>
        <w:spacing w:after="219" w:line="1" w:lineRule="exact"/>
      </w:pPr>
    </w:p>
    <w:p>
      <w:pPr>
        <w:pStyle w:val="Style15"/>
        <w:keepNext w:val="0"/>
        <w:keepLines w:val="0"/>
        <w:widowControl w:val="0"/>
        <w:shd w:val="clear" w:color="auto" w:fill="auto"/>
        <w:tabs>
          <w:tab w:pos="538" w:val="left"/>
        </w:tabs>
        <w:bidi w:val="0"/>
        <w:spacing w:before="0" w:after="0" w:line="403" w:lineRule="exact"/>
        <w:ind w:left="440" w:right="0" w:hanging="440"/>
        <w:jc w:val="both"/>
      </w:pPr>
      <w:bookmarkStart w:id="8" w:name="bookmark8"/>
      <w:r>
        <w:rPr>
          <w:b/>
          <w:bCs/>
          <w:color w:val="000000"/>
          <w:spacing w:val="0"/>
          <w:w w:val="100"/>
          <w:position w:val="0"/>
        </w:rPr>
        <w:t>四</w:t>
      </w:r>
      <w:bookmarkEnd w:id="8"/>
      <w:r>
        <w:rPr>
          <w:b/>
          <w:bCs/>
          <w:color w:val="000000"/>
          <w:spacing w:val="0"/>
          <w:w w:val="100"/>
          <w:position w:val="0"/>
        </w:rPr>
        <w:t>、</w:t>
        <w:tab/>
        <w:t>公司负责人何志勇、主管会计工作负责人朱在祥及会计机构负责人（会计主管人员）吴素芳 声明：保证年度报告中财务报告的真实、准确、完整。</w:t>
      </w:r>
    </w:p>
    <w:p>
      <w:pPr>
        <w:pStyle w:val="Style15"/>
        <w:keepNext w:val="0"/>
        <w:keepLines w:val="0"/>
        <w:widowControl w:val="0"/>
        <w:shd w:val="clear" w:color="auto" w:fill="auto"/>
        <w:tabs>
          <w:tab w:pos="538" w:val="left"/>
        </w:tabs>
        <w:bidi w:val="0"/>
        <w:spacing w:before="0" w:after="100" w:line="403" w:lineRule="exact"/>
        <w:ind w:left="0" w:right="0" w:firstLine="0"/>
        <w:jc w:val="left"/>
      </w:pPr>
      <w:bookmarkStart w:id="9" w:name="bookmark9"/>
      <w:r>
        <w:rPr>
          <w:b/>
          <w:bCs/>
          <w:color w:val="000000"/>
          <w:spacing w:val="0"/>
          <w:w w:val="100"/>
          <w:position w:val="0"/>
        </w:rPr>
        <w:t>五</w:t>
      </w:r>
      <w:bookmarkEnd w:id="9"/>
      <w:r>
        <w:rPr>
          <w:b/>
          <w:bCs/>
          <w:color w:val="000000"/>
          <w:spacing w:val="0"/>
          <w:w w:val="100"/>
          <w:position w:val="0"/>
        </w:rPr>
        <w:t>、</w:t>
        <w:tab/>
        <w:t>经董事会审议的报告期利润分配预案或公积金转增股本预案</w:t>
      </w:r>
    </w:p>
    <w:p>
      <w:pPr>
        <w:pStyle w:val="Style15"/>
        <w:keepNext w:val="0"/>
        <w:keepLines w:val="0"/>
        <w:widowControl w:val="0"/>
        <w:shd w:val="clear" w:color="auto" w:fill="auto"/>
        <w:bidi w:val="0"/>
        <w:spacing w:before="0" w:after="0" w:line="358" w:lineRule="exact"/>
        <w:ind w:left="0" w:right="0" w:firstLine="480"/>
        <w:jc w:val="both"/>
      </w:pPr>
      <w:r>
        <w:rPr>
          <w:color w:val="000000"/>
          <w:spacing w:val="0"/>
          <w:w w:val="100"/>
          <w:position w:val="0"/>
        </w:rPr>
        <w:t>经审计，本公司</w:t>
      </w:r>
      <w:r>
        <w:rPr>
          <w:color w:val="000000"/>
          <w:spacing w:val="0"/>
          <w:w w:val="100"/>
          <w:position w:val="0"/>
        </w:rPr>
        <w:t>2020</w:t>
      </w:r>
      <w:r>
        <w:rPr>
          <w:color w:val="000000"/>
          <w:spacing w:val="0"/>
          <w:w w:val="100"/>
          <w:position w:val="0"/>
        </w:rPr>
        <w:t>年度归属于上市公司股东的净利润为</w:t>
      </w:r>
      <w:r>
        <w:rPr>
          <w:color w:val="000000"/>
          <w:spacing w:val="0"/>
          <w:w w:val="100"/>
          <w:position w:val="0"/>
        </w:rPr>
        <w:t xml:space="preserve">126, </w:t>
      </w:r>
      <w:r>
        <w:rPr>
          <w:color w:val="000000"/>
          <w:spacing w:val="0"/>
          <w:w w:val="100"/>
          <w:position w:val="0"/>
        </w:rPr>
        <w:t xml:space="preserve">277. </w:t>
      </w:r>
      <w:r>
        <w:rPr>
          <w:color w:val="000000"/>
          <w:spacing w:val="0"/>
          <w:w w:val="100"/>
          <w:position w:val="0"/>
        </w:rPr>
        <w:t>85</w:t>
      </w:r>
      <w:r>
        <w:rPr>
          <w:color w:val="000000"/>
          <w:spacing w:val="0"/>
          <w:w w:val="100"/>
          <w:position w:val="0"/>
        </w:rPr>
        <w:t>万元。</w:t>
      </w:r>
      <w:r>
        <w:rPr>
          <w:color w:val="000000"/>
          <w:spacing w:val="0"/>
          <w:w w:val="100"/>
          <w:position w:val="0"/>
        </w:rPr>
        <w:t>2020</w:t>
      </w:r>
      <w:r>
        <w:rPr>
          <w:color w:val="000000"/>
          <w:spacing w:val="0"/>
          <w:w w:val="100"/>
          <w:position w:val="0"/>
        </w:rPr>
        <w:t>年利润分配 预案：拟以总股本</w:t>
      </w:r>
      <w:r>
        <w:rPr>
          <w:color w:val="000000"/>
          <w:spacing w:val="0"/>
          <w:w w:val="100"/>
          <w:position w:val="0"/>
        </w:rPr>
        <w:t>123,384.1</w:t>
      </w:r>
      <w:r>
        <w:rPr>
          <w:color w:val="000000"/>
          <w:spacing w:val="0"/>
          <w:w w:val="100"/>
          <w:position w:val="0"/>
        </w:rPr>
        <w:t>万股为基数，向股东每</w:t>
      </w:r>
      <w:r>
        <w:rPr>
          <w:color w:val="000000"/>
          <w:spacing w:val="0"/>
          <w:w w:val="100"/>
          <w:position w:val="0"/>
        </w:rPr>
        <w:t>10</w:t>
      </w:r>
      <w:r>
        <w:rPr>
          <w:color w:val="000000"/>
          <w:spacing w:val="0"/>
          <w:w w:val="100"/>
          <w:position w:val="0"/>
        </w:rPr>
        <w:t>股派发现金股利</w:t>
      </w:r>
      <w:r>
        <w:rPr>
          <w:color w:val="000000"/>
          <w:spacing w:val="0"/>
          <w:w w:val="100"/>
          <w:position w:val="0"/>
        </w:rPr>
        <w:t>3.10</w:t>
      </w:r>
      <w:r>
        <w:rPr>
          <w:color w:val="000000"/>
          <w:spacing w:val="0"/>
          <w:w w:val="100"/>
          <w:position w:val="0"/>
        </w:rPr>
        <w:t>元（含税）</w:t>
      </w:r>
      <w:r>
        <w:rPr>
          <w:color w:val="000000"/>
          <w:spacing w:val="0"/>
          <w:w w:val="100"/>
          <w:position w:val="0"/>
        </w:rPr>
        <w:t>，</w:t>
      </w:r>
      <w:r>
        <w:rPr>
          <w:color w:val="000000"/>
          <w:spacing w:val="0"/>
          <w:w w:val="100"/>
          <w:position w:val="0"/>
        </w:rPr>
        <w:t>共计支付 现金股利</w:t>
      </w:r>
      <w:r>
        <w:rPr>
          <w:color w:val="000000"/>
          <w:spacing w:val="0"/>
          <w:w w:val="100"/>
          <w:position w:val="0"/>
        </w:rPr>
        <w:t>38,249.0</w:t>
      </w:r>
      <w:r>
        <w:rPr>
          <w:color w:val="000000"/>
          <w:spacing w:val="0"/>
          <w:w w:val="100"/>
          <w:position w:val="0"/>
        </w:rPr>
        <w:t>7</w:t>
      </w:r>
      <w:r>
        <w:rPr>
          <w:color w:val="000000"/>
          <w:spacing w:val="0"/>
          <w:w w:val="100"/>
          <w:position w:val="0"/>
        </w:rPr>
        <w:t>万元。</w:t>
      </w:r>
    </w:p>
    <w:p>
      <w:pPr>
        <w:pStyle w:val="Style15"/>
        <w:keepNext w:val="0"/>
        <w:keepLines w:val="0"/>
        <w:widowControl w:val="0"/>
        <w:shd w:val="clear" w:color="auto" w:fill="auto"/>
        <w:bidi w:val="0"/>
        <w:spacing w:before="0" w:after="160" w:line="358" w:lineRule="exact"/>
        <w:ind w:left="0" w:right="0" w:firstLine="440"/>
        <w:jc w:val="both"/>
      </w:pPr>
      <w:r>
        <w:rPr>
          <w:color w:val="000000"/>
          <w:spacing w:val="0"/>
          <w:w w:val="100"/>
          <w:position w:val="0"/>
        </w:rPr>
        <w:t>上述利润分配预案需经本公司</w:t>
      </w:r>
      <w:r>
        <w:rPr>
          <w:color w:val="000000"/>
          <w:spacing w:val="0"/>
          <w:w w:val="100"/>
          <w:position w:val="0"/>
        </w:rPr>
        <w:t>2020</w:t>
      </w:r>
      <w:r>
        <w:rPr>
          <w:color w:val="000000"/>
          <w:spacing w:val="0"/>
          <w:w w:val="100"/>
          <w:position w:val="0"/>
        </w:rPr>
        <w:t>年度股东周年大会审议通过后方可实施。</w:t>
      </w:r>
    </w:p>
    <w:p>
      <w:pPr>
        <w:pStyle w:val="Style15"/>
        <w:keepNext w:val="0"/>
        <w:keepLines w:val="0"/>
        <w:widowControl w:val="0"/>
        <w:shd w:val="clear" w:color="auto" w:fill="auto"/>
        <w:tabs>
          <w:tab w:pos="538" w:val="left"/>
        </w:tabs>
        <w:bidi w:val="0"/>
        <w:spacing w:before="0" w:after="100" w:line="365" w:lineRule="exact"/>
        <w:ind w:left="0" w:right="0" w:firstLine="0"/>
        <w:jc w:val="both"/>
      </w:pPr>
      <w:bookmarkStart w:id="10" w:name="bookmark10"/>
      <w:r>
        <w:rPr>
          <w:b/>
          <w:bCs/>
          <w:color w:val="000000"/>
          <w:spacing w:val="0"/>
          <w:w w:val="100"/>
          <w:position w:val="0"/>
        </w:rPr>
        <w:t>六</w:t>
      </w:r>
      <w:bookmarkEnd w:id="10"/>
      <w:r>
        <w:rPr>
          <w:b/>
          <w:bCs/>
          <w:color w:val="000000"/>
          <w:spacing w:val="0"/>
          <w:w w:val="100"/>
          <w:position w:val="0"/>
        </w:rPr>
        <w:t>、</w:t>
        <w:tab/>
        <w:t>前瞻性陈述的风险声明</w:t>
      </w:r>
    </w:p>
    <w:p>
      <w:pPr>
        <w:pStyle w:val="Style25"/>
        <w:keepNext/>
        <w:keepLines/>
        <w:widowControl w:val="0"/>
        <w:shd w:val="clear" w:color="auto" w:fill="auto"/>
        <w:bidi w:val="0"/>
        <w:spacing w:before="0" w:after="0" w:line="365" w:lineRule="exact"/>
        <w:ind w:left="0" w:right="0" w:firstLine="0"/>
        <w:jc w:val="both"/>
      </w:pPr>
      <w:bookmarkStart w:id="11" w:name="bookmark11"/>
      <w:bookmarkStart w:id="12" w:name="bookmark12"/>
      <w:bookmarkStart w:id="13" w:name="bookmark13"/>
      <w:r>
        <w:rPr>
          <w:color w:val="000000"/>
          <w:spacing w:val="0"/>
          <w:w w:val="100"/>
          <w:position w:val="0"/>
          <w:sz w:val="24"/>
          <w:szCs w:val="24"/>
        </w:rPr>
        <w:t>J</w:t>
      </w:r>
      <w:r>
        <w:rPr>
          <w:color w:val="000000"/>
          <w:spacing w:val="0"/>
          <w:w w:val="100"/>
          <w:position w:val="0"/>
          <w:sz w:val="24"/>
          <w:szCs w:val="24"/>
        </w:rPr>
        <w:t>适用口不适用</w:t>
      </w:r>
      <w:bookmarkEnd w:id="11"/>
      <w:bookmarkEnd w:id="12"/>
      <w:bookmarkEnd w:id="13"/>
    </w:p>
    <w:p>
      <w:pPr>
        <w:pStyle w:val="Style15"/>
        <w:keepNext w:val="0"/>
        <w:keepLines w:val="0"/>
        <w:widowControl w:val="0"/>
        <w:shd w:val="clear" w:color="auto" w:fill="auto"/>
        <w:bidi w:val="0"/>
        <w:spacing w:before="0" w:after="220" w:line="365" w:lineRule="exact"/>
        <w:ind w:left="0" w:right="0" w:firstLine="480"/>
        <w:jc w:val="both"/>
      </w:pPr>
      <w:r>
        <w:rPr>
          <w:color w:val="000000"/>
          <w:spacing w:val="0"/>
          <w:w w:val="100"/>
          <w:position w:val="0"/>
        </w:rPr>
        <w:t>本报告中所涉及的未来计划、发展战略等前瞻性描述不构成本公司对投资者的实质承诺，敬 请投资者注意投资风险。</w:t>
      </w:r>
    </w:p>
    <w:p>
      <w:pPr>
        <w:pStyle w:val="Style15"/>
        <w:keepNext w:val="0"/>
        <w:keepLines w:val="0"/>
        <w:widowControl w:val="0"/>
        <w:shd w:val="clear" w:color="auto" w:fill="auto"/>
        <w:tabs>
          <w:tab w:pos="538" w:val="left"/>
        </w:tabs>
        <w:bidi w:val="0"/>
        <w:spacing w:before="0" w:after="220" w:line="365" w:lineRule="exact"/>
        <w:ind w:left="0" w:right="0" w:firstLine="0"/>
        <w:jc w:val="both"/>
      </w:pPr>
      <w:bookmarkStart w:id="14" w:name="bookmark14"/>
      <w:r>
        <w:rPr>
          <w:b/>
          <w:bCs/>
          <w:color w:val="000000"/>
          <w:spacing w:val="0"/>
          <w:w w:val="100"/>
          <w:position w:val="0"/>
        </w:rPr>
        <w:t>七</w:t>
      </w:r>
      <w:bookmarkEnd w:id="14"/>
      <w:r>
        <w:rPr>
          <w:b/>
          <w:bCs/>
          <w:color w:val="000000"/>
          <w:spacing w:val="0"/>
          <w:w w:val="100"/>
          <w:position w:val="0"/>
        </w:rPr>
        <w:t>、</w:t>
        <w:tab/>
        <w:t>是否存在被控股股东及其关联方非经营性占用资金情况</w:t>
      </w:r>
    </w:p>
    <w:p>
      <w:pPr>
        <w:pStyle w:val="Style25"/>
        <w:keepNext/>
        <w:keepLines/>
        <w:widowControl w:val="0"/>
        <w:shd w:val="clear" w:color="auto" w:fill="auto"/>
        <w:bidi w:val="0"/>
        <w:spacing w:before="0" w:after="0" w:line="240" w:lineRule="auto"/>
        <w:ind w:left="0" w:right="0" w:firstLine="0"/>
        <w:jc w:val="both"/>
      </w:pPr>
      <w:bookmarkStart w:id="15" w:name="bookmark15"/>
      <w:bookmarkStart w:id="16" w:name="bookmark16"/>
      <w:bookmarkStart w:id="17" w:name="bookmark17"/>
      <w:r>
        <w:rPr>
          <w:color w:val="000000"/>
          <w:spacing w:val="0"/>
          <w:w w:val="100"/>
          <w:position w:val="0"/>
          <w:sz w:val="24"/>
          <w:szCs w:val="24"/>
        </w:rPr>
        <w:t>否</w:t>
      </w:r>
      <w:bookmarkEnd w:id="15"/>
      <w:bookmarkEnd w:id="16"/>
      <w:bookmarkEnd w:id="17"/>
    </w:p>
    <w:p>
      <w:pPr>
        <w:pStyle w:val="Style15"/>
        <w:keepNext w:val="0"/>
        <w:keepLines w:val="0"/>
        <w:widowControl w:val="0"/>
        <w:shd w:val="clear" w:color="auto" w:fill="auto"/>
        <w:tabs>
          <w:tab w:pos="538" w:val="left"/>
        </w:tabs>
        <w:bidi w:val="0"/>
        <w:spacing w:before="0" w:after="160" w:line="240" w:lineRule="auto"/>
        <w:ind w:left="0" w:right="0" w:firstLine="0"/>
        <w:jc w:val="both"/>
      </w:pPr>
      <w:bookmarkStart w:id="18" w:name="bookmark18"/>
      <w:r>
        <w:rPr>
          <w:b/>
          <w:bCs/>
          <w:color w:val="000000"/>
          <w:spacing w:val="0"/>
          <w:w w:val="100"/>
          <w:position w:val="0"/>
        </w:rPr>
        <w:t>八</w:t>
      </w:r>
      <w:bookmarkEnd w:id="18"/>
      <w:r>
        <w:rPr>
          <w:b/>
          <w:bCs/>
          <w:color w:val="000000"/>
          <w:spacing w:val="0"/>
          <w:w w:val="100"/>
          <w:position w:val="0"/>
        </w:rPr>
        <w:t>、</w:t>
        <w:tab/>
        <w:t>是否存在违反规定决策程序对外提供担保的情况？</w:t>
      </w:r>
    </w:p>
    <w:p>
      <w:pPr>
        <w:pStyle w:val="Style25"/>
        <w:keepNext/>
        <w:keepLines/>
        <w:widowControl w:val="0"/>
        <w:shd w:val="clear" w:color="auto" w:fill="auto"/>
        <w:bidi w:val="0"/>
        <w:spacing w:before="0" w:after="0" w:line="240" w:lineRule="auto"/>
        <w:ind w:left="0" w:right="0" w:firstLine="0"/>
        <w:jc w:val="both"/>
      </w:pPr>
      <w:bookmarkStart w:id="19" w:name="bookmark19"/>
      <w:bookmarkStart w:id="20" w:name="bookmark20"/>
      <w:bookmarkStart w:id="21" w:name="bookmark21"/>
      <w:r>
        <w:rPr>
          <w:color w:val="000000"/>
          <w:spacing w:val="0"/>
          <w:w w:val="100"/>
          <w:position w:val="0"/>
          <w:sz w:val="24"/>
          <w:szCs w:val="24"/>
        </w:rPr>
        <w:t>否</w:t>
      </w:r>
      <w:bookmarkEnd w:id="19"/>
      <w:bookmarkEnd w:id="20"/>
      <w:bookmarkEnd w:id="21"/>
    </w:p>
    <w:p>
      <w:pPr>
        <w:pStyle w:val="Style15"/>
        <w:keepNext w:val="0"/>
        <w:keepLines w:val="0"/>
        <w:widowControl w:val="0"/>
        <w:shd w:val="clear" w:color="auto" w:fill="auto"/>
        <w:tabs>
          <w:tab w:pos="538" w:val="left"/>
        </w:tabs>
        <w:bidi w:val="0"/>
        <w:spacing w:before="0" w:after="0" w:line="446" w:lineRule="exact"/>
        <w:ind w:left="0" w:right="0" w:firstLine="0"/>
        <w:jc w:val="both"/>
      </w:pPr>
      <w:bookmarkStart w:id="22" w:name="bookmark22"/>
      <w:r>
        <w:rPr>
          <w:b/>
          <w:bCs/>
          <w:color w:val="000000"/>
          <w:spacing w:val="0"/>
          <w:w w:val="100"/>
          <w:position w:val="0"/>
          <w:shd w:val="clear" w:color="auto" w:fill="FFFFFF"/>
        </w:rPr>
        <w:t>九</w:t>
      </w:r>
      <w:bookmarkEnd w:id="22"/>
      <w:r>
        <w:rPr>
          <w:b/>
          <w:bCs/>
          <w:color w:val="000000"/>
          <w:spacing w:val="0"/>
          <w:w w:val="100"/>
          <w:position w:val="0"/>
          <w:shd w:val="clear" w:color="auto" w:fill="FFFFFF"/>
        </w:rPr>
        <w:t>、</w:t>
        <w:tab/>
        <w:t>是否存在半数以上董事无法保证公司所披露年度报告的真实性、准确性和完整性</w:t>
      </w:r>
    </w:p>
    <w:p>
      <w:pPr>
        <w:pStyle w:val="Style25"/>
        <w:keepNext/>
        <w:keepLines/>
        <w:widowControl w:val="0"/>
        <w:shd w:val="clear" w:color="auto" w:fill="auto"/>
        <w:tabs>
          <w:tab w:pos="638" w:val="left"/>
        </w:tabs>
        <w:bidi w:val="0"/>
        <w:spacing w:before="0" w:after="0" w:line="446" w:lineRule="exact"/>
        <w:ind w:left="0" w:right="0" w:firstLine="0"/>
        <w:jc w:val="both"/>
      </w:pPr>
      <w:bookmarkStart w:id="23" w:name="bookmark23"/>
      <w:bookmarkStart w:id="24" w:name="bookmark24"/>
      <w:bookmarkStart w:id="25" w:name="bookmark25"/>
      <w:r>
        <w:rPr>
          <w:color w:val="000000"/>
          <w:spacing w:val="0"/>
          <w:w w:val="100"/>
          <w:position w:val="0"/>
          <w:sz w:val="24"/>
          <w:szCs w:val="24"/>
        </w:rPr>
        <w:t>否</w:t>
      </w:r>
      <w:bookmarkEnd w:id="23"/>
      <w:bookmarkEnd w:id="24"/>
      <w:bookmarkEnd w:id="25"/>
    </w:p>
    <w:p>
      <w:pPr>
        <w:pStyle w:val="Style15"/>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十、重大风险提示</w:t>
      </w:r>
    </w:p>
    <w:p>
      <w:pPr>
        <w:pStyle w:val="Style15"/>
        <w:keepNext w:val="0"/>
        <w:keepLines w:val="0"/>
        <w:widowControl w:val="0"/>
        <w:shd w:val="clear" w:color="auto" w:fill="auto"/>
        <w:bidi w:val="0"/>
        <w:spacing w:before="0" w:after="360" w:line="365" w:lineRule="exact"/>
        <w:ind w:left="0" w:right="0" w:firstLine="480"/>
        <w:jc w:val="both"/>
      </w:pPr>
      <w:r>
        <w:rPr>
          <w:color w:val="000000"/>
          <w:spacing w:val="0"/>
          <w:w w:val="100"/>
          <w:position w:val="0"/>
        </w:rPr>
        <w:t>报告期内，不存在对公司生产经营产生实质性影响的重大风险，公司已在本报告第四节“经 营情况讨论与分析”部分详细阐述了可能存在的风险因素，敬请查阅相关内容。</w:t>
      </w:r>
    </w:p>
    <w:p>
      <w:pPr>
        <w:pStyle w:val="Style15"/>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十一、其他</w:t>
      </w:r>
    </w:p>
    <w:p>
      <w:pPr>
        <w:pStyle w:val="Style25"/>
        <w:keepNext/>
        <w:keepLines/>
        <w:widowControl w:val="0"/>
        <w:shd w:val="clear" w:color="auto" w:fill="auto"/>
        <w:bidi w:val="0"/>
        <w:spacing w:before="0" w:after="160" w:line="240" w:lineRule="auto"/>
        <w:ind w:left="0" w:right="0" w:firstLine="0"/>
        <w:jc w:val="both"/>
      </w:pPr>
      <w:bookmarkStart w:id="26" w:name="bookmark26"/>
      <w:bookmarkStart w:id="27" w:name="bookmark27"/>
      <w:bookmarkStart w:id="28" w:name="bookmark28"/>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6"/>
      <w:bookmarkEnd w:id="27"/>
      <w:bookmarkEnd w:id="28"/>
    </w:p>
    <w:p>
      <w:pPr>
        <w:pStyle w:val="Style13"/>
        <w:keepNext/>
        <w:keepLines/>
        <w:widowControl w:val="0"/>
        <w:shd w:val="clear" w:color="auto" w:fill="auto"/>
        <w:bidi w:val="0"/>
        <w:spacing w:before="0" w:after="360" w:line="240" w:lineRule="auto"/>
        <w:ind w:left="0" w:right="0" w:firstLine="0"/>
        <w:jc w:val="center"/>
      </w:pPr>
      <w:bookmarkStart w:id="29" w:name="bookmark29"/>
      <w:bookmarkStart w:id="30" w:name="bookmark30"/>
      <w:bookmarkStart w:id="31" w:name="bookmark31"/>
      <w:r>
        <w:rPr>
          <w:rFonts w:ascii="SimSun" w:eastAsia="SimSun" w:hAnsi="SimSun" w:cs="SimSun"/>
          <w:color w:val="000000"/>
          <w:spacing w:val="0"/>
          <w:w w:val="100"/>
          <w:position w:val="0"/>
        </w:rPr>
        <w:t>目录</w:t>
      </w:r>
      <w:bookmarkEnd w:id="29"/>
      <w:bookmarkEnd w:id="30"/>
      <w:bookmarkEnd w:id="31"/>
    </w:p>
    <w:p>
      <w:pPr>
        <w:pStyle w:val="Style30"/>
        <w:keepNext w:val="0"/>
        <w:keepLines w:val="0"/>
        <w:widowControl w:val="0"/>
        <w:shd w:val="clear" w:color="auto" w:fill="auto"/>
        <w:tabs>
          <w:tab w:pos="1854" w:val="left"/>
          <w:tab w:leader="dot" w:pos="9430" w:val="right"/>
        </w:tabs>
        <w:bidi w:val="0"/>
        <w:spacing w:before="0" w:line="240" w:lineRule="auto"/>
        <w:ind w:left="0" w:right="0"/>
        <w:jc w:val="both"/>
      </w:pPr>
      <w:r>
        <w:fldChar w:fldCharType="begin"/>
        <w:instrText xml:space="preserve"> TOC \o "1-5" \h \z </w:instrText>
        <w:fldChar w:fldCharType="separate"/>
      </w:r>
      <w:hyperlink w:anchor="bookmark33"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30"/>
        <w:keepNext w:val="0"/>
        <w:keepLines w:val="0"/>
        <w:widowControl w:val="0"/>
        <w:shd w:val="clear" w:color="auto" w:fill="auto"/>
        <w:tabs>
          <w:tab w:pos="1854" w:val="left"/>
          <w:tab w:leader="dot" w:pos="9430" w:val="right"/>
        </w:tabs>
        <w:bidi w:val="0"/>
        <w:spacing w:before="0" w:line="240" w:lineRule="auto"/>
        <w:ind w:left="0" w:right="0"/>
        <w:jc w:val="both"/>
      </w:pPr>
      <w:hyperlink w:anchor="bookmark37"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30"/>
        <w:keepNext w:val="0"/>
        <w:keepLines w:val="0"/>
        <w:widowControl w:val="0"/>
        <w:shd w:val="clear" w:color="auto" w:fill="auto"/>
        <w:tabs>
          <w:tab w:pos="1854" w:val="left"/>
          <w:tab w:leader="dot" w:pos="9430" w:val="right"/>
        </w:tabs>
        <w:bidi w:val="0"/>
        <w:spacing w:before="0" w:line="240" w:lineRule="auto"/>
        <w:ind w:left="0" w:right="0"/>
        <w:jc w:val="both"/>
      </w:pPr>
      <w:hyperlink w:anchor="bookmark77"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30"/>
        <w:keepNext w:val="0"/>
        <w:keepLines w:val="0"/>
        <w:widowControl w:val="0"/>
        <w:shd w:val="clear" w:color="auto" w:fill="auto"/>
        <w:tabs>
          <w:tab w:pos="1854" w:val="left"/>
          <w:tab w:leader="dot" w:pos="9430" w:val="right"/>
        </w:tabs>
        <w:bidi w:val="0"/>
        <w:spacing w:before="0" w:line="240" w:lineRule="auto"/>
        <w:ind w:left="0" w:right="0"/>
        <w:jc w:val="both"/>
      </w:pPr>
      <w:hyperlink w:anchor="bookmark102"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30"/>
        <w:keepNext w:val="0"/>
        <w:keepLines w:val="0"/>
        <w:widowControl w:val="0"/>
        <w:shd w:val="clear" w:color="auto" w:fill="auto"/>
        <w:tabs>
          <w:tab w:pos="1854" w:val="left"/>
          <w:tab w:leader="dot" w:pos="9430" w:val="right"/>
        </w:tabs>
        <w:bidi w:val="0"/>
        <w:spacing w:before="0" w:line="240" w:lineRule="auto"/>
        <w:ind w:left="0" w:right="0"/>
        <w:jc w:val="both"/>
      </w:pPr>
      <w:hyperlink w:anchor="bookmark377"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30</w:t>
        </w:r>
      </w:hyperlink>
    </w:p>
    <w:p>
      <w:pPr>
        <w:pStyle w:val="Style30"/>
        <w:keepNext w:val="0"/>
        <w:keepLines w:val="0"/>
        <w:widowControl w:val="0"/>
        <w:shd w:val="clear" w:color="auto" w:fill="auto"/>
        <w:tabs>
          <w:tab w:pos="1854" w:val="left"/>
          <w:tab w:leader="dot" w:pos="9430" w:val="right"/>
        </w:tabs>
        <w:bidi w:val="0"/>
        <w:spacing w:before="0" w:line="240" w:lineRule="auto"/>
        <w:ind w:left="0" w:right="0"/>
        <w:jc w:val="both"/>
      </w:pPr>
      <w:hyperlink w:anchor="bookmark679"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40</w:t>
        </w:r>
      </w:hyperlink>
    </w:p>
    <w:p>
      <w:pPr>
        <w:pStyle w:val="Style30"/>
        <w:keepNext w:val="0"/>
        <w:keepLines w:val="0"/>
        <w:widowControl w:val="0"/>
        <w:shd w:val="clear" w:color="auto" w:fill="auto"/>
        <w:tabs>
          <w:tab w:pos="1854" w:val="left"/>
          <w:tab w:leader="dot" w:pos="9430" w:val="right"/>
        </w:tabs>
        <w:bidi w:val="0"/>
        <w:spacing w:before="0" w:line="240" w:lineRule="auto"/>
        <w:ind w:left="0" w:right="0"/>
        <w:jc w:val="both"/>
      </w:pPr>
      <w:hyperlink w:anchor="bookmark781"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44</w:t>
        </w:r>
      </w:hyperlink>
    </w:p>
    <w:p>
      <w:pPr>
        <w:pStyle w:val="Style30"/>
        <w:keepNext w:val="0"/>
        <w:keepLines w:val="0"/>
        <w:widowControl w:val="0"/>
        <w:shd w:val="clear" w:color="auto" w:fill="auto"/>
        <w:tabs>
          <w:tab w:pos="1854" w:val="left"/>
          <w:tab w:leader="dot" w:pos="9430" w:val="right"/>
        </w:tabs>
        <w:bidi w:val="0"/>
        <w:spacing w:before="0" w:line="240" w:lineRule="auto"/>
        <w:ind w:left="0" w:right="0"/>
        <w:jc w:val="both"/>
      </w:pPr>
      <w:hyperlink w:anchor="bookmark787"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45</w:t>
        </w:r>
      </w:hyperlink>
    </w:p>
    <w:p>
      <w:pPr>
        <w:pStyle w:val="Style30"/>
        <w:keepNext w:val="0"/>
        <w:keepLines w:val="0"/>
        <w:widowControl w:val="0"/>
        <w:shd w:val="clear" w:color="auto" w:fill="auto"/>
        <w:tabs>
          <w:tab w:pos="1854" w:val="left"/>
          <w:tab w:leader="dot" w:pos="9430" w:val="right"/>
        </w:tabs>
        <w:bidi w:val="0"/>
        <w:spacing w:before="0" w:line="240" w:lineRule="auto"/>
        <w:ind w:left="0" w:right="0"/>
        <w:jc w:val="both"/>
      </w:pPr>
      <w:hyperlink w:anchor="bookmark825"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52</w:t>
        </w:r>
      </w:hyperlink>
    </w:p>
    <w:p>
      <w:pPr>
        <w:pStyle w:val="Style30"/>
        <w:keepNext w:val="0"/>
        <w:keepLines w:val="0"/>
        <w:widowControl w:val="0"/>
        <w:shd w:val="clear" w:color="auto" w:fill="auto"/>
        <w:tabs>
          <w:tab w:pos="1854" w:val="left"/>
          <w:tab w:leader="dot" w:pos="9430" w:val="right"/>
        </w:tabs>
        <w:bidi w:val="0"/>
        <w:spacing w:before="0" w:line="240" w:lineRule="auto"/>
        <w:ind w:left="0" w:right="0"/>
        <w:jc w:val="both"/>
      </w:pPr>
      <w:hyperlink w:anchor="bookmark892"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56</w:t>
        </w:r>
      </w:hyperlink>
    </w:p>
    <w:p>
      <w:pPr>
        <w:pStyle w:val="Style30"/>
        <w:keepNext w:val="0"/>
        <w:keepLines w:val="0"/>
        <w:widowControl w:val="0"/>
        <w:shd w:val="clear" w:color="auto" w:fill="auto"/>
        <w:tabs>
          <w:tab w:pos="1854" w:val="left"/>
          <w:tab w:leader="dot" w:pos="9430" w:val="right"/>
        </w:tabs>
        <w:bidi w:val="0"/>
        <w:spacing w:before="0" w:line="240" w:lineRule="auto"/>
        <w:ind w:left="0" w:right="0"/>
        <w:jc w:val="both"/>
      </w:pPr>
      <w:hyperlink w:anchor="bookmark898"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30"/>
        <w:keepNext w:val="0"/>
        <w:keepLines w:val="0"/>
        <w:widowControl w:val="0"/>
        <w:shd w:val="clear" w:color="auto" w:fill="auto"/>
        <w:tabs>
          <w:tab w:pos="1854" w:val="left"/>
          <w:tab w:leader="dot" w:pos="9430" w:val="right"/>
        </w:tabs>
        <w:bidi w:val="0"/>
        <w:spacing w:before="0" w:line="240" w:lineRule="auto"/>
        <w:ind w:left="0" w:right="0"/>
        <w:jc w:val="both"/>
      </w:pPr>
      <w:hyperlink w:anchor="bookmark3098"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182</w:t>
        </w:r>
      </w:hyperlink>
      <w:r>
        <w:br w:type="page"/>
      </w:r>
      <w:r>
        <w:fldChar w:fldCharType="end"/>
      </w:r>
    </w:p>
    <w:p>
      <w:pPr>
        <w:pStyle w:val="Style13"/>
        <w:keepNext/>
        <w:keepLines/>
        <w:widowControl w:val="0"/>
        <w:shd w:val="clear" w:color="auto" w:fill="auto"/>
        <w:bidi w:val="0"/>
        <w:spacing w:before="0" w:after="260" w:line="240" w:lineRule="auto"/>
        <w:ind w:left="0" w:right="0" w:firstLine="0"/>
        <w:jc w:val="center"/>
      </w:pPr>
      <w:bookmarkStart w:id="32" w:name="bookmark32"/>
      <w:bookmarkStart w:id="33" w:name="bookmark33"/>
      <w:bookmarkStart w:id="34" w:name="bookmark34"/>
      <w:r>
        <w:rPr>
          <w:color w:val="000000"/>
          <w:spacing w:val="0"/>
          <w:w w:val="100"/>
          <w:position w:val="0"/>
        </w:rPr>
        <w:t>第一节释义</w:t>
      </w:r>
      <w:bookmarkEnd w:id="32"/>
      <w:bookmarkEnd w:id="33"/>
      <w:bookmarkEnd w:id="34"/>
    </w:p>
    <w:p>
      <w:pPr>
        <w:pStyle w:val="Style18"/>
        <w:keepNext w:val="0"/>
        <w:keepLines w:val="0"/>
        <w:widowControl w:val="0"/>
        <w:shd w:val="clear" w:color="auto" w:fill="auto"/>
        <w:bidi w:val="0"/>
        <w:spacing w:before="0" w:after="80" w:line="240" w:lineRule="auto"/>
        <w:ind w:left="96" w:right="0" w:firstLine="0"/>
        <w:jc w:val="left"/>
      </w:pPr>
      <w:bookmarkStart w:id="35" w:name="bookmark35"/>
      <w:r>
        <w:rPr>
          <w:b/>
          <w:bCs/>
          <w:color w:val="000000"/>
          <w:spacing w:val="0"/>
          <w:w w:val="100"/>
          <w:position w:val="0"/>
        </w:rPr>
        <w:t>一、释义</w:t>
      </w:r>
      <w:bookmarkEnd w:id="35"/>
    </w:p>
    <w:p>
      <w:pPr>
        <w:pStyle w:val="Style18"/>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230"/>
        <w:gridCol w:w="427"/>
        <w:gridCol w:w="6106"/>
      </w:tblGrid>
      <w:tr>
        <w:trPr>
          <w:trHeight w:val="336" w:hRule="exact"/>
        </w:trPr>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常用词语释义</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年度股东周年大会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本公司拟于</w:t>
            </w: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21</w:t>
            </w:r>
            <w:r>
              <w:rPr>
                <w:rFonts w:ascii="SimSun" w:eastAsia="SimSun" w:hAnsi="SimSun" w:cs="SimSun"/>
                <w:color w:val="000000"/>
                <w:spacing w:val="0"/>
                <w:w w:val="100"/>
                <w:position w:val="0"/>
              </w:rPr>
              <w:t>日举行之股东周年大会</w:t>
            </w:r>
          </w:p>
        </w:tc>
      </w:tr>
      <w:tr>
        <w:trPr>
          <w:trHeight w:val="64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年度股息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董事会建议就截至</w:t>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31</w:t>
            </w:r>
            <w:r>
              <w:rPr>
                <w:rFonts w:ascii="SimSun" w:eastAsia="SimSun" w:hAnsi="SimSun" w:cs="SimSun"/>
                <w:color w:val="000000"/>
                <w:spacing w:val="0"/>
                <w:w w:val="100"/>
                <w:position w:val="0"/>
              </w:rPr>
              <w:t>日止年度派发股息每股人民 币</w:t>
            </w:r>
            <w:r>
              <w:rPr>
                <w:rFonts w:ascii="SimSun" w:eastAsia="SimSun" w:hAnsi="SimSun" w:cs="SimSun"/>
                <w:color w:val="000000"/>
                <w:spacing w:val="0"/>
                <w:w w:val="100"/>
                <w:position w:val="0"/>
              </w:rPr>
              <w:t>0.31</w:t>
            </w:r>
            <w:r>
              <w:rPr>
                <w:rFonts w:ascii="SimSun" w:eastAsia="SimSun" w:hAnsi="SimSun" w:cs="SimSun"/>
                <w:color w:val="000000"/>
                <w:spacing w:val="0"/>
                <w:w w:val="100"/>
                <w:position w:val="0"/>
              </w:rPr>
              <w:t>元（含税）</w:t>
            </w:r>
          </w:p>
        </w:tc>
      </w:tr>
      <w:tr>
        <w:trPr>
          <w:trHeight w:val="65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A</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本公司于中国境内发行的、以人民币认购并在上交所上市的每股 面值人民币</w:t>
            </w:r>
            <w:r>
              <w:rPr>
                <w:rFonts w:ascii="SimSun" w:eastAsia="SimSun" w:hAnsi="SimSun" w:cs="SimSun"/>
                <w:color w:val="000000"/>
                <w:spacing w:val="0"/>
                <w:w w:val="100"/>
                <w:position w:val="0"/>
              </w:rPr>
              <w:t>1.00</w:t>
            </w:r>
            <w:r>
              <w:rPr>
                <w:rFonts w:ascii="SimSun" w:eastAsia="SimSun" w:hAnsi="SimSun" w:cs="SimSun"/>
                <w:color w:val="000000"/>
                <w:spacing w:val="0"/>
                <w:w w:val="100"/>
                <w:position w:val="0"/>
              </w:rPr>
              <w:t>元的人民币普通股</w:t>
            </w:r>
          </w:p>
        </w:tc>
      </w:tr>
      <w:tr>
        <w:trPr>
          <w:trHeight w:val="64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H</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本公司于香港发行的、以港币认购并在联交所上市的每股面值人 民币</w:t>
            </w:r>
            <w:r>
              <w:rPr>
                <w:rFonts w:ascii="SimSun" w:eastAsia="SimSun" w:hAnsi="SimSun" w:cs="SimSun"/>
                <w:color w:val="000000"/>
                <w:spacing w:val="0"/>
                <w:w w:val="100"/>
                <w:position w:val="0"/>
              </w:rPr>
              <w:t>1.00</w:t>
            </w:r>
            <w:r>
              <w:rPr>
                <w:rFonts w:ascii="SimSun" w:eastAsia="SimSun" w:hAnsi="SimSun" w:cs="SimSun"/>
                <w:color w:val="000000"/>
                <w:spacing w:val="0"/>
                <w:w w:val="100"/>
                <w:position w:val="0"/>
              </w:rPr>
              <w:t>元的境外上市外资股</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中国证监会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中国证券监督管理委员会</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上交所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上海证券交易所</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联交所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香港联合交易所有限公司</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《公司章程》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本公司的公司章程，经不时修订</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《中华人民共和国公司法》</w:t>
            </w:r>
          </w:p>
        </w:tc>
      </w:tr>
      <w:tr>
        <w:trPr>
          <w:trHeight w:val="64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上市规则</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《香港联合交易所有限公司证券上市规则》及/或《上海证券交 易所股票上市规则》，视内文具体情况而定</w:t>
            </w:r>
          </w:p>
        </w:tc>
      </w:tr>
      <w:tr>
        <w:trPr>
          <w:trHeight w:val="65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本公司、新华文轩、公司、上市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新华文轩出版传媒股份有限公司</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本集团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本公司及子公司</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审计委员会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本公司董事会审计委员会</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本公司董事会</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本公司董事</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德勤会计师事务所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德勤华永会计师事务所（特殊普通合伙）</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四川发展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四川发展（控股）有限责任公司</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四川省国资委</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四川省政府国有资产监督管理委员会</w:t>
            </w:r>
          </w:p>
        </w:tc>
      </w:tr>
      <w:tr>
        <w:trPr>
          <w:trHeight w:val="64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控股股东、四川新华出版发行集 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四川新华出版发行集团有限公司，原名：四川新华发行集团有限 公司</w:t>
            </w:r>
          </w:p>
        </w:tc>
      </w:tr>
      <w:tr>
        <w:trPr>
          <w:trHeight w:val="65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四川文投集团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四川文化产业投资集团有限责任公司，原名：四川出版集团有限 责任公司</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四川日报集团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四川日报报业集团</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华盛集团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成都市华盛（集团）实业有限公司</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皇鹏物业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成都皇鹏物业有限责任公司</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文轩教育科技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四川文轩教育科技有限公司</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少儿社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四川少年儿童出版社有限公司</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天地社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四川天地出版社有限公司</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文轩投资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文轩投资有限公司</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文轩在线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四川文轩在线电子商务有限公司</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文传物流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四川文传物流有限公司</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文轩网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文轩在线旗下纸质出版物互联网销售平台</w:t>
            </w:r>
          </w:p>
        </w:tc>
      </w:tr>
    </w:tbl>
    <w:p>
      <w:pPr>
        <w:spacing w:lineRule="exact" w:line="1"/>
        <w:rPr>
          <w:sz w:val="2"/>
          <w:szCs w:val="2"/>
        </w:rPr>
      </w:pPr>
      <w:r>
        <w:br w:type="page"/>
      </w:r>
    </w:p>
    <w:tbl>
      <w:tblPr>
        <w:tblOverlap w:val="never"/>
        <w:jc w:val="center"/>
        <w:tblLayout w:type="fixed"/>
      </w:tblPr>
      <w:tblGrid>
        <w:gridCol w:w="3230"/>
        <w:gridCol w:w="427"/>
        <w:gridCol w:w="6106"/>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文轩九月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文轩在线旗下数字内容阅读服务平台</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哈工智能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江苏哈工智能机器人股份有限公司</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皖新传媒</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安徽新华传媒股份有限公司</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成都银行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成都银行股份有限公司</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新华互联</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新华互联电子商务有限责任公司</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海南凤凰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海南凤凰新华出版发行有限责任公司</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新华创智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成都市新华创智文化产业投资有限公司</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中信并购基金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中信并购投资基金（深圳）合伙企业（有限合伙）</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文轩恒信基金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文轩恒信（深圳）股权投资基金合伙企业（有限合伙）</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青岛金石</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青岛金石智信投资中心（有限合伙）</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文轩鼎盛</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宁波梅山保税港区文轩鼎盛股权投资合伙企业（有限合伙）</w:t>
            </w:r>
          </w:p>
        </w:tc>
      </w:tr>
      <w:tr>
        <w:trPr>
          <w:trHeight w:val="64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福州文轩</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福州文轩技术合伙企业（有限合伙），原名：西藏文轩创业投资 基金合伙企业（有限合伙）</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人民币，中国法定货币</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码洋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图书背面印有的图书定价</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元、万元、亿元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人民币元、人民币万元、人民币亿元</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本年度、本期间、报告期、本期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日至</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31</w:t>
            </w:r>
            <w:r>
              <w:rPr>
                <w:rFonts w:ascii="SimSun" w:eastAsia="SimSun" w:hAnsi="SimSun" w:cs="SimSun"/>
                <w:color w:val="000000"/>
                <w:spacing w:val="0"/>
                <w:w w:val="100"/>
                <w:position w:val="0"/>
              </w:rPr>
              <w:t>日</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开卷数据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北京开卷信息技术有限公司公开发布的监测数据</w:t>
            </w:r>
          </w:p>
        </w:tc>
      </w:tr>
    </w:tbl>
    <w:p>
      <w:pPr>
        <w:widowControl w:val="0"/>
        <w:spacing w:after="999" w:line="1" w:lineRule="exact"/>
      </w:pPr>
    </w:p>
    <w:p>
      <w:pPr>
        <w:pStyle w:val="Style13"/>
        <w:keepNext/>
        <w:keepLines/>
        <w:widowControl w:val="0"/>
        <w:shd w:val="clear" w:color="auto" w:fill="auto"/>
        <w:bidi w:val="0"/>
        <w:spacing w:before="0" w:after="280" w:line="240" w:lineRule="auto"/>
        <w:ind w:left="0" w:right="0" w:firstLine="0"/>
        <w:jc w:val="center"/>
      </w:pPr>
      <w:bookmarkStart w:id="36" w:name="bookmark36"/>
      <w:bookmarkStart w:id="37" w:name="bookmark37"/>
      <w:bookmarkStart w:id="38" w:name="bookmark38"/>
      <w:r>
        <w:rPr>
          <w:color w:val="000000"/>
          <w:spacing w:val="0"/>
          <w:w w:val="100"/>
          <w:position w:val="0"/>
        </w:rPr>
        <w:t>第二节公司简介和主要财务指标</w:t>
      </w:r>
      <w:bookmarkEnd w:id="36"/>
      <w:bookmarkEnd w:id="37"/>
      <w:bookmarkEnd w:id="38"/>
    </w:p>
    <w:p>
      <w:pPr>
        <w:pStyle w:val="Style18"/>
        <w:keepNext w:val="0"/>
        <w:keepLines w:val="0"/>
        <w:widowControl w:val="0"/>
        <w:shd w:val="clear" w:color="auto" w:fill="auto"/>
        <w:bidi w:val="0"/>
        <w:spacing w:before="0" w:after="0" w:line="240" w:lineRule="auto"/>
        <w:ind w:left="19" w:right="0" w:firstLine="0"/>
        <w:jc w:val="left"/>
      </w:pPr>
      <w:bookmarkStart w:id="39" w:name="bookmark39"/>
      <w:r>
        <w:rPr>
          <w:b/>
          <w:bCs/>
          <w:color w:val="000000"/>
          <w:spacing w:val="0"/>
          <w:w w:val="100"/>
          <w:position w:val="0"/>
        </w:rPr>
        <w:t>一、公司信息</w:t>
      </w:r>
      <w:bookmarkEnd w:id="39"/>
    </w:p>
    <w:tbl>
      <w:tblPr>
        <w:tblOverlap w:val="never"/>
        <w:jc w:val="center"/>
        <w:tblLayout w:type="fixed"/>
      </w:tblPr>
      <w:tblGrid>
        <w:gridCol w:w="2966"/>
        <w:gridCol w:w="6706"/>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新华文轩出版传媒股份有限公司</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新华文轩</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Xinhua Winshare Publishing </w:t>
            </w:r>
            <w:r>
              <w:rPr>
                <w:rFonts w:ascii="SimSun" w:eastAsia="SimSun" w:hAnsi="SimSun" w:cs="SimSun"/>
                <w:color w:val="000000"/>
                <w:spacing w:val="0"/>
                <w:w w:val="100"/>
                <w:position w:val="0"/>
              </w:rPr>
              <w:t xml:space="preserve">&amp; </w:t>
            </w:r>
            <w:r>
              <w:rPr>
                <w:rFonts w:ascii="SimSun" w:eastAsia="SimSun" w:hAnsi="SimSun" w:cs="SimSun"/>
                <w:color w:val="000000"/>
                <w:spacing w:val="0"/>
                <w:w w:val="100"/>
                <w:position w:val="0"/>
              </w:rPr>
              <w:t>Media Co.,Ltd.</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Xinhua Winshare</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何志勇</w:t>
            </w:r>
          </w:p>
        </w:tc>
      </w:tr>
    </w:tbl>
    <w:p>
      <w:pPr>
        <w:widowControl w:val="0"/>
        <w:spacing w:after="339" w:line="1" w:lineRule="exact"/>
      </w:pPr>
    </w:p>
    <w:p>
      <w:pPr>
        <w:pStyle w:val="Style18"/>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二、联系人和联系方式</w:t>
      </w:r>
    </w:p>
    <w:tbl>
      <w:tblPr>
        <w:tblOverlap w:val="never"/>
        <w:jc w:val="center"/>
        <w:tblLayout w:type="fixed"/>
      </w:tblPr>
      <w:tblGrid>
        <w:gridCol w:w="1094"/>
        <w:gridCol w:w="4363"/>
        <w:gridCol w:w="4258"/>
      </w:tblGrid>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游祖刚</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杨淼</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四川省成都市金牛区蓉北商贸大道文轩路</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四川省成都市金牛区蓉北商贸大道文轩路</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号</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028-83157099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028-83157099</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028-83157090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028-83157090</w:t>
            </w:r>
          </w:p>
        </w:tc>
      </w:tr>
      <w:tr>
        <w:trPr>
          <w:trHeight w:val="33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"mailto:xh-dsb@winshare.com.cn" </w:instrText>
            </w:r>
            <w:r>
              <w:fldChar w:fldCharType="separate"/>
            </w:r>
            <w:r>
              <w:rPr>
                <w:rFonts w:ascii="SimSun" w:eastAsia="SimSun" w:hAnsi="SimSun" w:cs="SimSun"/>
                <w:color w:val="000000"/>
                <w:spacing w:val="0"/>
                <w:w w:val="100"/>
                <w:position w:val="0"/>
              </w:rPr>
              <w:t>xh-dsb@winshare.com.cn</w:t>
            </w:r>
            <w:r>
              <w:fldChar w:fldCharType="end"/>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"mailto:xh-dsb@winshare.com.cn" </w:instrText>
            </w:r>
            <w:r>
              <w:fldChar w:fldCharType="separate"/>
            </w:r>
            <w:r>
              <w:rPr>
                <w:rFonts w:ascii="SimSun" w:eastAsia="SimSun" w:hAnsi="SimSun" w:cs="SimSun"/>
                <w:color w:val="000000"/>
                <w:spacing w:val="0"/>
                <w:w w:val="100"/>
                <w:position w:val="0"/>
              </w:rPr>
              <w:t>xh-dsb@winshare.com.cn</w:t>
            </w:r>
            <w:r>
              <w:fldChar w:fldCharType="end"/>
            </w:r>
          </w:p>
        </w:tc>
      </w:tr>
    </w:tbl>
    <w:p>
      <w:pPr>
        <w:widowControl w:val="0"/>
        <w:spacing w:after="599" w:line="1" w:lineRule="exact"/>
      </w:pPr>
    </w:p>
    <w:p>
      <w:pPr>
        <w:pStyle w:val="Style18"/>
        <w:keepNext w:val="0"/>
        <w:keepLines w:val="0"/>
        <w:widowControl w:val="0"/>
        <w:shd w:val="clear" w:color="auto" w:fill="auto"/>
        <w:bidi w:val="0"/>
        <w:spacing w:before="0" w:after="0" w:line="240" w:lineRule="auto"/>
        <w:ind w:left="14" w:right="0" w:firstLine="0"/>
        <w:jc w:val="left"/>
      </w:pPr>
      <w:r>
        <w:rPr>
          <w:b/>
          <w:bCs/>
          <w:color w:val="000000"/>
          <w:spacing w:val="0"/>
          <w:w w:val="100"/>
          <w:position w:val="0"/>
        </w:rPr>
        <w:t>三、基本情况简介</w:t>
      </w:r>
    </w:p>
    <w:tbl>
      <w:tblPr>
        <w:tblOverlap w:val="never"/>
        <w:jc w:val="center"/>
        <w:tblLayout w:type="fixed"/>
      </w:tblPr>
      <w:tblGrid>
        <w:gridCol w:w="3898"/>
        <w:gridCol w:w="5818"/>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四川省成都市锦江区金石路</w:t>
            </w:r>
            <w:r>
              <w:rPr>
                <w:rFonts w:ascii="SimSun" w:eastAsia="SimSun" w:hAnsi="SimSun" w:cs="SimSun"/>
                <w:color w:val="000000"/>
                <w:spacing w:val="0"/>
                <w:w w:val="100"/>
                <w:position w:val="0"/>
              </w:rPr>
              <w:t>239</w:t>
            </w:r>
            <w:r>
              <w:rPr>
                <w:rFonts w:ascii="SimSun" w:eastAsia="SimSun" w:hAnsi="SimSun" w:cs="SimSun"/>
                <w:color w:val="000000"/>
                <w:spacing w:val="0"/>
                <w:w w:val="100"/>
                <w:position w:val="0"/>
              </w:rPr>
              <w:t>号</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栋</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层</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号</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公司注册地址的邮政编码</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610000</w:t>
            </w:r>
          </w:p>
        </w:tc>
      </w:tr>
    </w:tbl>
    <w:p>
      <w:pPr>
        <w:spacing w:lineRule="exact" w:line="1"/>
        <w:rPr>
          <w:sz w:val="2"/>
          <w:szCs w:val="2"/>
        </w:rPr>
      </w:pPr>
      <w:r>
        <w:br w:type="page"/>
      </w:r>
    </w:p>
    <w:tbl>
      <w:tblPr>
        <w:tblOverlap w:val="never"/>
        <w:jc w:val="center"/>
        <w:tblLayout w:type="fixed"/>
      </w:tblPr>
      <w:tblGrid>
        <w:gridCol w:w="3898"/>
        <w:gridCol w:w="5818"/>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公司办公地址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四川省成都市金牛区蓉北商贸大道文轩路</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号</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610081</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"http://www.winshare.com.cn" </w:instrText>
            </w:r>
            <w:r>
              <w:fldChar w:fldCharType="separate"/>
            </w:r>
            <w:r>
              <w:rPr>
                <w:rFonts w:ascii="SimSun" w:eastAsia="SimSun" w:hAnsi="SimSun" w:cs="SimSun"/>
                <w:color w:val="000000"/>
                <w:spacing w:val="0"/>
                <w:w w:val="100"/>
                <w:position w:val="0"/>
              </w:rPr>
              <w:t>http://www.winshare.com.cn</w:t>
            </w:r>
            <w:r>
              <w:fldChar w:fldCharType="end"/>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"mailto:xh-dsb@winshare.com.cn" </w:instrText>
            </w:r>
            <w:r>
              <w:fldChar w:fldCharType="separate"/>
            </w:r>
            <w:r>
              <w:rPr>
                <w:rFonts w:ascii="SimSun" w:eastAsia="SimSun" w:hAnsi="SimSun" w:cs="SimSun"/>
                <w:color w:val="000000"/>
                <w:spacing w:val="0"/>
                <w:w w:val="100"/>
                <w:position w:val="0"/>
              </w:rPr>
              <w:t>xh-dsb@winshare.com.cn</w:t>
            </w:r>
            <w:r>
              <w:fldChar w:fldCharType="end"/>
            </w:r>
          </w:p>
        </w:tc>
      </w:tr>
    </w:tbl>
    <w:p>
      <w:pPr>
        <w:widowControl w:val="0"/>
        <w:spacing w:after="339" w:line="1" w:lineRule="exact"/>
      </w:pPr>
    </w:p>
    <w:p>
      <w:pPr>
        <w:pStyle w:val="Style18"/>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5568"/>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公司选定的信息披露媒体名称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《中国证券报》《上海证券报》《证券时报》《证券日报》</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SimSun" w:eastAsia="SimSun" w:hAnsi="SimSun" w:cs="SimSun"/>
                <w:color w:val="000000"/>
                <w:spacing w:val="0"/>
                <w:w w:val="100"/>
                <w:position w:val="0"/>
              </w:rPr>
              <w:t>http://www.sse.com.cn</w:t>
            </w:r>
            <w:r>
              <w:fldChar w:fldCharType="end"/>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公司董事会办公室</w:t>
            </w:r>
          </w:p>
        </w:tc>
      </w:tr>
    </w:tbl>
    <w:p>
      <w:pPr>
        <w:widowControl w:val="0"/>
        <w:spacing w:after="339" w:line="1" w:lineRule="exact"/>
      </w:pPr>
    </w:p>
    <w:p>
      <w:pPr>
        <w:pStyle w:val="Style18"/>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277"/>
        <w:gridCol w:w="2938"/>
        <w:gridCol w:w="1608"/>
        <w:gridCol w:w="1944"/>
        <w:gridCol w:w="1949"/>
      </w:tblGrid>
      <w:tr>
        <w:trPr>
          <w:trHeight w:val="336" w:hRule="exact"/>
        </w:trPr>
        <w:tc>
          <w:tcPr>
            <w:gridSpan w:val="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公司股票简况</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股票种类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股票上市交易所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变更前股票简称</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A</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上海证券交易所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新华文轩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601811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H</w:t>
            </w:r>
            <w:r>
              <w:rPr>
                <w:rFonts w:ascii="SimSun" w:eastAsia="SimSun" w:hAnsi="SimSun" w:cs="SimSun"/>
                <w:color w:val="000000"/>
                <w:spacing w:val="0"/>
                <w:w w:val="100"/>
                <w:position w:val="0"/>
              </w:rPr>
              <w:t>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香港联合交易所有限公司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新华文轩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00811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p>
        </w:tc>
      </w:tr>
    </w:tbl>
    <w:p>
      <w:pPr>
        <w:widowControl w:val="0"/>
        <w:spacing w:after="339" w:line="1" w:lineRule="exact"/>
      </w:pPr>
    </w:p>
    <w:p>
      <w:pPr>
        <w:pStyle w:val="Style18"/>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六、其他相关资料</w:t>
      </w:r>
    </w:p>
    <w:tbl>
      <w:tblPr>
        <w:tblOverlap w:val="never"/>
        <w:jc w:val="center"/>
        <w:tblLayout w:type="fixed"/>
      </w:tblPr>
      <w:tblGrid>
        <w:gridCol w:w="3010"/>
        <w:gridCol w:w="2059"/>
        <w:gridCol w:w="4800"/>
      </w:tblGrid>
      <w:tr>
        <w:trPr>
          <w:trHeight w:val="33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rPr>
                <w:sz w:val="22"/>
                <w:szCs w:val="22"/>
              </w:rPr>
            </w:pPr>
            <w:r>
              <w:rPr>
                <w:rFonts w:ascii="SimSun" w:eastAsia="SimSun" w:hAnsi="SimSun" w:cs="SimSun"/>
                <w:color w:val="000000"/>
                <w:spacing w:val="0"/>
                <w:w w:val="100"/>
                <w:position w:val="0"/>
                <w:sz w:val="22"/>
                <w:szCs w:val="22"/>
              </w:rPr>
              <w:t>公司聘请的会计师事务所（境 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德勤华永会计师事务所（特殊普通合伙）</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办公地址</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中国上海市延安东路</w:t>
            </w:r>
            <w:r>
              <w:rPr>
                <w:rFonts w:ascii="SimSun" w:eastAsia="SimSun" w:hAnsi="SimSun" w:cs="SimSun"/>
                <w:color w:val="000000"/>
                <w:spacing w:val="0"/>
                <w:w w:val="100"/>
                <w:position w:val="0"/>
                <w:sz w:val="22"/>
                <w:szCs w:val="22"/>
              </w:rPr>
              <w:t>222</w:t>
            </w:r>
            <w:r>
              <w:rPr>
                <w:rFonts w:ascii="SimSun" w:eastAsia="SimSun" w:hAnsi="SimSun" w:cs="SimSun"/>
                <w:color w:val="000000"/>
                <w:spacing w:val="0"/>
                <w:w w:val="100"/>
                <w:position w:val="0"/>
                <w:sz w:val="22"/>
                <w:szCs w:val="22"/>
              </w:rPr>
              <w:t>号外滩中心</w:t>
            </w:r>
            <w:r>
              <w:rPr>
                <w:rFonts w:ascii="SimSun" w:eastAsia="SimSun" w:hAnsi="SimSun" w:cs="SimSun"/>
                <w:color w:val="000000"/>
                <w:spacing w:val="0"/>
                <w:w w:val="100"/>
                <w:position w:val="0"/>
                <w:sz w:val="22"/>
                <w:szCs w:val="22"/>
              </w:rPr>
              <w:t>30</w:t>
            </w:r>
            <w:r>
              <w:rPr>
                <w:rFonts w:ascii="SimSun" w:eastAsia="SimSun" w:hAnsi="SimSun" w:cs="SimSun"/>
                <w:color w:val="000000"/>
                <w:spacing w:val="0"/>
                <w:w w:val="100"/>
                <w:position w:val="0"/>
                <w:sz w:val="22"/>
                <w:szCs w:val="22"/>
              </w:rPr>
              <w:t>楼</w:t>
            </w:r>
          </w:p>
        </w:tc>
      </w:tr>
      <w:tr>
        <w:trPr>
          <w:trHeight w:val="34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签字会计师姓名</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凌滟、欧阳千力</w:t>
            </w:r>
          </w:p>
        </w:tc>
      </w:tr>
    </w:tbl>
    <w:p>
      <w:pPr>
        <w:widowControl w:val="0"/>
        <w:spacing w:after="339" w:line="1" w:lineRule="exact"/>
      </w:pPr>
    </w:p>
    <w:p>
      <w:pPr>
        <w:pStyle w:val="Style15"/>
        <w:keepNext w:val="0"/>
        <w:keepLines w:val="0"/>
        <w:widowControl w:val="0"/>
        <w:shd w:val="clear" w:color="auto" w:fill="auto"/>
        <w:bidi w:val="0"/>
        <w:spacing w:before="0" w:after="100" w:line="240" w:lineRule="auto"/>
        <w:ind w:left="0" w:right="0" w:firstLine="0"/>
        <w:jc w:val="left"/>
      </w:pPr>
      <w:bookmarkStart w:id="40" w:name="bookmark40"/>
      <w:r>
        <w:rPr>
          <w:b/>
          <w:bCs/>
          <w:color w:val="000000"/>
          <w:spacing w:val="0"/>
          <w:w w:val="100"/>
          <w:position w:val="0"/>
        </w:rPr>
        <w:t>七</w:t>
      </w:r>
      <w:bookmarkEnd w:id="40"/>
      <w:r>
        <w:rPr>
          <w:b/>
          <w:bCs/>
          <w:color w:val="000000"/>
          <w:spacing w:val="0"/>
          <w:w w:val="100"/>
          <w:position w:val="0"/>
        </w:rPr>
        <w:t>、近三年主要会计数据和财务指标</w:t>
      </w:r>
    </w:p>
    <w:p>
      <w:pPr>
        <w:pStyle w:val="Style37"/>
        <w:keepNext/>
        <w:keepLines/>
        <w:widowControl w:val="0"/>
        <w:shd w:val="clear" w:color="auto" w:fill="auto"/>
        <w:bidi w:val="0"/>
        <w:spacing w:before="0" w:after="60" w:line="240" w:lineRule="auto"/>
        <w:ind w:left="0" w:right="0" w:firstLine="0"/>
        <w:jc w:val="left"/>
      </w:pPr>
      <w:bookmarkStart w:id="41" w:name="bookmark41"/>
      <w:bookmarkStart w:id="42" w:name="bookmark42"/>
      <w:bookmarkStart w:id="43" w:name="bookmark43"/>
      <w:bookmarkStart w:id="44" w:name="bookmark44"/>
      <w:r>
        <w:rPr>
          <w:rFonts w:ascii="Calibri" w:eastAsia="Calibri" w:hAnsi="Calibri" w:cs="Calibri"/>
          <w:color w:val="000000"/>
          <w:spacing w:val="0"/>
          <w:w w:val="100"/>
          <w:position w:val="0"/>
          <w:sz w:val="24"/>
          <w:szCs w:val="24"/>
        </w:rPr>
        <w:t>（</w:t>
      </w:r>
      <w:bookmarkEnd w:id="43"/>
      <w:r>
        <w:rPr>
          <w:color w:val="000000"/>
          <w:spacing w:val="0"/>
          <w:w w:val="100"/>
          <w:position w:val="0"/>
          <w:sz w:val="24"/>
          <w:szCs w:val="24"/>
        </w:rPr>
        <w:t>一</w:t>
      </w:r>
      <w:r>
        <w:rPr>
          <w:rFonts w:ascii="Calibri" w:eastAsia="Calibri" w:hAnsi="Calibri" w:cs="Calibri"/>
          <w:color w:val="000000"/>
          <w:spacing w:val="0"/>
          <w:w w:val="100"/>
          <w:position w:val="0"/>
          <w:sz w:val="24"/>
          <w:szCs w:val="24"/>
        </w:rPr>
        <w:t>）</w:t>
      </w:r>
      <w:r>
        <w:rPr>
          <w:color w:val="000000"/>
          <w:spacing w:val="0"/>
          <w:w w:val="100"/>
          <w:position w:val="0"/>
          <w:sz w:val="24"/>
          <w:szCs w:val="24"/>
        </w:rPr>
        <w:t>主要会计数据</w:t>
      </w:r>
      <w:bookmarkEnd w:id="41"/>
      <w:bookmarkEnd w:id="42"/>
      <w:bookmarkEnd w:id="44"/>
    </w:p>
    <w:p>
      <w:pPr>
        <w:pStyle w:val="Style15"/>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442"/>
        <w:gridCol w:w="1584"/>
        <w:gridCol w:w="1584"/>
        <w:gridCol w:w="1555"/>
        <w:gridCol w:w="1594"/>
      </w:tblGrid>
      <w:tr>
        <w:trPr>
          <w:trHeight w:val="6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主要会计数据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本期比上年同 期增减</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2018 </w:t>
            </w:r>
            <w:r>
              <w:rPr>
                <w:rFonts w:ascii="SimSun" w:eastAsia="SimSun" w:hAnsi="SimSun" w:cs="SimSun"/>
                <w:color w:val="000000"/>
                <w:spacing w:val="0"/>
                <w:w w:val="100"/>
                <w:position w:val="0"/>
              </w:rPr>
              <w:t>年</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9,008,056,554.27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8,842,457,723.79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8,186,582,966.73</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1,262,778,545.44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1,139,047,561.12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932,184,804.06</w:t>
            </w:r>
          </w:p>
        </w:tc>
      </w:tr>
      <w:tr>
        <w:trPr>
          <w:trHeight w:val="64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归属于上市公司股东的扣除非经常性 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1,171,158,152.52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1,051,749,539.24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11.35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867,590,825.44</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1,818,805,290.47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1,364,410,519.62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33.30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993,450,271.97</w:t>
            </w:r>
          </w:p>
        </w:tc>
      </w:tr>
      <w:tr>
        <w:trPr>
          <w:trHeight w:val="64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年末</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本期末比上年 同期末增减</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rFonts w:ascii="SimSun" w:eastAsia="SimSun" w:hAnsi="SimSun" w:cs="SimSun"/>
                <w:color w:val="000000"/>
                <w:spacing w:val="0"/>
                <w:w w:val="100"/>
                <w:position w:val="0"/>
              </w:rPr>
              <w:t>年末</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10,136,844,480.57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9,207,249,787.46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8,480,563,534.34</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16,968,836,010.58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15,324,503,472.53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13,287,712,452.79</w:t>
            </w:r>
          </w:p>
        </w:tc>
      </w:tr>
    </w:tbl>
    <w:p>
      <w:pPr>
        <w:widowControl w:val="0"/>
        <w:spacing w:after="679" w:line="1" w:lineRule="exact"/>
      </w:pPr>
    </w:p>
    <w:p>
      <w:pPr>
        <w:pStyle w:val="Style37"/>
        <w:keepNext/>
        <w:keepLines/>
        <w:widowControl w:val="0"/>
        <w:shd w:val="clear" w:color="auto" w:fill="auto"/>
        <w:bidi w:val="0"/>
        <w:spacing w:before="0" w:after="34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sz w:val="24"/>
          <w:szCs w:val="24"/>
        </w:rPr>
        <w:t>（</w:t>
      </w:r>
      <w:bookmarkEnd w:id="47"/>
      <w:r>
        <w:rPr>
          <w:color w:val="000000"/>
          <w:spacing w:val="0"/>
          <w:w w:val="100"/>
          <w:position w:val="0"/>
          <w:sz w:val="24"/>
          <w:szCs w:val="24"/>
        </w:rPr>
        <w:t>二）主要财务指标</w:t>
      </w:r>
      <w:bookmarkEnd w:id="45"/>
      <w:bookmarkEnd w:id="46"/>
      <w:bookmarkEnd w:id="48"/>
    </w:p>
    <w:tbl>
      <w:tblPr>
        <w:tblOverlap w:val="never"/>
        <w:jc w:val="center"/>
        <w:tblLayout w:type="fixed"/>
      </w:tblPr>
      <w:tblGrid>
        <w:gridCol w:w="3374"/>
        <w:gridCol w:w="1579"/>
        <w:gridCol w:w="1445"/>
        <w:gridCol w:w="1829"/>
        <w:gridCol w:w="1411"/>
      </w:tblGrid>
      <w:tr>
        <w:trPr>
          <w:trHeight w:val="54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主要财务指标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本期比上年同期增 减（%）</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2018 </w:t>
            </w:r>
            <w:r>
              <w:rPr>
                <w:rFonts w:ascii="SimSun" w:eastAsia="SimSun" w:hAnsi="SimSun" w:cs="SimSun"/>
                <w:color w:val="000000"/>
                <w:spacing w:val="0"/>
                <w:w w:val="100"/>
                <w:position w:val="0"/>
              </w:rPr>
              <w:t>年</w:t>
            </w:r>
          </w:p>
        </w:tc>
      </w:tr>
    </w:tbl>
    <w:tbl>
      <w:tblPr>
        <w:tblOverlap w:val="never"/>
        <w:jc w:val="center"/>
        <w:tblLayout w:type="fixed"/>
      </w:tblPr>
      <w:tblGrid>
        <w:gridCol w:w="3374"/>
        <w:gridCol w:w="1579"/>
        <w:gridCol w:w="1445"/>
        <w:gridCol w:w="1829"/>
        <w:gridCol w:w="1411"/>
      </w:tblGrid>
      <w:tr>
        <w:trPr>
          <w:trHeight w:val="33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r>
      <w:tr>
        <w:trPr>
          <w:trHeight w:val="65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扣除非经常性损益后的基本每股收 益（元/股）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0.70</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增加</w:t>
            </w:r>
            <w:r>
              <w:rPr>
                <w:color w:val="000000"/>
                <w:spacing w:val="0"/>
                <w:w w:val="100"/>
                <w:position w:val="0"/>
              </w:rPr>
              <w:t>0.18</w:t>
            </w:r>
            <w:r>
              <w:rPr>
                <w:rFonts w:ascii="SimSun" w:eastAsia="SimSun" w:hAnsi="SimSun" w:cs="SimSun"/>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w:t>
            </w:r>
          </w:p>
        </w:tc>
      </w:tr>
      <w:tr>
        <w:trPr>
          <w:trHeight w:val="66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扣除非经常性损益后的加权平均净 资产收益率（%）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增加</w:t>
            </w:r>
            <w:r>
              <w:rPr>
                <w:color w:val="000000"/>
                <w:spacing w:val="0"/>
                <w:w w:val="100"/>
                <w:position w:val="0"/>
              </w:rPr>
              <w:t>0.22</w:t>
            </w:r>
            <w:r>
              <w:rPr>
                <w:rFonts w:ascii="SimSun" w:eastAsia="SimSun" w:hAnsi="SimSun" w:cs="SimSun"/>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w:t>
            </w:r>
          </w:p>
        </w:tc>
      </w:tr>
    </w:tbl>
    <w:p>
      <w:pPr>
        <w:widowControl w:val="0"/>
        <w:spacing w:after="279" w:line="1" w:lineRule="exact"/>
      </w:pP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报告期末公司前三年主要会计数据和财务指标的说明</w:t>
      </w:r>
    </w:p>
    <w:p>
      <w:pPr>
        <w:pStyle w:val="Style25"/>
        <w:keepNext/>
        <w:keepLines/>
        <w:widowControl w:val="0"/>
        <w:shd w:val="clear" w:color="auto" w:fill="auto"/>
        <w:bidi w:val="0"/>
        <w:spacing w:before="0" w:after="0" w:line="410" w:lineRule="exact"/>
        <w:ind w:left="0" w:right="0" w:firstLine="0"/>
        <w:jc w:val="left"/>
      </w:pPr>
      <w:bookmarkStart w:id="49" w:name="bookmark49"/>
      <w:bookmarkStart w:id="50" w:name="bookmark50"/>
      <w:bookmarkStart w:id="51" w:name="bookmark51"/>
      <w:r>
        <w:rPr>
          <w:color w:val="000000"/>
          <w:spacing w:val="0"/>
          <w:w w:val="100"/>
          <w:position w:val="0"/>
          <w:sz w:val="24"/>
          <w:szCs w:val="24"/>
        </w:rPr>
        <w:t>J</w:t>
      </w:r>
      <w:r>
        <w:rPr>
          <w:color w:val="000000"/>
          <w:spacing w:val="0"/>
          <w:w w:val="100"/>
          <w:position w:val="0"/>
          <w:sz w:val="24"/>
          <w:szCs w:val="24"/>
        </w:rPr>
        <w:t>适用口不适用</w:t>
      </w:r>
      <w:bookmarkEnd w:id="49"/>
      <w:bookmarkEnd w:id="50"/>
      <w:bookmarkEnd w:id="51"/>
    </w:p>
    <w:p>
      <w:pPr>
        <w:pStyle w:val="Style15"/>
        <w:keepNext w:val="0"/>
        <w:keepLines w:val="0"/>
        <w:widowControl w:val="0"/>
        <w:shd w:val="clear" w:color="auto" w:fill="auto"/>
        <w:bidi w:val="0"/>
        <w:spacing w:before="0" w:after="0" w:line="410" w:lineRule="exact"/>
        <w:ind w:left="0" w:right="0" w:firstLine="460"/>
        <w:jc w:val="both"/>
      </w:pPr>
      <w:r>
        <w:rPr>
          <w:color w:val="000000"/>
          <w:spacing w:val="0"/>
          <w:w w:val="100"/>
          <w:position w:val="0"/>
        </w:rPr>
        <w:t>报告期内，本公司归属于上市公司股东的净利润</w:t>
      </w:r>
      <w:r>
        <w:rPr>
          <w:color w:val="000000"/>
          <w:spacing w:val="0"/>
          <w:w w:val="100"/>
          <w:position w:val="0"/>
        </w:rPr>
        <w:t xml:space="preserve">126, </w:t>
      </w:r>
      <w:r>
        <w:rPr>
          <w:color w:val="000000"/>
          <w:spacing w:val="0"/>
          <w:w w:val="100"/>
          <w:position w:val="0"/>
        </w:rPr>
        <w:t xml:space="preserve">277. </w:t>
      </w:r>
      <w:r>
        <w:rPr>
          <w:color w:val="000000"/>
          <w:spacing w:val="0"/>
          <w:w w:val="100"/>
          <w:position w:val="0"/>
        </w:rPr>
        <w:t>85</w:t>
      </w:r>
      <w:r>
        <w:rPr>
          <w:color w:val="000000"/>
          <w:spacing w:val="0"/>
          <w:w w:val="100"/>
          <w:position w:val="0"/>
        </w:rPr>
        <w:t>万元，较上年同期</w:t>
      </w:r>
      <w:r>
        <w:rPr>
          <w:color w:val="000000"/>
          <w:spacing w:val="0"/>
          <w:w w:val="100"/>
          <w:position w:val="0"/>
        </w:rPr>
        <w:t>113,904.76</w:t>
      </w:r>
      <w:r>
        <w:rPr>
          <w:color w:val="000000"/>
          <w:spacing w:val="0"/>
          <w:w w:val="100"/>
          <w:position w:val="0"/>
        </w:rPr>
        <w:t xml:space="preserve">万元增加 </w:t>
      </w:r>
      <w:r>
        <w:rPr>
          <w:color w:val="000000"/>
          <w:spacing w:val="0"/>
          <w:w w:val="100"/>
          <w:position w:val="0"/>
        </w:rPr>
        <w:t>12,373.10</w:t>
      </w:r>
      <w:r>
        <w:rPr>
          <w:color w:val="000000"/>
          <w:spacing w:val="0"/>
          <w:w w:val="100"/>
          <w:position w:val="0"/>
        </w:rPr>
        <w:t>万元，增幅</w:t>
      </w:r>
      <w:r>
        <w:rPr>
          <w:color w:val="000000"/>
          <w:spacing w:val="0"/>
          <w:w w:val="100"/>
          <w:position w:val="0"/>
        </w:rPr>
        <w:t xml:space="preserve">10. </w:t>
      </w:r>
      <w:r>
        <w:rPr>
          <w:color w:val="000000"/>
          <w:spacing w:val="0"/>
          <w:w w:val="100"/>
          <w:position w:val="0"/>
        </w:rPr>
        <w:t>86%，</w:t>
      </w:r>
      <w:r>
        <w:rPr>
          <w:color w:val="000000"/>
          <w:spacing w:val="0"/>
          <w:w w:val="100"/>
          <w:position w:val="0"/>
        </w:rPr>
        <w:t>主要得益于教育服务业务收入增长带来的毛利增加以及投资的中信并购等 基金持有的项目本年度公允价值变动变动带来的收益增加。扣除非经常性损益后归属于上市公司股东的净 利润同比增长</w:t>
      </w:r>
      <w:r>
        <w:rPr>
          <w:color w:val="000000"/>
          <w:spacing w:val="0"/>
          <w:w w:val="100"/>
          <w:position w:val="0"/>
        </w:rPr>
        <w:t>11.35%</w:t>
      </w:r>
      <w:r>
        <w:rPr>
          <w:color w:val="000000"/>
          <w:spacing w:val="0"/>
          <w:w w:val="100"/>
          <w:position w:val="0"/>
        </w:rPr>
        <w:t>。</w:t>
      </w:r>
    </w:p>
    <w:p>
      <w:pPr>
        <w:pStyle w:val="Style15"/>
        <w:keepNext w:val="0"/>
        <w:keepLines w:val="0"/>
        <w:widowControl w:val="0"/>
        <w:shd w:val="clear" w:color="auto" w:fill="auto"/>
        <w:bidi w:val="0"/>
        <w:spacing w:before="0" w:after="500" w:line="410" w:lineRule="exact"/>
        <w:ind w:left="0" w:right="0" w:firstLine="460"/>
        <w:jc w:val="both"/>
      </w:pPr>
      <w:r>
        <w:rPr>
          <w:color w:val="000000"/>
          <w:spacing w:val="0"/>
          <w:w w:val="100"/>
          <w:position w:val="0"/>
        </w:rPr>
        <w:t>报告期内，经营活动产生的现金流量净额为</w:t>
      </w:r>
      <w:r>
        <w:rPr>
          <w:color w:val="000000"/>
          <w:spacing w:val="0"/>
          <w:w w:val="100"/>
          <w:position w:val="0"/>
        </w:rPr>
        <w:t>181,880.53</w:t>
      </w:r>
      <w:r>
        <w:rPr>
          <w:color w:val="000000"/>
          <w:spacing w:val="0"/>
          <w:w w:val="100"/>
          <w:position w:val="0"/>
        </w:rPr>
        <w:t>万元，较上年同期</w:t>
      </w:r>
      <w:r>
        <w:rPr>
          <w:color w:val="000000"/>
          <w:spacing w:val="0"/>
          <w:w w:val="100"/>
          <w:position w:val="0"/>
        </w:rPr>
        <w:t xml:space="preserve">136, </w:t>
      </w:r>
      <w:r>
        <w:rPr>
          <w:color w:val="000000"/>
          <w:spacing w:val="0"/>
          <w:w w:val="100"/>
          <w:position w:val="0"/>
        </w:rPr>
        <w:t>441.05</w:t>
      </w:r>
      <w:r>
        <w:rPr>
          <w:color w:val="000000"/>
          <w:spacing w:val="0"/>
          <w:w w:val="100"/>
          <w:position w:val="0"/>
        </w:rPr>
        <w:t xml:space="preserve">万元增加 </w:t>
      </w:r>
      <w:r>
        <w:rPr>
          <w:color w:val="000000"/>
          <w:spacing w:val="0"/>
          <w:w w:val="100"/>
          <w:position w:val="0"/>
        </w:rPr>
        <w:t>45,439.48</w:t>
      </w:r>
      <w:r>
        <w:rPr>
          <w:color w:val="000000"/>
          <w:spacing w:val="0"/>
          <w:w w:val="100"/>
          <w:position w:val="0"/>
        </w:rPr>
        <w:t>万元，增幅</w:t>
      </w:r>
      <w:r>
        <w:rPr>
          <w:color w:val="000000"/>
          <w:spacing w:val="0"/>
          <w:w w:val="100"/>
          <w:position w:val="0"/>
        </w:rPr>
        <w:t xml:space="preserve">33. </w:t>
      </w:r>
      <w:r>
        <w:rPr>
          <w:color w:val="000000"/>
          <w:spacing w:val="0"/>
          <w:w w:val="100"/>
          <w:position w:val="0"/>
        </w:rPr>
        <w:t>30%，</w:t>
      </w:r>
      <w:r>
        <w:rPr>
          <w:color w:val="000000"/>
          <w:spacing w:val="0"/>
          <w:w w:val="100"/>
          <w:position w:val="0"/>
        </w:rPr>
        <w:t>主要得益于本年度教学用书业务、互联网销售业务的回款金额较上年度增 加。</w:t>
      </w:r>
    </w:p>
    <w:p>
      <w:pPr>
        <w:pStyle w:val="Style15"/>
        <w:keepNext w:val="0"/>
        <w:keepLines w:val="0"/>
        <w:widowControl w:val="0"/>
        <w:shd w:val="clear" w:color="auto" w:fill="auto"/>
        <w:tabs>
          <w:tab w:pos="478" w:val="left"/>
        </w:tabs>
        <w:bidi w:val="0"/>
        <w:spacing w:before="0" w:after="80" w:line="240" w:lineRule="auto"/>
        <w:ind w:left="0" w:right="0" w:firstLine="0"/>
        <w:jc w:val="left"/>
      </w:pPr>
      <w:bookmarkStart w:id="52" w:name="bookmark52"/>
      <w:r>
        <w:rPr>
          <w:b/>
          <w:bCs/>
          <w:color w:val="000000"/>
          <w:spacing w:val="0"/>
          <w:w w:val="100"/>
          <w:position w:val="0"/>
        </w:rPr>
        <w:t>八</w:t>
      </w:r>
      <w:bookmarkEnd w:id="52"/>
      <w:r>
        <w:rPr>
          <w:b/>
          <w:bCs/>
          <w:color w:val="000000"/>
          <w:spacing w:val="0"/>
          <w:w w:val="100"/>
          <w:position w:val="0"/>
        </w:rPr>
        <w:t>、</w:t>
        <w:tab/>
        <w:t>境内外会计准则下会计数据差异</w:t>
      </w:r>
    </w:p>
    <w:p>
      <w:pPr>
        <w:pStyle w:val="Style37"/>
        <w:keepNext/>
        <w:keepLines/>
        <w:widowControl w:val="0"/>
        <w:shd w:val="clear" w:color="auto" w:fill="auto"/>
        <w:tabs>
          <w:tab w:pos="560" w:val="left"/>
        </w:tabs>
        <w:bidi w:val="0"/>
        <w:spacing w:before="0" w:line="312" w:lineRule="exact"/>
        <w:ind w:left="440" w:right="0" w:hanging="440"/>
        <w:jc w:val="left"/>
      </w:pPr>
      <w:bookmarkStart w:id="53" w:name="bookmark53"/>
      <w:bookmarkStart w:id="54" w:name="bookmark54"/>
      <w:bookmarkStart w:id="55" w:name="bookmark55"/>
      <w:bookmarkStart w:id="56" w:name="bookmark56"/>
      <w:r>
        <w:rPr>
          <w:rFonts w:ascii="Calibri" w:eastAsia="Calibri" w:hAnsi="Calibri" w:cs="Calibri"/>
          <w:color w:val="000000"/>
          <w:spacing w:val="0"/>
          <w:w w:val="100"/>
          <w:position w:val="0"/>
          <w:sz w:val="24"/>
          <w:szCs w:val="24"/>
        </w:rPr>
        <w:t>（</w:t>
      </w:r>
      <w:bookmarkEnd w:id="55"/>
      <w:r>
        <w:rPr>
          <w:color w:val="000000"/>
          <w:spacing w:val="0"/>
          <w:w w:val="100"/>
          <w:position w:val="0"/>
          <w:sz w:val="24"/>
          <w:szCs w:val="24"/>
        </w:rPr>
        <w:t>一</w:t>
      </w:r>
      <w:r>
        <w:rPr>
          <w:rFonts w:ascii="Calibri" w:eastAsia="Calibri" w:hAnsi="Calibri" w:cs="Calibri"/>
          <w:color w:val="000000"/>
          <w:spacing w:val="0"/>
          <w:w w:val="100"/>
          <w:position w:val="0"/>
          <w:sz w:val="24"/>
          <w:szCs w:val="24"/>
        </w:rPr>
        <w:t>）</w:t>
        <w:tab/>
      </w:r>
      <w:r>
        <w:rPr>
          <w:color w:val="000000"/>
          <w:spacing w:val="0"/>
          <w:w w:val="100"/>
          <w:position w:val="0"/>
          <w:sz w:val="24"/>
          <w:szCs w:val="24"/>
        </w:rPr>
        <w:t>同时按照国际会计准则与按中国会计准则披露的财务报告中净利润和归属于上市公司股 东的净资产差异情况</w:t>
      </w:r>
      <w:bookmarkEnd w:id="53"/>
      <w:bookmarkEnd w:id="54"/>
      <w:bookmarkEnd w:id="56"/>
    </w:p>
    <w:p>
      <w:pPr>
        <w:pStyle w:val="Style1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shd w:val="clear" w:color="auto" w:fill="auto"/>
        <w:tabs>
          <w:tab w:pos="560" w:val="left"/>
        </w:tabs>
        <w:bidi w:val="0"/>
        <w:spacing w:before="0" w:line="307" w:lineRule="exact"/>
        <w:ind w:left="380" w:right="0" w:hanging="380"/>
        <w:jc w:val="left"/>
      </w:pPr>
      <w:bookmarkStart w:id="57" w:name="bookmark57"/>
      <w:bookmarkStart w:id="58" w:name="bookmark58"/>
      <w:bookmarkStart w:id="59" w:name="bookmark59"/>
      <w:bookmarkStart w:id="60" w:name="bookmark60"/>
      <w:r>
        <w:rPr>
          <w:rFonts w:ascii="Calibri" w:eastAsia="Calibri" w:hAnsi="Calibri" w:cs="Calibri"/>
          <w:color w:val="000000"/>
          <w:spacing w:val="0"/>
          <w:w w:val="100"/>
          <w:position w:val="0"/>
          <w:sz w:val="24"/>
          <w:szCs w:val="24"/>
        </w:rPr>
        <w:t>（</w:t>
      </w:r>
      <w:bookmarkEnd w:id="59"/>
      <w:r>
        <w:rPr>
          <w:color w:val="000000"/>
          <w:spacing w:val="0"/>
          <w:w w:val="100"/>
          <w:position w:val="0"/>
          <w:sz w:val="24"/>
          <w:szCs w:val="24"/>
        </w:rPr>
        <w:t>二</w:t>
      </w:r>
      <w:r>
        <w:rPr>
          <w:rFonts w:ascii="Calibri" w:eastAsia="Calibri" w:hAnsi="Calibri" w:cs="Calibri"/>
          <w:color w:val="000000"/>
          <w:spacing w:val="0"/>
          <w:w w:val="100"/>
          <w:position w:val="0"/>
          <w:sz w:val="24"/>
          <w:szCs w:val="24"/>
        </w:rPr>
        <w:t>）</w:t>
        <w:tab/>
      </w:r>
      <w:r>
        <w:rPr>
          <w:color w:val="000000"/>
          <w:spacing w:val="0"/>
          <w:w w:val="100"/>
          <w:position w:val="0"/>
          <w:sz w:val="24"/>
          <w:szCs w:val="24"/>
        </w:rPr>
        <w:t>同时按照境外会计准则与按中国会计准则披露的财务报告中净利润和归属于上市公司股 东的净资产差异情况</w:t>
      </w:r>
      <w:bookmarkEnd w:id="57"/>
      <w:bookmarkEnd w:id="58"/>
      <w:bookmarkEnd w:id="60"/>
    </w:p>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shd w:val="clear" w:color="auto" w:fill="auto"/>
        <w:tabs>
          <w:tab w:pos="560" w:val="left"/>
        </w:tabs>
        <w:bidi w:val="0"/>
        <w:spacing w:before="0" w:line="252" w:lineRule="auto"/>
        <w:ind w:left="0" w:right="0" w:firstLine="0"/>
        <w:jc w:val="left"/>
      </w:pPr>
      <w:bookmarkStart w:id="61" w:name="bookmark61"/>
      <w:bookmarkStart w:id="62" w:name="bookmark62"/>
      <w:bookmarkStart w:id="63" w:name="bookmark63"/>
      <w:bookmarkStart w:id="64" w:name="bookmark64"/>
      <w:r>
        <w:rPr>
          <w:rFonts w:ascii="Calibri" w:eastAsia="Calibri" w:hAnsi="Calibri" w:cs="Calibri"/>
          <w:color w:val="000000"/>
          <w:spacing w:val="0"/>
          <w:w w:val="100"/>
          <w:position w:val="0"/>
          <w:sz w:val="24"/>
          <w:szCs w:val="24"/>
        </w:rPr>
        <w:t>（</w:t>
      </w:r>
      <w:bookmarkEnd w:id="63"/>
      <w:r>
        <w:rPr>
          <w:color w:val="000000"/>
          <w:spacing w:val="0"/>
          <w:w w:val="100"/>
          <w:position w:val="0"/>
          <w:sz w:val="24"/>
          <w:szCs w:val="24"/>
        </w:rPr>
        <w:t>三</w:t>
      </w:r>
      <w:r>
        <w:rPr>
          <w:rFonts w:ascii="Calibri" w:eastAsia="Calibri" w:hAnsi="Calibri" w:cs="Calibri"/>
          <w:color w:val="000000"/>
          <w:spacing w:val="0"/>
          <w:w w:val="100"/>
          <w:position w:val="0"/>
          <w:sz w:val="24"/>
          <w:szCs w:val="24"/>
        </w:rPr>
        <w:t>）</w:t>
        <w:tab/>
      </w:r>
      <w:r>
        <w:rPr>
          <w:color w:val="000000"/>
          <w:spacing w:val="0"/>
          <w:w w:val="100"/>
          <w:position w:val="0"/>
          <w:sz w:val="24"/>
          <w:szCs w:val="24"/>
        </w:rPr>
        <w:t>境内外会计准则差异的说明：</w:t>
      </w:r>
      <w:bookmarkEnd w:id="61"/>
      <w:bookmarkEnd w:id="62"/>
      <w:bookmarkEnd w:id="64"/>
    </w:p>
    <w:p>
      <w:pPr>
        <w:pStyle w:val="Style1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5"/>
        <w:keepNext w:val="0"/>
        <w:keepLines w:val="0"/>
        <w:widowControl w:val="0"/>
        <w:shd w:val="clear" w:color="auto" w:fill="auto"/>
        <w:tabs>
          <w:tab w:pos="478" w:val="left"/>
        </w:tabs>
        <w:bidi w:val="0"/>
        <w:spacing w:before="0" w:after="80" w:line="410" w:lineRule="exact"/>
        <w:ind w:left="0" w:right="0" w:firstLine="0"/>
        <w:jc w:val="left"/>
      </w:pPr>
      <w:bookmarkStart w:id="65" w:name="bookmark65"/>
      <w:r>
        <w:rPr>
          <w:b/>
          <w:bCs/>
          <w:color w:val="000000"/>
          <w:spacing w:val="0"/>
          <w:w w:val="100"/>
          <w:position w:val="0"/>
        </w:rPr>
        <w:t>九</w:t>
      </w:r>
      <w:bookmarkEnd w:id="65"/>
      <w:r>
        <w:rPr>
          <w:b/>
          <w:bCs/>
          <w:color w:val="000000"/>
          <w:spacing w:val="0"/>
          <w:w w:val="100"/>
          <w:position w:val="0"/>
        </w:rPr>
        <w:t>、</w:t>
        <w:tab/>
      </w:r>
      <w:r>
        <w:rPr>
          <w:rFonts w:ascii="Arial" w:eastAsia="Arial" w:hAnsi="Arial" w:cs="Arial"/>
          <w:b/>
          <w:bCs/>
          <w:color w:val="000000"/>
          <w:spacing w:val="0"/>
          <w:w w:val="100"/>
          <w:position w:val="0"/>
        </w:rPr>
        <w:t>2020</w:t>
      </w:r>
      <w:r>
        <w:rPr>
          <w:b/>
          <w:bCs/>
          <w:color w:val="000000"/>
          <w:spacing w:val="0"/>
          <w:w w:val="100"/>
          <w:position w:val="0"/>
        </w:rPr>
        <w:t>年分季度主要财务数据</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1"/>
        <w:gridCol w:w="1699"/>
        <w:gridCol w:w="1560"/>
        <w:gridCol w:w="1560"/>
        <w:gridCol w:w="1570"/>
      </w:tblGrid>
      <w:tr>
        <w:trPr>
          <w:trHeight w:val="65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440"/>
              <w:jc w:val="left"/>
            </w:pPr>
            <w:r>
              <w:rPr>
                <w:rFonts w:ascii="SimSun" w:eastAsia="SimSun" w:hAnsi="SimSun" w:cs="SimSun"/>
                <w:color w:val="000000"/>
                <w:spacing w:val="0"/>
                <w:w w:val="100"/>
                <w:position w:val="0"/>
              </w:rPr>
              <w:t>第一季度</w:t>
            </w:r>
          </w:p>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w:t>
            </w:r>
            <w:r>
              <w:rPr>
                <w:color w:val="000000"/>
                <w:spacing w:val="0"/>
                <w:w w:val="100"/>
                <w:position w:val="0"/>
              </w:rPr>
              <w:t>1-3</w:t>
            </w:r>
            <w:r>
              <w:rPr>
                <w:rFonts w:ascii="SimSun" w:eastAsia="SimSun" w:hAnsi="SimSun" w:cs="SimSun"/>
                <w:color w:val="000000"/>
                <w:spacing w:val="0"/>
                <w:w w:val="100"/>
                <w:position w:val="0"/>
              </w:rPr>
              <w:t>月份）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第二季度</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4-6</w:t>
            </w:r>
            <w:r>
              <w:rPr>
                <w:rFonts w:ascii="SimSun" w:eastAsia="SimSun" w:hAnsi="SimSun" w:cs="SimSun"/>
                <w:color w:val="000000"/>
                <w:spacing w:val="0"/>
                <w:w w:val="100"/>
                <w:position w:val="0"/>
              </w:rPr>
              <w:t>月份）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第三季度</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7-9</w:t>
            </w:r>
            <w:r>
              <w:rPr>
                <w:rFonts w:ascii="SimSun" w:eastAsia="SimSun" w:hAnsi="SimSun" w:cs="SimSun"/>
                <w:color w:val="000000"/>
                <w:spacing w:val="0"/>
                <w:w w:val="100"/>
                <w:position w:val="0"/>
              </w:rPr>
              <w:t>月份）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第四季度</w:t>
            </w:r>
          </w:p>
          <w:p>
            <w:pPr>
              <w:pStyle w:val="Style2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r>
              <w:rPr>
                <w:color w:val="000000"/>
                <w:spacing w:val="0"/>
                <w:w w:val="100"/>
                <w:position w:val="0"/>
              </w:rPr>
              <w:t xml:space="preserve">10-12 </w:t>
            </w:r>
            <w:r>
              <w:rPr>
                <w:rFonts w:ascii="SimSun" w:eastAsia="SimSun" w:hAnsi="SimSun" w:cs="SimSun"/>
                <w:color w:val="000000"/>
                <w:spacing w:val="0"/>
                <w:w w:val="100"/>
                <w:position w:val="0"/>
              </w:rPr>
              <w:t>月份）</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1,488,264,946.40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2,118,020,077.89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2,122,291,885.71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3,279,479,644.27</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156,241,572.60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424,017,403.55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178,208,646.48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504,310,922.81</w:t>
            </w:r>
          </w:p>
        </w:tc>
      </w:tr>
      <w:tr>
        <w:trPr>
          <w:trHeight w:val="64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归属于上市公司股东的扣除非经 常性损益后的净利润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154,208,971.49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367,788,147.60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176,821,681.94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472,339,351.49</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21,376,495.19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247,055,836.16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1,059,833,024.60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490,539,934.52</w:t>
            </w:r>
          </w:p>
        </w:tc>
      </w:tr>
    </w:tbl>
    <w:p>
      <w:pPr>
        <w:widowControl w:val="0"/>
        <w:spacing w:after="199" w:line="1" w:lineRule="exact"/>
      </w:pPr>
    </w:p>
    <w:p>
      <w:pPr>
        <w:pStyle w:val="Style15"/>
        <w:keepNext w:val="0"/>
        <w:keepLines w:val="0"/>
        <w:widowControl w:val="0"/>
        <w:shd w:val="clear" w:color="auto" w:fill="auto"/>
        <w:bidi w:val="0"/>
        <w:spacing w:before="0" w:after="0" w:line="302" w:lineRule="exact"/>
        <w:ind w:left="0" w:right="0" w:firstLine="0"/>
        <w:jc w:val="left"/>
      </w:pPr>
      <w:r>
        <w:rPr>
          <w:color w:val="000000"/>
          <w:spacing w:val="0"/>
          <w:w w:val="100"/>
          <w:position w:val="0"/>
          <w:shd w:val="clear" w:color="auto" w:fill="FFFFFF"/>
        </w:rPr>
        <w:t>季度数据与已披露定期报告数据差异说明</w:t>
      </w:r>
    </w:p>
    <w:p>
      <w:pPr>
        <w:pStyle w:val="Style25"/>
        <w:keepNext/>
        <w:keepLines/>
        <w:widowControl w:val="0"/>
        <w:shd w:val="clear" w:color="auto" w:fill="auto"/>
        <w:bidi w:val="0"/>
        <w:spacing w:before="0" w:after="80" w:line="302" w:lineRule="exact"/>
        <w:ind w:left="0" w:right="0" w:firstLine="0"/>
        <w:jc w:val="left"/>
      </w:pPr>
      <w:bookmarkStart w:id="66" w:name="bookmark66"/>
      <w:bookmarkStart w:id="67" w:name="bookmark67"/>
      <w:bookmarkStart w:id="68" w:name="bookmark68"/>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66"/>
      <w:bookmarkEnd w:id="67"/>
      <w:bookmarkEnd w:id="68"/>
      <w:r>
        <w:br w:type="page"/>
      </w:r>
    </w:p>
    <w:p>
      <w:pPr>
        <w:pStyle w:val="Style1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十、非经常性损益项目和金额</w:t>
      </w:r>
    </w:p>
    <w:p>
      <w:pPr>
        <w:pStyle w:val="Style25"/>
        <w:keepNext/>
        <w:keepLines/>
        <w:widowControl w:val="0"/>
        <w:shd w:val="clear" w:color="auto" w:fill="auto"/>
        <w:bidi w:val="0"/>
        <w:spacing w:before="0" w:after="0" w:line="240" w:lineRule="auto"/>
        <w:ind w:left="0" w:right="0" w:firstLine="0"/>
        <w:jc w:val="left"/>
      </w:pPr>
      <w:bookmarkStart w:id="69" w:name="bookmark69"/>
      <w:bookmarkStart w:id="70" w:name="bookmark70"/>
      <w:bookmarkStart w:id="71" w:name="bookmark71"/>
      <w:r>
        <w:rPr>
          <w:color w:val="000000"/>
          <w:spacing w:val="0"/>
          <w:w w:val="100"/>
          <w:position w:val="0"/>
          <w:sz w:val="24"/>
          <w:szCs w:val="24"/>
        </w:rPr>
        <w:t>J</w:t>
      </w:r>
      <w:r>
        <w:rPr>
          <w:color w:val="000000"/>
          <w:spacing w:val="0"/>
          <w:w w:val="100"/>
          <w:position w:val="0"/>
          <w:sz w:val="24"/>
          <w:szCs w:val="24"/>
        </w:rPr>
        <w:t>适用口不适用</w:t>
      </w:r>
      <w:bookmarkEnd w:id="69"/>
      <w:bookmarkEnd w:id="70"/>
      <w:bookmarkEnd w:id="71"/>
    </w:p>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单位:元币种:人民币</w:t>
      </w:r>
    </w:p>
    <w:tbl>
      <w:tblPr>
        <w:tblOverlap w:val="never"/>
        <w:jc w:val="center"/>
        <w:tblLayout w:type="fixed"/>
      </w:tblPr>
      <w:tblGrid>
        <w:gridCol w:w="3466"/>
        <w:gridCol w:w="1642"/>
        <w:gridCol w:w="994"/>
        <w:gridCol w:w="1704"/>
        <w:gridCol w:w="1709"/>
      </w:tblGrid>
      <w:tr>
        <w:trPr>
          <w:trHeight w:val="48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非经常性损益项目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附注（如 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rFonts w:ascii="Arial" w:eastAsia="Arial" w:hAnsi="Arial" w:cs="Arial"/>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rFonts w:ascii="Arial" w:eastAsia="Arial" w:hAnsi="Arial" w:cs="Arial"/>
                <w:color w:val="000000"/>
                <w:spacing w:val="0"/>
                <w:w w:val="100"/>
                <w:position w:val="0"/>
                <w:sz w:val="18"/>
                <w:szCs w:val="18"/>
              </w:rPr>
              <w:t>2018</w:t>
            </w:r>
            <w:r>
              <w:rPr>
                <w:rFonts w:ascii="SimSun" w:eastAsia="SimSun" w:hAnsi="SimSun" w:cs="SimSun"/>
                <w:color w:val="000000"/>
                <w:spacing w:val="0"/>
                <w:w w:val="100"/>
                <w:position w:val="0"/>
                <w:sz w:val="17"/>
                <w:szCs w:val="17"/>
              </w:rPr>
              <w:t>年金额</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7,720.26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23,870,076.62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1,430,208.01</w:t>
            </w:r>
          </w:p>
        </w:tc>
      </w:tr>
      <w:tr>
        <w:trPr>
          <w:trHeight w:val="9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计入当期损益的政府补助，但与公司正常 经营业务密切相关，符合国家政策规定、 按照一定标准定额或定量持续享受的政府 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27,193,428.79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25,834,236.50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25,082,079.56</w:t>
            </w:r>
          </w:p>
        </w:tc>
      </w:tr>
      <w:tr>
        <w:trPr>
          <w:trHeight w:val="164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129,761,313.38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54,117,268.27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56,203,775.16</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-57,890,992.17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-30,552,974.27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-14,928,383.11</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-3,860,615.19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-1,660,678.84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-1,679,018.75</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-3,590,462.15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-3,809,906.40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-1,514,682.25</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91,620,392.92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87,298,021.88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64,593,978.62</w:t>
            </w:r>
          </w:p>
        </w:tc>
      </w:tr>
    </w:tbl>
    <w:p>
      <w:pPr>
        <w:widowControl w:val="0"/>
        <w:spacing w:after="339" w:line="1" w:lineRule="exact"/>
      </w:pPr>
    </w:p>
    <w:p>
      <w:pPr>
        <w:pStyle w:val="Style1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十一、采用公允价值计量的项目</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keepLines/>
        <w:widowControl w:val="0"/>
        <w:shd w:val="clear" w:color="auto" w:fill="auto"/>
        <w:bidi w:val="0"/>
        <w:spacing w:before="0" w:after="0" w:line="240" w:lineRule="auto"/>
        <w:ind w:left="0" w:right="0" w:firstLine="0"/>
        <w:jc w:val="right"/>
      </w:pPr>
      <w:bookmarkStart w:id="72" w:name="bookmark72"/>
      <w:bookmarkStart w:id="73" w:name="bookmark73"/>
      <w:bookmarkStart w:id="74" w:name="bookmark74"/>
      <w:r>
        <w:rPr>
          <w:color w:val="000000"/>
          <w:spacing w:val="0"/>
          <w:w w:val="100"/>
          <w:position w:val="0"/>
          <w:sz w:val="24"/>
          <w:szCs w:val="24"/>
        </w:rPr>
        <w:t>单位：元币种：人民币</w:t>
      </w:r>
      <w:bookmarkEnd w:id="72"/>
      <w:bookmarkEnd w:id="73"/>
      <w:bookmarkEnd w:id="74"/>
    </w:p>
    <w:tbl>
      <w:tblPr>
        <w:tblOverlap w:val="never"/>
        <w:jc w:val="center"/>
        <w:tblLayout w:type="fixed"/>
      </w:tblPr>
      <w:tblGrid>
        <w:gridCol w:w="2755"/>
        <w:gridCol w:w="1776"/>
        <w:gridCol w:w="1771"/>
        <w:gridCol w:w="1694"/>
        <w:gridCol w:w="1570"/>
      </w:tblGrid>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项目名称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对当期利润的 影响金额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交易性金融资产</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1,280,000,000.00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6,500,000.00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r>
              <w:rPr>
                <w:rFonts w:ascii="SimSun" w:eastAsia="SimSun" w:hAnsi="SimSun" w:cs="SimSun"/>
                <w:color w:val="000000"/>
                <w:spacing w:val="0"/>
                <w:w w:val="100"/>
                <w:position w:val="0"/>
              </w:rPr>
              <w:t>股上市公司股票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left"/>
            </w:pPr>
            <w:r>
              <w:rPr>
                <w:color w:val="000000"/>
                <w:spacing w:val="0"/>
                <w:w w:val="100"/>
                <w:position w:val="0"/>
              </w:rPr>
              <w:t>6,671.94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10,463.20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3,791.26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3,397.54</w:t>
            </w:r>
          </w:p>
        </w:tc>
      </w:tr>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应收款项融资</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7,007,859.79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6,201,191.14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-806,668.65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其他权益工具投资</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皖新传媒</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683,027,200.00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592,040,000.00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-90,987,200.00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哈工智能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842,694.27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783,557.83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-59,136.44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成都银行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725,600,000.00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853,600,000.00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128,000,000.00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375,393.81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375,393.81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其他非流动金融资产</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中信并购基金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111,887,206.48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191,250,814.72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79,363,608.24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82,545,597.96</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文轩恒信基金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292,338,697.14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233,637,441.71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-58,701,255.43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8,749,243.32</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青岛金石</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102,430,506.09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111,676,675.26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9,246,169.17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6,934,626.88</w:t>
            </w:r>
          </w:p>
        </w:tc>
      </w:tr>
      <w:tr>
        <w:trPr>
          <w:trHeight w:val="33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文轩鼎盛</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20,780,000.00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141,315,686.57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120,535,686.57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-1,375,361.32</w:t>
            </w:r>
          </w:p>
        </w:tc>
      </w:tr>
    </w:tbl>
    <w:tbl>
      <w:tblPr>
        <w:tblOverlap w:val="never"/>
        <w:jc w:val="center"/>
        <w:tblLayout w:type="fixed"/>
      </w:tblPr>
      <w:tblGrid>
        <w:gridCol w:w="2755"/>
        <w:gridCol w:w="1776"/>
        <w:gridCol w:w="1771"/>
        <w:gridCol w:w="1694"/>
        <w:gridCol w:w="1570"/>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新华互联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3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3,224,296,229.52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2,140,391,224.24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-1,083,905,005.28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96,857,504.38</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、对当期利润的影响净额只列示了其公允价值变动对当期利润的影响，不含分红及到期赎回收益。</w:t>
      </w:r>
    </w:p>
    <w:p>
      <w:pPr>
        <w:pStyle w:val="Style18"/>
        <w:keepNext w:val="0"/>
        <w:keepLines w:val="0"/>
        <w:widowControl w:val="0"/>
        <w:shd w:val="clear" w:color="auto" w:fill="auto"/>
        <w:bidi w:val="0"/>
        <w:spacing w:before="0" w:after="120" w:line="411"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、文轩恒信基金、青岛金石和文轩鼎盛的公允价值变动对当期利润的影响为税后金额。</w:t>
      </w:r>
    </w:p>
    <w:p>
      <w:pPr>
        <w:pStyle w:val="Style18"/>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十二、其他</w:t>
      </w:r>
    </w:p>
    <w:p>
      <w:pPr>
        <w:pStyle w:val="Style18"/>
        <w:keepNext w:val="0"/>
        <w:keepLines w:val="0"/>
        <w:widowControl w:val="0"/>
        <w:shd w:val="clear" w:color="auto" w:fill="auto"/>
        <w:bidi w:val="0"/>
        <w:spacing w:before="0" w:after="100" w:line="240" w:lineRule="auto"/>
        <w:ind w:left="0" w:right="0" w:firstLine="0"/>
        <w:jc w:val="left"/>
      </w:pPr>
      <w:bookmarkStart w:id="75" w:name="bookmark75"/>
      <w:r>
        <w:rPr>
          <w:color w:val="000000"/>
          <w:spacing w:val="0"/>
          <w:w w:val="100"/>
          <w:position w:val="0"/>
        </w:rPr>
        <w:t>口适用</w:t>
      </w:r>
      <w:r>
        <w:rPr>
          <w:color w:val="000000"/>
          <w:spacing w:val="0"/>
          <w:w w:val="100"/>
          <w:position w:val="0"/>
        </w:rPr>
        <w:t>J</w:t>
      </w:r>
      <w:r>
        <w:rPr>
          <w:color w:val="000000"/>
          <w:spacing w:val="0"/>
          <w:w w:val="100"/>
          <w:position w:val="0"/>
        </w:rPr>
        <w:t>不适用</w:t>
      </w:r>
      <w:bookmarkEnd w:id="75"/>
    </w:p>
    <w:p>
      <w:pPr>
        <w:widowControl w:val="0"/>
        <w:spacing w:after="119" w:line="1" w:lineRule="exact"/>
      </w:pPr>
    </w:p>
    <w:p>
      <w:pPr>
        <w:pStyle w:val="Style13"/>
        <w:keepNext/>
        <w:keepLines/>
        <w:widowControl w:val="0"/>
        <w:shd w:val="clear" w:color="auto" w:fill="auto"/>
        <w:bidi w:val="0"/>
        <w:spacing w:before="0" w:after="120" w:line="240" w:lineRule="auto"/>
        <w:ind w:left="0" w:right="0" w:firstLine="0"/>
        <w:jc w:val="center"/>
      </w:pPr>
      <w:bookmarkStart w:id="76" w:name="bookmark76"/>
      <w:bookmarkStart w:id="77" w:name="bookmark77"/>
      <w:bookmarkStart w:id="78" w:name="bookmark78"/>
      <w:r>
        <w:rPr>
          <w:color w:val="000000"/>
          <w:spacing w:val="0"/>
          <w:w w:val="100"/>
          <w:position w:val="0"/>
        </w:rPr>
        <w:t>第三节公司业务概要</w:t>
      </w:r>
      <w:bookmarkEnd w:id="76"/>
      <w:bookmarkEnd w:id="77"/>
      <w:bookmarkEnd w:id="78"/>
    </w:p>
    <w:p>
      <w:pPr>
        <w:pStyle w:val="Style37"/>
        <w:keepNext/>
        <w:keepLines/>
        <w:widowControl w:val="0"/>
        <w:shd w:val="clear" w:color="auto" w:fill="auto"/>
        <w:tabs>
          <w:tab w:pos="840" w:val="left"/>
        </w:tabs>
        <w:bidi w:val="0"/>
        <w:spacing w:before="0" w:after="0" w:line="411" w:lineRule="exact"/>
        <w:ind w:left="0" w:right="0" w:firstLine="0"/>
        <w:jc w:val="left"/>
      </w:pPr>
      <w:bookmarkStart w:id="79" w:name="bookmark79"/>
      <w:bookmarkStart w:id="80" w:name="bookmark80"/>
      <w:bookmarkStart w:id="81" w:name="bookmark81"/>
      <w:bookmarkStart w:id="82" w:name="bookmark82"/>
      <w:r>
        <w:rPr>
          <w:color w:val="000000"/>
          <w:spacing w:val="0"/>
          <w:w w:val="100"/>
          <w:position w:val="0"/>
          <w:sz w:val="24"/>
          <w:szCs w:val="24"/>
        </w:rPr>
        <w:t>一</w:t>
      </w:r>
      <w:bookmarkEnd w:id="81"/>
      <w:r>
        <w:rPr>
          <w:color w:val="000000"/>
          <w:spacing w:val="0"/>
          <w:w w:val="100"/>
          <w:position w:val="0"/>
          <w:sz w:val="24"/>
          <w:szCs w:val="24"/>
        </w:rPr>
        <w:t>、</w:t>
        <w:tab/>
        <w:t>报告期内公司所从事的主要业务、经营模式及行业情况说明</w:t>
      </w:r>
      <w:bookmarkEnd w:id="79"/>
      <w:bookmarkEnd w:id="80"/>
      <w:bookmarkEnd w:id="82"/>
    </w:p>
    <w:p>
      <w:pPr>
        <w:pStyle w:val="Style1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本集团作为以出版发行为主业的全国一流文化企业，以传承优秀文化，引领产业发展为使命，是集内 容创意出版、文化消费服务、教育服务、供应链服务和资本经营等业务为一体的文化产业经营实体。主营 业务包括出版业务、阅读服务业务、教育服务业务等，销售的商品包括自有出版物和外采商品。</w:t>
      </w:r>
    </w:p>
    <w:p>
      <w:pPr>
        <w:pStyle w:val="Style15"/>
        <w:keepNext w:val="0"/>
        <w:keepLines w:val="0"/>
        <w:widowControl w:val="0"/>
        <w:numPr>
          <w:ilvl w:val="0"/>
          <w:numId w:val="1"/>
        </w:numPr>
        <w:shd w:val="clear" w:color="auto" w:fill="auto"/>
        <w:tabs>
          <w:tab w:pos="840" w:val="left"/>
        </w:tabs>
        <w:bidi w:val="0"/>
        <w:spacing w:before="0" w:after="0" w:line="411" w:lineRule="exact"/>
        <w:ind w:left="0" w:right="0" w:firstLine="440"/>
        <w:jc w:val="both"/>
      </w:pPr>
      <w:bookmarkStart w:id="83" w:name="bookmark83"/>
      <w:bookmarkEnd w:id="83"/>
      <w:r>
        <w:rPr>
          <w:color w:val="000000"/>
          <w:spacing w:val="0"/>
          <w:w w:val="100"/>
          <w:position w:val="0"/>
        </w:rPr>
        <w:t>出版业务：本集团旗下</w:t>
      </w:r>
      <w:r>
        <w:rPr>
          <w:color w:val="000000"/>
          <w:spacing w:val="0"/>
          <w:w w:val="100"/>
          <w:position w:val="0"/>
        </w:rPr>
        <w:t>15</w:t>
      </w:r>
      <w:r>
        <w:rPr>
          <w:color w:val="000000"/>
          <w:spacing w:val="0"/>
          <w:w w:val="100"/>
          <w:position w:val="0"/>
        </w:rPr>
        <w:t>家出版单位，涉及教材、教辅、一般图书、报刊、音像电子等品类出 版。其中</w:t>
      </w:r>
      <w:r>
        <w:rPr>
          <w:color w:val="000000"/>
          <w:spacing w:val="0"/>
          <w:w w:val="100"/>
          <w:position w:val="0"/>
        </w:rPr>
        <w:t>8</w:t>
      </w:r>
      <w:r>
        <w:rPr>
          <w:color w:val="000000"/>
          <w:spacing w:val="0"/>
          <w:w w:val="100"/>
          <w:position w:val="0"/>
        </w:rPr>
        <w:t>家为大众图书出版社，主要按照社科、少儿、文艺等专业方向策划出版一般图书；</w:t>
      </w:r>
      <w:r>
        <w:rPr>
          <w:color w:val="000000"/>
          <w:spacing w:val="0"/>
          <w:w w:val="100"/>
          <w:position w:val="0"/>
        </w:rPr>
        <w:t>1</w:t>
      </w:r>
      <w:r>
        <w:rPr>
          <w:color w:val="000000"/>
          <w:spacing w:val="0"/>
          <w:w w:val="100"/>
          <w:position w:val="0"/>
        </w:rPr>
        <w:t>家为教育 图书出版社，主要负责教育类图书的研发及出版；</w:t>
      </w:r>
      <w:r>
        <w:rPr>
          <w:color w:val="000000"/>
          <w:spacing w:val="0"/>
          <w:w w:val="100"/>
          <w:position w:val="0"/>
        </w:rPr>
        <w:t>1</w:t>
      </w:r>
      <w:r>
        <w:rPr>
          <w:color w:val="000000"/>
          <w:spacing w:val="0"/>
          <w:w w:val="100"/>
          <w:position w:val="0"/>
        </w:rPr>
        <w:t>家数字出版单位；</w:t>
      </w:r>
      <w:r>
        <w:rPr>
          <w:color w:val="000000"/>
          <w:spacing w:val="0"/>
          <w:w w:val="100"/>
          <w:position w:val="0"/>
        </w:rPr>
        <w:t>2</w:t>
      </w:r>
      <w:r>
        <w:rPr>
          <w:color w:val="000000"/>
          <w:spacing w:val="0"/>
          <w:w w:val="100"/>
          <w:position w:val="0"/>
        </w:rPr>
        <w:t>家报社和</w:t>
      </w:r>
      <w:r>
        <w:rPr>
          <w:color w:val="000000"/>
          <w:spacing w:val="0"/>
          <w:w w:val="100"/>
          <w:position w:val="0"/>
        </w:rPr>
        <w:t>3</w:t>
      </w:r>
      <w:r>
        <w:rPr>
          <w:color w:val="000000"/>
          <w:spacing w:val="0"/>
          <w:w w:val="100"/>
          <w:position w:val="0"/>
        </w:rPr>
        <w:t>家期刊社。各出版单 位围绕自身出版专业定位，组织策划选题，按出版流程完成各类别产品的规范出版，并对外销售。</w:t>
      </w:r>
    </w:p>
    <w:p>
      <w:pPr>
        <w:pStyle w:val="Style15"/>
        <w:keepNext w:val="0"/>
        <w:keepLines w:val="0"/>
        <w:widowControl w:val="0"/>
        <w:numPr>
          <w:ilvl w:val="0"/>
          <w:numId w:val="1"/>
        </w:numPr>
        <w:shd w:val="clear" w:color="auto" w:fill="auto"/>
        <w:tabs>
          <w:tab w:pos="840" w:val="left"/>
        </w:tabs>
        <w:bidi w:val="0"/>
        <w:spacing w:before="0" w:after="0" w:line="411" w:lineRule="exact"/>
        <w:ind w:left="0" w:right="0" w:firstLine="440"/>
        <w:jc w:val="both"/>
      </w:pPr>
      <w:bookmarkStart w:id="84" w:name="bookmark84"/>
      <w:bookmarkEnd w:id="84"/>
      <w:r>
        <w:rPr>
          <w:color w:val="000000"/>
          <w:spacing w:val="0"/>
          <w:w w:val="100"/>
          <w:position w:val="0"/>
        </w:rPr>
        <w:t>阅读服务业务：包括实体门店和互联网销售业务。本集团在四川省拥有零售直营门店近</w:t>
      </w:r>
      <w:r>
        <w:rPr>
          <w:color w:val="000000"/>
          <w:spacing w:val="0"/>
          <w:w w:val="100"/>
          <w:position w:val="0"/>
        </w:rPr>
        <w:t>170</w:t>
      </w:r>
      <w:r>
        <w:rPr>
          <w:color w:val="000000"/>
          <w:spacing w:val="0"/>
          <w:w w:val="100"/>
          <w:position w:val="0"/>
        </w:rPr>
        <w:t>家； 构建了包含自建官网、第三方电商平台、新媒体电商等全渠道、多场景的互联网阅读服务体系；在国内主 要大中城市设有商超网点，为广大消费者提供多维度的阅读文化消费服务。</w:t>
      </w:r>
    </w:p>
    <w:p>
      <w:pPr>
        <w:pStyle w:val="Style15"/>
        <w:keepNext w:val="0"/>
        <w:keepLines w:val="0"/>
        <w:widowControl w:val="0"/>
        <w:numPr>
          <w:ilvl w:val="0"/>
          <w:numId w:val="1"/>
        </w:numPr>
        <w:shd w:val="clear" w:color="auto" w:fill="auto"/>
        <w:tabs>
          <w:tab w:pos="840" w:val="left"/>
        </w:tabs>
        <w:bidi w:val="0"/>
        <w:spacing w:before="0" w:after="0" w:line="411" w:lineRule="exact"/>
        <w:ind w:left="0" w:right="0" w:firstLine="440"/>
        <w:jc w:val="both"/>
      </w:pPr>
      <w:bookmarkStart w:id="85" w:name="bookmark85"/>
      <w:bookmarkEnd w:id="85"/>
      <w:r>
        <w:rPr>
          <w:color w:val="000000"/>
          <w:spacing w:val="0"/>
          <w:w w:val="100"/>
          <w:position w:val="0"/>
        </w:rPr>
        <w:t>教育服务业务：本集团拥有覆盖全省的</w:t>
      </w:r>
      <w:r>
        <w:rPr>
          <w:color w:val="000000"/>
          <w:spacing w:val="0"/>
          <w:w w:val="100"/>
          <w:position w:val="0"/>
        </w:rPr>
        <w:t>131</w:t>
      </w:r>
      <w:r>
        <w:rPr>
          <w:color w:val="000000"/>
          <w:spacing w:val="0"/>
          <w:w w:val="100"/>
          <w:position w:val="0"/>
        </w:rPr>
        <w:t>家分公司组成的教育服务网络，主要为全省中小学校 和师生提供教学用书、教育信息化及教育装备服务。本集团教学用书产品包括教材教辅；教育信息化产品 包括满足教育信息化</w:t>
      </w:r>
      <w:r>
        <w:rPr>
          <w:color w:val="000000"/>
          <w:spacing w:val="0"/>
          <w:w w:val="100"/>
          <w:position w:val="0"/>
        </w:rPr>
        <w:t>2.0</w:t>
      </w:r>
      <w:r>
        <w:rPr>
          <w:color w:val="000000"/>
          <w:spacing w:val="0"/>
          <w:w w:val="100"/>
          <w:position w:val="0"/>
        </w:rPr>
        <w:t>行动计划要求的文轩智慧校园、智慧课堂及文轩云平台等；教育装备产品包括实 验仪器、学科教室及创客空间等。公司总部负责渠道建设和制定营销策略，组织商品采购。四川省内各分 公司通过接受省内各中小学的报订进行教材销售，面向学生进行教辅销售，同时通过参与各级教育部门招 标进行教育信息化及教育装备产品的销售。本集团充分发挥内容资源整合优势和销售网络优势，做精做深 教育服务。</w:t>
      </w:r>
    </w:p>
    <w:p>
      <w:pPr>
        <w:pStyle w:val="Style1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2020</w:t>
      </w:r>
      <w:r>
        <w:rPr>
          <w:color w:val="000000"/>
          <w:spacing w:val="0"/>
          <w:w w:val="100"/>
          <w:position w:val="0"/>
        </w:rPr>
        <w:t>年是全面建成小康社会和“十三五”规划收官之年，也是“十四五”规划谋篇布局之年。国家对 文化建设高度重视，“全民阅读”第七次被写入政府工作报告，党的十九届五中全会明确提出“到</w:t>
      </w:r>
      <w:r>
        <w:rPr>
          <w:color w:val="000000"/>
          <w:spacing w:val="0"/>
          <w:w w:val="100"/>
          <w:position w:val="0"/>
        </w:rPr>
        <w:t xml:space="preserve">2035 </w:t>
      </w:r>
      <w:r>
        <w:rPr>
          <w:color w:val="000000"/>
          <w:spacing w:val="0"/>
          <w:w w:val="100"/>
          <w:position w:val="0"/>
        </w:rPr>
        <w:t>年建成文化强国”的战略目标，中央和地方发布了一系列优惠政策，在体制建设、产业升级、媒体融合、 人才培养和财政税收等多个方面给予支持，助力出版业调整产业布局，加快融合转型，全面推进高质量发 展。</w:t>
      </w:r>
    </w:p>
    <w:p>
      <w:pPr>
        <w:pStyle w:val="Style15"/>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席卷全球的新冠肺炎疫情使出版业在内容聚集、生产印制、线下销售、物流配送等各个环节都受到不 同程度的冲击。根据开卷数据显示，</w:t>
      </w:r>
      <w:r>
        <w:rPr>
          <w:color w:val="000000"/>
          <w:spacing w:val="0"/>
          <w:w w:val="100"/>
          <w:position w:val="0"/>
        </w:rPr>
        <w:t>2020</w:t>
      </w:r>
      <w:r>
        <w:rPr>
          <w:color w:val="000000"/>
          <w:spacing w:val="0"/>
          <w:w w:val="100"/>
          <w:position w:val="0"/>
        </w:rPr>
        <w:t>年中国图书零售市场码洋规模</w:t>
      </w:r>
      <w:r>
        <w:rPr>
          <w:color w:val="000000"/>
          <w:spacing w:val="0"/>
          <w:w w:val="100"/>
          <w:position w:val="0"/>
        </w:rPr>
        <w:t>20</w:t>
      </w:r>
      <w:r>
        <w:rPr>
          <w:color w:val="000000"/>
          <w:spacing w:val="0"/>
          <w:w w:val="100"/>
          <w:position w:val="0"/>
        </w:rPr>
        <w:t>年来首次出现负增长，同比下 降</w:t>
      </w:r>
      <w:r>
        <w:rPr>
          <w:color w:val="000000"/>
          <w:spacing w:val="0"/>
          <w:w w:val="100"/>
          <w:position w:val="0"/>
        </w:rPr>
        <w:t>5.08%，</w:t>
      </w:r>
      <w:r>
        <w:rPr>
          <w:color w:val="000000"/>
          <w:spacing w:val="0"/>
          <w:w w:val="100"/>
          <w:position w:val="0"/>
        </w:rPr>
        <w:t>其中，网店渠道同比增长</w:t>
      </w:r>
      <w:r>
        <w:rPr>
          <w:color w:val="000000"/>
          <w:spacing w:val="0"/>
          <w:w w:val="100"/>
          <w:position w:val="0"/>
        </w:rPr>
        <w:t>7.27%，</w:t>
      </w:r>
      <w:r>
        <w:rPr>
          <w:color w:val="000000"/>
          <w:spacing w:val="0"/>
          <w:w w:val="100"/>
          <w:position w:val="0"/>
        </w:rPr>
        <w:t>实体书店渠道因疫情影响同比下降</w:t>
      </w:r>
      <w:r>
        <w:rPr>
          <w:color w:val="000000"/>
          <w:spacing w:val="0"/>
          <w:w w:val="100"/>
          <w:position w:val="0"/>
        </w:rPr>
        <w:t>33.8%</w:t>
      </w:r>
      <w:r>
        <w:rPr>
          <w:color w:val="000000"/>
          <w:spacing w:val="0"/>
          <w:w w:val="100"/>
          <w:position w:val="0"/>
        </w:rPr>
        <w:t xml:space="preserve">。此次新冠疫情在客 </w:t>
      </w:r>
      <w:r>
        <w:rPr>
          <w:color w:val="000000"/>
          <w:spacing w:val="0"/>
          <w:w w:val="100"/>
          <w:position w:val="0"/>
        </w:rPr>
        <w:t>观上也加速了出版业的转型升级，提高了出版行业对融合发展的重视程度，加快了对数字出版业务的布局， 促进了对新技术、新形态、新模式的探索。</w:t>
      </w:r>
    </w:p>
    <w:p>
      <w:pPr>
        <w:pStyle w:val="Style37"/>
        <w:keepNext/>
        <w:keepLines/>
        <w:widowControl w:val="0"/>
        <w:shd w:val="clear" w:color="auto" w:fill="auto"/>
        <w:tabs>
          <w:tab w:pos="918" w:val="left"/>
        </w:tabs>
        <w:bidi w:val="0"/>
        <w:spacing w:before="0" w:after="100" w:line="240" w:lineRule="auto"/>
        <w:ind w:left="0" w:right="0" w:firstLine="0"/>
        <w:jc w:val="left"/>
      </w:pPr>
      <w:bookmarkStart w:id="86" w:name="bookmark86"/>
      <w:bookmarkStart w:id="87" w:name="bookmark87"/>
      <w:bookmarkStart w:id="88" w:name="bookmark88"/>
      <w:bookmarkStart w:id="89" w:name="bookmark89"/>
      <w:r>
        <w:rPr>
          <w:color w:val="000000"/>
          <w:spacing w:val="0"/>
          <w:w w:val="100"/>
          <w:position w:val="0"/>
          <w:sz w:val="24"/>
          <w:szCs w:val="24"/>
        </w:rPr>
        <w:t>二</w:t>
      </w:r>
      <w:bookmarkEnd w:id="88"/>
      <w:r>
        <w:rPr>
          <w:color w:val="000000"/>
          <w:spacing w:val="0"/>
          <w:w w:val="100"/>
          <w:position w:val="0"/>
          <w:sz w:val="24"/>
          <w:szCs w:val="24"/>
        </w:rPr>
        <w:t>、</w:t>
        <w:tab/>
        <w:t>报告期内公司主要资产发生重大变化情况的说明</w:t>
      </w:r>
      <w:bookmarkEnd w:id="86"/>
      <w:bookmarkEnd w:id="87"/>
      <w:bookmarkEnd w:id="89"/>
    </w:p>
    <w:p>
      <w:pPr>
        <w:pStyle w:val="Style25"/>
        <w:keepNext/>
        <w:keepLines/>
        <w:widowControl w:val="0"/>
        <w:shd w:val="clear" w:color="auto" w:fill="auto"/>
        <w:bidi w:val="0"/>
        <w:spacing w:before="0" w:after="400" w:line="240" w:lineRule="auto"/>
        <w:ind w:left="0" w:right="0" w:firstLine="0"/>
        <w:jc w:val="left"/>
      </w:pPr>
      <w:bookmarkStart w:id="90" w:name="bookmark90"/>
      <w:bookmarkStart w:id="91" w:name="bookmark91"/>
      <w:bookmarkStart w:id="92" w:name="bookmark92"/>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90"/>
      <w:bookmarkEnd w:id="91"/>
      <w:bookmarkEnd w:id="92"/>
    </w:p>
    <w:p>
      <w:pPr>
        <w:pStyle w:val="Style37"/>
        <w:keepNext/>
        <w:keepLines/>
        <w:widowControl w:val="0"/>
        <w:shd w:val="clear" w:color="auto" w:fill="auto"/>
        <w:tabs>
          <w:tab w:pos="918" w:val="left"/>
        </w:tabs>
        <w:bidi w:val="0"/>
        <w:spacing w:before="0" w:after="100" w:line="240" w:lineRule="auto"/>
        <w:ind w:left="0" w:right="0" w:firstLine="0"/>
        <w:jc w:val="left"/>
      </w:pPr>
      <w:bookmarkStart w:id="93" w:name="bookmark93"/>
      <w:bookmarkStart w:id="94" w:name="bookmark94"/>
      <w:bookmarkStart w:id="95" w:name="bookmark95"/>
      <w:bookmarkStart w:id="96" w:name="bookmark96"/>
      <w:r>
        <w:rPr>
          <w:color w:val="000000"/>
          <w:spacing w:val="0"/>
          <w:w w:val="100"/>
          <w:position w:val="0"/>
          <w:sz w:val="24"/>
          <w:szCs w:val="24"/>
        </w:rPr>
        <w:t>三</w:t>
      </w:r>
      <w:bookmarkEnd w:id="95"/>
      <w:r>
        <w:rPr>
          <w:color w:val="000000"/>
          <w:spacing w:val="0"/>
          <w:w w:val="100"/>
          <w:position w:val="0"/>
          <w:sz w:val="24"/>
          <w:szCs w:val="24"/>
        </w:rPr>
        <w:t>、</w:t>
        <w:tab/>
        <w:t>报告期内核心竞争力分析</w:t>
      </w:r>
      <w:bookmarkEnd w:id="93"/>
      <w:bookmarkEnd w:id="94"/>
      <w:bookmarkEnd w:id="96"/>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本集团作为出版发行产业链一体化经营的出版传媒企业，通过对各环节的精耕细作，协同力持续提升， 运行效率明显提高，竞争力不断增强。</w:t>
      </w:r>
    </w:p>
    <w:p>
      <w:pPr>
        <w:pStyle w:val="Style15"/>
        <w:keepNext w:val="0"/>
        <w:keepLines w:val="0"/>
        <w:widowControl w:val="0"/>
        <w:shd w:val="clear" w:color="auto" w:fill="auto"/>
        <w:tabs>
          <w:tab w:pos="1031" w:val="left"/>
        </w:tabs>
        <w:bidi w:val="0"/>
        <w:spacing w:before="0" w:after="0" w:line="410" w:lineRule="exact"/>
        <w:ind w:left="0" w:right="0" w:firstLine="440"/>
        <w:jc w:val="both"/>
      </w:pPr>
      <w:bookmarkStart w:id="97" w:name="bookmark97"/>
      <w:r>
        <w:rPr>
          <w:b/>
          <w:bCs/>
          <w:color w:val="000000"/>
          <w:spacing w:val="0"/>
          <w:w w:val="100"/>
          <w:position w:val="0"/>
        </w:rPr>
        <w:t>（</w:t>
      </w:r>
      <w:bookmarkEnd w:id="97"/>
      <w:r>
        <w:rPr>
          <w:b/>
          <w:bCs/>
          <w:color w:val="000000"/>
          <w:spacing w:val="0"/>
          <w:w w:val="100"/>
          <w:position w:val="0"/>
        </w:rPr>
        <w:t>一）</w:t>
        <w:tab/>
        <w:t>出版能力优势</w:t>
      </w:r>
    </w:p>
    <w:p>
      <w:pPr>
        <w:pStyle w:val="Style1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“振兴四川出版”战略实施五年来，本集团内容资源聚集开发能力稳步提升。拥有王蒙、北猫、冯骥 才、海宴、唐家三少、郭建龙、张远山、梅毅等多位知名作家的作品版权，并与美国迪士尼公司、英国</w:t>
      </w:r>
      <w:r>
        <w:rPr>
          <w:color w:val="000000"/>
          <w:spacing w:val="0"/>
          <w:w w:val="100"/>
          <w:position w:val="0"/>
        </w:rPr>
        <w:t xml:space="preserve">DK </w:t>
      </w:r>
      <w:r>
        <w:rPr>
          <w:color w:val="000000"/>
          <w:spacing w:val="0"/>
          <w:w w:val="100"/>
          <w:position w:val="0"/>
        </w:rPr>
        <w:t>出版公司等全球著名传媒机构进行合作，是全球知名</w:t>
      </w:r>
      <w:r>
        <w:rPr>
          <w:color w:val="000000"/>
          <w:spacing w:val="0"/>
          <w:w w:val="100"/>
          <w:position w:val="0"/>
        </w:rPr>
        <w:t>IP</w:t>
      </w:r>
      <w:r>
        <w:rPr>
          <w:color w:val="000000"/>
          <w:spacing w:val="0"/>
          <w:w w:val="100"/>
          <w:position w:val="0"/>
        </w:rPr>
        <w:t>汪汪队、漫威等在中国的重要出版合作机构。本 集团在图书市场有较强的竞争力，有市场影响力的图书品种不断增多，特别是在少儿类图书出版上形成了 较强的内容品牌优势，旗下四川少儿出版社拥有爆款</w:t>
      </w:r>
      <w:r>
        <w:rPr>
          <w:color w:val="000000"/>
          <w:spacing w:val="0"/>
          <w:w w:val="100"/>
          <w:position w:val="0"/>
        </w:rPr>
        <w:t>IP</w:t>
      </w:r>
      <w:r>
        <w:rPr>
          <w:color w:val="000000"/>
          <w:spacing w:val="0"/>
          <w:w w:val="100"/>
          <w:position w:val="0"/>
        </w:rPr>
        <w:t>――米小圈的专有出版权，持续登上开卷少儿图书 全国畅销榜，累计销量近</w:t>
      </w:r>
      <w:r>
        <w:rPr>
          <w:color w:val="000000"/>
          <w:spacing w:val="0"/>
          <w:w w:val="100"/>
          <w:position w:val="0"/>
        </w:rPr>
        <w:t>1</w:t>
      </w:r>
      <w:r>
        <w:rPr>
          <w:color w:val="000000"/>
          <w:spacing w:val="0"/>
          <w:w w:val="100"/>
          <w:position w:val="0"/>
        </w:rPr>
        <w:t>亿册。</w:t>
      </w:r>
    </w:p>
    <w:p>
      <w:pPr>
        <w:pStyle w:val="Style15"/>
        <w:keepNext w:val="0"/>
        <w:keepLines w:val="0"/>
        <w:widowControl w:val="0"/>
        <w:shd w:val="clear" w:color="auto" w:fill="auto"/>
        <w:tabs>
          <w:tab w:pos="1031" w:val="left"/>
        </w:tabs>
        <w:bidi w:val="0"/>
        <w:spacing w:before="0" w:after="0" w:line="410" w:lineRule="exact"/>
        <w:ind w:left="0" w:right="0" w:firstLine="440"/>
        <w:jc w:val="both"/>
      </w:pPr>
      <w:bookmarkStart w:id="98" w:name="bookmark98"/>
      <w:r>
        <w:rPr>
          <w:b/>
          <w:bCs/>
          <w:color w:val="000000"/>
          <w:spacing w:val="0"/>
          <w:w w:val="100"/>
          <w:position w:val="0"/>
        </w:rPr>
        <w:t>（</w:t>
      </w:r>
      <w:bookmarkEnd w:id="98"/>
      <w:r>
        <w:rPr>
          <w:b/>
          <w:bCs/>
          <w:color w:val="000000"/>
          <w:spacing w:val="0"/>
          <w:w w:val="100"/>
          <w:position w:val="0"/>
        </w:rPr>
        <w:t>二）</w:t>
        <w:tab/>
        <w:t>阅读服务能力优势</w:t>
      </w:r>
    </w:p>
    <w:p>
      <w:pPr>
        <w:pStyle w:val="Style1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本集团集文化</w:t>
      </w:r>
      <w:r>
        <w:rPr>
          <w:color w:val="000000"/>
          <w:spacing w:val="0"/>
          <w:w w:val="100"/>
          <w:position w:val="0"/>
        </w:rPr>
        <w:t>MALL</w:t>
      </w:r>
      <w:r>
        <w:rPr>
          <w:color w:val="000000"/>
          <w:spacing w:val="0"/>
          <w:w w:val="100"/>
          <w:position w:val="0"/>
        </w:rPr>
        <w:t>、</w:t>
      </w:r>
      <w:r>
        <w:rPr>
          <w:color w:val="000000"/>
          <w:spacing w:val="0"/>
          <w:w w:val="100"/>
          <w:position w:val="0"/>
        </w:rPr>
        <w:t>大中型书店、专业书店、社区书店、商超书店、智能书店、出版物互联网阅读服 务平台以及服务出版发行行业的“出版物供应链协同服务平台”为一体，以成都、天津、无锡为中心的物 流服务网络为支撑，构建了以四川省为基础、辐射全国的线上线下相结合的阅读服务网络体系，拥有“新 华文轩”“轩客会” “文轩</w:t>
      </w:r>
      <w:r>
        <w:rPr>
          <w:color w:val="000000"/>
          <w:spacing w:val="0"/>
          <w:w w:val="100"/>
          <w:position w:val="0"/>
        </w:rPr>
        <w:t>BOOKS” "Kids WinShare</w:t>
      </w:r>
      <w:r>
        <w:rPr>
          <w:color w:val="000000"/>
          <w:spacing w:val="0"/>
          <w:w w:val="100"/>
          <w:position w:val="0"/>
        </w:rPr>
        <w:t>文轩儿童书店” “文轩云图” “文轩商超” “文轩 网”“文轩九月”等多个品牌，为消费者提供便捷、舒适、智能和个性化的阅读服务。</w:t>
      </w:r>
    </w:p>
    <w:p>
      <w:pPr>
        <w:pStyle w:val="Style15"/>
        <w:keepNext w:val="0"/>
        <w:keepLines w:val="0"/>
        <w:widowControl w:val="0"/>
        <w:shd w:val="clear" w:color="auto" w:fill="auto"/>
        <w:tabs>
          <w:tab w:pos="1031" w:val="left"/>
        </w:tabs>
        <w:bidi w:val="0"/>
        <w:spacing w:before="0" w:after="0" w:line="410" w:lineRule="exact"/>
        <w:ind w:left="0" w:right="0" w:firstLine="440"/>
        <w:jc w:val="both"/>
      </w:pPr>
      <w:bookmarkStart w:id="99" w:name="bookmark99"/>
      <w:r>
        <w:rPr>
          <w:b/>
          <w:bCs/>
          <w:color w:val="000000"/>
          <w:spacing w:val="0"/>
          <w:w w:val="100"/>
          <w:position w:val="0"/>
        </w:rPr>
        <w:t>（</w:t>
      </w:r>
      <w:bookmarkEnd w:id="99"/>
      <w:r>
        <w:rPr>
          <w:b/>
          <w:bCs/>
          <w:color w:val="000000"/>
          <w:spacing w:val="0"/>
          <w:w w:val="100"/>
          <w:position w:val="0"/>
        </w:rPr>
        <w:t>三）</w:t>
        <w:tab/>
        <w:t>教育服务能力优势</w:t>
      </w:r>
    </w:p>
    <w:p>
      <w:pPr>
        <w:pStyle w:val="Style15"/>
        <w:keepNext w:val="0"/>
        <w:keepLines w:val="0"/>
        <w:widowControl w:val="0"/>
        <w:shd w:val="clear" w:color="auto" w:fill="auto"/>
        <w:bidi w:val="0"/>
        <w:spacing w:before="0" w:after="220" w:line="410" w:lineRule="exact"/>
        <w:ind w:left="0" w:right="0" w:firstLine="440"/>
        <w:jc w:val="both"/>
      </w:pPr>
      <w:bookmarkStart w:id="100" w:name="bookmark100"/>
      <w:r>
        <w:rPr>
          <w:color w:val="000000"/>
          <w:spacing w:val="0"/>
          <w:w w:val="100"/>
          <w:position w:val="0"/>
        </w:rPr>
        <w:t>本公司是四川省唯一具备开展中小学教科书发行业务资质的企业，同时拥有中小学全学科的教辅材料 出版资质。经过多年积累和沉淀，形成了四川区域市场全品类、全覆盖、高效率的教育服务能力，并不断 推动以客户为中心从“产品提供商”向“服务运营商”的转型升级。本集团在全国率先开展数字教育服务 业务，提供数字化资源、教学软硬件和数字化学科工具等教育服务；围绕学科内容和课堂教学场景，开发 学科专业教室和创客空间等教育装备产品，是省内教育信息化服务及教育装备产品的主要运营商。同时， 本集团的劳动与实践教育服务、教师培训服务业务在区域市场具有品牌竞争优势。</w:t>
      </w:r>
      <w:bookmarkEnd w:id="100"/>
    </w:p>
    <w:p>
      <w:pPr>
        <w:pStyle w:val="Style13"/>
        <w:keepNext/>
        <w:keepLines/>
        <w:widowControl w:val="0"/>
        <w:shd w:val="clear" w:color="auto" w:fill="auto"/>
        <w:bidi w:val="0"/>
        <w:spacing w:before="0" w:after="280" w:line="240" w:lineRule="auto"/>
        <w:ind w:left="0" w:right="0" w:firstLine="0"/>
        <w:jc w:val="center"/>
      </w:pPr>
      <w:bookmarkStart w:id="101" w:name="bookmark101"/>
      <w:bookmarkStart w:id="102" w:name="bookmark102"/>
      <w:bookmarkStart w:id="103" w:name="bookmark103"/>
      <w:r>
        <w:rPr>
          <w:color w:val="000000"/>
          <w:spacing w:val="0"/>
          <w:w w:val="100"/>
          <w:position w:val="0"/>
        </w:rPr>
        <w:t>第四节经营情况讨论与分析</w:t>
      </w:r>
      <w:bookmarkEnd w:id="101"/>
      <w:bookmarkEnd w:id="102"/>
      <w:bookmarkEnd w:id="103"/>
    </w:p>
    <w:p>
      <w:pPr>
        <w:pStyle w:val="Style37"/>
        <w:keepNext/>
        <w:keepLines/>
        <w:widowControl w:val="0"/>
        <w:shd w:val="clear" w:color="auto" w:fill="auto"/>
        <w:bidi w:val="0"/>
        <w:spacing w:before="0" w:after="0" w:line="240" w:lineRule="auto"/>
        <w:ind w:left="0" w:right="0" w:firstLine="0"/>
        <w:jc w:val="left"/>
      </w:pPr>
      <w:bookmarkStart w:id="104" w:name="bookmark104"/>
      <w:bookmarkStart w:id="105" w:name="bookmark105"/>
      <w:bookmarkStart w:id="106" w:name="bookmark106"/>
      <w:bookmarkStart w:id="107" w:name="bookmark107"/>
      <w:r>
        <w:rPr>
          <w:color w:val="000000"/>
          <w:spacing w:val="0"/>
          <w:w w:val="100"/>
          <w:position w:val="0"/>
          <w:sz w:val="24"/>
          <w:szCs w:val="24"/>
        </w:rPr>
        <w:t>一</w:t>
      </w:r>
      <w:bookmarkEnd w:id="106"/>
      <w:r>
        <w:rPr>
          <w:color w:val="000000"/>
          <w:spacing w:val="0"/>
          <w:w w:val="100"/>
          <w:position w:val="0"/>
          <w:sz w:val="24"/>
          <w:szCs w:val="24"/>
        </w:rPr>
        <w:t>、经营情况讨论与分析</w:t>
      </w:r>
      <w:bookmarkEnd w:id="104"/>
      <w:bookmarkEnd w:id="105"/>
      <w:bookmarkEnd w:id="107"/>
    </w:p>
    <w:p>
      <w:pPr>
        <w:pStyle w:val="Style15"/>
        <w:keepNext w:val="0"/>
        <w:keepLines w:val="0"/>
        <w:widowControl w:val="0"/>
        <w:shd w:val="clear" w:color="auto" w:fill="auto"/>
        <w:bidi w:val="0"/>
        <w:spacing w:before="0" w:after="240" w:line="413" w:lineRule="exact"/>
        <w:ind w:left="0" w:right="0" w:firstLine="440"/>
        <w:jc w:val="both"/>
      </w:pPr>
      <w:r>
        <w:rPr>
          <w:color w:val="000000"/>
          <w:spacing w:val="0"/>
          <w:w w:val="100"/>
          <w:position w:val="0"/>
        </w:rPr>
        <w:t>2020</w:t>
      </w:r>
      <w:r>
        <w:rPr>
          <w:color w:val="000000"/>
          <w:spacing w:val="0"/>
          <w:w w:val="100"/>
          <w:position w:val="0"/>
        </w:rPr>
        <w:t>年，本集团认真贯彻落实党中央和省委疫情防控及产业发展的决策部署，落实“振兴四川出版” 和“振兴实体书店”战略，推动集团各项业务稳步发展。</w:t>
      </w:r>
    </w:p>
    <w:p>
      <w:pPr>
        <w:pStyle w:val="Style15"/>
        <w:keepNext w:val="0"/>
        <w:keepLines w:val="0"/>
        <w:widowControl w:val="0"/>
        <w:shd w:val="clear" w:color="auto" w:fill="auto"/>
        <w:tabs>
          <w:tab w:pos="1058" w:val="left"/>
        </w:tabs>
        <w:bidi w:val="0"/>
        <w:spacing w:before="0" w:after="120" w:line="409" w:lineRule="exact"/>
        <w:ind w:left="0" w:right="0" w:firstLine="520"/>
        <w:jc w:val="both"/>
      </w:pPr>
      <w:bookmarkStart w:id="108" w:name="bookmark108"/>
      <w:r>
        <w:rPr>
          <w:b/>
          <w:bCs/>
          <w:color w:val="000000"/>
          <w:spacing w:val="0"/>
          <w:w w:val="100"/>
          <w:position w:val="0"/>
        </w:rPr>
        <w:t>（</w:t>
      </w:r>
      <w:bookmarkEnd w:id="108"/>
      <w:r>
        <w:rPr>
          <w:b/>
          <w:bCs/>
          <w:color w:val="000000"/>
          <w:spacing w:val="0"/>
          <w:w w:val="100"/>
          <w:position w:val="0"/>
        </w:rPr>
        <w:t>一）</w:t>
        <w:tab/>
        <w:t>调结构、拓市场，出版业务稳步向高质量发展</w:t>
      </w:r>
    </w:p>
    <w:p>
      <w:pPr>
        <w:pStyle w:val="Style15"/>
        <w:keepNext w:val="0"/>
        <w:keepLines w:val="0"/>
        <w:widowControl w:val="0"/>
        <w:shd w:val="clear" w:color="auto" w:fill="auto"/>
        <w:bidi w:val="0"/>
        <w:spacing w:before="0" w:after="120" w:line="408" w:lineRule="exact"/>
        <w:ind w:left="0" w:right="0" w:firstLine="520"/>
        <w:jc w:val="both"/>
      </w:pPr>
      <w:r>
        <w:rPr>
          <w:color w:val="000000"/>
          <w:spacing w:val="0"/>
          <w:w w:val="100"/>
          <w:position w:val="0"/>
        </w:rPr>
        <w:t>本集团在“振兴四川出版”战略指引下，坚持“三精出版”理念，确保出版正确导向，继续走高质量 发展之路。旗下各出版单位抓资源、调结构、拓市场，强化出版流程监管，稳住地方出版集团排位。本期 间联合四川音乐学院推出音乐考级教材（已出版</w:t>
      </w:r>
      <w:r>
        <w:rPr>
          <w:color w:val="000000"/>
          <w:spacing w:val="0"/>
          <w:w w:val="100"/>
          <w:position w:val="0"/>
        </w:rPr>
        <w:t>15</w:t>
      </w:r>
      <w:r>
        <w:rPr>
          <w:color w:val="000000"/>
          <w:spacing w:val="0"/>
          <w:w w:val="100"/>
          <w:position w:val="0"/>
        </w:rPr>
        <w:t>个品种）；出版的《中小学生森林防火教育读本》总 销量超</w:t>
      </w:r>
      <w:r>
        <w:rPr>
          <w:color w:val="000000"/>
          <w:spacing w:val="0"/>
          <w:w w:val="100"/>
          <w:position w:val="0"/>
        </w:rPr>
        <w:t>150</w:t>
      </w:r>
      <w:r>
        <w:rPr>
          <w:color w:val="000000"/>
          <w:spacing w:val="0"/>
          <w:w w:val="100"/>
          <w:position w:val="0"/>
        </w:rPr>
        <w:t>万册；出版的《中华优秀传统文化》两个系列春秋两季共</w:t>
      </w:r>
      <w:r>
        <w:rPr>
          <w:color w:val="000000"/>
          <w:spacing w:val="0"/>
          <w:w w:val="100"/>
          <w:position w:val="0"/>
        </w:rPr>
        <w:t>22</w:t>
      </w:r>
      <w:r>
        <w:rPr>
          <w:color w:val="000000"/>
          <w:spacing w:val="0"/>
          <w:w w:val="100"/>
          <w:position w:val="0"/>
        </w:rPr>
        <w:t>册文教图书，市场反响良好。同 时还及时策划了 “生命至上一四川战疫丛书”和“决战贫困一四川脱贫攻坚书系”两大书系（共</w:t>
      </w:r>
      <w:r>
        <w:rPr>
          <w:color w:val="000000"/>
          <w:spacing w:val="0"/>
          <w:w w:val="100"/>
          <w:position w:val="0"/>
        </w:rPr>
        <w:t>30</w:t>
      </w:r>
      <w:r>
        <w:rPr>
          <w:color w:val="000000"/>
          <w:spacing w:val="0"/>
          <w:w w:val="100"/>
          <w:position w:val="0"/>
        </w:rPr>
        <w:t>卷）。 据开卷数据显示，</w:t>
      </w:r>
      <w:r>
        <w:rPr>
          <w:color w:val="000000"/>
          <w:spacing w:val="0"/>
          <w:w w:val="100"/>
          <w:position w:val="0"/>
        </w:rPr>
        <w:t>2020</w:t>
      </w:r>
      <w:r>
        <w:rPr>
          <w:color w:val="000000"/>
          <w:spacing w:val="0"/>
          <w:w w:val="100"/>
          <w:position w:val="0"/>
        </w:rPr>
        <w:t>年，本集团大众图书市场占有率在全国</w:t>
      </w:r>
      <w:r>
        <w:rPr>
          <w:color w:val="000000"/>
          <w:spacing w:val="0"/>
          <w:w w:val="100"/>
          <w:position w:val="0"/>
        </w:rPr>
        <w:t>37</w:t>
      </w:r>
      <w:r>
        <w:rPr>
          <w:color w:val="000000"/>
          <w:spacing w:val="0"/>
          <w:w w:val="100"/>
          <w:position w:val="0"/>
        </w:rPr>
        <w:t>家出版传媒集团排名第</w:t>
      </w:r>
      <w:r>
        <w:rPr>
          <w:color w:val="000000"/>
          <w:spacing w:val="0"/>
          <w:w w:val="100"/>
          <w:position w:val="0"/>
        </w:rPr>
        <w:t>9</w:t>
      </w:r>
      <w:r>
        <w:rPr>
          <w:color w:val="000000"/>
          <w:spacing w:val="0"/>
          <w:w w:val="100"/>
          <w:position w:val="0"/>
        </w:rPr>
        <w:t xml:space="preserve">位，同比下降 </w:t>
      </w:r>
      <w:r>
        <w:rPr>
          <w:color w:val="000000"/>
          <w:spacing w:val="0"/>
          <w:w w:val="100"/>
          <w:position w:val="0"/>
        </w:rPr>
        <w:t>2</w:t>
      </w:r>
      <w:r>
        <w:rPr>
          <w:color w:val="000000"/>
          <w:spacing w:val="0"/>
          <w:w w:val="100"/>
          <w:position w:val="0"/>
        </w:rPr>
        <w:t>位，在地方出版集团中排名第</w:t>
      </w:r>
      <w:r>
        <w:rPr>
          <w:color w:val="000000"/>
          <w:spacing w:val="0"/>
          <w:w w:val="100"/>
          <w:position w:val="0"/>
        </w:rPr>
        <w:t>5</w:t>
      </w:r>
      <w:r>
        <w:rPr>
          <w:color w:val="000000"/>
          <w:spacing w:val="0"/>
          <w:w w:val="100"/>
          <w:position w:val="0"/>
        </w:rPr>
        <w:t>位，与同期持平。</w:t>
      </w:r>
    </w:p>
    <w:p>
      <w:pPr>
        <w:pStyle w:val="Style1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本集团积极推动渠道向纵深发展。线下渠道方面，集团发挥编印发全产业链集群化优势，协同内部渠 道推进出版振兴，通过内部渠道的销售大数据挖掘，及时调整促销机制和营销策略，激励本版图书销售； 对外加强线下渠道合作力度，与多家外省新华书店集团签署战略合作协议，实现了多种定制产品的合作开 发。线上渠道方面，加强在传统电商和新兴渠道的布局，在稳住传统电商业务合作的基础上，积极拓展社 群、直播、阅读推广人带货等新模式，实现线上渠道的转型升级。</w:t>
      </w:r>
    </w:p>
    <w:p>
      <w:pPr>
        <w:pStyle w:val="Style15"/>
        <w:keepNext w:val="0"/>
        <w:keepLines w:val="0"/>
        <w:widowControl w:val="0"/>
        <w:shd w:val="clear" w:color="auto" w:fill="auto"/>
        <w:bidi w:val="0"/>
        <w:spacing w:before="0" w:after="120" w:line="409" w:lineRule="exact"/>
        <w:ind w:left="0" w:right="0" w:firstLine="520"/>
        <w:jc w:val="both"/>
      </w:pPr>
      <w:r>
        <w:rPr>
          <w:color w:val="000000"/>
          <w:spacing w:val="0"/>
          <w:w w:val="100"/>
          <w:position w:val="0"/>
        </w:rPr>
        <w:t>本集团全力推进融合出版建设。集团开发“熊猫侃书” “自然探秘所” “有画说”等新媒体，拓展轩 直播“爱读</w:t>
      </w:r>
      <w:r>
        <w:rPr>
          <w:color w:val="000000"/>
          <w:spacing w:val="0"/>
          <w:w w:val="100"/>
          <w:position w:val="0"/>
        </w:rPr>
        <w:t>ID0”</w:t>
      </w:r>
      <w:r>
        <w:rPr>
          <w:color w:val="000000"/>
          <w:spacing w:val="0"/>
          <w:w w:val="100"/>
          <w:position w:val="0"/>
        </w:rPr>
        <w:t>周末阅读，全媒体服务平台累计阅读量</w:t>
      </w:r>
      <w:r>
        <w:rPr>
          <w:color w:val="000000"/>
          <w:spacing w:val="0"/>
          <w:w w:val="100"/>
          <w:position w:val="0"/>
        </w:rPr>
        <w:t>1.3</w:t>
      </w:r>
      <w:r>
        <w:rPr>
          <w:color w:val="000000"/>
          <w:spacing w:val="0"/>
          <w:w w:val="100"/>
          <w:position w:val="0"/>
        </w:rPr>
        <w:t>亿人次；策划“阅读大家系列”报道、“文 化名家谈阅读”系列报道和“社长总编谈书展”系列报道，充分发挥文轩传媒在全民阅读工作中的主力军 作用；在《看熊猫》杂志销售、广告宣传、熊猫文创开发等方面，本集团与“熊猫邮局” “散花书院”等 机构深度合作，实现精准渠道投放；举办了 “熊猫文化传播的国际语境”高端论坛，有力扩大了熊猫文化 的普及和影响。</w:t>
      </w:r>
    </w:p>
    <w:p>
      <w:pPr>
        <w:pStyle w:val="Style15"/>
        <w:keepNext w:val="0"/>
        <w:keepLines w:val="0"/>
        <w:widowControl w:val="0"/>
        <w:shd w:val="clear" w:color="auto" w:fill="auto"/>
        <w:tabs>
          <w:tab w:pos="1058" w:val="left"/>
        </w:tabs>
        <w:bidi w:val="0"/>
        <w:spacing w:before="0" w:after="0" w:line="410" w:lineRule="exact"/>
        <w:ind w:left="0" w:right="0" w:firstLine="520"/>
        <w:jc w:val="both"/>
      </w:pPr>
      <w:bookmarkStart w:id="109" w:name="bookmark109"/>
      <w:r>
        <w:rPr>
          <w:b/>
          <w:bCs/>
          <w:color w:val="000000"/>
          <w:spacing w:val="0"/>
          <w:w w:val="100"/>
          <w:position w:val="0"/>
        </w:rPr>
        <w:t>（</w:t>
      </w:r>
      <w:bookmarkEnd w:id="109"/>
      <w:r>
        <w:rPr>
          <w:b/>
          <w:bCs/>
          <w:color w:val="000000"/>
          <w:spacing w:val="0"/>
          <w:w w:val="100"/>
          <w:position w:val="0"/>
        </w:rPr>
        <w:t>二）</w:t>
        <w:tab/>
        <w:t>创新求变，提升教育服务新高度</w:t>
      </w:r>
    </w:p>
    <w:p>
      <w:pPr>
        <w:pStyle w:val="Style1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2020</w:t>
      </w:r>
      <w:r>
        <w:rPr>
          <w:color w:val="000000"/>
          <w:spacing w:val="0"/>
          <w:w w:val="100"/>
          <w:position w:val="0"/>
        </w:rPr>
        <w:t xml:space="preserve">年，本集团高位求进，实现教育服务业务效益持续增长。教学用书方面，通过加强市场与上游出 版资源的协同，提升产品规划能力和产品设计能力，提高了产品质量，优化了产品结构，同时深耕高中教 育服务市场，拓展学前教育服务和中职教育服务市场，销售收入稳中有升，全年教学用书实现销售收入 </w:t>
      </w:r>
      <w:r>
        <w:rPr>
          <w:color w:val="000000"/>
          <w:spacing w:val="0"/>
          <w:w w:val="100"/>
          <w:position w:val="0"/>
        </w:rPr>
        <w:t>47.72</w:t>
      </w:r>
      <w:r>
        <w:rPr>
          <w:color w:val="000000"/>
          <w:spacing w:val="0"/>
          <w:w w:val="100"/>
          <w:position w:val="0"/>
        </w:rPr>
        <w:t>亿元，较上年同期增加</w:t>
      </w:r>
      <w:r>
        <w:rPr>
          <w:color w:val="000000"/>
          <w:spacing w:val="0"/>
          <w:w w:val="100"/>
          <w:position w:val="0"/>
        </w:rPr>
        <w:t>4.42</w:t>
      </w:r>
      <w:r>
        <w:rPr>
          <w:color w:val="000000"/>
          <w:spacing w:val="0"/>
          <w:w w:val="100"/>
          <w:position w:val="0"/>
        </w:rPr>
        <w:t>亿元，增长</w:t>
      </w:r>
      <w:r>
        <w:rPr>
          <w:color w:val="000000"/>
          <w:spacing w:val="0"/>
          <w:w w:val="100"/>
          <w:position w:val="0"/>
        </w:rPr>
        <w:t xml:space="preserve">10. </w:t>
      </w:r>
      <w:r>
        <w:rPr>
          <w:color w:val="000000"/>
          <w:spacing w:val="0"/>
          <w:w w:val="100"/>
          <w:position w:val="0"/>
        </w:rPr>
        <w:t>20%</w:t>
      </w:r>
      <w:r>
        <w:rPr>
          <w:color w:val="000000"/>
          <w:spacing w:val="0"/>
          <w:w w:val="100"/>
          <w:position w:val="0"/>
        </w:rPr>
        <w:t>。教育信息化及教育装备方面，不断提升产品研发 能力和市场服务能力，抓住新高考改革和教育信息化</w:t>
      </w:r>
      <w:r>
        <w:rPr>
          <w:color w:val="000000"/>
          <w:spacing w:val="0"/>
          <w:w w:val="100"/>
          <w:position w:val="0"/>
        </w:rPr>
        <w:t>2.0</w:t>
      </w:r>
      <w:r>
        <w:rPr>
          <w:color w:val="000000"/>
          <w:spacing w:val="0"/>
          <w:w w:val="100"/>
          <w:position w:val="0"/>
        </w:rPr>
        <w:t>行动计划带来的市场机遇，提供学科专业教室、 创客空间、智慧校园等产品和服务，全年实现销售收入</w:t>
      </w:r>
      <w:r>
        <w:rPr>
          <w:color w:val="000000"/>
          <w:spacing w:val="0"/>
          <w:w w:val="100"/>
          <w:position w:val="0"/>
        </w:rPr>
        <w:t>5.55</w:t>
      </w:r>
      <w:r>
        <w:rPr>
          <w:color w:val="000000"/>
          <w:spacing w:val="0"/>
          <w:w w:val="100"/>
          <w:position w:val="0"/>
        </w:rPr>
        <w:t>亿元，同比下降</w:t>
      </w:r>
      <w:r>
        <w:rPr>
          <w:color w:val="000000"/>
          <w:spacing w:val="0"/>
          <w:w w:val="100"/>
          <w:position w:val="0"/>
        </w:rPr>
        <w:t xml:space="preserve">16. </w:t>
      </w:r>
      <w:r>
        <w:rPr>
          <w:color w:val="000000"/>
          <w:spacing w:val="0"/>
          <w:w w:val="100"/>
          <w:position w:val="0"/>
        </w:rPr>
        <w:t>99%</w:t>
      </w:r>
      <w:r>
        <w:rPr>
          <w:color w:val="000000"/>
          <w:spacing w:val="0"/>
          <w:w w:val="100"/>
          <w:position w:val="0"/>
        </w:rPr>
        <w:t>，主要是由于疫情影 响，导致项目验收工作滞后。</w:t>
      </w:r>
    </w:p>
    <w:p>
      <w:pPr>
        <w:pStyle w:val="Style15"/>
        <w:keepNext w:val="0"/>
        <w:keepLines w:val="0"/>
        <w:widowControl w:val="0"/>
        <w:shd w:val="clear" w:color="auto" w:fill="auto"/>
        <w:bidi w:val="0"/>
        <w:spacing w:before="0" w:after="120" w:line="410" w:lineRule="exact"/>
        <w:ind w:left="0" w:right="0" w:firstLine="520"/>
        <w:jc w:val="both"/>
      </w:pPr>
      <w:r>
        <w:rPr>
          <w:color w:val="000000"/>
          <w:spacing w:val="0"/>
          <w:w w:val="100"/>
          <w:position w:val="0"/>
        </w:rPr>
        <w:t>2020</w:t>
      </w:r>
      <w:r>
        <w:rPr>
          <w:color w:val="000000"/>
          <w:spacing w:val="0"/>
          <w:w w:val="100"/>
          <w:position w:val="0"/>
        </w:rPr>
        <w:t>年，本集团不断推进渠道创新、机制创新和业务创新，深化教育服务，实现业务融合发展。打造 的“优学优教”线上服务平台覆盖学校</w:t>
      </w:r>
      <w:r>
        <w:rPr>
          <w:color w:val="000000"/>
          <w:spacing w:val="0"/>
          <w:w w:val="100"/>
          <w:position w:val="0"/>
        </w:rPr>
        <w:t>6,094</w:t>
      </w:r>
      <w:r>
        <w:rPr>
          <w:color w:val="000000"/>
          <w:spacing w:val="0"/>
          <w:w w:val="100"/>
          <w:position w:val="0"/>
        </w:rPr>
        <w:t>所，服务学生</w:t>
      </w:r>
      <w:r>
        <w:rPr>
          <w:color w:val="000000"/>
          <w:spacing w:val="0"/>
          <w:w w:val="100"/>
          <w:position w:val="0"/>
        </w:rPr>
        <w:t>388.65</w:t>
      </w:r>
      <w:r>
        <w:rPr>
          <w:color w:val="000000"/>
          <w:spacing w:val="0"/>
          <w:w w:val="100"/>
          <w:position w:val="0"/>
        </w:rPr>
        <w:t>万人；持续稳步推进以中小学生为对 象的劳动与实践教育业务，全年实现订单金额</w:t>
      </w:r>
      <w:r>
        <w:rPr>
          <w:color w:val="000000"/>
          <w:spacing w:val="0"/>
          <w:w w:val="100"/>
          <w:position w:val="0"/>
        </w:rPr>
        <w:t>1,438</w:t>
      </w:r>
      <w:r>
        <w:rPr>
          <w:color w:val="000000"/>
          <w:spacing w:val="0"/>
          <w:w w:val="100"/>
          <w:position w:val="0"/>
        </w:rPr>
        <w:t>万元，服务学生</w:t>
      </w:r>
      <w:r>
        <w:rPr>
          <w:color w:val="000000"/>
          <w:spacing w:val="0"/>
          <w:w w:val="100"/>
          <w:position w:val="0"/>
        </w:rPr>
        <w:t>2.5</w:t>
      </w:r>
      <w:r>
        <w:rPr>
          <w:color w:val="000000"/>
          <w:spacing w:val="0"/>
          <w:w w:val="100"/>
          <w:position w:val="0"/>
        </w:rPr>
        <w:t>万余人次；创新教师培训服务业 务组织方式，推出教师在线教育培训课程，全年共实现线上线下培训项目</w:t>
      </w:r>
      <w:r>
        <w:rPr>
          <w:color w:val="000000"/>
          <w:spacing w:val="0"/>
          <w:w w:val="100"/>
          <w:position w:val="0"/>
        </w:rPr>
        <w:t>250</w:t>
      </w:r>
      <w:r>
        <w:rPr>
          <w:color w:val="000000"/>
          <w:spacing w:val="0"/>
          <w:w w:val="100"/>
          <w:position w:val="0"/>
        </w:rPr>
        <w:t>个，订单金额</w:t>
      </w:r>
      <w:r>
        <w:rPr>
          <w:color w:val="000000"/>
          <w:spacing w:val="0"/>
          <w:w w:val="100"/>
          <w:position w:val="0"/>
        </w:rPr>
        <w:t>2, 621</w:t>
      </w:r>
      <w:r>
        <w:rPr>
          <w:color w:val="000000"/>
          <w:spacing w:val="0"/>
          <w:w w:val="100"/>
          <w:position w:val="0"/>
        </w:rPr>
        <w:t>万元, 培训教师</w:t>
      </w:r>
      <w:r>
        <w:rPr>
          <w:color w:val="000000"/>
          <w:spacing w:val="0"/>
          <w:w w:val="100"/>
          <w:position w:val="0"/>
        </w:rPr>
        <w:t>15</w:t>
      </w:r>
      <w:r>
        <w:rPr>
          <w:color w:val="000000"/>
          <w:spacing w:val="0"/>
          <w:w w:val="100"/>
          <w:position w:val="0"/>
        </w:rPr>
        <w:t>万余人次；公司发起的“一木环保”公益行动，实现覆盖全省</w:t>
      </w:r>
      <w:r>
        <w:rPr>
          <w:color w:val="000000"/>
          <w:spacing w:val="0"/>
          <w:w w:val="100"/>
          <w:position w:val="0"/>
        </w:rPr>
        <w:t>18</w:t>
      </w:r>
      <w:r>
        <w:rPr>
          <w:color w:val="000000"/>
          <w:spacing w:val="0"/>
          <w:w w:val="100"/>
          <w:position w:val="0"/>
        </w:rPr>
        <w:t>个市</w:t>
      </w:r>
      <w:r>
        <w:rPr>
          <w:color w:val="000000"/>
          <w:spacing w:val="0"/>
          <w:w w:val="100"/>
          <w:position w:val="0"/>
        </w:rPr>
        <w:t>131</w:t>
      </w:r>
      <w:r>
        <w:rPr>
          <w:color w:val="000000"/>
          <w:spacing w:val="0"/>
          <w:w w:val="100"/>
          <w:position w:val="0"/>
        </w:rPr>
        <w:t>个分公司，回收废 旧书本</w:t>
      </w:r>
      <w:r>
        <w:rPr>
          <w:color w:val="000000"/>
          <w:spacing w:val="0"/>
          <w:w w:val="100"/>
          <w:position w:val="0"/>
        </w:rPr>
        <w:t>4,981</w:t>
      </w:r>
      <w:r>
        <w:rPr>
          <w:color w:val="000000"/>
          <w:spacing w:val="0"/>
          <w:w w:val="100"/>
          <w:position w:val="0"/>
        </w:rPr>
        <w:t xml:space="preserve">吨，将废旧书本交由纸张生产企业循环利用再生产，并将所得用于中小学环保教育和教育扶 </w:t>
      </w:r>
      <w:r>
        <w:rPr>
          <w:color w:val="000000"/>
          <w:spacing w:val="0"/>
          <w:w w:val="100"/>
          <w:position w:val="0"/>
        </w:rPr>
        <w:t>贫公益事业。</w:t>
      </w:r>
      <w:r>
        <w:rPr>
          <w:color w:val="000000"/>
          <w:spacing w:val="0"/>
          <w:w w:val="100"/>
          <w:position w:val="0"/>
        </w:rPr>
        <w:t>2020</w:t>
      </w:r>
      <w:r>
        <w:rPr>
          <w:color w:val="000000"/>
          <w:spacing w:val="0"/>
          <w:w w:val="100"/>
          <w:position w:val="0"/>
        </w:rPr>
        <w:t>年，面对新冠肺炎疫情带来的巨大困难和挑战，本集团在确保课前到书的同时，还携手 多家出版社为广大师生免费提供学科电子教材。为了助力“停课不停学”的号召，迅速组织资源向全省初 三、高三学生免费开放直播课程。</w:t>
      </w:r>
    </w:p>
    <w:p>
      <w:pPr>
        <w:pStyle w:val="Style15"/>
        <w:keepNext w:val="0"/>
        <w:keepLines w:val="0"/>
        <w:widowControl w:val="0"/>
        <w:shd w:val="clear" w:color="auto" w:fill="auto"/>
        <w:tabs>
          <w:tab w:pos="1058" w:val="left"/>
        </w:tabs>
        <w:bidi w:val="0"/>
        <w:spacing w:before="0" w:after="0" w:line="408" w:lineRule="exact"/>
        <w:ind w:left="0" w:right="0" w:firstLine="520"/>
        <w:jc w:val="both"/>
      </w:pPr>
      <w:bookmarkStart w:id="110" w:name="bookmark110"/>
      <w:r>
        <w:rPr>
          <w:b/>
          <w:bCs/>
          <w:color w:val="000000"/>
          <w:spacing w:val="0"/>
          <w:w w:val="100"/>
          <w:position w:val="0"/>
        </w:rPr>
        <w:t>（</w:t>
      </w:r>
      <w:bookmarkEnd w:id="110"/>
      <w:r>
        <w:rPr>
          <w:b/>
          <w:bCs/>
          <w:color w:val="000000"/>
          <w:spacing w:val="0"/>
          <w:w w:val="100"/>
          <w:position w:val="0"/>
        </w:rPr>
        <w:t>三）</w:t>
        <w:tab/>
        <w:t>互联网经营能力持续提升，销售收入稳步增长</w:t>
      </w:r>
    </w:p>
    <w:p>
      <w:pPr>
        <w:pStyle w:val="Style15"/>
        <w:keepNext w:val="0"/>
        <w:keepLines w:val="0"/>
        <w:widowControl w:val="0"/>
        <w:shd w:val="clear" w:color="auto" w:fill="auto"/>
        <w:bidi w:val="0"/>
        <w:spacing w:before="0" w:after="120" w:line="408" w:lineRule="exact"/>
        <w:ind w:left="0" w:right="0" w:firstLine="520"/>
        <w:jc w:val="both"/>
      </w:pPr>
      <w:r>
        <w:rPr>
          <w:color w:val="000000"/>
          <w:spacing w:val="0"/>
          <w:w w:val="100"/>
          <w:position w:val="0"/>
        </w:rPr>
        <w:t>2020</w:t>
      </w:r>
      <w:r>
        <w:rPr>
          <w:color w:val="000000"/>
          <w:spacing w:val="0"/>
          <w:w w:val="100"/>
          <w:position w:val="0"/>
        </w:rPr>
        <w:t>年，本集团互联网经营能力持续提升，业务稳步增长。在渠道建设方面，深耕渠道经营，继续提 升原有渠道的市场空间，同时加快全渠道业务布局，拓展场景化的社交电商新渠道，发挥多元化销售渠道 优势，扩大销售规模。在营销能力建设方面，构建了微信、微博、直播、短视频的新媒体矩阵，持续建设 营销内容的多元化生产能力和营销信息的精准传播能力，不断提升品牌影响力。在供应链服务建设方面， 利用信息技术、大数据、商业技术能力，向图书经营者提供消费者画像分析、选品推荐、库存管控、营销 决策辅助等服务，助力书店线上线下多业态多渠道的发展。在商品运营方面，通过分析和挖掘用户的多层 次阅读需求，实施符合渠道特性的销售策略，提升商品经营能力。在供应链管理方面，通过优化供应合作 方式、提升供应链管理水平，进一步降本增效。</w:t>
      </w:r>
      <w:r>
        <w:rPr>
          <w:color w:val="000000"/>
          <w:spacing w:val="0"/>
          <w:w w:val="100"/>
          <w:position w:val="0"/>
        </w:rPr>
        <w:t>2020</w:t>
      </w:r>
      <w:r>
        <w:rPr>
          <w:color w:val="000000"/>
          <w:spacing w:val="0"/>
          <w:w w:val="100"/>
          <w:position w:val="0"/>
        </w:rPr>
        <w:t>年，本集团在天猫、京东等主要平台保持图书类销售 前三的地位，并持续巩固在全国图书电商的头部主体地位。</w:t>
      </w:r>
      <w:r>
        <w:rPr>
          <w:color w:val="000000"/>
          <w:spacing w:val="0"/>
          <w:w w:val="100"/>
          <w:position w:val="0"/>
        </w:rPr>
        <w:t>2020</w:t>
      </w:r>
      <w:r>
        <w:rPr>
          <w:color w:val="000000"/>
          <w:spacing w:val="0"/>
          <w:w w:val="100"/>
          <w:position w:val="0"/>
        </w:rPr>
        <w:t>年，本集团互联网销售业务收入稳步增长， 效益明显提升，实现营业收入</w:t>
      </w:r>
      <w:r>
        <w:rPr>
          <w:color w:val="000000"/>
          <w:spacing w:val="0"/>
          <w:w w:val="100"/>
          <w:position w:val="0"/>
        </w:rPr>
        <w:t>16.71</w:t>
      </w:r>
      <w:r>
        <w:rPr>
          <w:color w:val="000000"/>
          <w:spacing w:val="0"/>
          <w:w w:val="100"/>
          <w:position w:val="0"/>
        </w:rPr>
        <w:t>亿元，其中主营业务收入</w:t>
      </w:r>
      <w:r>
        <w:rPr>
          <w:color w:val="000000"/>
          <w:spacing w:val="0"/>
          <w:w w:val="100"/>
          <w:position w:val="0"/>
        </w:rPr>
        <w:t xml:space="preserve">16. </w:t>
      </w:r>
      <w:r>
        <w:rPr>
          <w:color w:val="000000"/>
          <w:spacing w:val="0"/>
          <w:w w:val="100"/>
          <w:position w:val="0"/>
        </w:rPr>
        <w:t>26</w:t>
      </w:r>
      <w:r>
        <w:rPr>
          <w:color w:val="000000"/>
          <w:spacing w:val="0"/>
          <w:w w:val="100"/>
          <w:position w:val="0"/>
        </w:rPr>
        <w:t>亿元，同比增长</w:t>
      </w:r>
      <w:r>
        <w:rPr>
          <w:color w:val="000000"/>
          <w:spacing w:val="0"/>
          <w:w w:val="100"/>
          <w:position w:val="0"/>
        </w:rPr>
        <w:t>10.79%</w:t>
      </w:r>
      <w:r>
        <w:rPr>
          <w:color w:val="000000"/>
          <w:spacing w:val="0"/>
          <w:w w:val="100"/>
          <w:position w:val="0"/>
        </w:rPr>
        <w:t>。</w:t>
      </w:r>
    </w:p>
    <w:p>
      <w:pPr>
        <w:pStyle w:val="Style15"/>
        <w:keepNext w:val="0"/>
        <w:keepLines w:val="0"/>
        <w:widowControl w:val="0"/>
        <w:shd w:val="clear" w:color="auto" w:fill="auto"/>
        <w:tabs>
          <w:tab w:pos="1058" w:val="left"/>
        </w:tabs>
        <w:bidi w:val="0"/>
        <w:spacing w:before="0" w:after="0" w:line="408" w:lineRule="exact"/>
        <w:ind w:left="0" w:right="0" w:firstLine="520"/>
        <w:jc w:val="both"/>
      </w:pPr>
      <w:bookmarkStart w:id="111" w:name="bookmark111"/>
      <w:r>
        <w:rPr>
          <w:b/>
          <w:bCs/>
          <w:color w:val="000000"/>
          <w:spacing w:val="0"/>
          <w:w w:val="100"/>
          <w:position w:val="0"/>
        </w:rPr>
        <w:t>（</w:t>
      </w:r>
      <w:bookmarkEnd w:id="111"/>
      <w:r>
        <w:rPr>
          <w:b/>
          <w:bCs/>
          <w:color w:val="000000"/>
          <w:spacing w:val="0"/>
          <w:w w:val="100"/>
          <w:position w:val="0"/>
        </w:rPr>
        <w:t>四）</w:t>
        <w:tab/>
        <w:t>强化品牌经营、推进融合发展，传统实体书店经营模式不断转型升级</w:t>
      </w:r>
    </w:p>
    <w:p>
      <w:pPr>
        <w:pStyle w:val="Style15"/>
        <w:keepNext w:val="0"/>
        <w:keepLines w:val="0"/>
        <w:widowControl w:val="0"/>
        <w:shd w:val="clear" w:color="auto" w:fill="auto"/>
        <w:bidi w:val="0"/>
        <w:spacing w:before="0" w:after="120" w:line="408" w:lineRule="exact"/>
        <w:ind w:left="0" w:right="0" w:firstLine="520"/>
        <w:jc w:val="both"/>
      </w:pPr>
      <w:r>
        <w:rPr>
          <w:color w:val="000000"/>
          <w:spacing w:val="0"/>
          <w:w w:val="100"/>
          <w:position w:val="0"/>
        </w:rPr>
        <w:t>2020</w:t>
      </w:r>
      <w:r>
        <w:rPr>
          <w:color w:val="000000"/>
          <w:spacing w:val="0"/>
          <w:w w:val="100"/>
          <w:position w:val="0"/>
        </w:rPr>
        <w:t>年，本集团按照“品牌经营</w:t>
      </w:r>
      <w:r>
        <w:rPr>
          <w:color w:val="000000"/>
          <w:spacing w:val="0"/>
          <w:w w:val="100"/>
          <w:position w:val="0"/>
        </w:rPr>
        <w:t>+</w:t>
      </w:r>
      <w:r>
        <w:rPr>
          <w:color w:val="000000"/>
          <w:spacing w:val="0"/>
          <w:w w:val="100"/>
          <w:position w:val="0"/>
        </w:rPr>
        <w:t>融合发展”的经营思路，不断强化经营理念，落实经营主体责任， 升级发展思路，创新阅读服务，持续推进“振兴实体书店”工作。一是坚守主渠道责任，做好疫情期间阅 读服务工作。面对突发的新冠疫情，在实体门店近两个月不能正常营业的情况下，本集团通过小窗服务、 线上订购、微信公众号等方式，面向社会提供图书购买服务，将疫情带来的不利影响降到最低。二是强化 品牌经营，推动实体书店发展再上新台阶。本年度新开文轩</w:t>
      </w:r>
      <w:r>
        <w:rPr>
          <w:color w:val="000000"/>
          <w:spacing w:val="0"/>
          <w:w w:val="100"/>
          <w:position w:val="0"/>
        </w:rPr>
        <w:t>BOOKS</w:t>
      </w:r>
      <w:r>
        <w:rPr>
          <w:color w:val="000000"/>
          <w:spacing w:val="0"/>
          <w:w w:val="100"/>
          <w:position w:val="0"/>
        </w:rPr>
        <w:t>招商店和</w:t>
      </w:r>
      <w:r>
        <w:rPr>
          <w:color w:val="000000"/>
          <w:spacing w:val="0"/>
          <w:w w:val="100"/>
          <w:position w:val="0"/>
        </w:rPr>
        <w:t>Kids Winshare</w:t>
      </w:r>
      <w:r>
        <w:rPr>
          <w:color w:val="000000"/>
          <w:spacing w:val="0"/>
          <w:w w:val="100"/>
          <w:position w:val="0"/>
        </w:rPr>
        <w:t>文轩亲子书店 仁和新城店，是本集团实施书店品牌化经营的新成果，其中文轩亲子书店开业受到了人民日报（纸质版） 等重要媒体的报道与好评。三是发挥主渠道优势，做好时政读物发行工作。本集团充分发挥好宣传发行时 政读物的主渠道作用，圆满完成了《习近平谈治国理政》第三卷和主题时政读物在川的宣传发行保障工作， 发行量排名全国前列。四是线上线下融合发展。依托实体门店，通过社群、直播、小程序等新方式，将门 店客流进行流量转化；建立分销体系，实施全员营销，实现销售近千万码洋。</w:t>
      </w:r>
      <w:r>
        <w:rPr>
          <w:color w:val="000000"/>
          <w:spacing w:val="0"/>
          <w:w w:val="100"/>
          <w:position w:val="0"/>
        </w:rPr>
        <w:t>2020</w:t>
      </w:r>
      <w:r>
        <w:rPr>
          <w:color w:val="000000"/>
          <w:spacing w:val="0"/>
          <w:w w:val="100"/>
          <w:position w:val="0"/>
        </w:rPr>
        <w:t>年，本集团图书零售业 务实现销售收入</w:t>
      </w:r>
      <w:r>
        <w:rPr>
          <w:color w:val="000000"/>
          <w:spacing w:val="0"/>
          <w:w w:val="100"/>
          <w:position w:val="0"/>
        </w:rPr>
        <w:t>5.9</w:t>
      </w:r>
      <w:r>
        <w:rPr>
          <w:color w:val="000000"/>
          <w:spacing w:val="0"/>
          <w:w w:val="100"/>
          <w:position w:val="0"/>
        </w:rPr>
        <w:t>1</w:t>
      </w:r>
      <w:r>
        <w:rPr>
          <w:color w:val="000000"/>
          <w:spacing w:val="0"/>
          <w:w w:val="100"/>
          <w:position w:val="0"/>
        </w:rPr>
        <w:t>亿元，同比减少</w:t>
      </w:r>
      <w:r>
        <w:rPr>
          <w:color w:val="000000"/>
          <w:spacing w:val="0"/>
          <w:w w:val="100"/>
          <w:position w:val="0"/>
        </w:rPr>
        <w:t xml:space="preserve">14. </w:t>
      </w:r>
      <w:r>
        <w:rPr>
          <w:color w:val="000000"/>
          <w:spacing w:val="0"/>
          <w:w w:val="100"/>
          <w:position w:val="0"/>
        </w:rPr>
        <w:t>55%</w:t>
      </w:r>
      <w:r>
        <w:rPr>
          <w:color w:val="000000"/>
          <w:spacing w:val="0"/>
          <w:w w:val="100"/>
          <w:position w:val="0"/>
        </w:rPr>
        <w:t>，主要受疫情期间实体门店闭店的影响。</w:t>
      </w:r>
    </w:p>
    <w:p>
      <w:pPr>
        <w:pStyle w:val="Style15"/>
        <w:keepNext w:val="0"/>
        <w:keepLines w:val="0"/>
        <w:widowControl w:val="0"/>
        <w:shd w:val="clear" w:color="auto" w:fill="auto"/>
        <w:tabs>
          <w:tab w:pos="1058" w:val="left"/>
        </w:tabs>
        <w:bidi w:val="0"/>
        <w:spacing w:before="0" w:after="0" w:line="408" w:lineRule="exact"/>
        <w:ind w:left="0" w:right="0" w:firstLine="520"/>
        <w:jc w:val="both"/>
      </w:pPr>
      <w:bookmarkStart w:id="112" w:name="bookmark112"/>
      <w:r>
        <w:rPr>
          <w:b/>
          <w:bCs/>
          <w:color w:val="000000"/>
          <w:spacing w:val="0"/>
          <w:w w:val="100"/>
          <w:position w:val="0"/>
        </w:rPr>
        <w:t>（</w:t>
      </w:r>
      <w:bookmarkEnd w:id="112"/>
      <w:r>
        <w:rPr>
          <w:b/>
          <w:bCs/>
          <w:color w:val="000000"/>
          <w:spacing w:val="0"/>
          <w:w w:val="100"/>
          <w:position w:val="0"/>
        </w:rPr>
        <w:t>五）</w:t>
        <w:tab/>
        <w:t>加强物流服务能力建设，不断拓展第三方物流业务</w:t>
      </w:r>
    </w:p>
    <w:p>
      <w:pPr>
        <w:pStyle w:val="Style15"/>
        <w:keepNext w:val="0"/>
        <w:keepLines w:val="0"/>
        <w:widowControl w:val="0"/>
        <w:shd w:val="clear" w:color="auto" w:fill="auto"/>
        <w:bidi w:val="0"/>
        <w:spacing w:before="0" w:after="120" w:line="408" w:lineRule="exact"/>
        <w:ind w:left="0" w:right="0" w:firstLine="520"/>
        <w:jc w:val="both"/>
      </w:pPr>
      <w:r>
        <w:rPr>
          <w:color w:val="000000"/>
          <w:spacing w:val="0"/>
          <w:w w:val="100"/>
          <w:position w:val="0"/>
        </w:rPr>
        <w:t>2020</w:t>
      </w:r>
      <w:r>
        <w:rPr>
          <w:color w:val="000000"/>
          <w:spacing w:val="0"/>
          <w:w w:val="100"/>
          <w:position w:val="0"/>
        </w:rPr>
        <w:t>年，本集团持续加强物流经营管理，提高物流服务质量和效率，优化智慧型物流仓储配送系统， 形成了仓储和运输的协同物流服务能力，为集团供应链的整体服务水平和盈利能力的提升提供有力支撑。 优化以成都、天津、无锡为中心辐射全国的“三基地多支点”物流服务体系，积极做好疫情防控工作，有 序复工复产，圆满完成各项经营活动的物流保障任务。</w:t>
      </w:r>
      <w:r>
        <w:rPr>
          <w:color w:val="000000"/>
          <w:spacing w:val="0"/>
          <w:w w:val="100"/>
          <w:position w:val="0"/>
        </w:rPr>
        <w:t>2020</w:t>
      </w:r>
      <w:r>
        <w:rPr>
          <w:color w:val="000000"/>
          <w:spacing w:val="0"/>
          <w:w w:val="100"/>
          <w:position w:val="0"/>
        </w:rPr>
        <w:t>年，自有渠道出版物流转总码洋达到</w:t>
      </w:r>
      <w:r>
        <w:rPr>
          <w:color w:val="000000"/>
          <w:spacing w:val="0"/>
          <w:w w:val="100"/>
          <w:position w:val="0"/>
        </w:rPr>
        <w:t>261</w:t>
      </w:r>
      <w:r>
        <w:rPr>
          <w:color w:val="000000"/>
          <w:spacing w:val="0"/>
          <w:w w:val="100"/>
          <w:position w:val="0"/>
        </w:rPr>
        <w:t>亿元， 较上年增长</w:t>
      </w:r>
      <w:r>
        <w:rPr>
          <w:color w:val="000000"/>
          <w:spacing w:val="0"/>
          <w:w w:val="100"/>
          <w:position w:val="0"/>
        </w:rPr>
        <w:t>8.30%</w:t>
      </w:r>
      <w:r>
        <w:rPr>
          <w:color w:val="000000"/>
          <w:spacing w:val="0"/>
          <w:w w:val="100"/>
          <w:position w:val="0"/>
        </w:rPr>
        <w:t>。</w:t>
      </w:r>
    </w:p>
    <w:p>
      <w:pPr>
        <w:pStyle w:val="Style15"/>
        <w:keepNext w:val="0"/>
        <w:keepLines w:val="0"/>
        <w:widowControl w:val="0"/>
        <w:shd w:val="clear" w:color="auto" w:fill="auto"/>
        <w:bidi w:val="0"/>
        <w:spacing w:before="0" w:after="100" w:line="401" w:lineRule="exact"/>
        <w:ind w:left="0" w:right="0" w:firstLine="520"/>
        <w:jc w:val="both"/>
      </w:pPr>
      <w:r>
        <w:rPr>
          <w:color w:val="000000"/>
          <w:spacing w:val="0"/>
          <w:w w:val="100"/>
          <w:position w:val="0"/>
        </w:rPr>
        <w:t>同时，稳步拓展三方物流业务，通过提供专业化、差异化的仓配一体化物流服务来满足客户需求，不 断对整体业务结构优化调整，突出发展重点业务方向，三方物流业务本年度实现收入</w:t>
      </w:r>
      <w:r>
        <w:rPr>
          <w:color w:val="000000"/>
          <w:spacing w:val="0"/>
          <w:w w:val="100"/>
          <w:position w:val="0"/>
        </w:rPr>
        <w:t>2.56</w:t>
      </w:r>
      <w:r>
        <w:rPr>
          <w:color w:val="000000"/>
          <w:spacing w:val="0"/>
          <w:w w:val="100"/>
          <w:position w:val="0"/>
        </w:rPr>
        <w:t>亿元，较上年 增长</w:t>
      </w:r>
      <w:r>
        <w:rPr>
          <w:color w:val="000000"/>
          <w:spacing w:val="0"/>
          <w:w w:val="100"/>
          <w:position w:val="0"/>
        </w:rPr>
        <w:t>5.96%</w:t>
      </w:r>
      <w:r>
        <w:rPr>
          <w:color w:val="000000"/>
          <w:spacing w:val="0"/>
          <w:w w:val="100"/>
          <w:position w:val="0"/>
        </w:rPr>
        <w:t>。</w:t>
      </w:r>
    </w:p>
    <w:p>
      <w:pPr>
        <w:pStyle w:val="Style15"/>
        <w:keepNext w:val="0"/>
        <w:keepLines w:val="0"/>
        <w:widowControl w:val="0"/>
        <w:shd w:val="clear" w:color="auto" w:fill="auto"/>
        <w:tabs>
          <w:tab w:pos="1074" w:val="left"/>
        </w:tabs>
        <w:bidi w:val="0"/>
        <w:spacing w:before="0" w:after="0" w:line="404" w:lineRule="exact"/>
        <w:ind w:left="0" w:right="0" w:firstLine="520"/>
        <w:jc w:val="both"/>
      </w:pPr>
      <w:bookmarkStart w:id="113" w:name="bookmark113"/>
      <w:r>
        <w:rPr>
          <w:b/>
          <w:bCs/>
          <w:color w:val="000000"/>
          <w:spacing w:val="0"/>
          <w:w w:val="100"/>
          <w:position w:val="0"/>
        </w:rPr>
        <w:t>（</w:t>
      </w:r>
      <w:bookmarkEnd w:id="113"/>
      <w:r>
        <w:rPr>
          <w:b/>
          <w:bCs/>
          <w:color w:val="000000"/>
          <w:spacing w:val="0"/>
          <w:w w:val="100"/>
          <w:position w:val="0"/>
        </w:rPr>
        <w:t>六）</w:t>
        <w:tab/>
        <w:t>资本经营业务稳步开展</w:t>
      </w:r>
    </w:p>
    <w:p>
      <w:pPr>
        <w:pStyle w:val="Style15"/>
        <w:keepNext w:val="0"/>
        <w:keepLines w:val="0"/>
        <w:widowControl w:val="0"/>
        <w:shd w:val="clear" w:color="auto" w:fill="auto"/>
        <w:bidi w:val="0"/>
        <w:spacing w:before="0" w:after="0" w:line="404" w:lineRule="exact"/>
        <w:ind w:left="0" w:right="0" w:firstLine="520"/>
        <w:jc w:val="both"/>
      </w:pPr>
      <w:r>
        <w:rPr>
          <w:color w:val="000000"/>
          <w:spacing w:val="0"/>
          <w:w w:val="100"/>
          <w:position w:val="0"/>
        </w:rPr>
        <w:t>本集团以文轩投资为枢纽性资本平台和市场化投融资主体，以打造“文轩资本”品牌和持续贡献利润 为目标，通过发展基金群，整合社会优质资源，持续打造投资结构合理、短期收益和长期价值平衡相结合 的投资格局，获取财务性投资收益。经过几年的发展，资本经营业务已形成涵盖并购、创投等多种类型的 股权投资基金集群，管理规模逾</w:t>
      </w:r>
      <w:r>
        <w:rPr>
          <w:color w:val="000000"/>
          <w:spacing w:val="0"/>
          <w:w w:val="100"/>
          <w:position w:val="0"/>
        </w:rPr>
        <w:t>22</w:t>
      </w:r>
      <w:r>
        <w:rPr>
          <w:color w:val="000000"/>
          <w:spacing w:val="0"/>
          <w:w w:val="100"/>
          <w:position w:val="0"/>
        </w:rPr>
        <w:t>亿元。</w:t>
      </w:r>
    </w:p>
    <w:p>
      <w:pPr>
        <w:pStyle w:val="Style15"/>
        <w:keepNext w:val="0"/>
        <w:keepLines w:val="0"/>
        <w:widowControl w:val="0"/>
        <w:shd w:val="clear" w:color="auto" w:fill="auto"/>
        <w:bidi w:val="0"/>
        <w:spacing w:before="0" w:after="100" w:line="404" w:lineRule="exact"/>
        <w:ind w:left="0" w:right="0" w:firstLine="520"/>
        <w:jc w:val="both"/>
      </w:pPr>
      <w:r>
        <w:rPr>
          <w:color w:val="000000"/>
          <w:spacing w:val="0"/>
          <w:w w:val="100"/>
          <w:position w:val="0"/>
        </w:rPr>
        <w:t>本年度，基金投资的部分项目已实现上市退出，收益良好；文轩鼎盛基金的募集工作正在进行。本集 团资本经营业务已逐步形成了 “募、投、管、退”的良性循环，初步实现了滚动发展，盈利能力持续提升。</w:t>
      </w:r>
    </w:p>
    <w:p>
      <w:pPr>
        <w:pStyle w:val="Style15"/>
        <w:keepNext w:val="0"/>
        <w:keepLines w:val="0"/>
        <w:widowControl w:val="0"/>
        <w:shd w:val="clear" w:color="auto" w:fill="auto"/>
        <w:tabs>
          <w:tab w:pos="1074" w:val="left"/>
        </w:tabs>
        <w:bidi w:val="0"/>
        <w:spacing w:before="0" w:after="0" w:line="410" w:lineRule="exact"/>
        <w:ind w:left="0" w:right="0" w:firstLine="520"/>
        <w:jc w:val="both"/>
      </w:pPr>
      <w:bookmarkStart w:id="114" w:name="bookmark114"/>
      <w:r>
        <w:rPr>
          <w:b/>
          <w:bCs/>
          <w:color w:val="000000"/>
          <w:spacing w:val="0"/>
          <w:w w:val="100"/>
          <w:position w:val="0"/>
        </w:rPr>
        <w:t>（</w:t>
      </w:r>
      <w:bookmarkEnd w:id="114"/>
      <w:r>
        <w:rPr>
          <w:b/>
          <w:bCs/>
          <w:color w:val="000000"/>
          <w:spacing w:val="0"/>
          <w:w w:val="100"/>
          <w:position w:val="0"/>
        </w:rPr>
        <w:t>七）</w:t>
        <w:tab/>
        <w:t>创新举办天府书展，助力文化繁荣发展</w:t>
      </w:r>
    </w:p>
    <w:p>
      <w:pPr>
        <w:pStyle w:val="Style15"/>
        <w:keepNext w:val="0"/>
        <w:keepLines w:val="0"/>
        <w:widowControl w:val="0"/>
        <w:shd w:val="clear" w:color="auto" w:fill="auto"/>
        <w:bidi w:val="0"/>
        <w:spacing w:before="0" w:after="540" w:line="410" w:lineRule="exact"/>
        <w:ind w:left="0" w:right="0" w:firstLine="520"/>
        <w:jc w:val="both"/>
      </w:pPr>
      <w:r>
        <w:rPr>
          <w:color w:val="000000"/>
          <w:spacing w:val="0"/>
          <w:w w:val="100"/>
          <w:position w:val="0"/>
        </w:rPr>
        <w:t>2020</w:t>
      </w:r>
      <w:r>
        <w:rPr>
          <w:color w:val="000000"/>
          <w:spacing w:val="0"/>
          <w:w w:val="100"/>
          <w:position w:val="0"/>
        </w:rPr>
        <w:t xml:space="preserve">年，以“爱阅读，会生活”为永久主题、以“扶智扶贫，共建小康”为年度主题，本集团通过“线 上线下融合、全省各级联动、展示展销一体、平行分区办展”的方式以及馆店融合、新书发布、阅读交流、 惠民售书等系列活动继续举办“天府书展”，助力文化繁荣发展。本届天府书展在四川省内设立线下展场 </w:t>
      </w:r>
      <w:r>
        <w:rPr>
          <w:color w:val="000000"/>
          <w:spacing w:val="0"/>
          <w:w w:val="100"/>
          <w:position w:val="0"/>
        </w:rPr>
        <w:t>400</w:t>
      </w:r>
      <w:r>
        <w:rPr>
          <w:color w:val="000000"/>
          <w:spacing w:val="0"/>
          <w:w w:val="100"/>
          <w:position w:val="0"/>
        </w:rPr>
        <w:t xml:space="preserve">余个，组织了 </w:t>
      </w:r>
      <w:r>
        <w:rPr>
          <w:color w:val="000000"/>
          <w:spacing w:val="0"/>
          <w:w w:val="100"/>
          <w:position w:val="0"/>
        </w:rPr>
        <w:t>10</w:t>
      </w:r>
      <w:r>
        <w:rPr>
          <w:color w:val="000000"/>
          <w:spacing w:val="0"/>
          <w:w w:val="100"/>
          <w:position w:val="0"/>
        </w:rPr>
        <w:t>余万种精品图书展销；线上的“天府书展•云世界”展场有</w:t>
      </w:r>
      <w:r>
        <w:rPr>
          <w:color w:val="000000"/>
          <w:spacing w:val="0"/>
          <w:w w:val="100"/>
          <w:position w:val="0"/>
        </w:rPr>
        <w:t>500</w:t>
      </w:r>
      <w:r>
        <w:rPr>
          <w:color w:val="000000"/>
          <w:spacing w:val="0"/>
          <w:w w:val="100"/>
          <w:position w:val="0"/>
        </w:rPr>
        <w:t>余家出版单位、</w:t>
      </w:r>
      <w:r>
        <w:rPr>
          <w:color w:val="000000"/>
          <w:spacing w:val="0"/>
          <w:w w:val="100"/>
          <w:position w:val="0"/>
        </w:rPr>
        <w:t xml:space="preserve">300 </w:t>
      </w:r>
      <w:r>
        <w:rPr>
          <w:color w:val="000000"/>
          <w:spacing w:val="0"/>
          <w:w w:val="100"/>
          <w:position w:val="0"/>
        </w:rPr>
        <w:t>余家网上书店和</w:t>
      </w:r>
      <w:r>
        <w:rPr>
          <w:color w:val="000000"/>
          <w:spacing w:val="0"/>
          <w:w w:val="100"/>
          <w:position w:val="0"/>
        </w:rPr>
        <w:t>300</w:t>
      </w:r>
      <w:r>
        <w:rPr>
          <w:color w:val="000000"/>
          <w:spacing w:val="0"/>
          <w:w w:val="100"/>
          <w:position w:val="0"/>
        </w:rPr>
        <w:t>余家省外线下实体书店参展，为线上读者提供了近</w:t>
      </w:r>
      <w:r>
        <w:rPr>
          <w:color w:val="000000"/>
          <w:spacing w:val="0"/>
          <w:w w:val="100"/>
          <w:position w:val="0"/>
        </w:rPr>
        <w:t>80</w:t>
      </w:r>
      <w:r>
        <w:rPr>
          <w:color w:val="000000"/>
          <w:spacing w:val="0"/>
          <w:w w:val="100"/>
          <w:position w:val="0"/>
        </w:rPr>
        <w:t>万可选择品种。本届书展举办 阅读活动</w:t>
      </w:r>
      <w:r>
        <w:rPr>
          <w:color w:val="000000"/>
          <w:spacing w:val="0"/>
          <w:w w:val="100"/>
          <w:position w:val="0"/>
        </w:rPr>
        <w:t>800</w:t>
      </w:r>
      <w:r>
        <w:rPr>
          <w:color w:val="000000"/>
          <w:spacing w:val="0"/>
          <w:w w:val="100"/>
          <w:position w:val="0"/>
        </w:rPr>
        <w:t>余场，共</w:t>
      </w:r>
      <w:r>
        <w:rPr>
          <w:color w:val="000000"/>
          <w:spacing w:val="0"/>
          <w:w w:val="100"/>
          <w:position w:val="0"/>
        </w:rPr>
        <w:t>3,452</w:t>
      </w:r>
      <w:r>
        <w:rPr>
          <w:color w:val="000000"/>
          <w:spacing w:val="0"/>
          <w:w w:val="100"/>
          <w:position w:val="0"/>
        </w:rPr>
        <w:t>万人次参展，实现销售码洋</w:t>
      </w:r>
      <w:r>
        <w:rPr>
          <w:color w:val="000000"/>
          <w:spacing w:val="0"/>
          <w:w w:val="100"/>
          <w:position w:val="0"/>
        </w:rPr>
        <w:t>6,300</w:t>
      </w:r>
      <w:r>
        <w:rPr>
          <w:color w:val="000000"/>
          <w:spacing w:val="0"/>
          <w:w w:val="100"/>
          <w:position w:val="0"/>
        </w:rPr>
        <w:t>万元，为读者奉献了一场丰盛的阅读盛宴， 提升了天府书展品牌影响力，有力助推了出版发行业高质量发展和“书香天府•全民阅读”建设。</w:t>
      </w:r>
    </w:p>
    <w:p>
      <w:pPr>
        <w:pStyle w:val="Style37"/>
        <w:keepNext/>
        <w:keepLines/>
        <w:widowControl w:val="0"/>
        <w:shd w:val="clear" w:color="auto" w:fill="auto"/>
        <w:bidi w:val="0"/>
        <w:spacing w:before="0" w:after="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sz w:val="24"/>
          <w:szCs w:val="24"/>
        </w:rPr>
        <w:t>二</w:t>
      </w:r>
      <w:bookmarkEnd w:id="117"/>
      <w:r>
        <w:rPr>
          <w:color w:val="000000"/>
          <w:spacing w:val="0"/>
          <w:w w:val="100"/>
          <w:position w:val="0"/>
          <w:sz w:val="24"/>
          <w:szCs w:val="24"/>
        </w:rPr>
        <w:t>、报告期内主要经营情况</w:t>
      </w:r>
      <w:bookmarkEnd w:id="115"/>
      <w:bookmarkEnd w:id="116"/>
      <w:bookmarkEnd w:id="118"/>
    </w:p>
    <w:p>
      <w:pPr>
        <w:pStyle w:val="Style15"/>
        <w:keepNext w:val="0"/>
        <w:keepLines w:val="0"/>
        <w:widowControl w:val="0"/>
        <w:shd w:val="clear" w:color="auto" w:fill="auto"/>
        <w:bidi w:val="0"/>
        <w:spacing w:before="0" w:after="500" w:line="412" w:lineRule="exact"/>
        <w:ind w:left="0" w:right="0" w:firstLine="520"/>
        <w:jc w:val="both"/>
      </w:pPr>
      <w:r>
        <w:rPr>
          <w:color w:val="000000"/>
          <w:spacing w:val="0"/>
          <w:w w:val="100"/>
          <w:position w:val="0"/>
        </w:rPr>
        <w:t>2020</w:t>
      </w:r>
      <w:r>
        <w:rPr>
          <w:color w:val="000000"/>
          <w:spacing w:val="0"/>
          <w:w w:val="100"/>
          <w:position w:val="0"/>
        </w:rPr>
        <w:t>年是非常之年，疫情影响下全国图书零售市场</w:t>
      </w:r>
      <w:r>
        <w:rPr>
          <w:color w:val="000000"/>
          <w:spacing w:val="0"/>
          <w:w w:val="100"/>
          <w:position w:val="0"/>
        </w:rPr>
        <w:t>20</w:t>
      </w:r>
      <w:r>
        <w:rPr>
          <w:color w:val="000000"/>
          <w:spacing w:val="0"/>
          <w:w w:val="100"/>
          <w:position w:val="0"/>
        </w:rPr>
        <w:t>年来首次出现负增长，本集团的大众图书出版、 门店零售等业务收入因此也有不同程度的下降，但在全员的共同努力下，本集团整体经营业绩仍较上年度 实现了增长。报告期内实现营业收入</w:t>
      </w:r>
      <w:r>
        <w:rPr>
          <w:color w:val="000000"/>
          <w:spacing w:val="0"/>
          <w:w w:val="100"/>
          <w:position w:val="0"/>
        </w:rPr>
        <w:t xml:space="preserve">90. </w:t>
      </w:r>
      <w:r>
        <w:rPr>
          <w:color w:val="000000"/>
          <w:spacing w:val="0"/>
          <w:w w:val="100"/>
          <w:position w:val="0"/>
        </w:rPr>
        <w:t>08</w:t>
      </w:r>
      <w:r>
        <w:rPr>
          <w:color w:val="000000"/>
          <w:spacing w:val="0"/>
          <w:w w:val="100"/>
          <w:position w:val="0"/>
        </w:rPr>
        <w:t>亿元，同比增长</w:t>
      </w:r>
      <w:r>
        <w:rPr>
          <w:color w:val="000000"/>
          <w:spacing w:val="0"/>
          <w:w w:val="100"/>
          <w:position w:val="0"/>
        </w:rPr>
        <w:t>1.87%</w:t>
      </w:r>
      <w:r>
        <w:rPr>
          <w:color w:val="000000"/>
          <w:spacing w:val="0"/>
          <w:w w:val="100"/>
          <w:position w:val="0"/>
        </w:rPr>
        <w:t>，主要得益于教学用书、互联网销售业 务及三方物流业务等收入的增长。实现净利润</w:t>
      </w:r>
      <w:r>
        <w:rPr>
          <w:color w:val="000000"/>
          <w:spacing w:val="0"/>
          <w:w w:val="100"/>
          <w:position w:val="0"/>
        </w:rPr>
        <w:t>12.43</w:t>
      </w:r>
      <w:r>
        <w:rPr>
          <w:color w:val="000000"/>
          <w:spacing w:val="0"/>
          <w:w w:val="100"/>
          <w:position w:val="0"/>
        </w:rPr>
        <w:t>亿元，同比增长</w:t>
      </w:r>
      <w:r>
        <w:rPr>
          <w:color w:val="000000"/>
          <w:spacing w:val="0"/>
          <w:w w:val="100"/>
          <w:position w:val="0"/>
        </w:rPr>
        <w:t>10.52%，</w:t>
      </w:r>
      <w:r>
        <w:rPr>
          <w:color w:val="000000"/>
          <w:spacing w:val="0"/>
          <w:w w:val="100"/>
          <w:position w:val="0"/>
        </w:rPr>
        <w:t>主要得益于教育服务业务收 入增长带来的毛利增加以及投资的中信并购等基金持有的项目本年度公允价值变动带来的收益增加。</w:t>
      </w:r>
    </w:p>
    <w:p>
      <w:pPr>
        <w:pStyle w:val="Style37"/>
        <w:keepNext/>
        <w:keepLines/>
        <w:widowControl w:val="0"/>
        <w:shd w:val="clear" w:color="auto" w:fill="auto"/>
        <w:tabs>
          <w:tab w:pos="749" w:val="left"/>
        </w:tabs>
        <w:bidi w:val="0"/>
        <w:spacing w:before="0" w:after="10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sz w:val="24"/>
          <w:szCs w:val="24"/>
        </w:rPr>
        <w:t>（</w:t>
      </w:r>
      <w:bookmarkEnd w:id="121"/>
      <w:r>
        <w:rPr>
          <w:color w:val="000000"/>
          <w:spacing w:val="0"/>
          <w:w w:val="100"/>
          <w:position w:val="0"/>
          <w:sz w:val="24"/>
          <w:szCs w:val="24"/>
        </w:rPr>
        <w:t>一）</w:t>
        <w:tab/>
        <w:t>主营业务分析</w:t>
      </w:r>
      <w:bookmarkEnd w:id="119"/>
      <w:bookmarkEnd w:id="120"/>
      <w:bookmarkEnd w:id="122"/>
    </w:p>
    <w:p>
      <w:pPr>
        <w:pStyle w:val="Style37"/>
        <w:keepNext/>
        <w:keepLines/>
        <w:widowControl w:val="0"/>
        <w:numPr>
          <w:ilvl w:val="0"/>
          <w:numId w:val="3"/>
        </w:numPr>
        <w:shd w:val="clear" w:color="auto" w:fill="auto"/>
        <w:bidi w:val="0"/>
        <w:spacing w:before="0" w:after="100" w:line="240" w:lineRule="auto"/>
        <w:ind w:left="0" w:right="0" w:firstLine="0"/>
        <w:jc w:val="left"/>
      </w:pPr>
      <w:bookmarkStart w:id="119" w:name="bookmark119"/>
      <w:bookmarkStart w:id="120" w:name="bookmark120"/>
      <w:bookmarkStart w:id="123" w:name="bookmark123"/>
      <w:bookmarkStart w:id="124" w:name="bookmark124"/>
      <w:bookmarkEnd w:id="123"/>
      <w:r>
        <w:rPr>
          <w:color w:val="000000"/>
          <w:spacing w:val="0"/>
          <w:w w:val="100"/>
          <w:position w:val="0"/>
          <w:sz w:val="24"/>
          <w:szCs w:val="24"/>
        </w:rPr>
        <w:t>利润表及现金流量表相关科目变动分析表</w:t>
      </w:r>
      <w:bookmarkEnd w:id="119"/>
      <w:bookmarkEnd w:id="120"/>
      <w:bookmarkEnd w:id="124"/>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Arial Narrow" w:eastAsia="Arial Narrow" w:hAnsi="Arial Narrow" w:cs="Arial Narrow"/>
          <w:color w:val="000000"/>
          <w:spacing w:val="0"/>
          <w:w w:val="100"/>
          <w:position w:val="0"/>
        </w:rPr>
        <w:t>:</w:t>
      </w:r>
      <w:r>
        <w:rPr>
          <w:color w:val="000000"/>
          <w:spacing w:val="0"/>
          <w:w w:val="100"/>
          <w:position w:val="0"/>
        </w:rPr>
        <w:t>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4277"/>
        <w:gridCol w:w="1694"/>
        <w:gridCol w:w="1694"/>
        <w:gridCol w:w="2203"/>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科目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变动比例（</w:t>
            </w:r>
            <w:r>
              <w:rPr>
                <w:color w:val="000000"/>
                <w:spacing w:val="0"/>
                <w:w w:val="100"/>
                <w:position w:val="0"/>
              </w:rPr>
              <w:t>%</w:t>
            </w:r>
            <w:r>
              <w:rPr>
                <w:rFonts w:ascii="SimSun" w:eastAsia="SimSun" w:hAnsi="SimSun" w:cs="SimSun"/>
                <w:color w:val="000000"/>
                <w:spacing w:val="0"/>
                <w:w w:val="100"/>
                <w:position w:val="0"/>
              </w:rPr>
              <w:t>）</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9,008,056,554.27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8,842,457,723.79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5,453,686,898.97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5,459,861,693.69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-0.11</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1,184,329,784.17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1,119,679,106.03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1,204,845,480.50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1,253,975,538.01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-3.92</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3,038,699.13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3,255,571.48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-6.66</w:t>
            </w:r>
          </w:p>
        </w:tc>
      </w:tr>
    </w:tbl>
    <w:tbl>
      <w:tblPr>
        <w:tblOverlap w:val="never"/>
        <w:jc w:val="center"/>
        <w:tblLayout w:type="fixed"/>
      </w:tblPr>
      <w:tblGrid>
        <w:gridCol w:w="4277"/>
        <w:gridCol w:w="1694"/>
        <w:gridCol w:w="1694"/>
        <w:gridCol w:w="2203"/>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-45,819,600.44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-32,980,965.18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pPr>
            <w:r>
              <w:rPr>
                <w:color w:val="000000"/>
                <w:spacing w:val="0"/>
                <w:w w:val="100"/>
                <w:position w:val="0"/>
              </w:rPr>
              <w:t>-38.93</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1,818,805,290.47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1,364,410,519.62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pPr>
            <w:r>
              <w:rPr>
                <w:color w:val="000000"/>
                <w:spacing w:val="0"/>
                <w:w w:val="100"/>
                <w:position w:val="0"/>
              </w:rPr>
              <w:t>33.30</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1,031,927,465.47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-93,051,870.17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pPr>
            <w:r>
              <w:rPr>
                <w:rFonts w:ascii="SimSun" w:eastAsia="SimSun" w:hAnsi="SimSun" w:cs="SimSun"/>
                <w:color w:val="000000"/>
                <w:spacing w:val="0"/>
                <w:w w:val="100"/>
                <w:position w:val="0"/>
              </w:rPr>
              <w:t>不适用</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-503,797,913.44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-454,152,155.02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pPr>
            <w:r>
              <w:rPr>
                <w:color w:val="000000"/>
                <w:spacing w:val="0"/>
                <w:w w:val="100"/>
                <w:position w:val="0"/>
              </w:rPr>
              <w:t>-10.93</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公允价值变动收益（损失以号填列）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101,627,007.34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37,980,059.49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167.58</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信用减值损失（损失以号填列）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-144,517,397.58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-111,030,436.96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pPr>
            <w:r>
              <w:rPr>
                <w:color w:val="000000"/>
                <w:spacing w:val="0"/>
                <w:w w:val="100"/>
                <w:position w:val="0"/>
              </w:rPr>
              <w:t>30.16</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资产处置收益（损失以号填列）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255,029.19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3,870,076.62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pPr>
            <w:r>
              <w:rPr>
                <w:color w:val="000000"/>
                <w:spacing w:val="0"/>
                <w:w w:val="100"/>
                <w:position w:val="0"/>
              </w:rPr>
              <w:t>-93.41</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20,438,948.12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11,917,025.61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pPr>
            <w:r>
              <w:rPr>
                <w:color w:val="000000"/>
                <w:spacing w:val="0"/>
                <w:w w:val="100"/>
                <w:position w:val="0"/>
              </w:rPr>
              <w:t>71.51</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78,329,940.29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42,469,999.88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pPr>
            <w:r>
              <w:rPr>
                <w:color w:val="000000"/>
                <w:spacing w:val="0"/>
                <w:w w:val="100"/>
                <w:position w:val="0"/>
              </w:rPr>
              <w:t>84.44</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8,170,550.61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24,172,075.12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pPr>
            <w:r>
              <w:rPr>
                <w:color w:val="000000"/>
                <w:spacing w:val="0"/>
                <w:w w:val="100"/>
                <w:position w:val="0"/>
              </w:rPr>
              <w:t>-66.20</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少数股东损益（净亏损以号填列）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-19,783,598.23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-14,382,337.01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pPr>
            <w:r>
              <w:rPr>
                <w:color w:val="000000"/>
                <w:spacing w:val="0"/>
                <w:w w:val="100"/>
                <w:position w:val="0"/>
              </w:rPr>
              <w:t>-37.55</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其他综合收益的税后净额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36,968,447.67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-42,209,008.00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r>
    </w:tbl>
    <w:p>
      <w:pPr>
        <w:pStyle w:val="Style18"/>
        <w:keepNext w:val="0"/>
        <w:keepLines w:val="0"/>
        <w:widowControl w:val="0"/>
        <w:shd w:val="clear" w:color="auto" w:fill="auto"/>
        <w:bidi w:val="0"/>
        <w:spacing w:before="0" w:after="0" w:line="240" w:lineRule="auto"/>
        <w:ind w:left="96" w:right="0" w:firstLine="0"/>
        <w:jc w:val="left"/>
      </w:pPr>
      <w:r>
        <w:rPr>
          <w:color w:val="000000"/>
          <w:spacing w:val="0"/>
          <w:w w:val="100"/>
          <w:position w:val="0"/>
        </w:rPr>
        <w:t>财务费用变动原因说明：主要因本年度银行存款带来的利息收入较上年度增加。</w:t>
      </w:r>
    </w:p>
    <w:p>
      <w:pPr>
        <w:widowControl w:val="0"/>
        <w:spacing w:after="99" w:line="1" w:lineRule="exact"/>
      </w:pPr>
    </w:p>
    <w:p>
      <w:pPr>
        <w:pStyle w:val="Style15"/>
        <w:keepNext w:val="0"/>
        <w:keepLines w:val="0"/>
        <w:widowControl w:val="0"/>
        <w:shd w:val="clear" w:color="auto" w:fill="auto"/>
        <w:bidi w:val="0"/>
        <w:spacing w:before="0" w:after="100" w:line="413" w:lineRule="exact"/>
        <w:ind w:left="2320" w:right="0" w:hanging="2320"/>
        <w:jc w:val="left"/>
      </w:pPr>
      <w:r>
        <w:rPr>
          <w:color w:val="000000"/>
          <w:spacing w:val="0"/>
          <w:w w:val="100"/>
          <w:position w:val="0"/>
        </w:rPr>
        <w:t>经营活动产生的现金流量净额变动原因说明：主要得益于本年度教学用书业务、互联网销售业务的回款金 额较上年度增加。</w:t>
      </w:r>
    </w:p>
    <w:p>
      <w:pPr>
        <w:pStyle w:val="Style15"/>
        <w:keepNext w:val="0"/>
        <w:keepLines w:val="0"/>
        <w:widowControl w:val="0"/>
        <w:shd w:val="clear" w:color="auto" w:fill="auto"/>
        <w:bidi w:val="0"/>
        <w:spacing w:before="0" w:after="0" w:line="408" w:lineRule="exact"/>
        <w:ind w:left="2320" w:right="0" w:hanging="2320"/>
        <w:jc w:val="left"/>
      </w:pPr>
      <w:r>
        <w:rPr>
          <w:color w:val="000000"/>
          <w:spacing w:val="0"/>
          <w:w w:val="100"/>
          <w:position w:val="0"/>
        </w:rPr>
        <w:t>投资活动产生的现金流量净额变动原因说明：主要因报告期收回到期银行理财产品，且年末未进行续买致 现金净流入金额较大。</w:t>
      </w:r>
    </w:p>
    <w:p>
      <w:pPr>
        <w:pStyle w:val="Style15"/>
        <w:keepNext w:val="0"/>
        <w:keepLines w:val="0"/>
        <w:widowControl w:val="0"/>
        <w:shd w:val="clear" w:color="auto" w:fill="auto"/>
        <w:bidi w:val="0"/>
        <w:spacing w:before="0" w:after="0" w:line="408" w:lineRule="exact"/>
        <w:ind w:left="2320" w:right="0" w:hanging="2320"/>
        <w:jc w:val="left"/>
      </w:pPr>
      <w:r>
        <w:rPr>
          <w:color w:val="000000"/>
          <w:spacing w:val="0"/>
          <w:w w:val="100"/>
          <w:position w:val="0"/>
        </w:rPr>
        <w:t>公允价值变动收益变动原因说明:主要因本集团投资的中信并购等基金持有的项目公允价值变动带来的收 益增加。</w:t>
      </w:r>
    </w:p>
    <w:p>
      <w:pPr>
        <w:pStyle w:val="Style15"/>
        <w:keepNext w:val="0"/>
        <w:keepLines w:val="0"/>
        <w:widowControl w:val="0"/>
        <w:shd w:val="clear" w:color="auto" w:fill="auto"/>
        <w:bidi w:val="0"/>
        <w:spacing w:before="0" w:after="0" w:line="408" w:lineRule="exact"/>
        <w:ind w:left="2320" w:right="0" w:hanging="2320"/>
        <w:jc w:val="left"/>
      </w:pPr>
      <w:r>
        <w:rPr>
          <w:color w:val="000000"/>
          <w:spacing w:val="0"/>
          <w:w w:val="100"/>
          <w:position w:val="0"/>
        </w:rPr>
        <w:t>信用减值损失变动原因说明：主要因本年度销售回款一定程度受到新冠肺炎疫情的影响，应收账款账龄有 所延长，致计提的信用损失准备较上年度有所增加。</w:t>
      </w:r>
    </w:p>
    <w:p>
      <w:pPr>
        <w:pStyle w:val="Style15"/>
        <w:keepNext w:val="0"/>
        <w:keepLines w:val="0"/>
        <w:widowControl w:val="0"/>
        <w:shd w:val="clear" w:color="auto" w:fill="auto"/>
        <w:bidi w:val="0"/>
        <w:spacing w:before="0" w:after="0" w:line="408" w:lineRule="exact"/>
        <w:ind w:left="0" w:right="0" w:firstLine="0"/>
        <w:jc w:val="left"/>
      </w:pPr>
      <w:r>
        <w:rPr>
          <w:color w:val="000000"/>
          <w:spacing w:val="0"/>
          <w:w w:val="100"/>
          <w:position w:val="0"/>
        </w:rPr>
        <w:t>资产处置收益变动原因说明：主要因上年度本集团进行公务车处置及一家子公司处置房产带来的收益较大。 营业外收入变动原因说明：主要因本年度本集团收到拆迁补偿、征用土地的补偿款等较上年度增加。 营业外支出变动原因说明：主要因本年度本集团向四川出版发展公益基金会捐赠，以及因新冠肺炎疫情对 外捐赠支出较上年度有所增加。</w:t>
      </w:r>
    </w:p>
    <w:p>
      <w:pPr>
        <w:pStyle w:val="Style15"/>
        <w:keepNext w:val="0"/>
        <w:keepLines w:val="0"/>
        <w:widowControl w:val="0"/>
        <w:shd w:val="clear" w:color="auto" w:fill="auto"/>
        <w:bidi w:val="0"/>
        <w:spacing w:before="0" w:after="0" w:line="408" w:lineRule="exact"/>
        <w:ind w:left="2320" w:right="0" w:hanging="2320"/>
        <w:jc w:val="left"/>
      </w:pPr>
      <w:r>
        <w:rPr>
          <w:color w:val="000000"/>
          <w:spacing w:val="0"/>
          <w:w w:val="100"/>
          <w:position w:val="0"/>
        </w:rPr>
        <w:t>所得税费用变动原因说明：主要因子公司文轩投资对福州文轩等联营企业按权益法核算确认的投资收益、 持有的文轩恒信基金等基金公允价值变动带来的递延所得税费用的变化以及可抵 扣亏损对所得税费用的影响。</w:t>
      </w:r>
    </w:p>
    <w:p>
      <w:pPr>
        <w:pStyle w:val="Style15"/>
        <w:keepNext w:val="0"/>
        <w:keepLines w:val="0"/>
        <w:widowControl w:val="0"/>
        <w:shd w:val="clear" w:color="auto" w:fill="auto"/>
        <w:bidi w:val="0"/>
        <w:spacing w:before="0" w:after="0" w:line="408" w:lineRule="exact"/>
        <w:ind w:left="0" w:right="0" w:firstLine="0"/>
        <w:jc w:val="left"/>
      </w:pPr>
      <w:r>
        <w:rPr>
          <w:color w:val="000000"/>
          <w:spacing w:val="0"/>
          <w:w w:val="100"/>
          <w:position w:val="0"/>
        </w:rPr>
        <w:t>少数股东损益变动原因说明：主要因非全资控股子公司经营业绩波动影响。</w:t>
      </w:r>
    </w:p>
    <w:p>
      <w:pPr>
        <w:pStyle w:val="Style15"/>
        <w:keepNext w:val="0"/>
        <w:keepLines w:val="0"/>
        <w:widowControl w:val="0"/>
        <w:shd w:val="clear" w:color="auto" w:fill="auto"/>
        <w:bidi w:val="0"/>
        <w:spacing w:before="0" w:after="500" w:line="408" w:lineRule="exact"/>
        <w:ind w:left="2240" w:right="0" w:hanging="2240"/>
        <w:jc w:val="left"/>
      </w:pPr>
      <w:r>
        <w:rPr>
          <w:color w:val="000000"/>
          <w:spacing w:val="0"/>
          <w:w w:val="100"/>
          <w:position w:val="0"/>
        </w:rPr>
        <w:t>其他综合收益的税后净额变动原因说明：主要因本集团持有皖新传媒、成都银行等上市公司股份的市值波 动影响。</w:t>
      </w:r>
    </w:p>
    <w:p>
      <w:pPr>
        <w:pStyle w:val="Style37"/>
        <w:keepNext/>
        <w:keepLines/>
        <w:widowControl w:val="0"/>
        <w:numPr>
          <w:ilvl w:val="0"/>
          <w:numId w:val="3"/>
        </w:numPr>
        <w:shd w:val="clear" w:color="auto" w:fill="auto"/>
        <w:bidi w:val="0"/>
        <w:spacing w:before="0" w:after="100" w:line="240" w:lineRule="auto"/>
        <w:ind w:left="0" w:right="0" w:firstLine="0"/>
        <w:jc w:val="left"/>
      </w:pPr>
      <w:bookmarkStart w:id="125" w:name="bookmark125"/>
      <w:bookmarkStart w:id="126" w:name="bookmark126"/>
      <w:bookmarkStart w:id="127" w:name="bookmark127"/>
      <w:bookmarkStart w:id="128" w:name="bookmark128"/>
      <w:bookmarkEnd w:id="127"/>
      <w:r>
        <w:rPr>
          <w:color w:val="000000"/>
          <w:spacing w:val="0"/>
          <w:w w:val="100"/>
          <w:position w:val="0"/>
          <w:sz w:val="24"/>
          <w:szCs w:val="24"/>
        </w:rPr>
        <w:t>收入和成本分析</w:t>
      </w:r>
      <w:bookmarkEnd w:id="125"/>
      <w:bookmarkEnd w:id="126"/>
      <w:bookmarkEnd w:id="128"/>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r>
        <w:br w:type="page"/>
      </w:r>
    </w:p>
    <w:p>
      <w:pPr>
        <w:pStyle w:val="Style15"/>
        <w:keepNext w:val="0"/>
        <w:keepLines w:val="0"/>
        <w:widowControl w:val="0"/>
        <w:shd w:val="clear" w:color="auto" w:fill="auto"/>
        <w:bidi w:val="0"/>
        <w:spacing w:before="0" w:after="540" w:line="411" w:lineRule="exact"/>
        <w:ind w:left="0" w:right="0" w:firstLine="480"/>
        <w:jc w:val="both"/>
      </w:pPr>
      <w:r>
        <w:rPr>
          <w:color w:val="000000"/>
          <w:spacing w:val="0"/>
          <w:w w:val="100"/>
          <w:position w:val="0"/>
        </w:rPr>
        <w:t>本年度，本集团实现营业收入</w:t>
      </w:r>
      <w:r>
        <w:rPr>
          <w:rFonts w:ascii="Times New Roman" w:eastAsia="Times New Roman" w:hAnsi="Times New Roman" w:cs="Times New Roman"/>
          <w:color w:val="000000"/>
          <w:spacing w:val="0"/>
          <w:w w:val="100"/>
          <w:position w:val="0"/>
        </w:rPr>
        <w:t>900,805.66</w:t>
      </w:r>
      <w:r>
        <w:rPr>
          <w:color w:val="000000"/>
          <w:spacing w:val="0"/>
          <w:w w:val="100"/>
          <w:position w:val="0"/>
        </w:rPr>
        <w:t>万元，其中主营业务收入</w:t>
      </w:r>
      <w:r>
        <w:rPr>
          <w:rFonts w:ascii="Times New Roman" w:eastAsia="Times New Roman" w:hAnsi="Times New Roman" w:cs="Times New Roman"/>
          <w:color w:val="000000"/>
          <w:spacing w:val="0"/>
          <w:w w:val="100"/>
          <w:position w:val="0"/>
        </w:rPr>
        <w:t>887,337.49</w:t>
      </w:r>
      <w:r>
        <w:rPr>
          <w:color w:val="000000"/>
          <w:spacing w:val="0"/>
          <w:w w:val="100"/>
          <w:position w:val="0"/>
        </w:rPr>
        <w:t>万元，同比增长</w:t>
      </w:r>
      <w:r>
        <w:rPr>
          <w:rFonts w:ascii="Times New Roman" w:eastAsia="Times New Roman" w:hAnsi="Times New Roman" w:cs="Times New Roman"/>
          <w:color w:val="000000"/>
          <w:spacing w:val="0"/>
          <w:w w:val="100"/>
          <w:position w:val="0"/>
        </w:rPr>
        <w:t>2.61%</w:t>
      </w:r>
      <w:r>
        <w:rPr>
          <w:color w:val="000000"/>
          <w:spacing w:val="0"/>
          <w:w w:val="100"/>
          <w:position w:val="0"/>
        </w:rPr>
        <w:t>, 主要得益于教学用书、互联网销售业务及三方物流业务等收入的增长，但大众图书出版、实体门店销售等 业务受新冠肺炎疫情影响收入较上年度有所减少。营业成本</w:t>
      </w:r>
      <w:r>
        <w:rPr>
          <w:rFonts w:ascii="Times New Roman" w:eastAsia="Times New Roman" w:hAnsi="Times New Roman" w:cs="Times New Roman"/>
          <w:color w:val="000000"/>
          <w:spacing w:val="0"/>
          <w:w w:val="100"/>
          <w:position w:val="0"/>
        </w:rPr>
        <w:t>545,368.69</w:t>
      </w:r>
      <w:r>
        <w:rPr>
          <w:color w:val="000000"/>
          <w:spacing w:val="0"/>
          <w:w w:val="100"/>
          <w:position w:val="0"/>
        </w:rPr>
        <w:t>万元，其中主营业务成本</w:t>
      </w:r>
      <w:r>
        <w:rPr>
          <w:rFonts w:ascii="Times New Roman" w:eastAsia="Times New Roman" w:hAnsi="Times New Roman" w:cs="Times New Roman"/>
          <w:color w:val="000000"/>
          <w:spacing w:val="0"/>
          <w:w w:val="100"/>
          <w:position w:val="0"/>
        </w:rPr>
        <w:t xml:space="preserve">544,269.65 </w:t>
      </w:r>
      <w:r>
        <w:rPr>
          <w:color w:val="000000"/>
          <w:spacing w:val="0"/>
          <w:w w:val="100"/>
          <w:position w:val="0"/>
        </w:rPr>
        <w:t>万元，同比增加</w:t>
      </w:r>
      <w:r>
        <w:rPr>
          <w:rFonts w:ascii="Times New Roman" w:eastAsia="Times New Roman" w:hAnsi="Times New Roman" w:cs="Times New Roman"/>
          <w:color w:val="000000"/>
          <w:spacing w:val="0"/>
          <w:w w:val="100"/>
          <w:position w:val="0"/>
        </w:rPr>
        <w:t>0.65%</w:t>
      </w:r>
      <w:r>
        <w:rPr>
          <w:color w:val="000000"/>
          <w:spacing w:val="0"/>
          <w:w w:val="100"/>
          <w:position w:val="0"/>
        </w:rPr>
        <w:t>。</w:t>
      </w:r>
    </w:p>
    <w:p>
      <w:pPr>
        <w:pStyle w:val="Style37"/>
        <w:keepNext/>
        <w:keepLines/>
        <w:widowControl w:val="0"/>
        <w:shd w:val="clear" w:color="auto" w:fill="auto"/>
        <w:bidi w:val="0"/>
        <w:spacing w:before="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sz w:val="24"/>
          <w:szCs w:val="24"/>
        </w:rPr>
        <w:t>（</w:t>
      </w:r>
      <w:bookmarkEnd w:id="131"/>
      <w:r>
        <w:rPr>
          <w:color w:val="000000"/>
          <w:spacing w:val="0"/>
          <w:w w:val="100"/>
          <w:position w:val="0"/>
          <w:sz w:val="24"/>
          <w:szCs w:val="24"/>
        </w:rPr>
        <w:t>1）.</w:t>
      </w:r>
      <w:r>
        <w:rPr>
          <w:color w:val="000000"/>
          <w:spacing w:val="0"/>
          <w:w w:val="100"/>
          <w:position w:val="0"/>
          <w:sz w:val="24"/>
          <w:szCs w:val="24"/>
        </w:rPr>
        <w:t>主营业务分行业、分产品、分地区情况</w:t>
      </w:r>
      <w:bookmarkEnd w:id="129"/>
      <w:bookmarkEnd w:id="130"/>
      <w:bookmarkEnd w:id="132"/>
    </w:p>
    <w:p>
      <w:pPr>
        <w:pStyle w:val="Style25"/>
        <w:keepNext/>
        <w:keepLines/>
        <w:widowControl w:val="0"/>
        <w:shd w:val="clear" w:color="auto" w:fill="auto"/>
        <w:bidi w:val="0"/>
        <w:spacing w:before="0" w:after="0" w:line="240" w:lineRule="auto"/>
        <w:ind w:left="0" w:right="0" w:firstLine="0"/>
        <w:jc w:val="right"/>
      </w:pPr>
      <w:bookmarkStart w:id="133" w:name="bookmark133"/>
      <w:bookmarkStart w:id="134" w:name="bookmark134"/>
      <w:bookmarkStart w:id="135" w:name="bookmark135"/>
      <w:r>
        <w:rPr>
          <w:color w:val="000000"/>
          <w:spacing w:val="0"/>
          <w:w w:val="100"/>
          <w:position w:val="0"/>
          <w:sz w:val="24"/>
          <w:szCs w:val="24"/>
        </w:rPr>
        <w:t>单位:元币种:人民币</w:t>
      </w:r>
      <w:bookmarkEnd w:id="133"/>
      <w:bookmarkEnd w:id="134"/>
      <w:bookmarkEnd w:id="135"/>
    </w:p>
    <w:tbl>
      <w:tblPr>
        <w:tblOverlap w:val="never"/>
        <w:jc w:val="center"/>
        <w:tblLayout w:type="fixed"/>
      </w:tblPr>
      <w:tblGrid>
        <w:gridCol w:w="1277"/>
        <w:gridCol w:w="1560"/>
        <w:gridCol w:w="1560"/>
        <w:gridCol w:w="840"/>
        <w:gridCol w:w="859"/>
        <w:gridCol w:w="850"/>
        <w:gridCol w:w="2443"/>
      </w:tblGrid>
      <w:tr>
        <w:trPr>
          <w:trHeight w:val="274" w:hRule="exact"/>
        </w:trPr>
        <w:tc>
          <w:tcPr>
            <w:gridSpan w:val="7"/>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主营业务分行业情况</w:t>
            </w:r>
          </w:p>
        </w:tc>
      </w:tr>
      <w:tr>
        <w:trPr>
          <w:trHeight w:val="10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分行业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毛利率</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57" w:lineRule="exact"/>
              <w:ind w:left="0" w:right="0" w:firstLine="140"/>
              <w:jc w:val="both"/>
            </w:pPr>
            <w:r>
              <w:rPr>
                <w:rFonts w:ascii="SimSun" w:eastAsia="SimSun" w:hAnsi="SimSun" w:cs="SimSun"/>
                <w:color w:val="000000"/>
                <w:spacing w:val="0"/>
                <w:w w:val="100"/>
                <w:position w:val="0"/>
              </w:rPr>
              <w:t>营业收 入比上 年增减</w:t>
            </w:r>
          </w:p>
          <w:p>
            <w:pPr>
              <w:pStyle w:val="Style21"/>
              <w:keepNext w:val="0"/>
              <w:keepLines w:val="0"/>
              <w:widowControl w:val="0"/>
              <w:shd w:val="clear" w:color="auto" w:fill="auto"/>
              <w:bidi w:val="0"/>
              <w:spacing w:before="0" w:after="0" w:line="257"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60" w:line="252" w:lineRule="exact"/>
              <w:ind w:left="0" w:right="0" w:firstLine="0"/>
              <w:jc w:val="both"/>
            </w:pPr>
            <w:r>
              <w:rPr>
                <w:rFonts w:ascii="SimSun" w:eastAsia="SimSun" w:hAnsi="SimSun" w:cs="SimSun"/>
                <w:color w:val="000000"/>
                <w:spacing w:val="0"/>
                <w:w w:val="100"/>
                <w:position w:val="0"/>
              </w:rPr>
              <w:t>营业成 本比上 年增减</w:t>
            </w:r>
          </w:p>
          <w:p>
            <w:pPr>
              <w:pStyle w:val="Style21"/>
              <w:keepNext w:val="0"/>
              <w:keepLines w:val="0"/>
              <w:widowControl w:val="0"/>
              <w:shd w:val="clear" w:color="auto" w:fill="auto"/>
              <w:bidi w:val="0"/>
              <w:spacing w:before="0" w:after="0" w:line="252" w:lineRule="exact"/>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毛利率比上年增减（</w:t>
            </w:r>
            <w:r>
              <w:rPr>
                <w:color w:val="000000"/>
                <w:spacing w:val="0"/>
                <w:w w:val="100"/>
                <w:position w:val="0"/>
              </w:rPr>
              <w:t>%</w:t>
            </w:r>
            <w:r>
              <w:rPr>
                <w:rFonts w:ascii="SimSun" w:eastAsia="SimSun" w:hAnsi="SimSun" w:cs="SimSun"/>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2,438,246,255.06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1,551,898,585.47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36.35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-8.17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增加</w:t>
            </w:r>
            <w:r>
              <w:rPr>
                <w:color w:val="000000"/>
                <w:spacing w:val="0"/>
                <w:w w:val="100"/>
                <w:position w:val="0"/>
              </w:rPr>
              <w:t>1.32</w:t>
            </w:r>
            <w:r>
              <w:rPr>
                <w:rFonts w:ascii="SimSun" w:eastAsia="SimSun" w:hAnsi="SimSun" w:cs="SimSun"/>
                <w:color w:val="000000"/>
                <w:spacing w:val="0"/>
                <w:w w:val="100"/>
                <w:position w:val="0"/>
              </w:rPr>
              <w:t>个百分点</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发行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7,798,516,004.39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5,305,502,942.80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31.97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4.34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增加</w:t>
            </w:r>
            <w:r>
              <w:rPr>
                <w:color w:val="000000"/>
                <w:spacing w:val="0"/>
                <w:w w:val="100"/>
                <w:position w:val="0"/>
              </w:rPr>
              <w:t>1.21</w:t>
            </w:r>
            <w:r>
              <w:rPr>
                <w:rFonts w:ascii="SimSun" w:eastAsia="SimSun" w:hAnsi="SimSun" w:cs="SimSun"/>
                <w:color w:val="000000"/>
                <w:spacing w:val="0"/>
                <w:w w:val="100"/>
                <w:position w:val="0"/>
              </w:rPr>
              <w:t>个百分点</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404,927,646.99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362,688,358.77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3.98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6.85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减少</w:t>
            </w:r>
            <w:r>
              <w:rPr>
                <w:color w:val="000000"/>
                <w:spacing w:val="0"/>
                <w:w w:val="100"/>
                <w:position w:val="0"/>
              </w:rPr>
              <w:t>2.41</w:t>
            </w:r>
            <w:r>
              <w:rPr>
                <w:rFonts w:ascii="SimSun" w:eastAsia="SimSun" w:hAnsi="SimSun" w:cs="SimSun"/>
                <w:color w:val="000000"/>
                <w:spacing w:val="0"/>
                <w:w w:val="100"/>
                <w:position w:val="0"/>
              </w:rPr>
              <w:t>个百分点</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内部抵销数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-1,768,314,982.08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-1,777,393,405.74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8,873,374,924.36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5,442,696,481.30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38.66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0.65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增加</w:t>
            </w:r>
            <w:r>
              <w:rPr>
                <w:color w:val="000000"/>
                <w:spacing w:val="0"/>
                <w:w w:val="100"/>
                <w:position w:val="0"/>
              </w:rPr>
              <w:t>1.19</w:t>
            </w:r>
            <w:r>
              <w:rPr>
                <w:rFonts w:ascii="SimSun" w:eastAsia="SimSun" w:hAnsi="SimSun" w:cs="SimSun"/>
                <w:color w:val="000000"/>
                <w:spacing w:val="0"/>
                <w:w w:val="100"/>
                <w:position w:val="0"/>
              </w:rPr>
              <w:t>个百分点</w:t>
            </w:r>
          </w:p>
        </w:tc>
      </w:tr>
      <w:tr>
        <w:trPr>
          <w:trHeight w:val="269" w:hRule="exact"/>
        </w:trPr>
        <w:tc>
          <w:tcPr>
            <w:gridSpan w:val="4"/>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主营业务分产品,</w:t>
            </w:r>
          </w:p>
        </w:tc>
        <w:tc>
          <w:tcPr>
            <w:gridSpan w:val="3"/>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青况</w:t>
            </w:r>
          </w:p>
        </w:tc>
      </w:tr>
      <w:tr>
        <w:trPr>
          <w:trHeight w:val="10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分产品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毛利率</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50" w:lineRule="exact"/>
              <w:ind w:left="0" w:right="0" w:firstLine="140"/>
              <w:jc w:val="both"/>
            </w:pPr>
            <w:r>
              <w:rPr>
                <w:rFonts w:ascii="SimSun" w:eastAsia="SimSun" w:hAnsi="SimSun" w:cs="SimSun"/>
                <w:color w:val="000000"/>
                <w:spacing w:val="0"/>
                <w:w w:val="100"/>
                <w:position w:val="0"/>
              </w:rPr>
              <w:t>营业收 入比上 年增减</w:t>
            </w:r>
          </w:p>
          <w:p>
            <w:pPr>
              <w:pStyle w:val="Style21"/>
              <w:keepNext w:val="0"/>
              <w:keepLines w:val="0"/>
              <w:widowControl w:val="0"/>
              <w:shd w:val="clear" w:color="auto" w:fill="auto"/>
              <w:bidi w:val="0"/>
              <w:spacing w:before="0" w:after="0" w:line="250"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52" w:lineRule="exact"/>
              <w:ind w:left="0" w:right="0" w:firstLine="0"/>
              <w:jc w:val="both"/>
            </w:pPr>
            <w:r>
              <w:rPr>
                <w:rFonts w:ascii="SimSun" w:eastAsia="SimSun" w:hAnsi="SimSun" w:cs="SimSun"/>
                <w:color w:val="000000"/>
                <w:spacing w:val="0"/>
                <w:w w:val="100"/>
                <w:position w:val="0"/>
              </w:rPr>
              <w:t>营业成 本比上 年增减</w:t>
            </w:r>
          </w:p>
          <w:p>
            <w:pPr>
              <w:pStyle w:val="Style21"/>
              <w:keepNext w:val="0"/>
              <w:keepLines w:val="0"/>
              <w:widowControl w:val="0"/>
              <w:shd w:val="clear" w:color="auto" w:fill="auto"/>
              <w:bidi w:val="0"/>
              <w:spacing w:before="0" w:after="0" w:line="252" w:lineRule="exact"/>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毛利率比上年增减（</w:t>
            </w:r>
            <w:r>
              <w:rPr>
                <w:color w:val="000000"/>
                <w:spacing w:val="0"/>
                <w:w w:val="100"/>
                <w:position w:val="0"/>
              </w:rPr>
              <w:t>%</w:t>
            </w:r>
            <w:r>
              <w:rPr>
                <w:rFonts w:ascii="SimSun" w:eastAsia="SimSun" w:hAnsi="SimSun" w:cs="SimSun"/>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2,438,246,255.06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1,551,898,585.47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36.35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-8.17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增加</w:t>
            </w:r>
            <w:r>
              <w:rPr>
                <w:color w:val="000000"/>
                <w:spacing w:val="0"/>
                <w:w w:val="100"/>
                <w:position w:val="0"/>
              </w:rPr>
              <w:t>1.32</w:t>
            </w:r>
            <w:r>
              <w:rPr>
                <w:rFonts w:ascii="SimSun" w:eastAsia="SimSun" w:hAnsi="SimSun" w:cs="SimSun"/>
                <w:color w:val="000000"/>
                <w:spacing w:val="0"/>
                <w:w w:val="100"/>
                <w:position w:val="0"/>
              </w:rPr>
              <w:t>个百分点</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教材教辅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1,441,306,485.11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813,140,144.13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43.58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增加</w:t>
            </w:r>
            <w:r>
              <w:rPr>
                <w:color w:val="000000"/>
                <w:spacing w:val="0"/>
                <w:w w:val="100"/>
                <w:position w:val="0"/>
              </w:rPr>
              <w:t>3.86</w:t>
            </w:r>
            <w:r>
              <w:rPr>
                <w:rFonts w:ascii="SimSun" w:eastAsia="SimSun" w:hAnsi="SimSun" w:cs="SimSun"/>
                <w:color w:val="000000"/>
                <w:spacing w:val="0"/>
                <w:w w:val="100"/>
                <w:position w:val="0"/>
              </w:rPr>
              <w:t>个百分点</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一般图书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677,624,735.81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473,711,913.12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30.09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减少</w:t>
            </w:r>
            <w:r>
              <w:rPr>
                <w:color w:val="000000"/>
                <w:spacing w:val="0"/>
                <w:w w:val="100"/>
                <w:position w:val="0"/>
              </w:rPr>
              <w:t>4.74</w:t>
            </w:r>
            <w:r>
              <w:rPr>
                <w:rFonts w:ascii="SimSun" w:eastAsia="SimSun" w:hAnsi="SimSun" w:cs="SimSun"/>
                <w:color w:val="000000"/>
                <w:spacing w:val="0"/>
                <w:w w:val="100"/>
                <w:position w:val="0"/>
              </w:rPr>
              <w:t>个百分点</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印刷及物资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265,410,976.62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237,469,000.32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-9.40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增加</w:t>
            </w:r>
            <w:r>
              <w:rPr>
                <w:color w:val="000000"/>
                <w:spacing w:val="0"/>
                <w:w w:val="100"/>
                <w:position w:val="0"/>
              </w:rPr>
              <w:t>0.06</w:t>
            </w:r>
            <w:r>
              <w:rPr>
                <w:rFonts w:ascii="SimSun" w:eastAsia="SimSun" w:hAnsi="SimSun" w:cs="SimSun"/>
                <w:color w:val="000000"/>
                <w:spacing w:val="0"/>
                <w:w w:val="100"/>
                <w:position w:val="0"/>
              </w:rPr>
              <w:t>个百分点</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新闻报刊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35,957,382.82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18,485,622.62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48.59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-7.85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减少</w:t>
            </w:r>
            <w:r>
              <w:rPr>
                <w:color w:val="000000"/>
                <w:spacing w:val="0"/>
                <w:w w:val="100"/>
                <w:position w:val="0"/>
              </w:rPr>
              <w:t>0.33</w:t>
            </w:r>
            <w:r>
              <w:rPr>
                <w:rFonts w:ascii="SimSun" w:eastAsia="SimSun" w:hAnsi="SimSun" w:cs="SimSun"/>
                <w:color w:val="000000"/>
                <w:spacing w:val="0"/>
                <w:w w:val="100"/>
                <w:position w:val="0"/>
              </w:rPr>
              <w:t>个百分点</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17,946,674.70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9,091,905.28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49.34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56.18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减少</w:t>
            </w:r>
            <w:r>
              <w:rPr>
                <w:color w:val="000000"/>
                <w:spacing w:val="0"/>
                <w:w w:val="100"/>
                <w:position w:val="0"/>
              </w:rPr>
              <w:t>12.54</w:t>
            </w:r>
            <w:r>
              <w:rPr>
                <w:rFonts w:ascii="SimSun" w:eastAsia="SimSun" w:hAnsi="SimSun" w:cs="SimSun"/>
                <w:color w:val="000000"/>
                <w:spacing w:val="0"/>
                <w:w w:val="100"/>
                <w:position w:val="0"/>
              </w:rPr>
              <w:t>个百分点</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二、发行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7,798,516,004.39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5,305,502,942.80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31.97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4.34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增加</w:t>
            </w:r>
            <w:r>
              <w:rPr>
                <w:color w:val="000000"/>
                <w:spacing w:val="0"/>
                <w:w w:val="100"/>
                <w:position w:val="0"/>
              </w:rPr>
              <w:t>1.21</w:t>
            </w:r>
            <w:r>
              <w:rPr>
                <w:rFonts w:ascii="SimSun" w:eastAsia="SimSun" w:hAnsi="SimSun" w:cs="SimSun"/>
                <w:color w:val="000000"/>
                <w:spacing w:val="0"/>
                <w:w w:val="100"/>
                <w:position w:val="0"/>
              </w:rPr>
              <w:t>个百分点</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教育服务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5,386,014,599.89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3,311,627,315.62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38.51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7.74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5.08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增加</w:t>
            </w:r>
            <w:r>
              <w:rPr>
                <w:color w:val="000000"/>
                <w:spacing w:val="0"/>
                <w:w w:val="100"/>
                <w:position w:val="0"/>
              </w:rPr>
              <w:t>1.55</w:t>
            </w:r>
            <w:r>
              <w:rPr>
                <w:rFonts w:ascii="SimSun" w:eastAsia="SimSun" w:hAnsi="SimSun" w:cs="SimSun"/>
                <w:color w:val="000000"/>
                <w:spacing w:val="0"/>
                <w:w w:val="100"/>
                <w:position w:val="0"/>
              </w:rPr>
              <w:t>个百分点</w:t>
            </w:r>
          </w:p>
        </w:tc>
      </w:tr>
      <w:tr>
        <w:trPr>
          <w:trHeight w:val="52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其中：教材</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教辅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4,771,902,213.75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2,789,297,332.30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41.55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7.93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增加</w:t>
            </w:r>
            <w:r>
              <w:rPr>
                <w:color w:val="000000"/>
                <w:spacing w:val="0"/>
                <w:w w:val="100"/>
                <w:position w:val="0"/>
              </w:rPr>
              <w:t>1.23</w:t>
            </w:r>
            <w:r>
              <w:rPr>
                <w:rFonts w:ascii="SimSun" w:eastAsia="SimSun" w:hAnsi="SimSun" w:cs="SimSun"/>
                <w:color w:val="000000"/>
                <w:spacing w:val="0"/>
                <w:w w:val="100"/>
                <w:position w:val="0"/>
              </w:rPr>
              <w:t>个百分点</w:t>
            </w:r>
          </w:p>
        </w:tc>
      </w:tr>
      <w:tr>
        <w:trPr>
          <w:trHeight w:val="79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7" w:lineRule="exact"/>
              <w:ind w:left="0" w:right="0" w:firstLine="600"/>
              <w:jc w:val="both"/>
            </w:pPr>
            <w:r>
              <w:rPr>
                <w:rFonts w:ascii="SimSun" w:eastAsia="SimSun" w:hAnsi="SimSun" w:cs="SimSun"/>
                <w:color w:val="000000"/>
                <w:spacing w:val="0"/>
                <w:w w:val="100"/>
                <w:position w:val="0"/>
              </w:rPr>
              <w:t>教育 信息化及装 备业务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555,158,358.25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479,971,492.60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13.54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减少</w:t>
            </w:r>
            <w:r>
              <w:rPr>
                <w:color w:val="000000"/>
                <w:spacing w:val="0"/>
                <w:w w:val="100"/>
                <w:position w:val="0"/>
              </w:rPr>
              <w:t>1.66</w:t>
            </w:r>
            <w:r>
              <w:rPr>
                <w:rFonts w:ascii="SimSun" w:eastAsia="SimSun" w:hAnsi="SimSun" w:cs="SimSun"/>
                <w:color w:val="000000"/>
                <w:spacing w:val="0"/>
                <w:w w:val="100"/>
                <w:position w:val="0"/>
              </w:rPr>
              <w:t>个百分点</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互联网销售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1,626,416,022.43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1,409,378,272.69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13.34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8.99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增加</w:t>
            </w:r>
            <w:r>
              <w:rPr>
                <w:color w:val="000000"/>
                <w:spacing w:val="0"/>
                <w:w w:val="100"/>
                <w:position w:val="0"/>
              </w:rPr>
              <w:t>1.42</w:t>
            </w:r>
            <w:r>
              <w:rPr>
                <w:rFonts w:ascii="SimSun" w:eastAsia="SimSun" w:hAnsi="SimSun" w:cs="SimSun"/>
                <w:color w:val="000000"/>
                <w:spacing w:val="0"/>
                <w:w w:val="100"/>
                <w:position w:val="0"/>
              </w:rPr>
              <w:t>个百分点</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零售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591,478,686.43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391,163,312.82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33.87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减少</w:t>
            </w:r>
            <w:r>
              <w:rPr>
                <w:color w:val="000000"/>
                <w:spacing w:val="0"/>
                <w:w w:val="100"/>
                <w:position w:val="0"/>
              </w:rPr>
              <w:t>0.38</w:t>
            </w:r>
            <w:r>
              <w:rPr>
                <w:rFonts w:ascii="SimSun" w:eastAsia="SimSun" w:hAnsi="SimSun" w:cs="SimSun"/>
                <w:color w:val="000000"/>
                <w:spacing w:val="0"/>
                <w:w w:val="100"/>
                <w:position w:val="0"/>
              </w:rPr>
              <w:t>个百分点</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194,606,695.64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193,334,041.67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减少</w:t>
            </w:r>
            <w:r>
              <w:rPr>
                <w:color w:val="000000"/>
                <w:spacing w:val="0"/>
                <w:w w:val="100"/>
                <w:position w:val="0"/>
              </w:rPr>
              <w:t>11.99</w:t>
            </w:r>
            <w:r>
              <w:rPr>
                <w:rFonts w:ascii="SimSun" w:eastAsia="SimSun" w:hAnsi="SimSun" w:cs="SimSun"/>
                <w:color w:val="000000"/>
                <w:spacing w:val="0"/>
                <w:w w:val="100"/>
                <w:position w:val="0"/>
              </w:rPr>
              <w:t>个百分点</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404,927,646.99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362,688,358.77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3.98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6.85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减少</w:t>
            </w:r>
            <w:r>
              <w:rPr>
                <w:color w:val="000000"/>
                <w:spacing w:val="0"/>
                <w:w w:val="100"/>
                <w:position w:val="0"/>
              </w:rPr>
              <w:t>2.41</w:t>
            </w:r>
            <w:r>
              <w:rPr>
                <w:rFonts w:ascii="SimSun" w:eastAsia="SimSun" w:hAnsi="SimSun" w:cs="SimSun"/>
                <w:color w:val="000000"/>
                <w:spacing w:val="0"/>
                <w:w w:val="100"/>
                <w:position w:val="0"/>
              </w:rPr>
              <w:t>个百分点</w:t>
            </w:r>
          </w:p>
        </w:tc>
      </w:tr>
      <w:tr>
        <w:trPr>
          <w:trHeight w:val="52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内部抵销数 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-1,768,314,982.08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-1,777,393,405.74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8,873,374,924.36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5,442,696,481.30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38.66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0.65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增加</w:t>
            </w:r>
            <w:r>
              <w:rPr>
                <w:color w:val="000000"/>
                <w:spacing w:val="0"/>
                <w:w w:val="100"/>
                <w:position w:val="0"/>
              </w:rPr>
              <w:t>1.19</w:t>
            </w:r>
            <w:r>
              <w:rPr>
                <w:rFonts w:ascii="SimSun" w:eastAsia="SimSun" w:hAnsi="SimSun" w:cs="SimSun"/>
                <w:color w:val="000000"/>
                <w:spacing w:val="0"/>
                <w:w w:val="100"/>
                <w:position w:val="0"/>
              </w:rPr>
              <w:t>个百分点</w:t>
            </w:r>
          </w:p>
        </w:tc>
      </w:tr>
      <w:tr>
        <w:trPr>
          <w:trHeight w:val="274" w:hRule="exact"/>
        </w:trPr>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主营业务分地区,</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青况</w:t>
            </w:r>
          </w:p>
        </w:tc>
      </w:tr>
      <w:tr>
        <w:trPr>
          <w:trHeight w:val="27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分地区</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营业收入</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毛利率</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营业收</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营业成</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毛利率比上年增减（</w:t>
            </w:r>
            <w:r>
              <w:rPr>
                <w:color w:val="000000"/>
                <w:spacing w:val="0"/>
                <w:w w:val="100"/>
                <w:position w:val="0"/>
              </w:rPr>
              <w:t>%</w:t>
            </w:r>
            <w:r>
              <w:rPr>
                <w:rFonts w:ascii="SimSun" w:eastAsia="SimSun" w:hAnsi="SimSun" w:cs="SimSu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277"/>
        <w:gridCol w:w="1560"/>
        <w:gridCol w:w="1560"/>
        <w:gridCol w:w="850"/>
        <w:gridCol w:w="850"/>
        <w:gridCol w:w="850"/>
        <w:gridCol w:w="2414"/>
      </w:tblGrid>
      <w:tr>
        <w:trPr>
          <w:trHeight w:val="7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64" w:lineRule="exact"/>
              <w:ind w:left="0" w:right="0" w:firstLine="0"/>
              <w:jc w:val="left"/>
            </w:pPr>
            <w:r>
              <w:rPr>
                <w:rFonts w:ascii="SimSun" w:eastAsia="SimSun" w:hAnsi="SimSun" w:cs="SimSun"/>
                <w:color w:val="000000"/>
                <w:spacing w:val="0"/>
                <w:w w:val="100"/>
                <w:position w:val="0"/>
              </w:rPr>
              <w:t>入比上 年增减</w:t>
            </w:r>
          </w:p>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50" w:lineRule="exact"/>
              <w:ind w:left="0" w:right="0" w:firstLine="0"/>
              <w:jc w:val="left"/>
            </w:pPr>
            <w:r>
              <w:rPr>
                <w:rFonts w:ascii="SimSun" w:eastAsia="SimSun" w:hAnsi="SimSun" w:cs="SimSun"/>
                <w:color w:val="000000"/>
                <w:spacing w:val="0"/>
                <w:w w:val="100"/>
                <w:position w:val="0"/>
              </w:rPr>
              <w:t>本比上 年增减</w:t>
            </w:r>
          </w:p>
          <w:p>
            <w:pPr>
              <w:pStyle w:val="Style21"/>
              <w:keepNext w:val="0"/>
              <w:keepLines w:val="0"/>
              <w:widowControl w:val="0"/>
              <w:shd w:val="clear" w:color="auto" w:fill="auto"/>
              <w:bidi w:val="0"/>
              <w:spacing w:before="0" w:after="0" w:line="250"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四川省内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6,487,255,761.37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3,392,041,608.32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47.71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增加</w:t>
            </w:r>
            <w:r>
              <w:rPr>
                <w:color w:val="000000"/>
                <w:spacing w:val="0"/>
                <w:w w:val="100"/>
                <w:position w:val="0"/>
              </w:rPr>
              <w:t>1.24</w:t>
            </w:r>
            <w:r>
              <w:rPr>
                <w:rFonts w:ascii="SimSun" w:eastAsia="SimSun" w:hAnsi="SimSun" w:cs="SimSun"/>
                <w:color w:val="000000"/>
                <w:spacing w:val="0"/>
                <w:w w:val="100"/>
                <w:position w:val="0"/>
              </w:rPr>
              <w:t>个百分点</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四川省外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2,386,119,162.99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2,050,654,872.98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减少</w:t>
            </w:r>
            <w:r>
              <w:rPr>
                <w:color w:val="000000"/>
                <w:spacing w:val="0"/>
                <w:w w:val="100"/>
                <w:position w:val="0"/>
              </w:rPr>
              <w:t>1.02</w:t>
            </w:r>
            <w:r>
              <w:rPr>
                <w:rFonts w:ascii="SimSun" w:eastAsia="SimSun" w:hAnsi="SimSun" w:cs="SimSun"/>
                <w:color w:val="000000"/>
                <w:spacing w:val="0"/>
                <w:w w:val="100"/>
                <w:position w:val="0"/>
              </w:rPr>
              <w:t>个百分点</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8,873,374,924.36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5,442,696,481.30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38.66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增加</w:t>
            </w:r>
            <w:r>
              <w:rPr>
                <w:color w:val="000000"/>
                <w:spacing w:val="0"/>
                <w:w w:val="100"/>
                <w:position w:val="0"/>
              </w:rPr>
              <w:t>1.20</w:t>
            </w:r>
            <w:r>
              <w:rPr>
                <w:rFonts w:ascii="SimSun" w:eastAsia="SimSun" w:hAnsi="SimSun" w:cs="SimSun"/>
                <w:color w:val="000000"/>
                <w:spacing w:val="0"/>
                <w:w w:val="100"/>
                <w:position w:val="0"/>
              </w:rPr>
              <w:t>个百分点</w:t>
            </w:r>
          </w:p>
        </w:tc>
      </w:tr>
    </w:tbl>
    <w:p>
      <w:pPr>
        <w:widowControl w:val="0"/>
        <w:spacing w:after="319" w:line="1" w:lineRule="exact"/>
      </w:pPr>
    </w:p>
    <w:p>
      <w:pPr>
        <w:pStyle w:val="Style37"/>
        <w:keepNext/>
        <w:keepLines/>
        <w:widowControl w:val="0"/>
        <w:numPr>
          <w:ilvl w:val="0"/>
          <w:numId w:val="5"/>
        </w:numPr>
        <w:shd w:val="clear" w:color="auto" w:fill="auto"/>
        <w:bidi w:val="0"/>
        <w:spacing w:before="0" w:after="100" w:line="240" w:lineRule="auto"/>
        <w:ind w:left="0" w:right="0" w:firstLine="0"/>
        <w:jc w:val="left"/>
      </w:pPr>
      <w:bookmarkStart w:id="136" w:name="bookmark136"/>
      <w:bookmarkStart w:id="137" w:name="bookmark137"/>
      <w:bookmarkStart w:id="138" w:name="bookmark138"/>
      <w:bookmarkStart w:id="139" w:name="bookmark139"/>
      <w:bookmarkEnd w:id="138"/>
      <w:r>
        <w:rPr>
          <w:color w:val="000000"/>
          <w:spacing w:val="0"/>
          <w:w w:val="100"/>
          <w:position w:val="0"/>
          <w:sz w:val="24"/>
          <w:szCs w:val="24"/>
        </w:rPr>
        <w:t>.</w:t>
      </w:r>
      <w:r>
        <w:rPr>
          <w:color w:val="000000"/>
          <w:spacing w:val="0"/>
          <w:w w:val="100"/>
          <w:position w:val="0"/>
          <w:sz w:val="24"/>
          <w:szCs w:val="24"/>
        </w:rPr>
        <w:t>产销量情况分析表</w:t>
      </w:r>
      <w:bookmarkEnd w:id="136"/>
      <w:bookmarkEnd w:id="137"/>
      <w:bookmarkEnd w:id="139"/>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670"/>
        <w:gridCol w:w="797"/>
        <w:gridCol w:w="1234"/>
        <w:gridCol w:w="1234"/>
        <w:gridCol w:w="989"/>
        <w:gridCol w:w="1234"/>
        <w:gridCol w:w="1234"/>
        <w:gridCol w:w="1243"/>
      </w:tblGrid>
      <w:tr>
        <w:trPr>
          <w:trHeight w:val="53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主要产品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库存量</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生产量比上 年增减(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销售量比上 年增减(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库存量比上 年增减(%)</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出版业务：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其中：教材教辅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27,457.70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28,332.01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-94.61</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一般图书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5,772.21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5,960.29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3,101.60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-30.57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-23.23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其中：教材教辅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45,365.85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47,808.39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7,523.77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6.05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-25.99</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一般图书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9,267.45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9,203.40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6,046.56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w:t>
            </w:r>
          </w:p>
        </w:tc>
      </w:tr>
    </w:tbl>
    <w:p>
      <w:pPr>
        <w:widowControl w:val="0"/>
        <w:spacing w:after="159" w:line="1" w:lineRule="exact"/>
      </w:pPr>
    </w:p>
    <w:p>
      <w:pPr>
        <w:pStyle w:val="Style15"/>
        <w:keepNext w:val="0"/>
        <w:keepLines w:val="0"/>
        <w:widowControl w:val="0"/>
        <w:shd w:val="clear" w:color="auto" w:fill="auto"/>
        <w:bidi w:val="0"/>
        <w:spacing w:before="0" w:after="0" w:line="413" w:lineRule="exact"/>
        <w:ind w:left="0" w:right="0" w:firstLine="0"/>
        <w:jc w:val="left"/>
      </w:pPr>
      <w:r>
        <w:rPr>
          <w:color w:val="000000"/>
          <w:spacing w:val="0"/>
          <w:w w:val="100"/>
          <w:position w:val="0"/>
        </w:rPr>
        <w:t>产销量情况说明</w:t>
      </w:r>
    </w:p>
    <w:p>
      <w:pPr>
        <w:pStyle w:val="Style15"/>
        <w:keepNext w:val="0"/>
        <w:keepLines w:val="0"/>
        <w:widowControl w:val="0"/>
        <w:shd w:val="clear" w:color="auto" w:fill="auto"/>
        <w:bidi w:val="0"/>
        <w:spacing w:before="0" w:after="0" w:line="413" w:lineRule="exact"/>
        <w:ind w:left="0" w:right="0" w:firstLine="520"/>
        <w:jc w:val="left"/>
      </w:pPr>
      <w:r>
        <w:rPr>
          <w:color w:val="000000"/>
          <w:spacing w:val="0"/>
          <w:w w:val="100"/>
          <w:position w:val="0"/>
        </w:rPr>
        <w:t>上表中发行业务中教材教辅和一般图书的“生产量”指“采购量”。</w:t>
      </w:r>
    </w:p>
    <w:p>
      <w:pPr>
        <w:pStyle w:val="Style15"/>
        <w:keepNext w:val="0"/>
        <w:keepLines w:val="0"/>
        <w:widowControl w:val="0"/>
        <w:shd w:val="clear" w:color="auto" w:fill="auto"/>
        <w:bidi w:val="0"/>
        <w:spacing w:before="0" w:after="0" w:line="413" w:lineRule="exact"/>
        <w:ind w:left="0" w:right="0" w:firstLine="540"/>
        <w:jc w:val="both"/>
      </w:pPr>
      <w:r>
        <w:rPr>
          <w:color w:val="000000"/>
          <w:spacing w:val="0"/>
          <w:w w:val="100"/>
          <w:position w:val="0"/>
        </w:rPr>
        <w:t>出版业务教材教辅本年库存量较上年减少</w:t>
      </w:r>
      <w:r>
        <w:rPr>
          <w:rFonts w:ascii="Times New Roman" w:eastAsia="Times New Roman" w:hAnsi="Times New Roman" w:cs="Times New Roman"/>
          <w:color w:val="000000"/>
          <w:spacing w:val="0"/>
          <w:w w:val="100"/>
          <w:position w:val="0"/>
        </w:rPr>
        <w:t>94.61%</w:t>
      </w:r>
      <w:r>
        <w:rPr>
          <w:color w:val="000000"/>
          <w:spacing w:val="0"/>
          <w:w w:val="100"/>
          <w:position w:val="0"/>
        </w:rPr>
        <w:t>，发行业务教材教辅本年库存量较上年减少</w:t>
      </w:r>
      <w:r>
        <w:rPr>
          <w:rFonts w:ascii="Times New Roman" w:eastAsia="Times New Roman" w:hAnsi="Times New Roman" w:cs="Times New Roman"/>
          <w:color w:val="000000"/>
          <w:spacing w:val="0"/>
          <w:w w:val="100"/>
          <w:position w:val="0"/>
        </w:rPr>
        <w:t>25.99%</w:t>
      </w:r>
      <w:r>
        <w:rPr>
          <w:color w:val="000000"/>
          <w:spacing w:val="0"/>
          <w:w w:val="100"/>
          <w:position w:val="0"/>
        </w:rPr>
        <w:t>, 主要因</w:t>
      </w:r>
      <w:r>
        <w:rPr>
          <w:rFonts w:ascii="Times New Roman" w:eastAsia="Times New Roman" w:hAnsi="Times New Roman" w:cs="Times New Roman"/>
          <w:color w:val="000000"/>
          <w:spacing w:val="0"/>
          <w:w w:val="100"/>
          <w:position w:val="0"/>
        </w:rPr>
        <w:t>2020</w:t>
      </w:r>
      <w:r>
        <w:rPr>
          <w:color w:val="000000"/>
          <w:spacing w:val="0"/>
          <w:w w:val="100"/>
          <w:position w:val="0"/>
        </w:rPr>
        <w:t>年末对下年春季教材教辅的备货较上年末减少。</w:t>
      </w:r>
    </w:p>
    <w:p>
      <w:pPr>
        <w:pStyle w:val="Style15"/>
        <w:keepNext w:val="0"/>
        <w:keepLines w:val="0"/>
        <w:widowControl w:val="0"/>
        <w:shd w:val="clear" w:color="auto" w:fill="auto"/>
        <w:bidi w:val="0"/>
        <w:spacing w:before="0" w:after="480" w:line="413" w:lineRule="exact"/>
        <w:ind w:left="0" w:right="0" w:firstLine="540"/>
        <w:jc w:val="both"/>
      </w:pPr>
      <w:r>
        <w:rPr>
          <w:color w:val="000000"/>
          <w:spacing w:val="0"/>
          <w:w w:val="100"/>
          <w:position w:val="0"/>
        </w:rPr>
        <w:t>出版业务一般图书本年生产量较上年减少</w:t>
      </w:r>
      <w:r>
        <w:rPr>
          <w:rFonts w:ascii="Times New Roman" w:eastAsia="Times New Roman" w:hAnsi="Times New Roman" w:cs="Times New Roman"/>
          <w:color w:val="000000"/>
          <w:spacing w:val="0"/>
          <w:w w:val="100"/>
          <w:position w:val="0"/>
        </w:rPr>
        <w:t>30.57%</w:t>
      </w:r>
      <w:r>
        <w:rPr>
          <w:color w:val="000000"/>
          <w:spacing w:val="0"/>
          <w:w w:val="100"/>
          <w:position w:val="0"/>
        </w:rPr>
        <w:t>、销售量较上年减少</w:t>
      </w:r>
      <w:r>
        <w:rPr>
          <w:rFonts w:ascii="Times New Roman" w:eastAsia="Times New Roman" w:hAnsi="Times New Roman" w:cs="Times New Roman"/>
          <w:color w:val="000000"/>
          <w:spacing w:val="0"/>
          <w:w w:val="100"/>
          <w:position w:val="0"/>
        </w:rPr>
        <w:t>23.23%</w:t>
      </w:r>
      <w:r>
        <w:rPr>
          <w:color w:val="000000"/>
          <w:spacing w:val="0"/>
          <w:w w:val="100"/>
          <w:position w:val="0"/>
        </w:rPr>
        <w:t>，主要因上半年受新冠 肺炎疫情影响，自有出版图书的编、印、发各环节都受到较大影响。</w:t>
      </w:r>
    </w:p>
    <w:p>
      <w:pPr>
        <w:pStyle w:val="Style37"/>
        <w:keepNext/>
        <w:keepLines/>
        <w:widowControl w:val="0"/>
        <w:numPr>
          <w:ilvl w:val="0"/>
          <w:numId w:val="5"/>
        </w:numPr>
        <w:shd w:val="clear" w:color="auto" w:fill="auto"/>
        <w:bidi w:val="0"/>
        <w:spacing w:before="0" w:after="100" w:line="240" w:lineRule="auto"/>
        <w:ind w:left="0" w:right="0" w:firstLine="0"/>
        <w:jc w:val="both"/>
      </w:pPr>
      <w:bookmarkStart w:id="140" w:name="bookmark140"/>
      <w:bookmarkStart w:id="141" w:name="bookmark141"/>
      <w:bookmarkStart w:id="142" w:name="bookmark142"/>
      <w:bookmarkStart w:id="143" w:name="bookmark143"/>
      <w:bookmarkEnd w:id="142"/>
      <w:r>
        <w:rPr>
          <w:color w:val="000000"/>
          <w:spacing w:val="0"/>
          <w:w w:val="100"/>
          <w:position w:val="0"/>
          <w:sz w:val="24"/>
          <w:szCs w:val="24"/>
        </w:rPr>
        <w:t>.</w:t>
      </w:r>
      <w:r>
        <w:rPr>
          <w:color w:val="000000"/>
          <w:spacing w:val="0"/>
          <w:w w:val="100"/>
          <w:position w:val="0"/>
          <w:sz w:val="24"/>
          <w:szCs w:val="24"/>
        </w:rPr>
        <w:t>成本分析表</w:t>
      </w:r>
      <w:bookmarkEnd w:id="140"/>
      <w:bookmarkEnd w:id="141"/>
      <w:bookmarkEnd w:id="143"/>
    </w:p>
    <w:p>
      <w:pPr>
        <w:pStyle w:val="Style25"/>
        <w:keepNext/>
        <w:keepLines/>
        <w:widowControl w:val="0"/>
        <w:shd w:val="clear" w:color="auto" w:fill="auto"/>
        <w:bidi w:val="0"/>
        <w:spacing w:before="0" w:after="0" w:line="240" w:lineRule="auto"/>
        <w:ind w:left="0" w:right="260" w:firstLine="0"/>
        <w:jc w:val="right"/>
      </w:pPr>
      <w:bookmarkStart w:id="144" w:name="bookmark144"/>
      <w:bookmarkStart w:id="145" w:name="bookmark145"/>
      <w:bookmarkStart w:id="146" w:name="bookmark146"/>
      <w:r>
        <w:rPr>
          <w:color w:val="000000"/>
          <w:spacing w:val="0"/>
          <w:w w:val="100"/>
          <w:position w:val="0"/>
          <w:sz w:val="24"/>
          <w:szCs w:val="24"/>
        </w:rPr>
        <w:t>单位：元</w:t>
      </w:r>
      <w:bookmarkEnd w:id="144"/>
      <w:bookmarkEnd w:id="145"/>
      <w:bookmarkEnd w:id="146"/>
    </w:p>
    <w:tbl>
      <w:tblPr>
        <w:tblOverlap w:val="never"/>
        <w:jc w:val="center"/>
        <w:tblLayout w:type="fixed"/>
      </w:tblPr>
      <w:tblGrid>
        <w:gridCol w:w="1286"/>
        <w:gridCol w:w="1416"/>
        <w:gridCol w:w="1550"/>
        <w:gridCol w:w="1166"/>
        <w:gridCol w:w="1546"/>
        <w:gridCol w:w="1090"/>
        <w:gridCol w:w="1061"/>
        <w:gridCol w:w="734"/>
      </w:tblGrid>
      <w:tr>
        <w:trPr>
          <w:trHeight w:val="274" w:hRule="exact"/>
        </w:trPr>
        <w:tc>
          <w:tcPr>
            <w:gridSpan w:val="8"/>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分行业情况</w:t>
            </w: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分行业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成本构成项目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本期金额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64" w:lineRule="exact"/>
              <w:ind w:left="180" w:right="0" w:firstLine="0"/>
              <w:jc w:val="left"/>
            </w:pPr>
            <w:r>
              <w:rPr>
                <w:rFonts w:ascii="SimSun" w:eastAsia="SimSun" w:hAnsi="SimSun" w:cs="SimSun"/>
                <w:color w:val="000000"/>
                <w:spacing w:val="0"/>
                <w:w w:val="100"/>
                <w:position w:val="0"/>
              </w:rPr>
              <w:t>本期占总 成本比例</w:t>
            </w:r>
          </w:p>
          <w:p>
            <w:pPr>
              <w:pStyle w:val="Style21"/>
              <w:keepNext w:val="0"/>
              <w:keepLines w:val="0"/>
              <w:widowControl w:val="0"/>
              <w:shd w:val="clear" w:color="auto" w:fill="auto"/>
              <w:bidi w:val="0"/>
              <w:spacing w:before="0" w:after="0" w:line="276"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上年同期 占总成本 比例</w:t>
            </w:r>
            <w:r>
              <w:rPr>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本期金额 较上年同 期变动比</w:t>
            </w:r>
          </w:p>
          <w:p>
            <w:pPr>
              <w:pStyle w:val="Style21"/>
              <w:keepNext w:val="0"/>
              <w:keepLines w:val="0"/>
              <w:widowControl w:val="0"/>
              <w:shd w:val="clear" w:color="auto" w:fill="auto"/>
              <w:bidi w:val="0"/>
              <w:spacing w:before="0" w:after="0" w:line="259" w:lineRule="exact"/>
              <w:ind w:left="0" w:right="0" w:firstLine="300"/>
              <w:jc w:val="left"/>
            </w:pPr>
            <w:r>
              <w:rPr>
                <w:rFonts w:ascii="SimSun" w:eastAsia="SimSun" w:hAnsi="SimSun" w:cs="SimSun"/>
                <w:color w:val="000000"/>
                <w:spacing w:val="0"/>
                <w:w w:val="100"/>
                <w:position w:val="0"/>
              </w:rPr>
              <w:t>例</w:t>
            </w:r>
            <w:r>
              <w:rPr>
                <w:color w:val="000000"/>
                <w:spacing w:val="0"/>
                <w:w w:val="100"/>
                <w:position w:val="0"/>
              </w:rPr>
              <w:t>(</w:t>
            </w:r>
            <w:r>
              <w:rPr>
                <w:rFonts w:ascii="SimSun" w:eastAsia="SimSun" w:hAnsi="SimSun" w:cs="SimSun"/>
                <w:color w:val="000000"/>
                <w:spacing w:val="0"/>
                <w:w w:val="100"/>
                <w:position w:val="0"/>
                <w:sz w:val="24"/>
                <w:szCs w:val="24"/>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情况 说明</w:t>
            </w: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1,551,898,585.47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21.49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1,689,951,864.66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-8.17</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5,305,502,942.80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73.48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5,174,829,166.14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2.53</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362,688,358.77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5.03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339,422,425.33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6.85</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内部抵销数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-1,777,393,405.74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-1,796,651,098.22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5,442,696,481.30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5,407,552,357.91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0.65</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gridSpan w:val="8"/>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分产品情况</w:t>
            </w: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分产品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成本构成项目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本期金额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180" w:right="0" w:firstLine="0"/>
              <w:jc w:val="left"/>
            </w:pPr>
            <w:r>
              <w:rPr>
                <w:rFonts w:ascii="SimSun" w:eastAsia="SimSun" w:hAnsi="SimSun" w:cs="SimSun"/>
                <w:color w:val="000000"/>
                <w:spacing w:val="0"/>
                <w:w w:val="100"/>
                <w:position w:val="0"/>
              </w:rPr>
              <w:t>本期占总 成本比例</w:t>
            </w:r>
          </w:p>
          <w:p>
            <w:pPr>
              <w:pStyle w:val="Style21"/>
              <w:keepNext w:val="0"/>
              <w:keepLines w:val="0"/>
              <w:widowControl w:val="0"/>
              <w:shd w:val="clear" w:color="auto" w:fill="auto"/>
              <w:bidi w:val="0"/>
              <w:spacing w:before="0" w:after="0" w:line="271"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上年同期金额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上年同期 占总成本 比例</w:t>
            </w:r>
            <w:r>
              <w:rPr>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1" w:lineRule="exact"/>
              <w:ind w:left="0" w:right="0" w:firstLine="0"/>
              <w:jc w:val="center"/>
            </w:pPr>
            <w:r>
              <w:rPr>
                <w:rFonts w:ascii="SimSun" w:eastAsia="SimSun" w:hAnsi="SimSun" w:cs="SimSun"/>
                <w:color w:val="000000"/>
                <w:spacing w:val="0"/>
                <w:w w:val="100"/>
                <w:position w:val="0"/>
              </w:rPr>
              <w:t>本期金额 较上年同 期变动比 例</w:t>
            </w:r>
            <w:r>
              <w:rPr>
                <w:color w:val="000000"/>
                <w:spacing w:val="0"/>
                <w:w w:val="100"/>
                <w:position w:val="0"/>
              </w:rPr>
              <w:t>(</w:t>
            </w:r>
            <w:r>
              <w:rPr>
                <w:rFonts w:ascii="SimSun" w:eastAsia="SimSun" w:hAnsi="SimSun" w:cs="SimSun"/>
                <w:color w:val="000000"/>
                <w:spacing w:val="0"/>
                <w:w w:val="100"/>
                <w:position w:val="0"/>
                <w:sz w:val="24"/>
                <w:szCs w:val="24"/>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160" w:right="0" w:firstLine="0"/>
              <w:jc w:val="left"/>
            </w:pPr>
            <w:r>
              <w:rPr>
                <w:rFonts w:ascii="SimSun" w:eastAsia="SimSun" w:hAnsi="SimSun" w:cs="SimSun"/>
                <w:color w:val="000000"/>
                <w:spacing w:val="0"/>
                <w:w w:val="100"/>
                <w:position w:val="0"/>
              </w:rPr>
              <w:t>情况 说明</w:t>
            </w: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1,551,898,585.47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21.49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1,689,951,864.66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-8.17</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教材教辅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813,140,144.13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11.26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823,110,321.45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一般图书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473,711,913.12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6.56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578,860,240.65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286"/>
        <w:gridCol w:w="1416"/>
        <w:gridCol w:w="1550"/>
        <w:gridCol w:w="1166"/>
        <w:gridCol w:w="1546"/>
        <w:gridCol w:w="1090"/>
        <w:gridCol w:w="1061"/>
        <w:gridCol w:w="734"/>
      </w:tblGrid>
      <w:tr>
        <w:trPr>
          <w:trHeight w:val="2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印刷及物资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237,469,000.32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262,100,513.72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3.64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-9.40</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新闻报刊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18,485,622.62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20,059,435.06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9,091,905.28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5,821,353.78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56.18</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二、发行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5,305,502,942.80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73.48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5,174,829,166.14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71.83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2.53</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教育服务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3,311,627,315.62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45.87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3,151,508,386.35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43.75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5.08</w:t>
            </w: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其中：教材 教辅</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2,789,297,332.30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38.63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2,584,392,969.07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35.87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7.93</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7" w:lineRule="exact"/>
              <w:ind w:left="0" w:right="0" w:firstLine="600"/>
              <w:jc w:val="left"/>
            </w:pPr>
            <w:r>
              <w:rPr>
                <w:rFonts w:ascii="SimSun" w:eastAsia="SimSun" w:hAnsi="SimSun" w:cs="SimSun"/>
                <w:color w:val="000000"/>
                <w:spacing w:val="0"/>
                <w:w w:val="100"/>
                <w:position w:val="0"/>
              </w:rPr>
              <w:t>教育 信息化及教 育装备业务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479,971,492.60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6.65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567,115,417.28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7.87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-15.37</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互联网销售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1,409,378,272.69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1,293,068,239.71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8.99</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零售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391,163,312.82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5.42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455,097,562.57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6.32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-14.05</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193,334,041.67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2.67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275,154,977.51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-29.74</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362,688,358.77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5.03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339,422,425.33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4.71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6.85</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内部抵销数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-1,777,393,405.74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-1,796,651,098.22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5,442,696,481.30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5,407,552,357.91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0.65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numPr>
          <w:ilvl w:val="0"/>
          <w:numId w:val="5"/>
        </w:numPr>
        <w:shd w:val="clear" w:color="auto" w:fill="auto"/>
        <w:bidi w:val="0"/>
        <w:spacing w:before="0" w:line="240" w:lineRule="auto"/>
        <w:ind w:left="0" w:right="0" w:firstLine="0"/>
        <w:jc w:val="left"/>
      </w:pPr>
      <w:bookmarkStart w:id="147" w:name="bookmark147"/>
      <w:bookmarkStart w:id="148" w:name="bookmark148"/>
      <w:bookmarkStart w:id="149" w:name="bookmark149"/>
      <w:bookmarkStart w:id="150" w:name="bookmark150"/>
      <w:bookmarkEnd w:id="149"/>
      <w:r>
        <w:rPr>
          <w:color w:val="000000"/>
          <w:spacing w:val="0"/>
          <w:w w:val="100"/>
          <w:position w:val="0"/>
          <w:sz w:val="24"/>
          <w:szCs w:val="24"/>
        </w:rPr>
        <w:t>.</w:t>
      </w:r>
      <w:r>
        <w:rPr>
          <w:color w:val="000000"/>
          <w:spacing w:val="0"/>
          <w:w w:val="100"/>
          <w:position w:val="0"/>
          <w:sz w:val="24"/>
          <w:szCs w:val="24"/>
        </w:rPr>
        <w:t>主要销售客户及主要供应商情况</w:t>
      </w:r>
      <w:bookmarkEnd w:id="147"/>
      <w:bookmarkEnd w:id="148"/>
      <w:bookmarkEnd w:id="150"/>
    </w:p>
    <w:p>
      <w:pPr>
        <w:pStyle w:val="Style25"/>
        <w:keepNext/>
        <w:keepLines/>
        <w:widowControl w:val="0"/>
        <w:shd w:val="clear" w:color="auto" w:fill="auto"/>
        <w:bidi w:val="0"/>
        <w:spacing w:before="0" w:after="0" w:line="240" w:lineRule="auto"/>
        <w:ind w:left="0" w:right="0" w:firstLine="0"/>
        <w:jc w:val="both"/>
      </w:pPr>
      <w:bookmarkStart w:id="151" w:name="bookmark151"/>
      <w:bookmarkStart w:id="152" w:name="bookmark152"/>
      <w:bookmarkStart w:id="153" w:name="bookmark153"/>
      <w:r>
        <w:rPr>
          <w:color w:val="000000"/>
          <w:spacing w:val="0"/>
          <w:w w:val="100"/>
          <w:position w:val="0"/>
          <w:sz w:val="24"/>
          <w:szCs w:val="24"/>
        </w:rPr>
        <w:t>J</w:t>
      </w:r>
      <w:r>
        <w:rPr>
          <w:color w:val="000000"/>
          <w:spacing w:val="0"/>
          <w:w w:val="100"/>
          <w:position w:val="0"/>
          <w:sz w:val="24"/>
          <w:szCs w:val="24"/>
        </w:rPr>
        <w:t>适用口不适用</w:t>
      </w:r>
      <w:bookmarkEnd w:id="151"/>
      <w:bookmarkEnd w:id="152"/>
      <w:bookmarkEnd w:id="153"/>
    </w:p>
    <w:p>
      <w:pPr>
        <w:pStyle w:val="Style15"/>
        <w:keepNext w:val="0"/>
        <w:keepLines w:val="0"/>
        <w:widowControl w:val="0"/>
        <w:shd w:val="clear" w:color="auto" w:fill="auto"/>
        <w:bidi w:val="0"/>
        <w:spacing w:before="0" w:after="0" w:line="422" w:lineRule="exact"/>
        <w:ind w:left="0" w:right="0" w:firstLine="540"/>
        <w:jc w:val="both"/>
      </w:pPr>
      <w:r>
        <w:rPr>
          <w:color w:val="000000"/>
          <w:spacing w:val="0"/>
          <w:w w:val="100"/>
          <w:position w:val="0"/>
        </w:rPr>
        <w:t>前五名客户销售额</w:t>
      </w:r>
      <w:r>
        <w:rPr>
          <w:rFonts w:ascii="Times New Roman" w:eastAsia="Times New Roman" w:hAnsi="Times New Roman" w:cs="Times New Roman"/>
          <w:color w:val="000000"/>
          <w:spacing w:val="0"/>
          <w:w w:val="100"/>
          <w:position w:val="0"/>
        </w:rPr>
        <w:t>136,324.27</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15.36%</w:t>
      </w:r>
      <w:r>
        <w:rPr>
          <w:color w:val="000000"/>
          <w:spacing w:val="0"/>
          <w:w w:val="100"/>
          <w:position w:val="0"/>
        </w:rPr>
        <w:t xml:space="preserve">；其中前五名客户销售额中关联方销售额 </w:t>
      </w:r>
      <w:r>
        <w:rPr>
          <w:rFonts w:ascii="Times New Roman" w:eastAsia="Times New Roman" w:hAnsi="Times New Roman" w:cs="Times New Roman"/>
          <w:color w:val="000000"/>
          <w:spacing w:val="0"/>
          <w:w w:val="100"/>
          <w:position w:val="0"/>
        </w:rPr>
        <w:t>0</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0 %</w:t>
      </w:r>
      <w:r>
        <w:rPr>
          <w:color w:val="000000"/>
          <w:spacing w:val="0"/>
          <w:w w:val="100"/>
          <w:position w:val="0"/>
        </w:rPr>
        <w:t>。</w:t>
      </w:r>
    </w:p>
    <w:p>
      <w:pPr>
        <w:pStyle w:val="Style15"/>
        <w:keepNext w:val="0"/>
        <w:keepLines w:val="0"/>
        <w:widowControl w:val="0"/>
        <w:shd w:val="clear" w:color="auto" w:fill="auto"/>
        <w:bidi w:val="0"/>
        <w:spacing w:before="0" w:after="540" w:line="408" w:lineRule="exact"/>
        <w:ind w:left="0" w:right="0" w:firstLine="540"/>
        <w:jc w:val="both"/>
      </w:pPr>
      <w:r>
        <w:rPr>
          <w:color w:val="000000"/>
          <w:spacing w:val="0"/>
          <w:w w:val="100"/>
          <w:position w:val="0"/>
        </w:rPr>
        <w:t>前五名供应商采购额</w:t>
      </w:r>
      <w:r>
        <w:rPr>
          <w:rFonts w:ascii="Times New Roman" w:eastAsia="Times New Roman" w:hAnsi="Times New Roman" w:cs="Times New Roman"/>
          <w:color w:val="000000"/>
          <w:spacing w:val="0"/>
          <w:w w:val="100"/>
          <w:position w:val="0"/>
        </w:rPr>
        <w:t>62,241.95</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12.33%</w:t>
      </w:r>
      <w:r>
        <w:rPr>
          <w:color w:val="000000"/>
          <w:spacing w:val="0"/>
          <w:w w:val="100"/>
          <w:position w:val="0"/>
        </w:rPr>
        <w:t>；其中前五名供应商采购额中关联方采 购额</w:t>
      </w:r>
      <w:r>
        <w:rPr>
          <w:rFonts w:ascii="Times New Roman" w:eastAsia="Times New Roman" w:hAnsi="Times New Roman" w:cs="Times New Roman"/>
          <w:color w:val="000000"/>
          <w:spacing w:val="0"/>
          <w:w w:val="100"/>
          <w:position w:val="0"/>
        </w:rPr>
        <w:t>0</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37"/>
        <w:keepNext/>
        <w:keepLines/>
        <w:widowControl w:val="0"/>
        <w:numPr>
          <w:ilvl w:val="0"/>
          <w:numId w:val="3"/>
        </w:numPr>
        <w:shd w:val="clear" w:color="auto" w:fill="auto"/>
        <w:tabs>
          <w:tab w:pos="422" w:val="left"/>
        </w:tabs>
        <w:bidi w:val="0"/>
        <w:spacing w:before="0" w:line="240" w:lineRule="auto"/>
        <w:ind w:left="0" w:right="0" w:firstLine="0"/>
        <w:jc w:val="left"/>
      </w:pPr>
      <w:bookmarkStart w:id="154" w:name="bookmark154"/>
      <w:bookmarkStart w:id="155" w:name="bookmark155"/>
      <w:bookmarkStart w:id="156" w:name="bookmark156"/>
      <w:bookmarkStart w:id="157" w:name="bookmark157"/>
      <w:bookmarkEnd w:id="156"/>
      <w:r>
        <w:rPr>
          <w:color w:val="000000"/>
          <w:spacing w:val="0"/>
          <w:w w:val="100"/>
          <w:position w:val="0"/>
          <w:sz w:val="24"/>
          <w:szCs w:val="24"/>
        </w:rPr>
        <w:t>费用</w:t>
      </w:r>
      <w:bookmarkEnd w:id="154"/>
      <w:bookmarkEnd w:id="155"/>
      <w:bookmarkEnd w:id="157"/>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0" w:line="427" w:lineRule="exact"/>
        <w:ind w:left="0" w:right="0" w:firstLine="5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年度，销售费用</w:t>
      </w:r>
      <w:r>
        <w:rPr>
          <w:rFonts w:ascii="Times New Roman" w:eastAsia="Times New Roman" w:hAnsi="Times New Roman" w:cs="Times New Roman"/>
          <w:color w:val="000000"/>
          <w:spacing w:val="0"/>
          <w:w w:val="100"/>
          <w:position w:val="0"/>
        </w:rPr>
        <w:t>118,432.98</w:t>
      </w:r>
      <w:r>
        <w:rPr>
          <w:color w:val="000000"/>
          <w:spacing w:val="0"/>
          <w:w w:val="100"/>
          <w:position w:val="0"/>
        </w:rPr>
        <w:t>万元，较上年同期</w:t>
      </w:r>
      <w:r>
        <w:rPr>
          <w:rFonts w:ascii="Times New Roman" w:eastAsia="Times New Roman" w:hAnsi="Times New Roman" w:cs="Times New Roman"/>
          <w:color w:val="000000"/>
          <w:spacing w:val="0"/>
          <w:w w:val="100"/>
          <w:position w:val="0"/>
        </w:rPr>
        <w:t>111,967.91</w:t>
      </w:r>
      <w:r>
        <w:rPr>
          <w:color w:val="000000"/>
          <w:spacing w:val="0"/>
          <w:w w:val="100"/>
          <w:position w:val="0"/>
        </w:rPr>
        <w:t>万元增长</w:t>
      </w:r>
      <w:r>
        <w:rPr>
          <w:rFonts w:ascii="Times New Roman" w:eastAsia="Times New Roman" w:hAnsi="Times New Roman" w:cs="Times New Roman"/>
          <w:color w:val="000000"/>
          <w:spacing w:val="0"/>
          <w:w w:val="100"/>
          <w:position w:val="0"/>
        </w:rPr>
        <w:t>5.77%</w:t>
      </w:r>
      <w:r>
        <w:rPr>
          <w:color w:val="000000"/>
          <w:spacing w:val="0"/>
          <w:w w:val="100"/>
          <w:position w:val="0"/>
        </w:rPr>
        <w:t>，主要因销售收入增长， 销售人员人力成本、物流费用等有所增加。</w:t>
      </w:r>
    </w:p>
    <w:p>
      <w:pPr>
        <w:pStyle w:val="Style15"/>
        <w:keepNext w:val="0"/>
        <w:keepLines w:val="0"/>
        <w:widowControl w:val="0"/>
        <w:shd w:val="clear" w:color="auto" w:fill="auto"/>
        <w:bidi w:val="0"/>
        <w:spacing w:before="0" w:after="0" w:line="422" w:lineRule="exact"/>
        <w:ind w:left="0" w:right="0" w:firstLine="5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年度，管理费用</w:t>
      </w:r>
      <w:r>
        <w:rPr>
          <w:rFonts w:ascii="Times New Roman" w:eastAsia="Times New Roman" w:hAnsi="Times New Roman" w:cs="Times New Roman"/>
          <w:color w:val="000000"/>
          <w:spacing w:val="0"/>
          <w:w w:val="100"/>
          <w:position w:val="0"/>
        </w:rPr>
        <w:t>120,484.55</w:t>
      </w:r>
      <w:r>
        <w:rPr>
          <w:color w:val="000000"/>
          <w:spacing w:val="0"/>
          <w:w w:val="100"/>
          <w:position w:val="0"/>
        </w:rPr>
        <w:t>万元，较上年同期</w:t>
      </w:r>
      <w:r>
        <w:rPr>
          <w:rFonts w:ascii="Times New Roman" w:eastAsia="Times New Roman" w:hAnsi="Times New Roman" w:cs="Times New Roman"/>
          <w:color w:val="000000"/>
          <w:spacing w:val="0"/>
          <w:w w:val="100"/>
          <w:position w:val="0"/>
        </w:rPr>
        <w:t>125,397.55</w:t>
      </w:r>
      <w:r>
        <w:rPr>
          <w:color w:val="000000"/>
          <w:spacing w:val="0"/>
          <w:w w:val="100"/>
          <w:position w:val="0"/>
        </w:rPr>
        <w:t>万元减少</w:t>
      </w:r>
      <w:r>
        <w:rPr>
          <w:rFonts w:ascii="Times New Roman" w:eastAsia="Times New Roman" w:hAnsi="Times New Roman" w:cs="Times New Roman"/>
          <w:color w:val="000000"/>
          <w:spacing w:val="0"/>
          <w:w w:val="100"/>
          <w:position w:val="0"/>
        </w:rPr>
        <w:t>3.92%</w:t>
      </w:r>
      <w:r>
        <w:rPr>
          <w:color w:val="000000"/>
          <w:spacing w:val="0"/>
          <w:w w:val="100"/>
          <w:position w:val="0"/>
        </w:rPr>
        <w:t>，主要因本集团享受国家 缓解疫情影响的相关社保减免政策，为员工缴纳的劳动保险费支出较上年度有所减少。</w:t>
      </w:r>
    </w:p>
    <w:p>
      <w:pPr>
        <w:pStyle w:val="Style15"/>
        <w:keepNext w:val="0"/>
        <w:keepLines w:val="0"/>
        <w:widowControl w:val="0"/>
        <w:shd w:val="clear" w:color="auto" w:fill="auto"/>
        <w:bidi w:val="0"/>
        <w:spacing w:before="0" w:after="0" w:line="418" w:lineRule="exact"/>
        <w:ind w:left="0" w:right="0" w:firstLine="5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年度，财务费用</w:t>
      </w:r>
      <w:r>
        <w:rPr>
          <w:rFonts w:ascii="Times New Roman" w:eastAsia="Times New Roman" w:hAnsi="Times New Roman" w:cs="Times New Roman"/>
          <w:color w:val="000000"/>
          <w:spacing w:val="0"/>
          <w:w w:val="100"/>
          <w:position w:val="0"/>
        </w:rPr>
        <w:t>-4,581.96</w:t>
      </w:r>
      <w:r>
        <w:rPr>
          <w:color w:val="000000"/>
          <w:spacing w:val="0"/>
          <w:w w:val="100"/>
          <w:position w:val="0"/>
        </w:rPr>
        <w:t>万元，上年同期为</w:t>
      </w:r>
      <w:r>
        <w:rPr>
          <w:rFonts w:ascii="Times New Roman" w:eastAsia="Times New Roman" w:hAnsi="Times New Roman" w:cs="Times New Roman"/>
          <w:color w:val="000000"/>
          <w:spacing w:val="0"/>
          <w:w w:val="100"/>
          <w:position w:val="0"/>
        </w:rPr>
        <w:t>-3,298.10</w:t>
      </w:r>
      <w:r>
        <w:rPr>
          <w:color w:val="000000"/>
          <w:spacing w:val="0"/>
          <w:w w:val="100"/>
          <w:position w:val="0"/>
        </w:rPr>
        <w:t>万元，主要因银行存款带来的利息收入较上 年度增加。</w:t>
      </w:r>
    </w:p>
    <w:p>
      <w:pPr>
        <w:pStyle w:val="Style15"/>
        <w:keepNext w:val="0"/>
        <w:keepLines w:val="0"/>
        <w:widowControl w:val="0"/>
        <w:shd w:val="clear" w:color="auto" w:fill="auto"/>
        <w:bidi w:val="0"/>
        <w:spacing w:before="0" w:after="540" w:line="418" w:lineRule="exact"/>
        <w:ind w:left="0" w:right="0" w:firstLine="5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年度，研发费用</w:t>
      </w:r>
      <w:r>
        <w:rPr>
          <w:rFonts w:ascii="Times New Roman" w:eastAsia="Times New Roman" w:hAnsi="Times New Roman" w:cs="Times New Roman"/>
          <w:color w:val="000000"/>
          <w:spacing w:val="0"/>
          <w:w w:val="100"/>
          <w:position w:val="0"/>
        </w:rPr>
        <w:t>303.87</w:t>
      </w:r>
      <w:r>
        <w:rPr>
          <w:color w:val="000000"/>
          <w:spacing w:val="0"/>
          <w:w w:val="100"/>
          <w:position w:val="0"/>
        </w:rPr>
        <w:t>万元，较上年同期</w:t>
      </w:r>
      <w:r>
        <w:rPr>
          <w:rFonts w:ascii="Times New Roman" w:eastAsia="Times New Roman" w:hAnsi="Times New Roman" w:cs="Times New Roman"/>
          <w:color w:val="000000"/>
          <w:spacing w:val="0"/>
          <w:w w:val="100"/>
          <w:position w:val="0"/>
        </w:rPr>
        <w:t>325.56</w:t>
      </w:r>
      <w:r>
        <w:rPr>
          <w:color w:val="000000"/>
          <w:spacing w:val="0"/>
          <w:w w:val="100"/>
          <w:position w:val="0"/>
        </w:rPr>
        <w:t>万元减少</w:t>
      </w:r>
      <w:r>
        <w:rPr>
          <w:rFonts w:ascii="Times New Roman" w:eastAsia="Times New Roman" w:hAnsi="Times New Roman" w:cs="Times New Roman"/>
          <w:color w:val="000000"/>
          <w:spacing w:val="0"/>
          <w:w w:val="100"/>
          <w:position w:val="0"/>
        </w:rPr>
        <w:t>6.66%</w:t>
      </w:r>
      <w:r>
        <w:rPr>
          <w:color w:val="000000"/>
          <w:spacing w:val="0"/>
          <w:w w:val="100"/>
          <w:position w:val="0"/>
        </w:rPr>
        <w:t>，主要因本年度在教育信息化 业务方面的研发投入中费用化的金额较上年度减少。</w:t>
      </w:r>
    </w:p>
    <w:p>
      <w:pPr>
        <w:pStyle w:val="Style37"/>
        <w:keepNext/>
        <w:keepLines/>
        <w:widowControl w:val="0"/>
        <w:numPr>
          <w:ilvl w:val="0"/>
          <w:numId w:val="3"/>
        </w:numPr>
        <w:shd w:val="clear" w:color="auto" w:fill="auto"/>
        <w:tabs>
          <w:tab w:pos="422" w:val="left"/>
        </w:tabs>
        <w:bidi w:val="0"/>
        <w:spacing w:before="0" w:line="240" w:lineRule="auto"/>
        <w:ind w:left="0" w:right="0" w:firstLine="0"/>
        <w:jc w:val="left"/>
      </w:pPr>
      <w:bookmarkStart w:id="158" w:name="bookmark158"/>
      <w:bookmarkStart w:id="159" w:name="bookmark159"/>
      <w:bookmarkStart w:id="160" w:name="bookmark160"/>
      <w:bookmarkStart w:id="161" w:name="bookmark161"/>
      <w:bookmarkEnd w:id="160"/>
      <w:r>
        <w:rPr>
          <w:color w:val="000000"/>
          <w:spacing w:val="0"/>
          <w:w w:val="100"/>
          <w:position w:val="0"/>
          <w:sz w:val="24"/>
          <w:szCs w:val="24"/>
        </w:rPr>
        <w:t>研发投入</w:t>
      </w:r>
      <w:bookmarkEnd w:id="158"/>
      <w:bookmarkEnd w:id="159"/>
      <w:bookmarkEnd w:id="161"/>
    </w:p>
    <w:p>
      <w:pPr>
        <w:pStyle w:val="Style15"/>
        <w:keepNext w:val="0"/>
        <w:keepLines w:val="0"/>
        <w:widowControl w:val="0"/>
        <w:numPr>
          <w:ilvl w:val="0"/>
          <w:numId w:val="7"/>
        </w:numPr>
        <w:shd w:val="clear" w:color="auto" w:fill="auto"/>
        <w:bidi w:val="0"/>
        <w:spacing w:before="0" w:after="80" w:line="240" w:lineRule="auto"/>
        <w:ind w:left="0" w:right="0" w:firstLine="0"/>
        <w:jc w:val="left"/>
      </w:pPr>
      <w:bookmarkStart w:id="162" w:name="bookmark162"/>
      <w:bookmarkEnd w:id="162"/>
      <w:r>
        <w:rPr>
          <w:b/>
          <w:bCs/>
          <w:color w:val="000000"/>
          <w:spacing w:val="0"/>
          <w:w w:val="100"/>
          <w:position w:val="0"/>
        </w:rPr>
        <w:t>.</w:t>
      </w:r>
      <w:r>
        <w:rPr>
          <w:b/>
          <w:bCs/>
          <w:color w:val="000000"/>
          <w:spacing w:val="0"/>
          <w:w w:val="100"/>
          <w:position w:val="0"/>
        </w:rPr>
        <w:t>研发投入情况表</w:t>
      </w:r>
    </w:p>
    <w:p>
      <w:pPr>
        <w:pStyle w:val="Style15"/>
        <w:keepNext w:val="0"/>
        <w:keepLines w:val="0"/>
        <w:widowControl w:val="0"/>
        <w:shd w:val="clear" w:color="auto" w:fill="auto"/>
        <w:bidi w:val="0"/>
        <w:spacing w:before="0" w:after="8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8"/>
        <w:gridCol w:w="5731"/>
      </w:tblGrid>
      <w:tr>
        <w:trPr>
          <w:trHeight w:val="34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本期费用化研发投入</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3,038,699.13</w:t>
            </w:r>
          </w:p>
        </w:tc>
      </w:tr>
    </w:tbl>
    <w:p>
      <w:pPr>
        <w:spacing w:lineRule="exact" w:line="1"/>
        <w:rPr>
          <w:sz w:val="2"/>
          <w:szCs w:val="2"/>
        </w:rPr>
      </w:pPr>
      <w:r>
        <w:br w:type="page"/>
      </w:r>
    </w:p>
    <w:tbl>
      <w:tblPr>
        <w:tblOverlap w:val="never"/>
        <w:jc w:val="center"/>
        <w:tblLayout w:type="fixed"/>
      </w:tblPr>
      <w:tblGrid>
        <w:gridCol w:w="4138"/>
        <w:gridCol w:w="5731"/>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16,497,196.86</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19,535,895.99</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研发投入总额占营业收入比例（</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研发人员数量占公司总人数的比例（</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0.77</w:t>
            </w:r>
          </w:p>
        </w:tc>
      </w:tr>
      <w:tr>
        <w:trPr>
          <w:trHeight w:val="33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研发投入资本化的比重（</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84.45</w:t>
            </w:r>
          </w:p>
        </w:tc>
      </w:tr>
    </w:tbl>
    <w:p>
      <w:pPr>
        <w:widowControl w:val="0"/>
        <w:spacing w:after="359" w:line="1" w:lineRule="exact"/>
      </w:pPr>
    </w:p>
    <w:p>
      <w:pPr>
        <w:pStyle w:val="Style15"/>
        <w:keepNext w:val="0"/>
        <w:keepLines w:val="0"/>
        <w:widowControl w:val="0"/>
        <w:shd w:val="clear" w:color="auto" w:fill="auto"/>
        <w:bidi w:val="0"/>
        <w:spacing w:before="0" w:after="100" w:line="240" w:lineRule="auto"/>
        <w:ind w:left="0" w:right="0" w:firstLine="140"/>
        <w:jc w:val="both"/>
      </w:pPr>
      <w:bookmarkStart w:id="163" w:name="bookmark163"/>
      <w:r>
        <w:rPr>
          <w:b/>
          <w:bCs/>
          <w:color w:val="000000"/>
          <w:spacing w:val="0"/>
          <w:w w:val="100"/>
          <w:position w:val="0"/>
        </w:rPr>
        <w:t>（</w:t>
      </w:r>
      <w:bookmarkEnd w:id="163"/>
      <w:r>
        <w:rPr>
          <w:b/>
          <w:bCs/>
          <w:color w:val="000000"/>
          <w:spacing w:val="0"/>
          <w:w w:val="100"/>
          <w:position w:val="0"/>
        </w:rPr>
        <w:t>2）.</w:t>
      </w:r>
      <w:r>
        <w:rPr>
          <w:b/>
          <w:bCs/>
          <w:color w:val="000000"/>
          <w:spacing w:val="0"/>
          <w:w w:val="100"/>
          <w:position w:val="0"/>
        </w:rPr>
        <w:t>情况说明</w:t>
      </w:r>
    </w:p>
    <w:p>
      <w:pPr>
        <w:pStyle w:val="Style1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本集团研发支出主要系教育信息化相关产品的研发投入。</w:t>
      </w:r>
    </w:p>
    <w:p>
      <w:pPr>
        <w:pStyle w:val="Style37"/>
        <w:keepNext/>
        <w:keepLines/>
        <w:widowControl w:val="0"/>
        <w:numPr>
          <w:ilvl w:val="0"/>
          <w:numId w:val="3"/>
        </w:numPr>
        <w:shd w:val="clear" w:color="auto" w:fill="auto"/>
        <w:bidi w:val="0"/>
        <w:spacing w:before="0" w:after="100" w:line="240" w:lineRule="auto"/>
        <w:ind w:left="0" w:right="0" w:firstLine="140"/>
        <w:jc w:val="both"/>
      </w:pPr>
      <w:bookmarkStart w:id="164" w:name="bookmark164"/>
      <w:bookmarkStart w:id="165" w:name="bookmark165"/>
      <w:bookmarkStart w:id="166" w:name="bookmark166"/>
      <w:bookmarkStart w:id="167" w:name="bookmark167"/>
      <w:bookmarkEnd w:id="166"/>
      <w:r>
        <w:rPr>
          <w:color w:val="000000"/>
          <w:spacing w:val="0"/>
          <w:w w:val="100"/>
          <w:position w:val="0"/>
          <w:sz w:val="24"/>
          <w:szCs w:val="24"/>
        </w:rPr>
        <w:t>现金流</w:t>
      </w:r>
      <w:bookmarkEnd w:id="164"/>
      <w:bookmarkEnd w:id="165"/>
      <w:bookmarkEnd w:id="167"/>
    </w:p>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0" w:line="416" w:lineRule="exact"/>
        <w:ind w:left="140" w:right="0" w:firstLine="440"/>
        <w:jc w:val="left"/>
      </w:pPr>
      <w:r>
        <w:rPr>
          <w:color w:val="000000"/>
          <w:spacing w:val="0"/>
          <w:w w:val="100"/>
          <w:position w:val="0"/>
        </w:rPr>
        <w:t>本年度，本集团经营活动产生的现金流量为净流入</w:t>
      </w:r>
      <w:r>
        <w:rPr>
          <w:rFonts w:ascii="Times New Roman" w:eastAsia="Times New Roman" w:hAnsi="Times New Roman" w:cs="Times New Roman"/>
          <w:color w:val="000000"/>
          <w:spacing w:val="0"/>
          <w:w w:val="100"/>
          <w:position w:val="0"/>
        </w:rPr>
        <w:t>18.19</w:t>
      </w:r>
      <w:r>
        <w:rPr>
          <w:color w:val="000000"/>
          <w:spacing w:val="0"/>
          <w:w w:val="100"/>
          <w:position w:val="0"/>
        </w:rPr>
        <w:t>亿元，较上年同期</w:t>
      </w:r>
      <w:r>
        <w:rPr>
          <w:rFonts w:ascii="Times New Roman" w:eastAsia="Times New Roman" w:hAnsi="Times New Roman" w:cs="Times New Roman"/>
          <w:color w:val="000000"/>
          <w:spacing w:val="0"/>
          <w:w w:val="100"/>
          <w:position w:val="0"/>
        </w:rPr>
        <w:t>13.64</w:t>
      </w:r>
      <w:r>
        <w:rPr>
          <w:color w:val="000000"/>
          <w:spacing w:val="0"/>
          <w:w w:val="100"/>
          <w:position w:val="0"/>
        </w:rPr>
        <w:t>亿元增加</w:t>
      </w:r>
      <w:r>
        <w:rPr>
          <w:rFonts w:ascii="Times New Roman" w:eastAsia="Times New Roman" w:hAnsi="Times New Roman" w:cs="Times New Roman"/>
          <w:color w:val="000000"/>
          <w:spacing w:val="0"/>
          <w:w w:val="100"/>
          <w:position w:val="0"/>
        </w:rPr>
        <w:t>33.30%</w:t>
      </w:r>
      <w:r>
        <w:rPr>
          <w:color w:val="000000"/>
          <w:spacing w:val="0"/>
          <w:w w:val="100"/>
          <w:position w:val="0"/>
        </w:rPr>
        <w:t>, 主要得益于本年度教学用书业务、互联网销售业务的回款金额较上年度增加。</w:t>
      </w:r>
    </w:p>
    <w:p>
      <w:pPr>
        <w:pStyle w:val="Style15"/>
        <w:keepNext w:val="0"/>
        <w:keepLines w:val="0"/>
        <w:widowControl w:val="0"/>
        <w:shd w:val="clear" w:color="auto" w:fill="auto"/>
        <w:bidi w:val="0"/>
        <w:spacing w:before="0" w:after="0" w:line="416" w:lineRule="exact"/>
        <w:ind w:left="140" w:right="0" w:firstLine="440"/>
        <w:jc w:val="left"/>
      </w:pPr>
      <w:r>
        <w:rPr>
          <w:color w:val="000000"/>
          <w:spacing w:val="0"/>
          <w:w w:val="100"/>
          <w:position w:val="0"/>
        </w:rPr>
        <w:t>本年度，本集团投资活动产生的现金流量为净流入</w:t>
      </w:r>
      <w:r>
        <w:rPr>
          <w:rFonts w:ascii="Times New Roman" w:eastAsia="Times New Roman" w:hAnsi="Times New Roman" w:cs="Times New Roman"/>
          <w:color w:val="000000"/>
          <w:spacing w:val="0"/>
          <w:w w:val="100"/>
          <w:position w:val="0"/>
        </w:rPr>
        <w:t>10.3</w:t>
      </w:r>
      <w:r>
        <w:rPr>
          <w:rFonts w:ascii="Times New Roman" w:eastAsia="Times New Roman" w:hAnsi="Times New Roman" w:cs="Times New Roman"/>
          <w:color w:val="000000"/>
          <w:spacing w:val="0"/>
          <w:w w:val="100"/>
          <w:position w:val="0"/>
        </w:rPr>
        <w:t>2</w:t>
      </w:r>
      <w:r>
        <w:rPr>
          <w:color w:val="000000"/>
          <w:spacing w:val="0"/>
          <w:w w:val="100"/>
          <w:position w:val="0"/>
        </w:rPr>
        <w:t>亿元，上年同期为净流出</w:t>
      </w:r>
      <w:r>
        <w:rPr>
          <w:rFonts w:ascii="Times New Roman" w:eastAsia="Times New Roman" w:hAnsi="Times New Roman" w:cs="Times New Roman"/>
          <w:color w:val="000000"/>
          <w:spacing w:val="0"/>
          <w:w w:val="100"/>
          <w:position w:val="0"/>
        </w:rPr>
        <w:t>9,305.19</w:t>
      </w:r>
      <w:r>
        <w:rPr>
          <w:color w:val="000000"/>
          <w:spacing w:val="0"/>
          <w:w w:val="100"/>
          <w:position w:val="0"/>
        </w:rPr>
        <w:t>万元，主 要因当期收回到期银行理财产品，且年末未购买新的理财产品。</w:t>
      </w:r>
    </w:p>
    <w:p>
      <w:pPr>
        <w:pStyle w:val="Style15"/>
        <w:keepNext w:val="0"/>
        <w:keepLines w:val="0"/>
        <w:widowControl w:val="0"/>
        <w:shd w:val="clear" w:color="auto" w:fill="auto"/>
        <w:bidi w:val="0"/>
        <w:spacing w:before="0" w:after="160" w:line="416" w:lineRule="exact"/>
        <w:ind w:left="140" w:right="0" w:firstLine="440"/>
        <w:jc w:val="left"/>
      </w:pPr>
      <w:r>
        <w:rPr>
          <w:color w:val="000000"/>
          <w:spacing w:val="0"/>
          <w:w w:val="100"/>
          <w:position w:val="0"/>
        </w:rPr>
        <w:t>本年度，本集团筹资活动产生的现金流量为净流出</w:t>
      </w:r>
      <w:r>
        <w:rPr>
          <w:rFonts w:ascii="Times New Roman" w:eastAsia="Times New Roman" w:hAnsi="Times New Roman" w:cs="Times New Roman"/>
          <w:color w:val="000000"/>
          <w:spacing w:val="0"/>
          <w:w w:val="100"/>
          <w:position w:val="0"/>
        </w:rPr>
        <w:t>5.04</w:t>
      </w:r>
      <w:r>
        <w:rPr>
          <w:color w:val="000000"/>
          <w:spacing w:val="0"/>
          <w:w w:val="100"/>
          <w:position w:val="0"/>
        </w:rPr>
        <w:t>亿元，较上年同期净流出</w:t>
      </w:r>
      <w:r>
        <w:rPr>
          <w:rFonts w:ascii="Times New Roman" w:eastAsia="Times New Roman" w:hAnsi="Times New Roman" w:cs="Times New Roman"/>
          <w:color w:val="000000"/>
          <w:spacing w:val="0"/>
          <w:w w:val="100"/>
          <w:position w:val="0"/>
        </w:rPr>
        <w:t>4.54</w:t>
      </w:r>
      <w:r>
        <w:rPr>
          <w:color w:val="000000"/>
          <w:spacing w:val="0"/>
          <w:w w:val="100"/>
          <w:position w:val="0"/>
        </w:rPr>
        <w:t>亿元增加</w:t>
      </w:r>
      <w:r>
        <w:rPr>
          <w:rFonts w:ascii="Times New Roman" w:eastAsia="Times New Roman" w:hAnsi="Times New Roman" w:cs="Times New Roman"/>
          <w:color w:val="000000"/>
          <w:spacing w:val="0"/>
          <w:w w:val="100"/>
          <w:position w:val="0"/>
        </w:rPr>
        <w:t>10.93%</w:t>
      </w:r>
      <w:r>
        <w:rPr>
          <w:color w:val="000000"/>
          <w:spacing w:val="0"/>
          <w:w w:val="100"/>
          <w:position w:val="0"/>
        </w:rPr>
        <w:t>， 主要因偿还租赁负债本金和利息所支付的现金流出较上年度有所增加。</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12"/>
        <w:gridCol w:w="1402"/>
        <w:gridCol w:w="1402"/>
        <w:gridCol w:w="979"/>
        <w:gridCol w:w="3797"/>
      </w:tblGrid>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增减比例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主要变动分析</w:t>
            </w:r>
          </w:p>
        </w:tc>
      </w:tr>
      <w:tr>
        <w:trPr>
          <w:trHeight w:val="65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36,166,173.62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60,860,279.90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-40.58%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主要因政策执行的时间性差异，上年度收到的 增值税退税金额较大。</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收到其他与经营活动 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223,123,233.54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129,831,662.50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71.86%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主要因本年度收到银行存款利息较上年度增 加，以及收回出版传媒创意中心项目分割款 项。</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3,310,783,519.96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1,957,525,803.19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69.13%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主要因本年度到期收回的理财产品金额较大。</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取得投资收益收到的 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188,342,215.83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110,970,093.25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69.72%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主要因本年度收到的理财产品收益较上年有 所增加，及本公司的子公司文轩投资收到福州 文轩的分红款。</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处置固定资产、无形 资产和其他长期资产 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2,963,890.24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9,381,280.95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-68.41%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主要因上年度公司进行公务车处置及一家子 公司处置房产带来的现金流量金额较大。</w:t>
            </w:r>
          </w:p>
        </w:tc>
      </w:tr>
      <w:tr>
        <w:trPr>
          <w:trHeight w:val="64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收到其他与投资活动 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81,760,506.83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61,455,393.92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33.04%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主要因本年度收回的定期存款本金及利息较 上年有所增加。</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购建固定资产、无形 资产和其他长期资产 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246,466,701.71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155,645,880.26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58.35%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主要因本年度本集团支付了西部文化城项目 房屋购置款。</w:t>
            </w:r>
          </w:p>
        </w:tc>
      </w:tr>
      <w:tr>
        <w:trPr>
          <w:trHeight w:val="66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支付其他与投资活动 有关的现金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134,000,000.00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79.10%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主要因三个月以上定期存款的现金流出额增 加。</w:t>
            </w:r>
          </w:p>
        </w:tc>
      </w:tr>
    </w:tbl>
    <w:p>
      <w:pPr>
        <w:spacing w:lineRule="exact" w:line="1"/>
        <w:rPr>
          <w:sz w:val="2"/>
          <w:szCs w:val="2"/>
        </w:rPr>
      </w:pPr>
      <w:r>
        <w:br w:type="page"/>
      </w:r>
    </w:p>
    <w:tbl>
      <w:tblPr>
        <w:tblOverlap w:val="never"/>
        <w:jc w:val="center"/>
        <w:tblLayout w:type="fixed"/>
      </w:tblPr>
      <w:tblGrid>
        <w:gridCol w:w="2112"/>
        <w:gridCol w:w="1402"/>
        <w:gridCol w:w="1402"/>
        <w:gridCol w:w="979"/>
        <w:gridCol w:w="3797"/>
      </w:tblGrid>
      <w:tr>
        <w:trPr>
          <w:trHeight w:val="33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上年度金额系子公司收到少数股东增资。</w:t>
            </w:r>
          </w:p>
        </w:tc>
      </w:tr>
      <w:tr>
        <w:trPr>
          <w:trHeight w:val="65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支付其他与筹资活动 有关的现金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133,263,621.06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86,531,160.25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主要因本年度支付租赁负债本金及利息的现 金流出较上年度增加。</w:t>
            </w:r>
          </w:p>
        </w:tc>
      </w:tr>
    </w:tbl>
    <w:p>
      <w:pPr>
        <w:widowControl w:val="0"/>
        <w:spacing w:after="379" w:line="1" w:lineRule="exact"/>
      </w:pPr>
    </w:p>
    <w:p>
      <w:pPr>
        <w:pStyle w:val="Style37"/>
        <w:keepNext/>
        <w:keepLines/>
        <w:widowControl w:val="0"/>
        <w:numPr>
          <w:ilvl w:val="0"/>
          <w:numId w:val="9"/>
        </w:numPr>
        <w:shd w:val="clear" w:color="auto" w:fill="auto"/>
        <w:tabs>
          <w:tab w:pos="942" w:val="left"/>
        </w:tabs>
        <w:bidi w:val="0"/>
        <w:spacing w:before="0" w:line="240" w:lineRule="auto"/>
        <w:ind w:left="0" w:right="0" w:firstLine="140"/>
        <w:jc w:val="left"/>
      </w:pPr>
      <w:bookmarkStart w:id="168" w:name="bookmark168"/>
      <w:bookmarkStart w:id="169" w:name="bookmark169"/>
      <w:bookmarkStart w:id="170" w:name="bookmark170"/>
      <w:bookmarkStart w:id="171" w:name="bookmark171"/>
      <w:bookmarkEnd w:id="170"/>
      <w:r>
        <w:rPr>
          <w:color w:val="000000"/>
          <w:spacing w:val="0"/>
          <w:w w:val="100"/>
          <w:position w:val="0"/>
          <w:sz w:val="24"/>
          <w:szCs w:val="24"/>
        </w:rPr>
        <w:t>非主营业务导致利润重大变化的说明</w:t>
      </w:r>
      <w:bookmarkEnd w:id="168"/>
      <w:bookmarkEnd w:id="169"/>
      <w:bookmarkEnd w:id="171"/>
    </w:p>
    <w:p>
      <w:pPr>
        <w:pStyle w:val="Style25"/>
        <w:keepNext/>
        <w:keepLines/>
        <w:widowControl w:val="0"/>
        <w:shd w:val="clear" w:color="auto" w:fill="auto"/>
        <w:bidi w:val="0"/>
        <w:spacing w:before="0" w:after="380" w:line="240" w:lineRule="auto"/>
        <w:ind w:left="0" w:right="0" w:firstLine="140"/>
        <w:jc w:val="left"/>
      </w:pPr>
      <w:bookmarkStart w:id="172" w:name="bookmark172"/>
      <w:bookmarkStart w:id="173" w:name="bookmark173"/>
      <w:bookmarkStart w:id="174" w:name="bookmark174"/>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72"/>
      <w:bookmarkEnd w:id="173"/>
      <w:bookmarkEnd w:id="174"/>
    </w:p>
    <w:p>
      <w:pPr>
        <w:pStyle w:val="Style37"/>
        <w:keepNext/>
        <w:keepLines/>
        <w:widowControl w:val="0"/>
        <w:numPr>
          <w:ilvl w:val="0"/>
          <w:numId w:val="9"/>
        </w:numPr>
        <w:shd w:val="clear" w:color="auto" w:fill="auto"/>
        <w:tabs>
          <w:tab w:pos="942" w:val="left"/>
        </w:tabs>
        <w:bidi w:val="0"/>
        <w:spacing w:before="0" w:line="240" w:lineRule="auto"/>
        <w:ind w:left="0" w:right="0" w:firstLine="140"/>
        <w:jc w:val="left"/>
      </w:pPr>
      <w:bookmarkStart w:id="175" w:name="bookmark175"/>
      <w:bookmarkStart w:id="176" w:name="bookmark176"/>
      <w:bookmarkStart w:id="177" w:name="bookmark177"/>
      <w:bookmarkStart w:id="178" w:name="bookmark178"/>
      <w:bookmarkEnd w:id="177"/>
      <w:r>
        <w:rPr>
          <w:color w:val="000000"/>
          <w:spacing w:val="0"/>
          <w:w w:val="100"/>
          <w:position w:val="0"/>
          <w:sz w:val="24"/>
          <w:szCs w:val="24"/>
        </w:rPr>
        <w:t>资产、负债情况分析</w:t>
      </w:r>
      <w:bookmarkEnd w:id="175"/>
      <w:bookmarkEnd w:id="176"/>
      <w:bookmarkEnd w:id="178"/>
    </w:p>
    <w:p>
      <w:pPr>
        <w:pStyle w:val="Style15"/>
        <w:keepNext w:val="0"/>
        <w:keepLines w:val="0"/>
        <w:widowControl w:val="0"/>
        <w:shd w:val="clear" w:color="auto" w:fill="auto"/>
        <w:bidi w:val="0"/>
        <w:spacing w:before="0" w:after="80" w:line="240" w:lineRule="auto"/>
        <w:ind w:left="0" w:right="0" w:firstLine="140"/>
        <w:jc w:val="left"/>
      </w:pPr>
      <w:r>
        <w:rPr>
          <w:color w:val="000000"/>
          <w:spacing w:val="0"/>
          <w:w w:val="100"/>
          <w:position w:val="0"/>
        </w:rPr>
        <w:t>J</w:t>
      </w:r>
      <w:r>
        <w:rPr>
          <w:color w:val="000000"/>
          <w:spacing w:val="0"/>
          <w:w w:val="100"/>
          <w:position w:val="0"/>
        </w:rPr>
        <w:t>适用口不适用</w:t>
      </w:r>
    </w:p>
    <w:p>
      <w:pPr>
        <w:pStyle w:val="Style37"/>
        <w:keepNext/>
        <w:keepLines/>
        <w:widowControl w:val="0"/>
        <w:numPr>
          <w:ilvl w:val="0"/>
          <w:numId w:val="11"/>
        </w:numPr>
        <w:shd w:val="clear" w:color="auto" w:fill="auto"/>
        <w:bidi w:val="0"/>
        <w:spacing w:before="0" w:line="240" w:lineRule="auto"/>
        <w:ind w:left="0" w:right="0" w:firstLine="140"/>
        <w:jc w:val="left"/>
      </w:pPr>
      <w:bookmarkStart w:id="179" w:name="bookmark179"/>
      <w:bookmarkStart w:id="180" w:name="bookmark180"/>
      <w:bookmarkStart w:id="181" w:name="bookmark181"/>
      <w:bookmarkStart w:id="182" w:name="bookmark182"/>
      <w:bookmarkEnd w:id="181"/>
      <w:r>
        <w:rPr>
          <w:color w:val="000000"/>
          <w:spacing w:val="0"/>
          <w:w w:val="100"/>
          <w:position w:val="0"/>
          <w:sz w:val="24"/>
          <w:szCs w:val="24"/>
        </w:rPr>
        <w:t>资产及负债状况</w:t>
      </w:r>
      <w:bookmarkEnd w:id="179"/>
      <w:bookmarkEnd w:id="180"/>
      <w:bookmarkEnd w:id="182"/>
    </w:p>
    <w:p>
      <w:pPr>
        <w:pStyle w:val="Style25"/>
        <w:keepNext/>
        <w:keepLines/>
        <w:widowControl w:val="0"/>
        <w:shd w:val="clear" w:color="auto" w:fill="auto"/>
        <w:bidi w:val="0"/>
        <w:spacing w:before="0" w:after="0" w:line="240" w:lineRule="auto"/>
        <w:ind w:left="0" w:right="0" w:firstLine="0"/>
        <w:jc w:val="right"/>
      </w:pPr>
      <w:bookmarkStart w:id="183" w:name="bookmark183"/>
      <w:bookmarkStart w:id="184" w:name="bookmark184"/>
      <w:bookmarkStart w:id="185" w:name="bookmark185"/>
      <w:r>
        <w:rPr>
          <w:color w:val="000000"/>
          <w:spacing w:val="0"/>
          <w:w w:val="100"/>
          <w:position w:val="0"/>
          <w:sz w:val="24"/>
          <w:szCs w:val="24"/>
        </w:rPr>
        <w:t>单位：元</w:t>
      </w:r>
      <w:bookmarkEnd w:id="183"/>
      <w:bookmarkEnd w:id="184"/>
      <w:bookmarkEnd w:id="185"/>
    </w:p>
    <w:tbl>
      <w:tblPr>
        <w:tblOverlap w:val="never"/>
        <w:jc w:val="center"/>
        <w:tblLayout w:type="fixed"/>
      </w:tblPr>
      <w:tblGrid>
        <w:gridCol w:w="965"/>
        <w:gridCol w:w="1560"/>
        <w:gridCol w:w="850"/>
        <w:gridCol w:w="1493"/>
        <w:gridCol w:w="778"/>
        <w:gridCol w:w="763"/>
        <w:gridCol w:w="3461"/>
      </w:tblGrid>
      <w:tr>
        <w:trPr>
          <w:trHeight w:val="20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项目名称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本期期末数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64" w:lineRule="exact"/>
              <w:ind w:left="0" w:right="0" w:firstLine="0"/>
              <w:jc w:val="left"/>
            </w:pPr>
            <w:r>
              <w:rPr>
                <w:rFonts w:ascii="SimSun" w:eastAsia="SimSun" w:hAnsi="SimSun" w:cs="SimSun"/>
                <w:color w:val="000000"/>
                <w:spacing w:val="0"/>
                <w:w w:val="100"/>
                <w:position w:val="0"/>
              </w:rPr>
              <w:t>本期期 末数占 总资产 的比例</w:t>
            </w:r>
          </w:p>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上期期末数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59" w:lineRule="exact"/>
              <w:ind w:left="180" w:right="0" w:firstLine="0"/>
              <w:jc w:val="left"/>
            </w:pPr>
            <w:r>
              <w:rPr>
                <w:rFonts w:ascii="SimSun" w:eastAsia="SimSun" w:hAnsi="SimSun" w:cs="SimSun"/>
                <w:color w:val="000000"/>
                <w:spacing w:val="0"/>
                <w:w w:val="100"/>
                <w:position w:val="0"/>
              </w:rPr>
              <w:t>上期 期末 数占 总资 产的 比例</w:t>
            </w:r>
          </w:p>
          <w:p>
            <w:pPr>
              <w:pStyle w:val="Style21"/>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8" w:lineRule="exact"/>
              <w:ind w:left="0" w:right="0" w:firstLine="160"/>
              <w:jc w:val="both"/>
            </w:pPr>
            <w:r>
              <w:rPr>
                <w:rFonts w:ascii="SimSun" w:eastAsia="SimSun" w:hAnsi="SimSun" w:cs="SimSun"/>
                <w:color w:val="000000"/>
                <w:spacing w:val="0"/>
                <w:w w:val="100"/>
                <w:position w:val="0"/>
              </w:rPr>
              <w:t>本期 期末 金额 较上 期期 末变 动比 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情况说明</w:t>
            </w:r>
          </w:p>
        </w:tc>
      </w:tr>
      <w:tr>
        <w:trPr>
          <w:trHeight w:val="10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5,785,974,800.85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34.10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3,512,103,793.03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64.74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58" w:lineRule="exact"/>
              <w:ind w:left="0" w:right="0" w:firstLine="0"/>
              <w:jc w:val="both"/>
            </w:pPr>
            <w:r>
              <w:rPr>
                <w:rFonts w:ascii="SimSun" w:eastAsia="SimSun" w:hAnsi="SimSun" w:cs="SimSun"/>
                <w:color w:val="000000"/>
                <w:spacing w:val="0"/>
                <w:w w:val="100"/>
                <w:position w:val="0"/>
              </w:rPr>
              <w:t>主要因本年度经营活动现金净流入的 增加以及部分银行理财产品到期后未 进行续买带来的货币资金余额的增 加。</w:t>
            </w:r>
          </w:p>
        </w:tc>
      </w:tr>
      <w:tr>
        <w:trPr>
          <w:trHeight w:val="52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交易性金 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6,510,463.20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1,280,006,671.94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8.35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-99.49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主要因银行理财产品到期后未进行续 买。</w:t>
            </w:r>
          </w:p>
        </w:tc>
      </w:tr>
      <w:tr>
        <w:trPr>
          <w:trHeight w:val="53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4,344,936.39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2,218,450.46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95.85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主要因本期末物流业务使用票据方式 结算的货款余额较上期末增加。</w:t>
            </w:r>
          </w:p>
        </w:tc>
      </w:tr>
      <w:tr>
        <w:trPr>
          <w:trHeight w:val="52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77,465,227.71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58,181,516.90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33.14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主要因本期末教育信息化业务预付货 款较上期末有所增加。</w:t>
            </w:r>
          </w:p>
        </w:tc>
      </w:tr>
      <w:tr>
        <w:trPr>
          <w:trHeight w:val="10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2" w:lineRule="exact"/>
              <w:ind w:left="0" w:right="0" w:firstLine="0"/>
              <w:jc w:val="both"/>
            </w:pPr>
            <w:r>
              <w:rPr>
                <w:rFonts w:ascii="SimSun" w:eastAsia="SimSun" w:hAnsi="SimSun" w:cs="SimSun"/>
                <w:color w:val="000000"/>
                <w:spacing w:val="0"/>
                <w:w w:val="100"/>
                <w:position w:val="0"/>
              </w:rPr>
              <w:t>一年内到 期的非流 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181,722,570.04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125,609,106.15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44.67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1" w:lineRule="exact"/>
              <w:ind w:left="0" w:right="0" w:firstLine="0"/>
              <w:jc w:val="both"/>
            </w:pPr>
            <w:r>
              <w:rPr>
                <w:rFonts w:ascii="SimSun" w:eastAsia="SimSun" w:hAnsi="SimSun" w:cs="SimSun"/>
                <w:color w:val="000000"/>
                <w:spacing w:val="0"/>
                <w:w w:val="100"/>
                <w:position w:val="0"/>
              </w:rPr>
              <w:t>项目主要反映教育信息化及装备业务 因分期收款产生的长期应收款未来十 二个月到期的部分，年末余额较上期 末有所增加。</w:t>
            </w:r>
          </w:p>
        </w:tc>
      </w:tr>
      <w:tr>
        <w:trPr>
          <w:trHeight w:val="52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长期股权 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717,889,546.28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4.23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449,653,943.26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2.93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59.65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 xml:space="preserve">主要因本年度新增了 </w:t>
            </w:r>
            <w:r>
              <w:rPr>
                <w:color w:val="000000"/>
                <w:spacing w:val="0"/>
                <w:w w:val="100"/>
                <w:position w:val="0"/>
              </w:rPr>
              <w:t>3.17</w:t>
            </w:r>
            <w:r>
              <w:rPr>
                <w:rFonts w:ascii="SimSun" w:eastAsia="SimSun" w:hAnsi="SimSun" w:cs="SimSun"/>
                <w:color w:val="000000"/>
                <w:spacing w:val="0"/>
                <w:w w:val="100"/>
                <w:position w:val="0"/>
              </w:rPr>
              <w:t>亿元对海南 凤凰的投资。</w:t>
            </w:r>
          </w:p>
        </w:tc>
      </w:tr>
      <w:tr>
        <w:trPr>
          <w:trHeight w:val="7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2,009,270,646.85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1,322,693,949.23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51.91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主要因本年度出版传媒创意中心项目 从在建工程转固及购入西部文化城项 目房产。</w:t>
            </w:r>
          </w:p>
        </w:tc>
      </w:tr>
      <w:tr>
        <w:trPr>
          <w:trHeight w:val="52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37,670,169.58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626,686,549.71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4.09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-93.99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主要因出版传媒创意中心项目于本年 度进行了转固。</w:t>
            </w:r>
          </w:p>
        </w:tc>
      </w:tr>
      <w:tr>
        <w:trPr>
          <w:trHeight w:val="53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长期待摊 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12,194,296.86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24,642,631.46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54" w:lineRule="exact"/>
              <w:ind w:left="0" w:right="0" w:firstLine="0"/>
              <w:jc w:val="both"/>
            </w:pPr>
            <w:r>
              <w:rPr>
                <w:rFonts w:ascii="SimSun" w:eastAsia="SimSun" w:hAnsi="SimSun" w:cs="SimSun"/>
                <w:color w:val="000000"/>
                <w:spacing w:val="0"/>
                <w:w w:val="100"/>
                <w:position w:val="0"/>
              </w:rPr>
              <w:t>主要因本期摊销经营租入固定资产改 良支出。</w:t>
            </w:r>
          </w:p>
        </w:tc>
      </w:tr>
      <w:tr>
        <w:trPr>
          <w:trHeight w:val="7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递延所得 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21,183,296.95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16,124,167.44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0.11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31.38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主要因计提资产减值准备增加带来的 可抵扣暂时性差异增大，从而导致的 递延所得税资产余额增加。</w:t>
            </w:r>
          </w:p>
        </w:tc>
      </w:tr>
      <w:tr>
        <w:trPr>
          <w:trHeight w:val="7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其他非流 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350,933,345.43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121,821,923.19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188.07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主要因本期新增</w:t>
            </w:r>
            <w:r>
              <w:rPr>
                <w:rFonts w:ascii="SimSun" w:eastAsia="SimSun" w:hAnsi="SimSun" w:cs="SimSun"/>
                <w:color w:val="000000"/>
                <w:spacing w:val="0"/>
                <w:w w:val="100"/>
                <w:position w:val="0"/>
              </w:rPr>
              <w:t>2.41</w:t>
            </w:r>
            <w:r>
              <w:rPr>
                <w:rFonts w:ascii="SimSun" w:eastAsia="SimSun" w:hAnsi="SimSun" w:cs="SimSun"/>
                <w:color w:val="000000"/>
                <w:spacing w:val="0"/>
                <w:w w:val="100"/>
                <w:position w:val="0"/>
              </w:rPr>
              <w:t>亿元未来一年 内不能提前支取或不拟提前支取的定 期存款。</w:t>
            </w:r>
          </w:p>
        </w:tc>
      </w:tr>
      <w:tr>
        <w:trPr>
          <w:trHeight w:val="27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45,838,225.28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0.27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14,054,710.75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226.14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主要因本期末教育信息化、物流等业</w:t>
            </w:r>
          </w:p>
        </w:tc>
      </w:tr>
    </w:tbl>
    <w:p>
      <w:pPr>
        <w:spacing w:lineRule="exact" w:line="1"/>
        <w:rPr>
          <w:sz w:val="2"/>
          <w:szCs w:val="2"/>
        </w:rPr>
      </w:pPr>
      <w:r>
        <w:br w:type="page"/>
      </w:r>
    </w:p>
    <w:tbl>
      <w:tblPr>
        <w:tblOverlap w:val="never"/>
        <w:jc w:val="center"/>
        <w:tblLayout w:type="fixed"/>
      </w:tblPr>
      <w:tblGrid>
        <w:gridCol w:w="965"/>
        <w:gridCol w:w="1560"/>
        <w:gridCol w:w="850"/>
        <w:gridCol w:w="1493"/>
        <w:gridCol w:w="778"/>
        <w:gridCol w:w="763"/>
        <w:gridCol w:w="3461"/>
      </w:tblGrid>
      <w:tr>
        <w:trPr>
          <w:trHeight w:val="5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务使用票据方式结算的货款余额较上 期末增加。</w:t>
            </w:r>
          </w:p>
        </w:tc>
      </w:tr>
      <w:tr>
        <w:trPr>
          <w:trHeight w:val="52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64,081,630.88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49,032,631.64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0.32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主要为本期末汇算的当期应交所得税 费用较去年增加所致。</w:t>
            </w:r>
          </w:p>
        </w:tc>
      </w:tr>
      <w:tr>
        <w:trPr>
          <w:trHeight w:val="7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655,979,050.64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3.87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297,303,824.56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1.94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 xml:space="preserve">主要因本年度新增了 </w:t>
            </w:r>
            <w:r>
              <w:rPr>
                <w:color w:val="000000"/>
                <w:spacing w:val="0"/>
                <w:w w:val="100"/>
                <w:position w:val="0"/>
              </w:rPr>
              <w:t>3.17</w:t>
            </w:r>
            <w:r>
              <w:rPr>
                <w:rFonts w:ascii="SimSun" w:eastAsia="SimSun" w:hAnsi="SimSun" w:cs="SimSun"/>
                <w:color w:val="000000"/>
                <w:spacing w:val="0"/>
                <w:w w:val="100"/>
                <w:position w:val="0"/>
              </w:rPr>
              <w:t>亿元对海南 凤凰的未付投资款，投资款已于</w:t>
            </w: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月支付。</w:t>
            </w:r>
          </w:p>
        </w:tc>
      </w:tr>
      <w:tr>
        <w:trPr>
          <w:trHeight w:val="10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递延所得 税负债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25,775,918.61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0.15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54,883,601.32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0.36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-53.04</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主要因子公司文轩投资按权益法核算 对联营企业的投资，以及持有的文轩 恒信等基金公允价值变动带来递延所 得税负债减少。</w:t>
            </w:r>
          </w:p>
        </w:tc>
      </w:tr>
    </w:tbl>
    <w:p>
      <w:pPr>
        <w:widowControl w:val="0"/>
        <w:spacing w:after="379" w:line="1" w:lineRule="exact"/>
      </w:pPr>
    </w:p>
    <w:p>
      <w:pPr>
        <w:pStyle w:val="Style37"/>
        <w:keepNext/>
        <w:keepLines/>
        <w:widowControl w:val="0"/>
        <w:numPr>
          <w:ilvl w:val="0"/>
          <w:numId w:val="11"/>
        </w:numPr>
        <w:shd w:val="clear" w:color="auto" w:fill="auto"/>
        <w:bidi w:val="0"/>
        <w:spacing w:before="0" w:after="100" w:line="240" w:lineRule="auto"/>
        <w:ind w:left="0" w:right="0" w:firstLine="0"/>
        <w:jc w:val="left"/>
      </w:pPr>
      <w:bookmarkStart w:id="186" w:name="bookmark186"/>
      <w:bookmarkStart w:id="187" w:name="bookmark187"/>
      <w:bookmarkStart w:id="188" w:name="bookmark188"/>
      <w:bookmarkStart w:id="189" w:name="bookmark189"/>
      <w:bookmarkEnd w:id="188"/>
      <w:r>
        <w:rPr>
          <w:color w:val="000000"/>
          <w:spacing w:val="0"/>
          <w:w w:val="100"/>
          <w:position w:val="0"/>
          <w:sz w:val="24"/>
          <w:szCs w:val="24"/>
        </w:rPr>
        <w:t>截至报告期末主要资产受限情况</w:t>
      </w:r>
      <w:bookmarkEnd w:id="186"/>
      <w:bookmarkEnd w:id="187"/>
      <w:bookmarkEnd w:id="189"/>
    </w:p>
    <w:p>
      <w:pPr>
        <w:pStyle w:val="Style25"/>
        <w:keepNext/>
        <w:keepLines/>
        <w:widowControl w:val="0"/>
        <w:shd w:val="clear" w:color="auto" w:fill="auto"/>
        <w:bidi w:val="0"/>
        <w:spacing w:before="0" w:after="380" w:line="240" w:lineRule="auto"/>
        <w:ind w:left="0" w:right="0" w:firstLine="0"/>
        <w:jc w:val="left"/>
      </w:pPr>
      <w:bookmarkStart w:id="190" w:name="bookmark190"/>
      <w:bookmarkStart w:id="191" w:name="bookmark191"/>
      <w:bookmarkStart w:id="192" w:name="bookmark192"/>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90"/>
      <w:bookmarkEnd w:id="191"/>
      <w:bookmarkEnd w:id="192"/>
    </w:p>
    <w:p>
      <w:pPr>
        <w:pStyle w:val="Style37"/>
        <w:keepNext/>
        <w:keepLines/>
        <w:widowControl w:val="0"/>
        <w:numPr>
          <w:ilvl w:val="0"/>
          <w:numId w:val="11"/>
        </w:numPr>
        <w:shd w:val="clear" w:color="auto" w:fill="auto"/>
        <w:bidi w:val="0"/>
        <w:spacing w:before="0" w:after="100" w:line="240" w:lineRule="auto"/>
        <w:ind w:left="0" w:right="0" w:firstLine="0"/>
        <w:jc w:val="left"/>
      </w:pPr>
      <w:bookmarkStart w:id="193" w:name="bookmark193"/>
      <w:bookmarkStart w:id="194" w:name="bookmark194"/>
      <w:bookmarkStart w:id="195" w:name="bookmark195"/>
      <w:bookmarkStart w:id="196" w:name="bookmark196"/>
      <w:bookmarkEnd w:id="195"/>
      <w:r>
        <w:rPr>
          <w:color w:val="000000"/>
          <w:spacing w:val="0"/>
          <w:w w:val="100"/>
          <w:position w:val="0"/>
          <w:sz w:val="24"/>
          <w:szCs w:val="24"/>
        </w:rPr>
        <w:t>其他说明</w:t>
      </w:r>
      <w:bookmarkEnd w:id="193"/>
      <w:bookmarkEnd w:id="194"/>
      <w:bookmarkEnd w:id="196"/>
    </w:p>
    <w:p>
      <w:pPr>
        <w:pStyle w:val="Style25"/>
        <w:keepNext/>
        <w:keepLines/>
        <w:widowControl w:val="0"/>
        <w:shd w:val="clear" w:color="auto" w:fill="auto"/>
        <w:bidi w:val="0"/>
        <w:spacing w:before="0" w:after="380" w:line="240" w:lineRule="auto"/>
        <w:ind w:left="0" w:right="0" w:firstLine="0"/>
        <w:jc w:val="left"/>
      </w:pPr>
      <w:bookmarkStart w:id="197" w:name="bookmark197"/>
      <w:bookmarkStart w:id="198" w:name="bookmark198"/>
      <w:bookmarkStart w:id="199" w:name="bookmark19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97"/>
      <w:bookmarkEnd w:id="198"/>
      <w:bookmarkEnd w:id="199"/>
    </w:p>
    <w:p>
      <w:pPr>
        <w:pStyle w:val="Style37"/>
        <w:keepNext/>
        <w:keepLines/>
        <w:widowControl w:val="0"/>
        <w:shd w:val="clear" w:color="auto" w:fill="auto"/>
        <w:bidi w:val="0"/>
        <w:spacing w:before="0" w:after="0" w:line="240" w:lineRule="auto"/>
        <w:ind w:left="0" w:right="0" w:firstLine="0"/>
        <w:jc w:val="left"/>
      </w:pPr>
      <w:bookmarkStart w:id="200" w:name="bookmark200"/>
      <w:bookmarkStart w:id="201" w:name="bookmark201"/>
      <w:bookmarkStart w:id="202" w:name="bookmark202"/>
      <w:bookmarkStart w:id="203" w:name="bookmark203"/>
      <w:r>
        <w:rPr>
          <w:color w:val="000000"/>
          <w:spacing w:val="0"/>
          <w:w w:val="100"/>
          <w:position w:val="0"/>
          <w:sz w:val="24"/>
          <w:szCs w:val="24"/>
        </w:rPr>
        <w:t>（</w:t>
      </w:r>
      <w:bookmarkEnd w:id="202"/>
      <w:r>
        <w:rPr>
          <w:color w:val="000000"/>
          <w:spacing w:val="0"/>
          <w:w w:val="100"/>
          <w:position w:val="0"/>
          <w:sz w:val="24"/>
          <w:szCs w:val="24"/>
        </w:rPr>
        <w:t>四）行业经营性信息分析</w:t>
      </w:r>
      <w:bookmarkEnd w:id="200"/>
      <w:bookmarkEnd w:id="201"/>
      <w:bookmarkEnd w:id="203"/>
    </w:p>
    <w:p>
      <w:pPr>
        <w:pStyle w:val="Style25"/>
        <w:keepNext/>
        <w:keepLines/>
        <w:widowControl w:val="0"/>
        <w:shd w:val="clear" w:color="auto" w:fill="auto"/>
        <w:bidi w:val="0"/>
        <w:spacing w:before="0" w:after="0" w:line="413" w:lineRule="exact"/>
        <w:ind w:left="0" w:right="0" w:firstLine="0"/>
        <w:jc w:val="left"/>
      </w:pPr>
      <w:bookmarkStart w:id="204" w:name="bookmark204"/>
      <w:bookmarkStart w:id="205" w:name="bookmark205"/>
      <w:bookmarkStart w:id="206" w:name="bookmark206"/>
      <w:r>
        <w:rPr>
          <w:color w:val="000000"/>
          <w:spacing w:val="0"/>
          <w:w w:val="100"/>
          <w:position w:val="0"/>
          <w:sz w:val="24"/>
          <w:szCs w:val="24"/>
        </w:rPr>
        <w:t>J</w:t>
      </w:r>
      <w:r>
        <w:rPr>
          <w:color w:val="000000"/>
          <w:spacing w:val="0"/>
          <w:w w:val="100"/>
          <w:position w:val="0"/>
          <w:sz w:val="24"/>
          <w:szCs w:val="24"/>
        </w:rPr>
        <w:t>适用口不适用</w:t>
      </w:r>
      <w:bookmarkEnd w:id="204"/>
      <w:bookmarkEnd w:id="205"/>
      <w:bookmarkEnd w:id="206"/>
    </w:p>
    <w:p>
      <w:pPr>
        <w:pStyle w:val="Style15"/>
        <w:keepNext w:val="0"/>
        <w:keepLines w:val="0"/>
        <w:widowControl w:val="0"/>
        <w:shd w:val="clear" w:color="auto" w:fill="auto"/>
        <w:bidi w:val="0"/>
        <w:spacing w:before="0" w:after="380" w:line="413" w:lineRule="exact"/>
        <w:ind w:left="0" w:right="0" w:firstLine="580"/>
        <w:jc w:val="left"/>
        <w:sectPr>
          <w:footnotePr>
            <w:pos w:val="pageBottom"/>
            <w:numFmt w:val="decimal"/>
            <w:numRestart w:val="continuous"/>
          </w:footnotePr>
          <w:pgSz w:w="11900" w:h="16840"/>
          <w:pgMar w:top="1273" w:right="808" w:bottom="1542" w:left="1104" w:header="0" w:footer="3" w:gutter="0"/>
          <w:cols w:space="720"/>
          <w:noEndnote/>
          <w:rtlGutter w:val="0"/>
          <w:docGrid w:linePitch="360"/>
        </w:sectPr>
      </w:pPr>
      <w:r>
        <w:rPr>
          <w:color w:val="000000"/>
          <w:spacing w:val="0"/>
          <w:w w:val="100"/>
          <w:position w:val="0"/>
        </w:rPr>
        <w:t>行业经营性信息分析详见本报告第三节中“报告期内公司所从事的主要业务、经营模式及行业情况说 明”、第四节“经营情况讨论与分析”第三部分中“行业格局和趋势”部分。</w:t>
      </w:r>
    </w:p>
    <w:p>
      <w:pPr>
        <w:pStyle w:val="Style37"/>
        <w:keepNext/>
        <w:keepLines/>
        <w:widowControl w:val="0"/>
        <w:shd w:val="clear" w:color="auto" w:fill="auto"/>
        <w:bidi w:val="0"/>
        <w:spacing w:before="0" w:after="100" w:line="240" w:lineRule="auto"/>
        <w:ind w:left="0" w:right="0" w:firstLine="540"/>
        <w:jc w:val="left"/>
      </w:pPr>
      <w:bookmarkStart w:id="207" w:name="bookmark207"/>
      <w:bookmarkStart w:id="208" w:name="bookmark208"/>
      <w:bookmarkStart w:id="209" w:name="bookmark209"/>
      <w:r>
        <w:rPr>
          <w:color w:val="000000"/>
          <w:spacing w:val="0"/>
          <w:w w:val="100"/>
          <w:position w:val="0"/>
          <w:sz w:val="24"/>
          <w:szCs w:val="24"/>
        </w:rPr>
        <w:t>新闻出版行业经营性信息分析</w:t>
      </w:r>
      <w:bookmarkEnd w:id="207"/>
      <w:bookmarkEnd w:id="208"/>
      <w:bookmarkEnd w:id="209"/>
    </w:p>
    <w:p>
      <w:pPr>
        <w:pStyle w:val="Style37"/>
        <w:keepNext/>
        <w:keepLines/>
        <w:widowControl w:val="0"/>
        <w:numPr>
          <w:ilvl w:val="0"/>
          <w:numId w:val="13"/>
        </w:numPr>
        <w:shd w:val="clear" w:color="auto" w:fill="auto"/>
        <w:bidi w:val="0"/>
        <w:spacing w:before="0" w:after="100" w:line="240" w:lineRule="auto"/>
        <w:ind w:left="0" w:right="0" w:firstLine="540"/>
        <w:jc w:val="left"/>
      </w:pPr>
      <w:bookmarkStart w:id="207" w:name="bookmark207"/>
      <w:bookmarkStart w:id="208" w:name="bookmark208"/>
      <w:bookmarkStart w:id="210" w:name="bookmark210"/>
      <w:bookmarkStart w:id="211" w:name="bookmark211"/>
      <w:bookmarkEnd w:id="210"/>
      <w:r>
        <w:rPr>
          <w:color w:val="000000"/>
          <w:spacing w:val="0"/>
          <w:w w:val="100"/>
          <w:position w:val="0"/>
          <w:sz w:val="24"/>
          <w:szCs w:val="24"/>
        </w:rPr>
        <w:t>主要业务板块概况</w:t>
      </w:r>
      <w:bookmarkEnd w:id="207"/>
      <w:bookmarkEnd w:id="208"/>
      <w:bookmarkEnd w:id="211"/>
    </w:p>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0" w:line="413" w:lineRule="exact"/>
        <w:ind w:left="540" w:right="0" w:firstLine="420"/>
        <w:jc w:val="left"/>
      </w:pPr>
      <w:r>
        <w:rPr>
          <w:color w:val="000000"/>
          <w:spacing w:val="0"/>
          <w:w w:val="100"/>
          <w:position w:val="0"/>
        </w:rPr>
        <w:t>根据本集团的内部组织结构、管理要求及内部报告制度，本集团的经营业务划分为两个报告分部，分别为出版分部和发行分部。这些报告分部是以公司业 务种类为基础确定的。本集团的管理层定期评价这些报告分部的经营成果，以决定向其分配资源及评价其业绩。</w:t>
      </w:r>
    </w:p>
    <w:p>
      <w:pPr>
        <w:pStyle w:val="Style15"/>
        <w:keepNext w:val="0"/>
        <w:keepLines w:val="0"/>
        <w:widowControl w:val="0"/>
        <w:shd w:val="clear" w:color="auto" w:fill="auto"/>
        <w:bidi w:val="0"/>
        <w:spacing w:before="0" w:after="0" w:line="413" w:lineRule="exact"/>
        <w:ind w:left="0" w:right="0" w:firstLine="960"/>
        <w:jc w:val="left"/>
      </w:pPr>
      <w:r>
        <w:rPr>
          <w:color w:val="000000"/>
          <w:spacing w:val="0"/>
          <w:w w:val="100"/>
          <w:position w:val="0"/>
        </w:rPr>
        <w:t>本集团各个报告分部提供的主要产品及劳务分别为：</w:t>
      </w:r>
    </w:p>
    <w:p>
      <w:pPr>
        <w:pStyle w:val="Style15"/>
        <w:keepNext w:val="0"/>
        <w:keepLines w:val="0"/>
        <w:widowControl w:val="0"/>
        <w:shd w:val="clear" w:color="auto" w:fill="auto"/>
        <w:bidi w:val="0"/>
        <w:spacing w:before="0" w:after="0" w:line="413" w:lineRule="exact"/>
        <w:ind w:left="0" w:right="0" w:firstLine="960"/>
        <w:jc w:val="left"/>
      </w:pPr>
      <w:r>
        <w:rPr>
          <w:color w:val="000000"/>
          <w:spacing w:val="0"/>
          <w:w w:val="100"/>
          <w:position w:val="0"/>
        </w:rPr>
        <w:t>出版：图书、报刊、音像制品及数字产品等出版物的出版，印刷服务及物资供应；</w:t>
      </w:r>
    </w:p>
    <w:p>
      <w:pPr>
        <w:pStyle w:val="Style15"/>
        <w:keepNext w:val="0"/>
        <w:keepLines w:val="0"/>
        <w:widowControl w:val="0"/>
        <w:shd w:val="clear" w:color="auto" w:fill="auto"/>
        <w:bidi w:val="0"/>
        <w:spacing w:before="0" w:after="160" w:line="413" w:lineRule="exact"/>
        <w:ind w:left="0" w:right="0" w:firstLine="960"/>
        <w:jc w:val="left"/>
      </w:pPr>
      <w:r>
        <w:rPr>
          <w:color w:val="000000"/>
          <w:spacing w:val="0"/>
          <w:w w:val="100"/>
          <w:position w:val="0"/>
        </w:rPr>
        <w:t>发行：向学校及师生发行教材教辅，提供中小学教育信息化及教育装备服务；出版物零售、分销及互联网销售业务等。</w:t>
      </w:r>
    </w:p>
    <w:p>
      <w:pPr>
        <w:pStyle w:val="Style25"/>
        <w:keepNext/>
        <w:keepLines/>
        <w:widowControl w:val="0"/>
        <w:shd w:val="clear" w:color="auto" w:fill="auto"/>
        <w:bidi w:val="0"/>
        <w:spacing w:before="0" w:after="0" w:line="240" w:lineRule="auto"/>
        <w:ind w:left="0" w:right="0" w:firstLine="540"/>
        <w:jc w:val="left"/>
      </w:pPr>
      <w:bookmarkStart w:id="212" w:name="bookmark212"/>
      <w:bookmarkStart w:id="213" w:name="bookmark213"/>
      <w:bookmarkStart w:id="214" w:name="bookmark214"/>
      <w:r>
        <w:rPr>
          <w:color w:val="000000"/>
          <w:spacing w:val="0"/>
          <w:w w:val="100"/>
          <w:position w:val="0"/>
          <w:sz w:val="24"/>
          <w:szCs w:val="24"/>
        </w:rPr>
        <w:t>J</w:t>
      </w:r>
      <w:r>
        <w:rPr>
          <w:color w:val="000000"/>
          <w:spacing w:val="0"/>
          <w:w w:val="100"/>
          <w:position w:val="0"/>
          <w:sz w:val="24"/>
          <w:szCs w:val="24"/>
        </w:rPr>
        <w:t>适用口不适用</w:t>
      </w:r>
      <w:bookmarkEnd w:id="212"/>
      <w:bookmarkEnd w:id="213"/>
      <w:bookmarkEnd w:id="214"/>
    </w:p>
    <w:p>
      <w:pPr>
        <w:pStyle w:val="Style37"/>
        <w:keepNext/>
        <w:keepLines/>
        <w:widowControl w:val="0"/>
        <w:shd w:val="clear" w:color="auto" w:fill="auto"/>
        <w:bidi w:val="0"/>
        <w:spacing w:before="0" w:after="0" w:line="240" w:lineRule="auto"/>
        <w:ind w:left="0" w:right="0" w:firstLine="0"/>
        <w:jc w:val="center"/>
      </w:pPr>
      <w:bookmarkStart w:id="215" w:name="bookmark215"/>
      <w:bookmarkStart w:id="216" w:name="bookmark216"/>
      <w:bookmarkStart w:id="217" w:name="bookmark217"/>
      <w:r>
        <w:rPr>
          <w:color w:val="000000"/>
          <w:spacing w:val="0"/>
          <w:w w:val="100"/>
          <w:position w:val="0"/>
          <w:sz w:val="24"/>
          <w:szCs w:val="24"/>
        </w:rPr>
        <w:t>主要业务板块经营概况</w:t>
      </w:r>
      <w:bookmarkEnd w:id="215"/>
      <w:bookmarkEnd w:id="216"/>
      <w:bookmarkEnd w:id="217"/>
    </w:p>
    <w:p>
      <w:pPr>
        <w:pStyle w:val="Style15"/>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单位：万元币种：人民币</w:t>
      </w:r>
    </w:p>
    <w:tbl>
      <w:tblPr>
        <w:tblOverlap w:val="never"/>
        <w:jc w:val="center"/>
        <w:tblLayout w:type="fixed"/>
      </w:tblPr>
      <w:tblGrid>
        <w:gridCol w:w="1454"/>
        <w:gridCol w:w="888"/>
        <w:gridCol w:w="898"/>
        <w:gridCol w:w="758"/>
        <w:gridCol w:w="989"/>
        <w:gridCol w:w="994"/>
        <w:gridCol w:w="802"/>
        <w:gridCol w:w="989"/>
        <w:gridCol w:w="998"/>
        <w:gridCol w:w="888"/>
        <w:gridCol w:w="970"/>
        <w:gridCol w:w="1013"/>
        <w:gridCol w:w="754"/>
        <w:gridCol w:w="701"/>
        <w:gridCol w:w="710"/>
        <w:gridCol w:w="720"/>
        <w:gridCol w:w="398"/>
        <w:gridCol w:w="408"/>
      </w:tblGrid>
      <w:tr>
        <w:trPr>
          <w:trHeight w:val="653" w:hRule="exact"/>
        </w:trPr>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17"/>
                <w:szCs w:val="17"/>
              </w:rPr>
              <w:t>销售量</w:t>
            </w:r>
            <w:r>
              <w:rPr>
                <w:color w:val="000000"/>
                <w:spacing w:val="0"/>
                <w:w w:val="100"/>
                <w:position w:val="0"/>
                <w:sz w:val="18"/>
                <w:szCs w:val="18"/>
              </w:rPr>
              <w:t>(</w:t>
            </w:r>
            <w:r>
              <w:rPr>
                <w:rFonts w:ascii="SimSun" w:eastAsia="SimSun" w:hAnsi="SimSun" w:cs="SimSun"/>
                <w:color w:val="000000"/>
                <w:spacing w:val="0"/>
                <w:w w:val="100"/>
                <w:position w:val="0"/>
                <w:sz w:val="17"/>
                <w:szCs w:val="17"/>
              </w:rPr>
              <w:t>万册</w:t>
            </w:r>
            <w:r>
              <w:rPr>
                <w:rFonts w:ascii="SimSun" w:eastAsia="SimSun" w:hAnsi="SimSun" w:cs="SimSun"/>
                <w:color w:val="000000"/>
                <w:spacing w:val="0"/>
                <w:w w:val="100"/>
                <w:position w:val="0"/>
                <w:sz w:val="22"/>
                <w:szCs w:val="22"/>
              </w:rPr>
              <w:t>)</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销售码洋</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7"/>
                <w:szCs w:val="17"/>
              </w:rPr>
              <w:t>毛利率</w:t>
            </w:r>
            <w:r>
              <w:rPr>
                <w:color w:val="000000"/>
                <w:spacing w:val="0"/>
                <w:w w:val="100"/>
                <w:position w:val="0"/>
                <w:sz w:val="18"/>
                <w:szCs w:val="18"/>
              </w:rPr>
              <w:t>(</w:t>
            </w:r>
            <w:r>
              <w:rPr>
                <w:rFonts w:ascii="SimSun" w:eastAsia="SimSun" w:hAnsi="SimSun" w:cs="SimSun"/>
                <w:color w:val="000000"/>
                <w:spacing w:val="0"/>
                <w:w w:val="100"/>
                <w:position w:val="0"/>
                <w:sz w:val="22"/>
                <w:szCs w:val="22"/>
              </w:rPr>
              <w:t>％</w:t>
            </w:r>
            <w:r>
              <w:rPr>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退货码 洋</w:t>
            </w:r>
          </w:p>
        </w:tc>
      </w:tr>
      <w:tr>
        <w:trPr>
          <w:trHeight w:val="65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去年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增长率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去年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增长率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去年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增长率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去年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增长 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去年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增长 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金</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 比</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出版业务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自编教材教辅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11,934.00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11,877.94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125,083.71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130,375.56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63,718.23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66,141</w:t>
            </w:r>
            <w:r>
              <w:rPr>
                <w:color w:val="000000"/>
                <w:spacing w:val="0"/>
                <w:w w:val="100"/>
                <w:position w:val="0"/>
                <w:sz w:val="16"/>
                <w:szCs w:val="16"/>
              </w:rPr>
              <w:t>.74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32,725.35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31,890.91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48.64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51.78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租型教材教辅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14,561.23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14,945.24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111,372.57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114,652.44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67,242.87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72,294.15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44,679.48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44,525.79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33.56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38.41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代印教材教辅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w:t>
            </w:r>
            <w:r>
              <w:rPr>
                <w:color w:val="000000"/>
                <w:spacing w:val="0"/>
                <w:w w:val="100"/>
                <w:position w:val="0"/>
                <w:sz w:val="16"/>
                <w:szCs w:val="16"/>
              </w:rPr>
              <w:t>,373.58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1,508.83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8,363.56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8,534.99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5,578.93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5,694.76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4,906.20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4,897.31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12.06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14.00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一般图书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7,763.48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5,960.29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-23.23%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269,939.22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239,813.53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88,827.63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67,762.47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57,886.02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47,371.19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34.83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30.09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教材教辅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45,081.66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47,808.39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450,465.07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497,051.13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433,023.67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477,190.22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258,439.30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278,929.73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7.93%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40.32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41.55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一般图书</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10,328.07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9,203.40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-10.89%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416,471.86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440,028.57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5.66%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246,379.48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240,761</w:t>
            </w:r>
            <w:r>
              <w:rPr>
                <w:color w:val="000000"/>
                <w:spacing w:val="0"/>
                <w:w w:val="100"/>
                <w:position w:val="0"/>
                <w:sz w:val="16"/>
                <w:szCs w:val="16"/>
              </w:rPr>
              <w:t>.68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203,381</w:t>
            </w:r>
            <w:r>
              <w:rPr>
                <w:color w:val="000000"/>
                <w:spacing w:val="0"/>
                <w:w w:val="100"/>
                <w:position w:val="0"/>
                <w:sz w:val="16"/>
                <w:szCs w:val="16"/>
              </w:rPr>
              <w:t>.78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199,412.44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-1.95%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17.45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17.17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19" w:line="1" w:lineRule="exact"/>
      </w:pPr>
    </w:p>
    <w:p>
      <w:pPr>
        <w:pStyle w:val="Style56"/>
        <w:keepNext w:val="0"/>
        <w:keepLines w:val="0"/>
        <w:widowControl w:val="0"/>
        <w:shd w:val="clear" w:color="auto" w:fill="auto"/>
        <w:bidi w:val="0"/>
        <w:spacing w:before="0" w:line="240" w:lineRule="auto"/>
        <w:ind w:left="0" w:right="0" w:firstLine="0"/>
        <w:jc w:val="center"/>
        <w:sectPr>
          <w:headerReference w:type="default" r:id="rId9"/>
          <w:footerReference w:type="default" r:id="rId10"/>
          <w:headerReference w:type="even" r:id="rId11"/>
          <w:footerReference w:type="even" r:id="rId12"/>
          <w:footnotePr>
            <w:pos w:val="pageBottom"/>
            <w:numFmt w:val="decimal"/>
            <w:numRestart w:val="continuous"/>
          </w:footnotePr>
          <w:pgSz w:w="16840" w:h="11900" w:orient="landscape"/>
          <w:pgMar w:top="1345" w:right="533" w:bottom="1190" w:left="975" w:header="0" w:footer="762" w:gutter="0"/>
          <w:cols w:space="720"/>
          <w:noEndnote/>
          <w:rtlGutter w:val="0"/>
          <w:docGrid w:linePitch="360"/>
        </w:sectPr>
      </w:pPr>
      <w:r>
        <w:rPr>
          <w:color w:val="000000"/>
          <w:spacing w:val="0"/>
          <w:w w:val="100"/>
          <w:position w:val="0"/>
        </w:rPr>
        <w:t xml:space="preserve">21 </w:t>
      </w:r>
      <w:r>
        <w:rPr>
          <w:b w:val="0"/>
          <w:bCs w:val="0"/>
          <w:color w:val="000000"/>
          <w:spacing w:val="0"/>
          <w:w w:val="100"/>
          <w:position w:val="0"/>
        </w:rPr>
        <w:t xml:space="preserve">/ </w:t>
      </w:r>
      <w:r>
        <w:rPr>
          <w:color w:val="000000"/>
          <w:spacing w:val="0"/>
          <w:w w:val="100"/>
          <w:position w:val="0"/>
        </w:rPr>
        <w:t>182</w:t>
      </w:r>
    </w:p>
    <w:p>
      <w:pPr>
        <w:pStyle w:val="Style37"/>
        <w:keepNext/>
        <w:keepLines/>
        <w:widowControl w:val="0"/>
        <w:numPr>
          <w:ilvl w:val="0"/>
          <w:numId w:val="13"/>
        </w:numPr>
        <w:shd w:val="clear" w:color="auto" w:fill="auto"/>
        <w:bidi w:val="0"/>
        <w:spacing w:before="220" w:after="100" w:line="240" w:lineRule="auto"/>
        <w:ind w:left="0" w:right="0" w:firstLine="0"/>
        <w:jc w:val="left"/>
      </w:pPr>
      <w:bookmarkStart w:id="218" w:name="bookmark218"/>
      <w:bookmarkStart w:id="219" w:name="bookmark219"/>
      <w:bookmarkStart w:id="220" w:name="bookmark220"/>
      <w:bookmarkStart w:id="221" w:name="bookmark221"/>
      <w:bookmarkEnd w:id="220"/>
      <w:r>
        <w:rPr>
          <w:color w:val="000000"/>
          <w:spacing w:val="0"/>
          <w:w w:val="100"/>
          <w:position w:val="0"/>
          <w:sz w:val="24"/>
          <w:szCs w:val="24"/>
        </w:rPr>
        <w:t>各业务板块经营信息</w:t>
      </w:r>
      <w:bookmarkEnd w:id="218"/>
      <w:bookmarkEnd w:id="219"/>
      <w:bookmarkEnd w:id="221"/>
    </w:p>
    <w:p>
      <w:pPr>
        <w:pStyle w:val="Style37"/>
        <w:keepNext/>
        <w:keepLines/>
        <w:widowControl w:val="0"/>
        <w:shd w:val="clear" w:color="auto" w:fill="auto"/>
        <w:bidi w:val="0"/>
        <w:spacing w:before="0" w:after="100" w:line="240" w:lineRule="auto"/>
        <w:ind w:left="0" w:right="0" w:firstLine="0"/>
        <w:jc w:val="both"/>
      </w:pPr>
      <w:bookmarkStart w:id="218" w:name="bookmark218"/>
      <w:bookmarkStart w:id="219" w:name="bookmark219"/>
      <w:bookmarkStart w:id="222" w:name="bookmark222"/>
      <w:bookmarkStart w:id="223" w:name="bookmark223"/>
      <w:r>
        <w:rPr>
          <w:color w:val="000000"/>
          <w:spacing w:val="0"/>
          <w:w w:val="100"/>
          <w:position w:val="0"/>
          <w:sz w:val="24"/>
          <w:szCs w:val="24"/>
        </w:rPr>
        <w:t>（</w:t>
      </w:r>
      <w:bookmarkEnd w:id="222"/>
      <w:r>
        <w:rPr>
          <w:color w:val="000000"/>
          <w:spacing w:val="0"/>
          <w:w w:val="100"/>
          <w:position w:val="0"/>
          <w:sz w:val="24"/>
          <w:szCs w:val="24"/>
        </w:rPr>
        <w:t xml:space="preserve">1）. </w:t>
      </w:r>
      <w:r>
        <w:rPr>
          <w:color w:val="000000"/>
          <w:spacing w:val="0"/>
          <w:w w:val="100"/>
          <w:position w:val="0"/>
          <w:sz w:val="24"/>
          <w:szCs w:val="24"/>
        </w:rPr>
        <w:t>出版业务</w:t>
      </w:r>
      <w:bookmarkEnd w:id="218"/>
      <w:bookmarkEnd w:id="219"/>
      <w:bookmarkEnd w:id="223"/>
    </w:p>
    <w:p>
      <w:pPr>
        <w:pStyle w:val="Style25"/>
        <w:keepNext/>
        <w:keepLines/>
        <w:widowControl w:val="0"/>
        <w:shd w:val="clear" w:color="auto" w:fill="auto"/>
        <w:bidi w:val="0"/>
        <w:spacing w:before="0" w:after="0" w:line="240" w:lineRule="auto"/>
        <w:ind w:left="0" w:right="0" w:firstLine="0"/>
        <w:jc w:val="both"/>
      </w:pPr>
      <w:bookmarkStart w:id="224" w:name="bookmark224"/>
      <w:bookmarkStart w:id="225" w:name="bookmark225"/>
      <w:bookmarkStart w:id="226" w:name="bookmark226"/>
      <w:r>
        <w:rPr>
          <w:color w:val="000000"/>
          <w:spacing w:val="0"/>
          <w:w w:val="100"/>
          <w:position w:val="0"/>
          <w:sz w:val="24"/>
          <w:szCs w:val="24"/>
        </w:rPr>
        <w:t>J</w:t>
      </w:r>
      <w:r>
        <w:rPr>
          <w:color w:val="000000"/>
          <w:spacing w:val="0"/>
          <w:w w:val="100"/>
          <w:position w:val="0"/>
          <w:sz w:val="24"/>
          <w:szCs w:val="24"/>
        </w:rPr>
        <w:t>适用口不适用</w:t>
      </w:r>
      <w:bookmarkEnd w:id="224"/>
      <w:bookmarkEnd w:id="225"/>
      <w:bookmarkEnd w:id="226"/>
    </w:p>
    <w:p>
      <w:pPr>
        <w:pStyle w:val="Style37"/>
        <w:keepNext/>
        <w:keepLines/>
        <w:widowControl w:val="0"/>
        <w:shd w:val="clear" w:color="auto" w:fill="auto"/>
        <w:bidi w:val="0"/>
        <w:spacing w:before="0" w:after="0" w:line="240" w:lineRule="auto"/>
        <w:ind w:left="0" w:right="0" w:firstLine="0"/>
        <w:jc w:val="center"/>
      </w:pPr>
      <w:bookmarkStart w:id="227" w:name="bookmark227"/>
      <w:bookmarkStart w:id="228" w:name="bookmark228"/>
      <w:bookmarkStart w:id="229" w:name="bookmark229"/>
      <w:r>
        <w:rPr>
          <w:color w:val="000000"/>
          <w:spacing w:val="0"/>
          <w:w w:val="100"/>
          <w:position w:val="0"/>
          <w:sz w:val="24"/>
          <w:szCs w:val="24"/>
        </w:rPr>
        <w:t>主要成本费用分析</w:t>
      </w:r>
      <w:bookmarkEnd w:id="227"/>
      <w:bookmarkEnd w:id="228"/>
      <w:bookmarkEnd w:id="229"/>
    </w:p>
    <w:p>
      <w:pPr>
        <w:pStyle w:val="Style25"/>
        <w:keepNext/>
        <w:keepLines/>
        <w:widowControl w:val="0"/>
        <w:shd w:val="clear" w:color="auto" w:fill="auto"/>
        <w:bidi w:val="0"/>
        <w:spacing w:before="0" w:after="0" w:line="240" w:lineRule="auto"/>
        <w:ind w:left="0" w:right="220" w:firstLine="0"/>
        <w:jc w:val="right"/>
      </w:pPr>
      <w:bookmarkStart w:id="230" w:name="bookmark230"/>
      <w:bookmarkStart w:id="231" w:name="bookmark231"/>
      <w:bookmarkStart w:id="232" w:name="bookmark232"/>
      <w:r>
        <w:rPr>
          <w:color w:val="000000"/>
          <w:spacing w:val="0"/>
          <w:w w:val="100"/>
          <w:position w:val="0"/>
          <w:sz w:val="24"/>
          <w:szCs w:val="24"/>
        </w:rPr>
        <w:t>单位：万元币种：人民币</w:t>
      </w:r>
      <w:bookmarkEnd w:id="230"/>
      <w:bookmarkEnd w:id="231"/>
      <w:bookmarkEnd w:id="232"/>
    </w:p>
    <w:tbl>
      <w:tblPr>
        <w:tblOverlap w:val="never"/>
        <w:jc w:val="center"/>
        <w:tblLayout w:type="fixed"/>
      </w:tblPr>
      <w:tblGrid>
        <w:gridCol w:w="2376"/>
        <w:gridCol w:w="1277"/>
        <w:gridCol w:w="1138"/>
        <w:gridCol w:w="994"/>
        <w:gridCol w:w="1133"/>
        <w:gridCol w:w="1133"/>
        <w:gridCol w:w="1013"/>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教材教辅出版</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一般图书出版</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去年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增长率</w:t>
            </w:r>
          </w:p>
          <w:p>
            <w:pPr>
              <w:pStyle w:val="Style21"/>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去年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增长率</w:t>
            </w:r>
          </w:p>
          <w:p>
            <w:pPr>
              <w:pStyle w:val="Style21"/>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教材教辅租型费用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7,553.27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8,441.48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版权费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3,141.48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3,163.64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稿酬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3,073.11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3,455.49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18,614.00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14,810.28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-20.43</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印刷成本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21,926.87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24,162.04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23,895.38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19,544.58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-18.21</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纸张材料费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44,560.15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40,111.19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11,269.16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9,489.68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编录经费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877.39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929.68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2,996.89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3,084.39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1,178.76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1,050.49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-60.18</w:t>
            </w:r>
          </w:p>
        </w:tc>
      </w:tr>
    </w:tbl>
    <w:p>
      <w:pPr>
        <w:pStyle w:val="Style18"/>
        <w:keepNext w:val="0"/>
        <w:keepLines w:val="0"/>
        <w:widowControl w:val="0"/>
        <w:shd w:val="clear" w:color="auto" w:fill="auto"/>
        <w:bidi w:val="0"/>
        <w:spacing w:before="0" w:after="0" w:line="394" w:lineRule="exact"/>
        <w:ind w:left="0" w:right="0" w:firstLine="0"/>
        <w:jc w:val="distribute"/>
      </w:pPr>
      <w:r>
        <w:rPr>
          <w:color w:val="000000"/>
          <w:spacing w:val="0"/>
          <w:w w:val="100"/>
          <w:position w:val="0"/>
        </w:rPr>
        <w:t>注：印刷装订环节，一般图书的生产模式包括不包工包料和包工包料两种情况，其中不包工包料 模式的结算价格仅为印制费；包工包料模式下由印刷单位负责纸张采购，结算价格包括印制费和纸张 成本。此处印刷成本中包括了印制费和纸张材料费。</w:t>
      </w:r>
    </w:p>
    <w:p>
      <w:pPr>
        <w:widowControl w:val="0"/>
        <w:spacing w:after="399" w:line="1" w:lineRule="exact"/>
      </w:pPr>
    </w:p>
    <w:p>
      <w:pPr>
        <w:pStyle w:val="Style37"/>
        <w:keepNext/>
        <w:keepLines/>
        <w:widowControl w:val="0"/>
        <w:shd w:val="clear" w:color="auto" w:fill="auto"/>
        <w:bidi w:val="0"/>
        <w:spacing w:before="0" w:after="0" w:line="240" w:lineRule="auto"/>
        <w:ind w:left="0" w:right="0" w:firstLine="0"/>
        <w:jc w:val="both"/>
      </w:pPr>
      <w:bookmarkStart w:id="233" w:name="bookmark233"/>
      <w:bookmarkStart w:id="234" w:name="bookmark234"/>
      <w:bookmarkStart w:id="235" w:name="bookmark235"/>
      <w:r>
        <w:rPr>
          <w:color w:val="000000"/>
          <w:spacing w:val="0"/>
          <w:w w:val="100"/>
          <w:position w:val="0"/>
          <w:sz w:val="24"/>
          <w:szCs w:val="24"/>
        </w:rPr>
        <w:t>教材教辅出版业务</w:t>
      </w:r>
      <w:bookmarkEnd w:id="233"/>
      <w:bookmarkEnd w:id="234"/>
      <w:bookmarkEnd w:id="235"/>
    </w:p>
    <w:p>
      <w:pPr>
        <w:pStyle w:val="Style25"/>
        <w:keepNext/>
        <w:keepLines/>
        <w:widowControl w:val="0"/>
        <w:shd w:val="clear" w:color="auto" w:fill="auto"/>
        <w:bidi w:val="0"/>
        <w:spacing w:before="0" w:after="0" w:line="408" w:lineRule="exact"/>
        <w:ind w:left="0" w:right="0" w:firstLine="0"/>
        <w:jc w:val="both"/>
      </w:pPr>
      <w:bookmarkStart w:id="236" w:name="bookmark236"/>
      <w:bookmarkStart w:id="237" w:name="bookmark237"/>
      <w:bookmarkStart w:id="238" w:name="bookmark238"/>
      <w:r>
        <w:rPr>
          <w:color w:val="000000"/>
          <w:spacing w:val="0"/>
          <w:w w:val="100"/>
          <w:position w:val="0"/>
          <w:sz w:val="24"/>
          <w:szCs w:val="24"/>
        </w:rPr>
        <w:t>J</w:t>
      </w:r>
      <w:r>
        <w:rPr>
          <w:color w:val="000000"/>
          <w:spacing w:val="0"/>
          <w:w w:val="100"/>
          <w:position w:val="0"/>
          <w:sz w:val="24"/>
          <w:szCs w:val="24"/>
        </w:rPr>
        <w:t>适用口不适用</w:t>
      </w:r>
      <w:bookmarkEnd w:id="236"/>
      <w:bookmarkEnd w:id="237"/>
      <w:bookmarkEnd w:id="238"/>
    </w:p>
    <w:p>
      <w:pPr>
        <w:pStyle w:val="Style15"/>
        <w:keepNext w:val="0"/>
        <w:keepLines w:val="0"/>
        <w:widowControl w:val="0"/>
        <w:shd w:val="clear" w:color="auto" w:fill="auto"/>
        <w:bidi w:val="0"/>
        <w:spacing w:before="0" w:after="0" w:line="408" w:lineRule="exact"/>
        <w:ind w:left="0" w:right="0" w:firstLine="520"/>
        <w:jc w:val="both"/>
      </w:pPr>
      <w:r>
        <w:rPr>
          <w:color w:val="000000"/>
          <w:spacing w:val="0"/>
          <w:w w:val="100"/>
          <w:position w:val="0"/>
        </w:rPr>
        <w:t>本集团旗下四川教育出版社取得国家新闻出版广电总局颁发的图书出版许可证（新出图证〔川） 字</w:t>
      </w:r>
      <w:r>
        <w:rPr>
          <w:color w:val="000000"/>
          <w:spacing w:val="0"/>
          <w:w w:val="100"/>
          <w:position w:val="0"/>
        </w:rPr>
        <w:t>004</w:t>
      </w:r>
      <w:r>
        <w:rPr>
          <w:color w:val="000000"/>
          <w:spacing w:val="0"/>
          <w:w w:val="100"/>
          <w:position w:val="0"/>
        </w:rPr>
        <w:t>号），有效期为</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日，其拥有中小学全学科的教辅材料 出版资质。</w:t>
      </w:r>
    </w:p>
    <w:p>
      <w:pPr>
        <w:pStyle w:val="Style15"/>
        <w:keepNext w:val="0"/>
        <w:keepLines w:val="0"/>
        <w:widowControl w:val="0"/>
        <w:shd w:val="clear" w:color="auto" w:fill="auto"/>
        <w:bidi w:val="0"/>
        <w:spacing w:before="0" w:after="0" w:line="412" w:lineRule="exact"/>
        <w:ind w:left="0" w:right="0" w:firstLine="520"/>
        <w:jc w:val="both"/>
      </w:pPr>
      <w:r>
        <w:rPr>
          <w:color w:val="000000"/>
          <w:spacing w:val="0"/>
          <w:w w:val="100"/>
          <w:position w:val="0"/>
        </w:rPr>
        <w:t>2020</w:t>
      </w:r>
      <w:r>
        <w:rPr>
          <w:color w:val="000000"/>
          <w:spacing w:val="0"/>
          <w:w w:val="100"/>
          <w:position w:val="0"/>
        </w:rPr>
        <w:t>年在教材教辅出版方面，本集团根据国家教育政策变化和义务教育教学实践需求，对《信 息技术》《可爱的四川》《义务教育书法练习指导》等</w:t>
      </w:r>
      <w:r>
        <w:rPr>
          <w:color w:val="000000"/>
          <w:spacing w:val="0"/>
          <w:w w:val="100"/>
          <w:position w:val="0"/>
        </w:rPr>
        <w:t>30</w:t>
      </w:r>
      <w:r>
        <w:rPr>
          <w:color w:val="000000"/>
          <w:spacing w:val="0"/>
          <w:w w:val="100"/>
          <w:position w:val="0"/>
        </w:rPr>
        <w:t>余个系列进行修订、改版、升级，从 内容、设计、编校、印制四个方面提升产品质量。同时，重点开发了《中小学生劳动实践指导手 册》《心理健康教育》《直通新中考》《蓉城学堂》《话题阅读/听力突破-跟我学英语》《智慧 家长》《森林草原防火教育读本》等系列教辅以及“名家名作阅读课程化书系”等系列学生课外 读物，市场反响较好。</w:t>
      </w:r>
    </w:p>
    <w:p>
      <w:pPr>
        <w:pStyle w:val="Style15"/>
        <w:keepNext w:val="0"/>
        <w:keepLines w:val="0"/>
        <w:widowControl w:val="0"/>
        <w:shd w:val="clear" w:color="auto" w:fill="auto"/>
        <w:bidi w:val="0"/>
        <w:spacing w:before="0" w:after="60" w:line="412" w:lineRule="exact"/>
        <w:ind w:left="0" w:right="0" w:firstLine="520"/>
        <w:jc w:val="both"/>
      </w:pPr>
      <w:r>
        <w:rPr>
          <w:color w:val="000000"/>
          <w:spacing w:val="0"/>
          <w:w w:val="100"/>
          <w:position w:val="0"/>
        </w:rPr>
        <w:t>本集团积极稳妥推进媒体融合发展，融媒教辅</w:t>
      </w:r>
      <w:r>
        <w:rPr>
          <w:color w:val="000000"/>
          <w:spacing w:val="0"/>
          <w:w w:val="100"/>
          <w:position w:val="0"/>
        </w:rPr>
        <w:t>《</w:t>
      </w:r>
      <w:r>
        <w:rPr>
          <w:color w:val="000000"/>
          <w:spacing w:val="0"/>
          <w:w w:val="100"/>
          <w:position w:val="0"/>
        </w:rPr>
        <w:t>AR</w:t>
      </w:r>
      <w:r>
        <w:rPr>
          <w:color w:val="000000"/>
          <w:spacing w:val="0"/>
          <w:w w:val="100"/>
          <w:position w:val="0"/>
        </w:rPr>
        <w:t>备考秘籍（初中地理</w:t>
      </w:r>
      <w:r>
        <w:rPr>
          <w:color w:val="000000"/>
          <w:spacing w:val="0"/>
          <w:w w:val="100"/>
          <w:position w:val="0"/>
        </w:rPr>
        <w:t>•</w:t>
      </w:r>
      <w:r>
        <w:rPr>
          <w:color w:val="000000"/>
          <w:spacing w:val="0"/>
          <w:w w:val="100"/>
          <w:position w:val="0"/>
        </w:rPr>
        <w:t>中国册）</w:t>
      </w:r>
      <w:r>
        <w:rPr>
          <w:color w:val="000000"/>
          <w:spacing w:val="0"/>
          <w:w w:val="100"/>
          <w:position w:val="0"/>
        </w:rPr>
        <w:t>》《</w:t>
      </w:r>
      <w:r>
        <w:rPr>
          <w:color w:val="000000"/>
          <w:spacing w:val="0"/>
          <w:w w:val="100"/>
          <w:position w:val="0"/>
        </w:rPr>
        <w:t xml:space="preserve">AR </w:t>
      </w:r>
      <w:r>
        <w:rPr>
          <w:color w:val="000000"/>
          <w:spacing w:val="0"/>
          <w:w w:val="100"/>
          <w:position w:val="0"/>
        </w:rPr>
        <w:t>备考秘籍（初中地理•世界册）》得到市场认可，年销售近</w:t>
      </w:r>
      <w:r>
        <w:rPr>
          <w:color w:val="000000"/>
          <w:spacing w:val="0"/>
          <w:w w:val="100"/>
          <w:position w:val="0"/>
        </w:rPr>
        <w:t>20</w:t>
      </w:r>
      <w:r>
        <w:rPr>
          <w:color w:val="000000"/>
          <w:spacing w:val="0"/>
          <w:w w:val="100"/>
          <w:position w:val="0"/>
        </w:rPr>
        <w:t>万册；国标教材《小学英语》《小 学生必背古诗文</w:t>
      </w:r>
      <w:r>
        <w:rPr>
          <w:color w:val="000000"/>
          <w:spacing w:val="0"/>
          <w:w w:val="100"/>
          <w:position w:val="0"/>
        </w:rPr>
        <w:t>129</w:t>
      </w:r>
      <w:r>
        <w:rPr>
          <w:color w:val="000000"/>
          <w:spacing w:val="0"/>
          <w:w w:val="100"/>
          <w:position w:val="0"/>
        </w:rPr>
        <w:t>篇》《小学生必背古诗词</w:t>
      </w:r>
      <w:r>
        <w:rPr>
          <w:color w:val="000000"/>
          <w:spacing w:val="0"/>
          <w:w w:val="100"/>
          <w:position w:val="0"/>
        </w:rPr>
        <w:t>75+80</w:t>
      </w:r>
      <w:r>
        <w:rPr>
          <w:color w:val="000000"/>
          <w:spacing w:val="0"/>
          <w:w w:val="100"/>
          <w:position w:val="0"/>
        </w:rPr>
        <w:t>首》《百岁童谣》及“名家名作阅读课程化 书系”等图书的音频版在喜马拉雅</w:t>
      </w:r>
      <w:r>
        <w:rPr>
          <w:color w:val="000000"/>
          <w:spacing w:val="0"/>
          <w:w w:val="100"/>
          <w:position w:val="0"/>
        </w:rPr>
        <w:t>FM</w:t>
      </w:r>
      <w:r>
        <w:rPr>
          <w:color w:val="000000"/>
          <w:spacing w:val="0"/>
          <w:w w:val="100"/>
          <w:position w:val="0"/>
        </w:rPr>
        <w:t>上线；开发的“川教学习</w:t>
      </w:r>
      <w:r>
        <w:rPr>
          <w:color w:val="000000"/>
          <w:spacing w:val="0"/>
          <w:w w:val="100"/>
          <w:position w:val="0"/>
        </w:rPr>
        <w:t>APP”</w:t>
      </w:r>
      <w:r>
        <w:rPr>
          <w:color w:val="000000"/>
          <w:spacing w:val="0"/>
          <w:w w:val="100"/>
          <w:position w:val="0"/>
        </w:rPr>
        <w:t>用户数过百万。本集团出版 的教材教辅主要在四川省内销售。</w:t>
      </w:r>
    </w:p>
    <w:p>
      <w:pPr>
        <w:pStyle w:val="Style15"/>
        <w:keepNext w:val="0"/>
        <w:keepLines w:val="0"/>
        <w:widowControl w:val="0"/>
        <w:shd w:val="clear" w:color="auto" w:fill="auto"/>
        <w:bidi w:val="0"/>
        <w:spacing w:before="0" w:after="440" w:line="406" w:lineRule="exact"/>
        <w:ind w:left="0" w:right="0" w:firstLine="420"/>
        <w:jc w:val="both"/>
      </w:pPr>
      <w:r>
        <w:rPr>
          <w:color w:val="000000"/>
          <w:spacing w:val="0"/>
          <w:w w:val="100"/>
          <w:position w:val="0"/>
        </w:rPr>
        <w:t>报告期内，出版业务中教材教辅销售码洋为</w:t>
      </w:r>
      <w:r>
        <w:rPr>
          <w:color w:val="000000"/>
          <w:spacing w:val="0"/>
          <w:w w:val="100"/>
          <w:position w:val="0"/>
        </w:rPr>
        <w:t>253,563.00</w:t>
      </w:r>
      <w:r>
        <w:rPr>
          <w:color w:val="000000"/>
          <w:spacing w:val="0"/>
          <w:w w:val="100"/>
          <w:position w:val="0"/>
        </w:rPr>
        <w:t>万元，实现销售收入</w:t>
      </w:r>
      <w:r>
        <w:rPr>
          <w:color w:val="000000"/>
          <w:spacing w:val="0"/>
          <w:w w:val="100"/>
          <w:position w:val="0"/>
        </w:rPr>
        <w:t>144,130.65</w:t>
      </w:r>
      <w:r>
        <w:rPr>
          <w:color w:val="000000"/>
          <w:spacing w:val="0"/>
          <w:w w:val="100"/>
          <w:position w:val="0"/>
        </w:rPr>
        <w:t>万 元，同比增长</w:t>
      </w:r>
      <w:r>
        <w:rPr>
          <w:color w:val="000000"/>
          <w:spacing w:val="0"/>
          <w:w w:val="100"/>
          <w:position w:val="0"/>
        </w:rPr>
        <w:t>5.56%；</w:t>
      </w:r>
      <w:r>
        <w:rPr>
          <w:color w:val="000000"/>
          <w:spacing w:val="0"/>
          <w:w w:val="100"/>
          <w:position w:val="0"/>
        </w:rPr>
        <w:t>销售成本</w:t>
      </w:r>
      <w:r>
        <w:rPr>
          <w:color w:val="000000"/>
          <w:spacing w:val="0"/>
          <w:w w:val="100"/>
          <w:position w:val="0"/>
        </w:rPr>
        <w:t>81,314.01</w:t>
      </w:r>
      <w:r>
        <w:rPr>
          <w:color w:val="000000"/>
          <w:spacing w:val="0"/>
          <w:w w:val="100"/>
          <w:position w:val="0"/>
        </w:rPr>
        <w:t>万元，同比减少</w:t>
      </w:r>
      <w:r>
        <w:rPr>
          <w:color w:val="000000"/>
          <w:spacing w:val="0"/>
          <w:w w:val="100"/>
          <w:position w:val="0"/>
        </w:rPr>
        <w:t>1.21%；</w:t>
      </w:r>
      <w:r>
        <w:rPr>
          <w:color w:val="000000"/>
          <w:spacing w:val="0"/>
          <w:w w:val="100"/>
          <w:position w:val="0"/>
        </w:rPr>
        <w:t>毛利率为</w:t>
      </w:r>
      <w:r>
        <w:rPr>
          <w:color w:val="000000"/>
          <w:spacing w:val="0"/>
          <w:w w:val="100"/>
          <w:position w:val="0"/>
        </w:rPr>
        <w:t>43.58%，</w:t>
      </w:r>
      <w:r>
        <w:rPr>
          <w:color w:val="000000"/>
          <w:spacing w:val="0"/>
          <w:w w:val="100"/>
          <w:position w:val="0"/>
        </w:rPr>
        <w:t xml:space="preserve">同比增加 </w:t>
      </w:r>
      <w:r>
        <w:rPr>
          <w:color w:val="000000"/>
          <w:spacing w:val="0"/>
          <w:w w:val="100"/>
          <w:position w:val="0"/>
        </w:rPr>
        <w:t>3.86</w:t>
      </w:r>
      <w:r>
        <w:rPr>
          <w:color w:val="000000"/>
          <w:spacing w:val="0"/>
          <w:w w:val="100"/>
          <w:position w:val="0"/>
        </w:rPr>
        <w:t>个百分点，主要因销售结构变化及其成本控制取得一定成效。</w:t>
      </w:r>
    </w:p>
    <w:p>
      <w:pPr>
        <w:pStyle w:val="Style37"/>
        <w:keepNext/>
        <w:keepLines/>
        <w:widowControl w:val="0"/>
        <w:shd w:val="clear" w:color="auto" w:fill="auto"/>
        <w:bidi w:val="0"/>
        <w:spacing w:before="0" w:after="0" w:line="240" w:lineRule="auto"/>
        <w:ind w:left="0" w:right="0" w:firstLine="0"/>
        <w:jc w:val="left"/>
      </w:pPr>
      <w:bookmarkStart w:id="239" w:name="bookmark239"/>
      <w:bookmarkStart w:id="240" w:name="bookmark240"/>
      <w:bookmarkStart w:id="241" w:name="bookmark241"/>
      <w:r>
        <w:rPr>
          <w:color w:val="000000"/>
          <w:spacing w:val="0"/>
          <w:w w:val="100"/>
          <w:position w:val="0"/>
          <w:sz w:val="24"/>
          <w:szCs w:val="24"/>
        </w:rPr>
        <w:t>一般图书出版业务</w:t>
      </w:r>
      <w:bookmarkEnd w:id="239"/>
      <w:bookmarkEnd w:id="240"/>
      <w:bookmarkEnd w:id="241"/>
    </w:p>
    <w:p>
      <w:pPr>
        <w:pStyle w:val="Style15"/>
        <w:keepNext w:val="0"/>
        <w:keepLines w:val="0"/>
        <w:widowControl w:val="0"/>
        <w:shd w:val="clear" w:color="auto" w:fill="auto"/>
        <w:bidi w:val="0"/>
        <w:spacing w:before="0" w:after="0" w:line="408" w:lineRule="exact"/>
        <w:ind w:left="0" w:right="0" w:firstLine="0"/>
        <w:jc w:val="left"/>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本集团坚持“三精出版”理念，稳步从高数量增长向高质量发展转型。据开卷数据显示，</w:t>
      </w:r>
      <w:r>
        <w:rPr>
          <w:color w:val="000000"/>
          <w:spacing w:val="0"/>
          <w:w w:val="100"/>
          <w:position w:val="0"/>
        </w:rPr>
        <w:t xml:space="preserve">2020 </w:t>
      </w:r>
      <w:r>
        <w:rPr>
          <w:color w:val="000000"/>
          <w:spacing w:val="0"/>
          <w:w w:val="100"/>
          <w:position w:val="0"/>
        </w:rPr>
        <w:t>年，本集团大众图书市场占有率在全国</w:t>
      </w:r>
      <w:r>
        <w:rPr>
          <w:color w:val="000000"/>
          <w:spacing w:val="0"/>
          <w:w w:val="100"/>
          <w:position w:val="0"/>
        </w:rPr>
        <w:t>37</w:t>
      </w:r>
      <w:r>
        <w:rPr>
          <w:color w:val="000000"/>
          <w:spacing w:val="0"/>
          <w:w w:val="100"/>
          <w:position w:val="0"/>
        </w:rPr>
        <w:t>家出版传媒集团排名第</w:t>
      </w:r>
      <w:r>
        <w:rPr>
          <w:color w:val="000000"/>
          <w:spacing w:val="0"/>
          <w:w w:val="100"/>
          <w:position w:val="0"/>
        </w:rPr>
        <w:t>9</w:t>
      </w:r>
      <w:r>
        <w:rPr>
          <w:color w:val="000000"/>
          <w:spacing w:val="0"/>
          <w:w w:val="100"/>
          <w:position w:val="0"/>
        </w:rPr>
        <w:t>位，同比下降</w:t>
      </w:r>
      <w:r>
        <w:rPr>
          <w:color w:val="000000"/>
          <w:spacing w:val="0"/>
          <w:w w:val="100"/>
          <w:position w:val="0"/>
        </w:rPr>
        <w:t>2</w:t>
      </w:r>
      <w:r>
        <w:rPr>
          <w:color w:val="000000"/>
          <w:spacing w:val="0"/>
          <w:w w:val="100"/>
          <w:position w:val="0"/>
        </w:rPr>
        <w:t>位，在地方出 版集团中排名第</w:t>
      </w:r>
      <w:r>
        <w:rPr>
          <w:color w:val="000000"/>
          <w:spacing w:val="0"/>
          <w:w w:val="100"/>
          <w:position w:val="0"/>
        </w:rPr>
        <w:t>5</w:t>
      </w:r>
      <w:r>
        <w:rPr>
          <w:color w:val="000000"/>
          <w:spacing w:val="0"/>
          <w:w w:val="100"/>
          <w:position w:val="0"/>
        </w:rPr>
        <w:t>位，与同期持平；本集团全年共有</w:t>
      </w:r>
      <w:r>
        <w:rPr>
          <w:color w:val="000000"/>
          <w:spacing w:val="0"/>
          <w:w w:val="100"/>
          <w:position w:val="0"/>
        </w:rPr>
        <w:t>48</w:t>
      </w:r>
      <w:r>
        <w:rPr>
          <w:color w:val="000000"/>
          <w:spacing w:val="0"/>
          <w:w w:val="100"/>
          <w:position w:val="0"/>
        </w:rPr>
        <w:t>个品种进入全国</w:t>
      </w:r>
      <w:r>
        <w:rPr>
          <w:color w:val="000000"/>
          <w:spacing w:val="0"/>
          <w:w w:val="100"/>
          <w:position w:val="0"/>
        </w:rPr>
        <w:t>Top500</w:t>
      </w:r>
      <w:r>
        <w:rPr>
          <w:color w:val="000000"/>
          <w:spacing w:val="0"/>
          <w:w w:val="100"/>
          <w:position w:val="0"/>
        </w:rPr>
        <w:t>畅销榜单，同比 增加</w:t>
      </w:r>
      <w:r>
        <w:rPr>
          <w:color w:val="000000"/>
          <w:spacing w:val="0"/>
          <w:w w:val="100"/>
          <w:position w:val="0"/>
        </w:rPr>
        <w:t>12</w:t>
      </w:r>
      <w:r>
        <w:rPr>
          <w:color w:val="000000"/>
          <w:spacing w:val="0"/>
          <w:w w:val="100"/>
          <w:position w:val="0"/>
        </w:rPr>
        <w:t>种，销量在</w:t>
      </w:r>
      <w:r>
        <w:rPr>
          <w:color w:val="000000"/>
          <w:spacing w:val="0"/>
          <w:w w:val="100"/>
          <w:position w:val="0"/>
        </w:rPr>
        <w:t>5-50</w:t>
      </w:r>
      <w:r>
        <w:rPr>
          <w:color w:val="000000"/>
          <w:spacing w:val="0"/>
          <w:w w:val="100"/>
          <w:position w:val="0"/>
        </w:rPr>
        <w:t>万册的品种为</w:t>
      </w:r>
      <w:r>
        <w:rPr>
          <w:color w:val="000000"/>
          <w:spacing w:val="0"/>
          <w:w w:val="100"/>
          <w:position w:val="0"/>
        </w:rPr>
        <w:t>139</w:t>
      </w:r>
      <w:r>
        <w:rPr>
          <w:color w:val="000000"/>
          <w:spacing w:val="0"/>
          <w:w w:val="100"/>
          <w:position w:val="0"/>
        </w:rPr>
        <w:t>种，同比增加</w:t>
      </w:r>
      <w:r>
        <w:rPr>
          <w:color w:val="000000"/>
          <w:spacing w:val="0"/>
          <w:w w:val="100"/>
          <w:position w:val="0"/>
        </w:rPr>
        <w:t>33</w:t>
      </w:r>
      <w:r>
        <w:rPr>
          <w:color w:val="000000"/>
          <w:spacing w:val="0"/>
          <w:w w:val="100"/>
          <w:position w:val="0"/>
        </w:rPr>
        <w:t>种，为本集团出版第二阶段的振兴目 标奠定了基础。此外，本集团旗下四川教育出版社积极拓展一般图书市场，产品结构呈可持续发 展态势，其中</w:t>
      </w:r>
      <w:r>
        <w:rPr>
          <w:color w:val="000000"/>
          <w:spacing w:val="0"/>
          <w:w w:val="100"/>
          <w:position w:val="0"/>
        </w:rPr>
        <w:t>3</w:t>
      </w:r>
      <w:r>
        <w:rPr>
          <w:color w:val="000000"/>
          <w:spacing w:val="0"/>
          <w:w w:val="100"/>
          <w:position w:val="0"/>
        </w:rPr>
        <w:t>个单品销量超</w:t>
      </w:r>
      <w:r>
        <w:rPr>
          <w:color w:val="000000"/>
          <w:spacing w:val="0"/>
          <w:w w:val="100"/>
          <w:position w:val="0"/>
        </w:rPr>
        <w:t>60</w:t>
      </w:r>
      <w:r>
        <w:rPr>
          <w:color w:val="000000"/>
          <w:spacing w:val="0"/>
          <w:w w:val="100"/>
          <w:position w:val="0"/>
        </w:rPr>
        <w:t>万册，销量在</w:t>
      </w:r>
      <w:r>
        <w:rPr>
          <w:color w:val="000000"/>
          <w:spacing w:val="0"/>
          <w:w w:val="100"/>
          <w:position w:val="0"/>
        </w:rPr>
        <w:t>2-5</w:t>
      </w:r>
      <w:r>
        <w:rPr>
          <w:color w:val="000000"/>
          <w:spacing w:val="0"/>
          <w:w w:val="100"/>
          <w:position w:val="0"/>
        </w:rPr>
        <w:t>万册的品种有</w:t>
      </w:r>
      <w:r>
        <w:rPr>
          <w:color w:val="000000"/>
          <w:spacing w:val="0"/>
          <w:w w:val="100"/>
          <w:position w:val="0"/>
        </w:rPr>
        <w:t>72</w:t>
      </w:r>
      <w:r>
        <w:rPr>
          <w:color w:val="000000"/>
          <w:spacing w:val="0"/>
          <w:w w:val="100"/>
          <w:position w:val="0"/>
        </w:rPr>
        <w:t>种。</w:t>
      </w:r>
    </w:p>
    <w:p>
      <w:pPr>
        <w:pStyle w:val="Style1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 xml:space="preserve">本集团做好主题出版，持续推进重点出版工程。推出了 </w:t>
      </w:r>
      <w:r>
        <w:rPr>
          <w:color w:val="000000"/>
          <w:spacing w:val="0"/>
          <w:w w:val="100"/>
          <w:position w:val="0"/>
        </w:rPr>
        <w:t>20</w:t>
      </w:r>
      <w:r>
        <w:rPr>
          <w:color w:val="000000"/>
          <w:spacing w:val="0"/>
          <w:w w:val="100"/>
          <w:position w:val="0"/>
        </w:rPr>
        <w:t>余种“防疫抗疫”类图书，并上线 电子版供读者免费阅读；围绕脱贫攻坚策划出版了《古路之路》《幸福歌声传四方》等</w:t>
      </w:r>
      <w:r>
        <w:rPr>
          <w:color w:val="000000"/>
          <w:spacing w:val="0"/>
          <w:w w:val="100"/>
          <w:position w:val="0"/>
        </w:rPr>
        <w:t>20</w:t>
      </w:r>
      <w:r>
        <w:rPr>
          <w:color w:val="000000"/>
          <w:spacing w:val="0"/>
          <w:w w:val="100"/>
          <w:position w:val="0"/>
        </w:rPr>
        <w:t>余种重 点图书；“四川历史名人丛书”除文献系列外全部出版上市，出版了《藏文书法大典》等近</w:t>
      </w:r>
      <w:r>
        <w:rPr>
          <w:color w:val="000000"/>
          <w:spacing w:val="0"/>
          <w:w w:val="100"/>
          <w:position w:val="0"/>
        </w:rPr>
        <w:t xml:space="preserve">20 </w:t>
      </w:r>
      <w:r>
        <w:rPr>
          <w:color w:val="000000"/>
          <w:spacing w:val="0"/>
          <w:w w:val="100"/>
          <w:position w:val="0"/>
        </w:rPr>
        <w:t xml:space="preserve">种“第三极”出版工程图书及《风从东方来》等“ </w:t>
      </w:r>
      <w:r>
        <w:rPr>
          <w:color w:val="000000"/>
          <w:spacing w:val="0"/>
          <w:w w:val="100"/>
          <w:position w:val="0"/>
        </w:rPr>
        <w:t>156”</w:t>
      </w:r>
      <w:r>
        <w:rPr>
          <w:color w:val="000000"/>
          <w:spacing w:val="0"/>
          <w:w w:val="100"/>
          <w:position w:val="0"/>
        </w:rPr>
        <w:t>重点工程图书。《悬崖村》获</w:t>
      </w:r>
      <w:r>
        <w:rPr>
          <w:color w:val="000000"/>
          <w:spacing w:val="0"/>
          <w:w w:val="100"/>
          <w:position w:val="0"/>
        </w:rPr>
        <w:t>2019</w:t>
      </w:r>
      <w:r>
        <w:rPr>
          <w:color w:val="000000"/>
          <w:spacing w:val="0"/>
          <w:w w:val="100"/>
          <w:position w:val="0"/>
        </w:rPr>
        <w:t>年度 “中国好书”和第十二届全国少数民族文学创作“骏马奖”，《金鸟》获</w:t>
      </w:r>
      <w:r>
        <w:rPr>
          <w:color w:val="000000"/>
          <w:spacing w:val="0"/>
          <w:w w:val="100"/>
          <w:position w:val="0"/>
        </w:rPr>
        <w:t>2020</w:t>
      </w:r>
      <w:r>
        <w:rPr>
          <w:color w:val="000000"/>
          <w:spacing w:val="0"/>
          <w:w w:val="100"/>
          <w:position w:val="0"/>
        </w:rPr>
        <w:t>年冰心儿童图书奖， 《不断裂的文明史一一对中国国家认同的五千年考古学解读》等</w:t>
      </w:r>
      <w:r>
        <w:rPr>
          <w:color w:val="000000"/>
          <w:spacing w:val="0"/>
          <w:w w:val="100"/>
          <w:position w:val="0"/>
        </w:rPr>
        <w:t>8</w:t>
      </w:r>
      <w:r>
        <w:rPr>
          <w:color w:val="000000"/>
          <w:spacing w:val="0"/>
          <w:w w:val="100"/>
          <w:position w:val="0"/>
        </w:rPr>
        <w:t>种图书获</w:t>
      </w:r>
      <w:r>
        <w:rPr>
          <w:color w:val="000000"/>
          <w:spacing w:val="0"/>
          <w:w w:val="100"/>
          <w:position w:val="0"/>
        </w:rPr>
        <w:t>2020</w:t>
      </w:r>
      <w:r>
        <w:rPr>
          <w:color w:val="000000"/>
          <w:spacing w:val="0"/>
          <w:w w:val="100"/>
          <w:position w:val="0"/>
        </w:rPr>
        <w:t>年''四川好书</w:t>
      </w:r>
    </w:p>
    <w:p>
      <w:pPr>
        <w:pStyle w:val="Style1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本集团“走出去”工作继续提质增效。《中小学生新冠肺炎防护科普读本》阿拉伯文版纸电 同步输出，输出的《遇见非洲：理解世界一一“一带一路”倡议的中国青年实践》（阿拉伯文） 入选“丝路书香工程”，输出的《中国的品格》（波兰文）和《白鹿原纪事》（亚美尼亚文）入 选“经典中国国际出版工程”；输出的《悬崖村》《高腔》《道路与选择》《大浦东》《古路之 路》等多个品种入选中宣部对外出版项目；《中国的品格》被翻译成</w:t>
      </w:r>
      <w:r>
        <w:rPr>
          <w:color w:val="000000"/>
          <w:spacing w:val="0"/>
          <w:w w:val="100"/>
          <w:position w:val="0"/>
        </w:rPr>
        <w:t>16</w:t>
      </w:r>
      <w:r>
        <w:rPr>
          <w:color w:val="000000"/>
          <w:spacing w:val="0"/>
          <w:w w:val="100"/>
          <w:position w:val="0"/>
        </w:rPr>
        <w:t>种文字对外输出；四川美 术出版社设立的“南亚出版中心”入选中国出版协会“一带一路”出版合作优秀案例。</w:t>
      </w:r>
    </w:p>
    <w:p>
      <w:pPr>
        <w:pStyle w:val="Style1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报告期内，出版业务中一般图书销售码洋为</w:t>
      </w:r>
      <w:r>
        <w:rPr>
          <w:color w:val="000000"/>
          <w:spacing w:val="0"/>
          <w:w w:val="100"/>
          <w:position w:val="0"/>
        </w:rPr>
        <w:t>239,813.53</w:t>
      </w:r>
      <w:r>
        <w:rPr>
          <w:color w:val="000000"/>
          <w:spacing w:val="0"/>
          <w:w w:val="100"/>
          <w:position w:val="0"/>
        </w:rPr>
        <w:t>万元,实现销售收入</w:t>
      </w:r>
      <w:r>
        <w:rPr>
          <w:color w:val="000000"/>
          <w:spacing w:val="0"/>
          <w:w w:val="100"/>
          <w:position w:val="0"/>
        </w:rPr>
        <w:t>67,762.47</w:t>
      </w:r>
      <w:r>
        <w:rPr>
          <w:color w:val="000000"/>
          <w:spacing w:val="0"/>
          <w:w w:val="100"/>
          <w:position w:val="0"/>
        </w:rPr>
        <w:t>万元， 同比减少</w:t>
      </w:r>
      <w:r>
        <w:rPr>
          <w:color w:val="000000"/>
          <w:spacing w:val="0"/>
          <w:w w:val="100"/>
          <w:position w:val="0"/>
        </w:rPr>
        <w:t>23.71%，</w:t>
      </w:r>
      <w:r>
        <w:rPr>
          <w:color w:val="000000"/>
          <w:spacing w:val="0"/>
          <w:w w:val="100"/>
          <w:position w:val="0"/>
        </w:rPr>
        <w:t>主要因上半年受新冠肺炎疫情影响，自有出版图书的编、印、发各环节都受到 较大影响；销售成本为</w:t>
      </w:r>
      <w:r>
        <w:rPr>
          <w:color w:val="000000"/>
          <w:spacing w:val="0"/>
          <w:w w:val="100"/>
          <w:position w:val="0"/>
        </w:rPr>
        <w:t>47,371.19</w:t>
      </w:r>
      <w:r>
        <w:rPr>
          <w:color w:val="000000"/>
          <w:spacing w:val="0"/>
          <w:w w:val="100"/>
          <w:position w:val="0"/>
        </w:rPr>
        <w:t>万元，同比减少</w:t>
      </w:r>
      <w:r>
        <w:rPr>
          <w:color w:val="000000"/>
          <w:spacing w:val="0"/>
          <w:w w:val="100"/>
          <w:position w:val="0"/>
        </w:rPr>
        <w:t>18.16%；</w:t>
      </w:r>
      <w:r>
        <w:rPr>
          <w:color w:val="000000"/>
          <w:spacing w:val="0"/>
          <w:w w:val="100"/>
          <w:position w:val="0"/>
        </w:rPr>
        <w:t>毛利率为</w:t>
      </w:r>
      <w:r>
        <w:rPr>
          <w:color w:val="000000"/>
          <w:spacing w:val="0"/>
          <w:w w:val="100"/>
          <w:position w:val="0"/>
        </w:rPr>
        <w:t>30.09%</w:t>
      </w:r>
      <w:r>
        <w:rPr>
          <w:color w:val="000000"/>
          <w:spacing w:val="0"/>
          <w:w w:val="100"/>
          <w:position w:val="0"/>
        </w:rPr>
        <w:t>，同比减少</w:t>
      </w:r>
      <w:r>
        <w:rPr>
          <w:color w:val="000000"/>
          <w:spacing w:val="0"/>
          <w:w w:val="100"/>
          <w:position w:val="0"/>
        </w:rPr>
        <w:t>4.74</w:t>
      </w:r>
      <w:r>
        <w:rPr>
          <w:color w:val="000000"/>
          <w:spacing w:val="0"/>
          <w:w w:val="100"/>
          <w:position w:val="0"/>
        </w:rPr>
        <w:t>个 百分点，主要因本集团旗下一般图书出版单位为了应对新冠肺炎疫情对销售的影响，加大了促销 力度。</w:t>
      </w:r>
    </w:p>
    <w:p>
      <w:pPr>
        <w:pStyle w:val="Style15"/>
        <w:keepNext w:val="0"/>
        <w:keepLines w:val="0"/>
        <w:widowControl w:val="0"/>
        <w:shd w:val="clear" w:color="auto" w:fill="auto"/>
        <w:bidi w:val="0"/>
        <w:spacing w:before="0" w:after="500" w:line="408" w:lineRule="exact"/>
        <w:ind w:left="0" w:right="0" w:firstLine="420"/>
        <w:jc w:val="both"/>
      </w:pPr>
      <w:r>
        <w:rPr>
          <w:color w:val="000000"/>
          <w:spacing w:val="0"/>
          <w:w w:val="100"/>
          <w:position w:val="0"/>
        </w:rPr>
        <w:t>收入确认原则详见第十一节财务报告“五、重要会计政策及会计估计一一</w:t>
      </w:r>
      <w:r>
        <w:rPr>
          <w:color w:val="000000"/>
          <w:spacing w:val="0"/>
          <w:w w:val="100"/>
          <w:position w:val="0"/>
        </w:rPr>
        <w:t>38</w:t>
      </w:r>
      <w:r>
        <w:rPr>
          <w:color w:val="000000"/>
          <w:spacing w:val="0"/>
          <w:w w:val="100"/>
          <w:position w:val="0"/>
        </w:rPr>
        <w:t>.收入”。</w:t>
      </w:r>
    </w:p>
    <w:p>
      <w:pPr>
        <w:pStyle w:val="Style37"/>
        <w:keepNext/>
        <w:keepLines/>
        <w:widowControl w:val="0"/>
        <w:shd w:val="clear" w:color="auto" w:fill="auto"/>
        <w:bidi w:val="0"/>
        <w:spacing w:before="0" w:after="100" w:line="240" w:lineRule="auto"/>
        <w:ind w:left="0" w:right="0" w:firstLine="0"/>
        <w:jc w:val="left"/>
      </w:pPr>
      <w:bookmarkStart w:id="242" w:name="bookmark242"/>
      <w:bookmarkStart w:id="243" w:name="bookmark243"/>
      <w:bookmarkStart w:id="244" w:name="bookmark244"/>
      <w:bookmarkStart w:id="245" w:name="bookmark245"/>
      <w:r>
        <w:rPr>
          <w:color w:val="000000"/>
          <w:spacing w:val="0"/>
          <w:w w:val="100"/>
          <w:position w:val="0"/>
          <w:sz w:val="24"/>
          <w:szCs w:val="24"/>
        </w:rPr>
        <w:t>（</w:t>
      </w:r>
      <w:bookmarkEnd w:id="244"/>
      <w:r>
        <w:rPr>
          <w:color w:val="000000"/>
          <w:spacing w:val="0"/>
          <w:w w:val="100"/>
          <w:position w:val="0"/>
          <w:sz w:val="24"/>
          <w:szCs w:val="24"/>
        </w:rPr>
        <w:t xml:space="preserve">2）. </w:t>
      </w:r>
      <w:r>
        <w:rPr>
          <w:color w:val="000000"/>
          <w:spacing w:val="0"/>
          <w:w w:val="100"/>
          <w:position w:val="0"/>
          <w:sz w:val="24"/>
          <w:szCs w:val="24"/>
        </w:rPr>
        <w:t>发行业务</w:t>
      </w:r>
      <w:bookmarkEnd w:id="242"/>
      <w:bookmarkEnd w:id="243"/>
      <w:bookmarkEnd w:id="245"/>
    </w:p>
    <w:p>
      <w:pPr>
        <w:pStyle w:val="Style37"/>
        <w:keepNext/>
        <w:keepLines/>
        <w:widowControl w:val="0"/>
        <w:shd w:val="clear" w:color="auto" w:fill="auto"/>
        <w:bidi w:val="0"/>
        <w:spacing w:before="0" w:after="0" w:line="240" w:lineRule="auto"/>
        <w:ind w:left="0" w:right="0" w:firstLine="0"/>
        <w:jc w:val="left"/>
      </w:pPr>
      <w:bookmarkStart w:id="242" w:name="bookmark242"/>
      <w:bookmarkStart w:id="243" w:name="bookmark243"/>
      <w:bookmarkStart w:id="246" w:name="bookmark246"/>
      <w:r>
        <w:rPr>
          <w:color w:val="000000"/>
          <w:spacing w:val="0"/>
          <w:w w:val="100"/>
          <w:position w:val="0"/>
          <w:sz w:val="24"/>
          <w:szCs w:val="24"/>
        </w:rPr>
        <w:t>教材教辅发行业务</w:t>
      </w:r>
      <w:bookmarkEnd w:id="242"/>
      <w:bookmarkEnd w:id="243"/>
      <w:bookmarkEnd w:id="246"/>
    </w:p>
    <w:p>
      <w:pPr>
        <w:pStyle w:val="Style15"/>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本公司是四川省唯一具备开展中小学教科书发行业务资质的企业，作为四川省义务教育阶段 中小学生教材单一来源采购的供货方，每学年和省教育厅签订“城乡义务教育阶段学生免费教科 书采购合同书”。</w:t>
      </w:r>
      <w:r>
        <w:rPr>
          <w:color w:val="000000"/>
          <w:spacing w:val="0"/>
          <w:w w:val="100"/>
          <w:position w:val="0"/>
        </w:rPr>
        <w:t>2020</w:t>
      </w:r>
      <w:r>
        <w:rPr>
          <w:color w:val="000000"/>
          <w:spacing w:val="0"/>
          <w:w w:val="100"/>
          <w:position w:val="0"/>
        </w:rPr>
        <w:t>年，本公司已与省教育厅签订了 “四川省</w:t>
      </w:r>
      <w:r>
        <w:rPr>
          <w:color w:val="000000"/>
          <w:spacing w:val="0"/>
          <w:w w:val="100"/>
          <w:position w:val="0"/>
        </w:rPr>
        <w:t>2020-2021</w:t>
      </w:r>
      <w:r>
        <w:rPr>
          <w:color w:val="000000"/>
          <w:spacing w:val="0"/>
          <w:w w:val="100"/>
          <w:position w:val="0"/>
        </w:rPr>
        <w:t>学年城乡义务教育阶 段学生免费教科书采购合同”。</w:t>
      </w:r>
    </w:p>
    <w:p>
      <w:pPr>
        <w:pStyle w:val="Style1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销售模式：先由各市县教材分公司和“三州”新华书店收集当地教材教辅需求并由公司总部 教育服务事业部汇总需求后，统一安排印制和对外采购，分发给各市县教材分公司和“三州”新 华书店，再由其提供给学校和学生。</w:t>
      </w:r>
    </w:p>
    <w:p>
      <w:pPr>
        <w:pStyle w:val="Style1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报告期内</w:t>
      </w:r>
      <w:r>
        <w:rPr>
          <w:color w:val="000000"/>
          <w:spacing w:val="0"/>
          <w:w w:val="100"/>
          <w:position w:val="0"/>
        </w:rPr>
        <w:t>，</w:t>
      </w:r>
      <w:r>
        <w:rPr>
          <w:color w:val="000000"/>
          <w:spacing w:val="0"/>
          <w:w w:val="100"/>
          <w:position w:val="0"/>
        </w:rPr>
        <w:t>教材教辅销售量</w:t>
      </w:r>
      <w:r>
        <w:rPr>
          <w:color w:val="000000"/>
          <w:spacing w:val="0"/>
          <w:w w:val="100"/>
          <w:position w:val="0"/>
        </w:rPr>
        <w:t>47,808.39</w:t>
      </w:r>
      <w:r>
        <w:rPr>
          <w:color w:val="000000"/>
          <w:spacing w:val="0"/>
          <w:w w:val="100"/>
          <w:position w:val="0"/>
        </w:rPr>
        <w:t>万册，销售码洋</w:t>
      </w:r>
      <w:r>
        <w:rPr>
          <w:color w:val="000000"/>
          <w:spacing w:val="0"/>
          <w:w w:val="100"/>
          <w:position w:val="0"/>
        </w:rPr>
        <w:t>497,051.13</w:t>
      </w:r>
      <w:r>
        <w:rPr>
          <w:color w:val="000000"/>
          <w:spacing w:val="0"/>
          <w:w w:val="100"/>
          <w:position w:val="0"/>
        </w:rPr>
        <w:t>万元，销售收入</w:t>
      </w:r>
      <w:r>
        <w:rPr>
          <w:color w:val="000000"/>
          <w:spacing w:val="0"/>
          <w:w w:val="100"/>
          <w:position w:val="0"/>
        </w:rPr>
        <w:t xml:space="preserve">477, </w:t>
      </w:r>
      <w:r>
        <w:rPr>
          <w:color w:val="000000"/>
          <w:spacing w:val="0"/>
          <w:w w:val="100"/>
          <w:position w:val="0"/>
        </w:rPr>
        <w:t xml:space="preserve">190. </w:t>
      </w:r>
      <w:r>
        <w:rPr>
          <w:color w:val="000000"/>
          <w:spacing w:val="0"/>
          <w:w w:val="100"/>
          <w:position w:val="0"/>
        </w:rPr>
        <w:t xml:space="preserve">22 </w:t>
      </w:r>
      <w:r>
        <w:rPr>
          <w:color w:val="000000"/>
          <w:spacing w:val="0"/>
          <w:w w:val="100"/>
          <w:position w:val="0"/>
        </w:rPr>
        <w:t>万元，同比增长</w:t>
      </w:r>
      <w:r>
        <w:rPr>
          <w:color w:val="000000"/>
          <w:spacing w:val="0"/>
          <w:w w:val="100"/>
          <w:position w:val="0"/>
        </w:rPr>
        <w:t>10.20%；</w:t>
      </w:r>
      <w:r>
        <w:rPr>
          <w:color w:val="000000"/>
          <w:spacing w:val="0"/>
          <w:w w:val="100"/>
          <w:position w:val="0"/>
        </w:rPr>
        <w:t>销售成本为</w:t>
      </w:r>
      <w:r>
        <w:rPr>
          <w:color w:val="000000"/>
          <w:spacing w:val="0"/>
          <w:w w:val="100"/>
          <w:position w:val="0"/>
        </w:rPr>
        <w:t>278,929.73</w:t>
      </w:r>
      <w:r>
        <w:rPr>
          <w:color w:val="000000"/>
          <w:spacing w:val="0"/>
          <w:w w:val="100"/>
          <w:position w:val="0"/>
        </w:rPr>
        <w:t>万元，同比增长</w:t>
      </w:r>
      <w:r>
        <w:rPr>
          <w:color w:val="000000"/>
          <w:spacing w:val="0"/>
          <w:w w:val="100"/>
          <w:position w:val="0"/>
        </w:rPr>
        <w:t>7.93%；</w:t>
      </w:r>
      <w:r>
        <w:rPr>
          <w:color w:val="000000"/>
          <w:spacing w:val="0"/>
          <w:w w:val="100"/>
          <w:position w:val="0"/>
        </w:rPr>
        <w:t>毛利率</w:t>
      </w:r>
      <w:r>
        <w:rPr>
          <w:color w:val="000000"/>
          <w:spacing w:val="0"/>
          <w:w w:val="100"/>
          <w:position w:val="0"/>
        </w:rPr>
        <w:t xml:space="preserve">41. </w:t>
      </w:r>
      <w:r>
        <w:rPr>
          <w:color w:val="000000"/>
          <w:spacing w:val="0"/>
          <w:w w:val="100"/>
          <w:position w:val="0"/>
        </w:rPr>
        <w:t>55%</w:t>
      </w:r>
      <w:r>
        <w:rPr>
          <w:color w:val="000000"/>
          <w:spacing w:val="0"/>
          <w:w w:val="100"/>
          <w:position w:val="0"/>
        </w:rPr>
        <w:t>，同比 增长</w:t>
      </w:r>
      <w:r>
        <w:rPr>
          <w:color w:val="000000"/>
          <w:spacing w:val="0"/>
          <w:w w:val="100"/>
          <w:position w:val="0"/>
        </w:rPr>
        <w:t>1.23</w:t>
      </w:r>
      <w:r>
        <w:rPr>
          <w:color w:val="000000"/>
          <w:spacing w:val="0"/>
          <w:w w:val="100"/>
          <w:position w:val="0"/>
        </w:rPr>
        <w:t>个百分点。</w:t>
      </w:r>
    </w:p>
    <w:p>
      <w:pPr>
        <w:pStyle w:val="Style15"/>
        <w:keepNext w:val="0"/>
        <w:keepLines w:val="0"/>
        <w:widowControl w:val="0"/>
        <w:shd w:val="clear" w:color="auto" w:fill="auto"/>
        <w:bidi w:val="0"/>
        <w:spacing w:before="0" w:after="460" w:line="408" w:lineRule="exact"/>
        <w:ind w:left="0" w:right="0" w:firstLine="440"/>
        <w:jc w:val="both"/>
      </w:pPr>
      <w:r>
        <w:rPr>
          <w:color w:val="000000"/>
          <w:spacing w:val="0"/>
          <w:w w:val="100"/>
          <w:position w:val="0"/>
        </w:rPr>
        <w:t>收入确认原则详见第十一节财务报告“五、重要会计政策及会计估计一一</w:t>
      </w:r>
      <w:r>
        <w:rPr>
          <w:color w:val="000000"/>
          <w:spacing w:val="0"/>
          <w:w w:val="100"/>
          <w:position w:val="0"/>
        </w:rPr>
        <w:t>38</w:t>
      </w:r>
      <w:r>
        <w:rPr>
          <w:color w:val="000000"/>
          <w:spacing w:val="0"/>
          <w:w w:val="100"/>
          <w:position w:val="0"/>
        </w:rPr>
        <w:t>.收入</w:t>
      </w:r>
    </w:p>
    <w:p>
      <w:pPr>
        <w:pStyle w:val="Style37"/>
        <w:keepNext/>
        <w:keepLines/>
        <w:widowControl w:val="0"/>
        <w:shd w:val="clear" w:color="auto" w:fill="auto"/>
        <w:bidi w:val="0"/>
        <w:spacing w:before="0" w:after="0" w:line="240" w:lineRule="auto"/>
        <w:ind w:left="0" w:right="0" w:firstLine="0"/>
        <w:jc w:val="left"/>
      </w:pPr>
      <w:bookmarkStart w:id="247" w:name="bookmark247"/>
      <w:bookmarkStart w:id="248" w:name="bookmark248"/>
      <w:bookmarkStart w:id="249" w:name="bookmark249"/>
      <w:r>
        <w:rPr>
          <w:color w:val="000000"/>
          <w:spacing w:val="0"/>
          <w:w w:val="100"/>
          <w:position w:val="0"/>
          <w:sz w:val="24"/>
          <w:szCs w:val="24"/>
        </w:rPr>
        <w:t>一般图书发行业务</w:t>
      </w:r>
      <w:bookmarkEnd w:id="247"/>
      <w:bookmarkEnd w:id="248"/>
      <w:bookmarkEnd w:id="249"/>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2020</w:t>
      </w:r>
      <w:r>
        <w:rPr>
          <w:color w:val="000000"/>
          <w:spacing w:val="0"/>
          <w:w w:val="100"/>
          <w:position w:val="0"/>
        </w:rPr>
        <w:t>年，本集团完善了线上线下渠道体系。在做好线下实体门店经营的同时，通过线上分销、 社群经营和直播销售等方式推进传统实体门店的线上业务发展，探索书业营销新方式。持续升级 互联网全渠道、多场景阅读服务新格局，在自建官网、天猫、京东平台上精细化经营，提升拼多 多等渠道运营能力，积极探索抖音、快手等渠道的运营模式。在全国图书零售市场码洋规模</w:t>
      </w:r>
      <w:r>
        <w:rPr>
          <w:color w:val="000000"/>
          <w:spacing w:val="0"/>
          <w:w w:val="100"/>
          <w:position w:val="0"/>
        </w:rPr>
        <w:t xml:space="preserve">20 </w:t>
      </w:r>
      <w:r>
        <w:rPr>
          <w:color w:val="000000"/>
          <w:spacing w:val="0"/>
          <w:w w:val="100"/>
          <w:position w:val="0"/>
        </w:rPr>
        <w:t>年来首次出现负增长的情况下，本集团一般图书的销售码洋同比增长</w:t>
      </w:r>
      <w:r>
        <w:rPr>
          <w:color w:val="000000"/>
          <w:spacing w:val="0"/>
          <w:w w:val="100"/>
          <w:position w:val="0"/>
        </w:rPr>
        <w:t>5.66%</w:t>
      </w:r>
      <w:r>
        <w:rPr>
          <w:color w:val="000000"/>
          <w:spacing w:val="0"/>
          <w:w w:val="100"/>
          <w:position w:val="0"/>
        </w:rPr>
        <w:t>。</w:t>
      </w:r>
    </w:p>
    <w:p>
      <w:pPr>
        <w:pStyle w:val="Style1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报告期内，一般图书销售量为</w:t>
      </w:r>
      <w:r>
        <w:rPr>
          <w:color w:val="000000"/>
          <w:spacing w:val="0"/>
          <w:w w:val="100"/>
          <w:position w:val="0"/>
        </w:rPr>
        <w:t>9,203.40</w:t>
      </w:r>
      <w:r>
        <w:rPr>
          <w:color w:val="000000"/>
          <w:spacing w:val="0"/>
          <w:w w:val="100"/>
          <w:position w:val="0"/>
        </w:rPr>
        <w:t>万册，销售码洋</w:t>
      </w:r>
      <w:r>
        <w:rPr>
          <w:color w:val="000000"/>
          <w:spacing w:val="0"/>
          <w:w w:val="100"/>
          <w:position w:val="0"/>
        </w:rPr>
        <w:t xml:space="preserve">440, </w:t>
      </w:r>
      <w:r>
        <w:rPr>
          <w:color w:val="000000"/>
          <w:spacing w:val="0"/>
          <w:w w:val="100"/>
          <w:position w:val="0"/>
        </w:rPr>
        <w:t xml:space="preserve">028. </w:t>
      </w:r>
      <w:r>
        <w:rPr>
          <w:color w:val="000000"/>
          <w:spacing w:val="0"/>
          <w:w w:val="100"/>
          <w:position w:val="0"/>
        </w:rPr>
        <w:t>57</w:t>
      </w:r>
      <w:r>
        <w:rPr>
          <w:color w:val="000000"/>
          <w:spacing w:val="0"/>
          <w:w w:val="100"/>
          <w:position w:val="0"/>
        </w:rPr>
        <w:t xml:space="preserve">万元；销售收入 </w:t>
      </w:r>
      <w:r>
        <w:rPr>
          <w:color w:val="000000"/>
          <w:spacing w:val="0"/>
          <w:w w:val="100"/>
          <w:position w:val="0"/>
        </w:rPr>
        <w:t>240,761.68</w:t>
      </w:r>
      <w:r>
        <w:rPr>
          <w:color w:val="000000"/>
          <w:spacing w:val="0"/>
          <w:w w:val="100"/>
          <w:position w:val="0"/>
        </w:rPr>
        <w:t>万元，同比减少</w:t>
      </w:r>
      <w:r>
        <w:rPr>
          <w:color w:val="000000"/>
          <w:spacing w:val="0"/>
          <w:w w:val="100"/>
          <w:position w:val="0"/>
        </w:rPr>
        <w:t>2.28%；</w:t>
      </w:r>
      <w:r>
        <w:rPr>
          <w:color w:val="000000"/>
          <w:spacing w:val="0"/>
          <w:w w:val="100"/>
          <w:position w:val="0"/>
        </w:rPr>
        <w:t>销售成本</w:t>
      </w:r>
      <w:r>
        <w:rPr>
          <w:color w:val="000000"/>
          <w:spacing w:val="0"/>
          <w:w w:val="100"/>
          <w:position w:val="0"/>
        </w:rPr>
        <w:t>199,412.44</w:t>
      </w:r>
      <w:r>
        <w:rPr>
          <w:color w:val="000000"/>
          <w:spacing w:val="0"/>
          <w:w w:val="100"/>
          <w:position w:val="0"/>
        </w:rPr>
        <w:t>万元，同比减少</w:t>
      </w:r>
      <w:r>
        <w:rPr>
          <w:color w:val="000000"/>
          <w:spacing w:val="0"/>
          <w:w w:val="100"/>
          <w:position w:val="0"/>
        </w:rPr>
        <w:t>1.95%；</w:t>
      </w:r>
      <w:r>
        <w:rPr>
          <w:color w:val="000000"/>
          <w:spacing w:val="0"/>
          <w:w w:val="100"/>
          <w:position w:val="0"/>
        </w:rPr>
        <w:t>毛利率</w:t>
      </w:r>
      <w:r>
        <w:rPr>
          <w:color w:val="000000"/>
          <w:spacing w:val="0"/>
          <w:w w:val="100"/>
          <w:position w:val="0"/>
        </w:rPr>
        <w:t xml:space="preserve">17. </w:t>
      </w:r>
      <w:r>
        <w:rPr>
          <w:color w:val="000000"/>
          <w:spacing w:val="0"/>
          <w:w w:val="100"/>
          <w:position w:val="0"/>
        </w:rPr>
        <w:t xml:space="preserve">17%， </w:t>
      </w:r>
      <w:r>
        <w:rPr>
          <w:color w:val="000000"/>
          <w:spacing w:val="0"/>
          <w:w w:val="100"/>
          <w:position w:val="0"/>
        </w:rPr>
        <w:t>与上年同期基本持平。</w:t>
      </w:r>
    </w:p>
    <w:p>
      <w:pPr>
        <w:pStyle w:val="Style15"/>
        <w:keepNext w:val="0"/>
        <w:keepLines w:val="0"/>
        <w:widowControl w:val="0"/>
        <w:shd w:val="clear" w:color="auto" w:fill="auto"/>
        <w:bidi w:val="0"/>
        <w:spacing w:before="0" w:after="460" w:line="410" w:lineRule="exact"/>
        <w:ind w:left="0" w:right="0" w:firstLine="440"/>
        <w:jc w:val="both"/>
      </w:pPr>
      <w:r>
        <w:rPr>
          <w:color w:val="000000"/>
          <w:spacing w:val="0"/>
          <w:w w:val="100"/>
          <w:position w:val="0"/>
        </w:rPr>
        <w:t>报告期内，互联网销售实现主营业务收入</w:t>
      </w:r>
      <w:r>
        <w:rPr>
          <w:color w:val="000000"/>
          <w:spacing w:val="0"/>
          <w:w w:val="100"/>
          <w:position w:val="0"/>
        </w:rPr>
        <w:t xml:space="preserve">162, </w:t>
      </w:r>
      <w:r>
        <w:rPr>
          <w:color w:val="000000"/>
          <w:spacing w:val="0"/>
          <w:w w:val="100"/>
          <w:position w:val="0"/>
        </w:rPr>
        <w:t>641.60</w:t>
      </w:r>
      <w:r>
        <w:rPr>
          <w:color w:val="000000"/>
          <w:spacing w:val="0"/>
          <w:w w:val="100"/>
          <w:position w:val="0"/>
        </w:rPr>
        <w:t>万元，同比增长</w:t>
      </w:r>
      <w:r>
        <w:rPr>
          <w:color w:val="000000"/>
          <w:spacing w:val="0"/>
          <w:w w:val="100"/>
          <w:position w:val="0"/>
        </w:rPr>
        <w:t>10.79%</w:t>
      </w:r>
      <w:r>
        <w:rPr>
          <w:color w:val="000000"/>
          <w:spacing w:val="0"/>
          <w:w w:val="100"/>
          <w:position w:val="0"/>
        </w:rPr>
        <w:t>，主要得益于 本集团在商品品种经营、销售组织及物流服务等能力的提升。其中，通过第三方电商平台实现销 售收入</w:t>
      </w:r>
      <w:r>
        <w:rPr>
          <w:color w:val="000000"/>
          <w:spacing w:val="0"/>
          <w:w w:val="100"/>
          <w:position w:val="0"/>
        </w:rPr>
        <w:t>127,411.36</w:t>
      </w:r>
      <w:r>
        <w:rPr>
          <w:color w:val="000000"/>
          <w:spacing w:val="0"/>
          <w:w w:val="100"/>
          <w:position w:val="0"/>
        </w:rPr>
        <w:t>万元，占互联网销售总收入的</w:t>
      </w:r>
      <w:r>
        <w:rPr>
          <w:color w:val="000000"/>
          <w:spacing w:val="0"/>
          <w:w w:val="100"/>
          <w:position w:val="0"/>
        </w:rPr>
        <w:t>78.34%</w:t>
      </w:r>
      <w:r>
        <w:rPr>
          <w:color w:val="000000"/>
          <w:spacing w:val="0"/>
          <w:w w:val="100"/>
          <w:position w:val="0"/>
        </w:rPr>
        <w:t>。</w:t>
      </w:r>
    </w:p>
    <w:p>
      <w:pPr>
        <w:pStyle w:val="Style37"/>
        <w:keepNext/>
        <w:keepLines/>
        <w:widowControl w:val="0"/>
        <w:shd w:val="clear" w:color="auto" w:fill="auto"/>
        <w:bidi w:val="0"/>
        <w:spacing w:before="0" w:after="0" w:line="240" w:lineRule="auto"/>
        <w:ind w:left="0" w:right="0" w:firstLine="0"/>
        <w:jc w:val="left"/>
      </w:pPr>
      <w:bookmarkStart w:id="250" w:name="bookmark250"/>
      <w:bookmarkStart w:id="251" w:name="bookmark251"/>
      <w:bookmarkStart w:id="252" w:name="bookmark252"/>
      <w:r>
        <w:rPr>
          <w:color w:val="000000"/>
          <w:spacing w:val="0"/>
          <w:w w:val="100"/>
          <w:position w:val="0"/>
          <w:sz w:val="24"/>
          <w:szCs w:val="24"/>
        </w:rPr>
        <w:t>销售网点相关情况</w:t>
      </w:r>
      <w:bookmarkEnd w:id="250"/>
      <w:bookmarkEnd w:id="251"/>
      <w:bookmarkEnd w:id="252"/>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本集团旗下实体书店已形成了 “新华文轩”“轩客会” “文轩</w:t>
      </w:r>
      <w:r>
        <w:rPr>
          <w:color w:val="000000"/>
          <w:spacing w:val="0"/>
          <w:w w:val="100"/>
          <w:position w:val="0"/>
        </w:rPr>
        <w:t xml:space="preserve">BOOKS” "Kids Winshare” </w:t>
      </w:r>
      <w:r>
        <w:rPr>
          <w:color w:val="000000"/>
          <w:spacing w:val="0"/>
          <w:w w:val="100"/>
          <w:position w:val="0"/>
        </w:rPr>
        <w:t>“读读书吧”“文轩云图”“文轩商超”多品牌经营格局，构成了从市到县、从购物中心到城市 社区的垂直纵深的阅读服务网络体系。本年末，四川省内（不含三州）建有直营门店</w:t>
      </w:r>
      <w:r>
        <w:rPr>
          <w:color w:val="000000"/>
          <w:spacing w:val="0"/>
          <w:w w:val="100"/>
          <w:position w:val="0"/>
        </w:rPr>
        <w:t>167</w:t>
      </w:r>
      <w:r>
        <w:rPr>
          <w:color w:val="000000"/>
          <w:spacing w:val="0"/>
          <w:w w:val="100"/>
          <w:position w:val="0"/>
        </w:rPr>
        <w:t>家，总 面积</w:t>
      </w:r>
      <w:r>
        <w:rPr>
          <w:color w:val="000000"/>
          <w:spacing w:val="0"/>
          <w:w w:val="100"/>
          <w:position w:val="0"/>
        </w:rPr>
        <w:t>15</w:t>
      </w:r>
      <w:r>
        <w:rPr>
          <w:color w:val="000000"/>
          <w:spacing w:val="0"/>
          <w:w w:val="100"/>
          <w:position w:val="0"/>
        </w:rPr>
        <w:t>万余平米。</w:t>
      </w:r>
    </w:p>
    <w:p>
      <w:pPr>
        <w:pStyle w:val="Style15"/>
        <w:keepNext w:val="0"/>
        <w:keepLines w:val="0"/>
        <w:widowControl w:val="0"/>
        <w:shd w:val="clear" w:color="auto" w:fill="auto"/>
        <w:bidi w:val="0"/>
        <w:spacing w:before="0" w:after="240" w:line="410" w:lineRule="exact"/>
        <w:ind w:left="0" w:right="0" w:firstLine="440"/>
        <w:jc w:val="left"/>
      </w:pPr>
      <w:r>
        <w:rPr>
          <w:color w:val="000000"/>
          <w:spacing w:val="0"/>
          <w:w w:val="100"/>
          <w:position w:val="0"/>
        </w:rPr>
        <w:t>2020</w:t>
      </w:r>
      <w:r>
        <w:rPr>
          <w:color w:val="000000"/>
          <w:spacing w:val="0"/>
          <w:w w:val="100"/>
          <w:position w:val="0"/>
        </w:rPr>
        <w:t>年，本集团对实体书店进行了优化调整，新开文轩</w:t>
      </w:r>
      <w:r>
        <w:rPr>
          <w:color w:val="000000"/>
          <w:spacing w:val="0"/>
          <w:w w:val="100"/>
          <w:position w:val="0"/>
        </w:rPr>
        <w:t>BOOKS</w:t>
      </w:r>
      <w:r>
        <w:rPr>
          <w:color w:val="000000"/>
          <w:spacing w:val="0"/>
          <w:w w:val="100"/>
          <w:position w:val="0"/>
        </w:rPr>
        <w:t>招商店、</w:t>
      </w:r>
      <w:r>
        <w:rPr>
          <w:color w:val="000000"/>
          <w:spacing w:val="0"/>
          <w:w w:val="100"/>
          <w:position w:val="0"/>
        </w:rPr>
        <w:t>Kids Winshare</w:t>
      </w:r>
      <w:r>
        <w:rPr>
          <w:color w:val="000000"/>
          <w:spacing w:val="0"/>
          <w:w w:val="100"/>
          <w:position w:val="0"/>
        </w:rPr>
        <w:t>儿童 亲子书店仁和新城店、轩客会</w:t>
      </w:r>
      <w:r>
        <w:rPr>
          <w:color w:val="000000"/>
          <w:spacing w:val="0"/>
          <w:w w:val="100"/>
          <w:position w:val="0"/>
        </w:rPr>
        <w:t>SM</w:t>
      </w:r>
      <w:r>
        <w:rPr>
          <w:color w:val="000000"/>
          <w:spacing w:val="0"/>
          <w:w w:val="100"/>
          <w:position w:val="0"/>
        </w:rPr>
        <w:t>广场店等</w:t>
      </w:r>
      <w:r>
        <w:rPr>
          <w:color w:val="000000"/>
          <w:spacing w:val="0"/>
          <w:w w:val="100"/>
          <w:position w:val="0"/>
        </w:rPr>
        <w:t>5</w:t>
      </w:r>
      <w:r>
        <w:rPr>
          <w:color w:val="000000"/>
          <w:spacing w:val="0"/>
          <w:w w:val="100"/>
          <w:position w:val="0"/>
        </w:rPr>
        <w:t>家门店，新开门店面积</w:t>
      </w:r>
      <w:r>
        <w:rPr>
          <w:color w:val="000000"/>
          <w:spacing w:val="0"/>
          <w:w w:val="100"/>
          <w:position w:val="0"/>
        </w:rPr>
        <w:t>13,212</w:t>
      </w:r>
      <w:r>
        <w:rPr>
          <w:color w:val="000000"/>
          <w:spacing w:val="0"/>
          <w:w w:val="100"/>
          <w:position w:val="0"/>
        </w:rPr>
        <w:t>平方米，关停合并</w:t>
      </w:r>
      <w:r>
        <w:rPr>
          <w:color w:val="000000"/>
          <w:spacing w:val="0"/>
          <w:w w:val="100"/>
          <w:position w:val="0"/>
        </w:rPr>
        <w:t xml:space="preserve">8 </w:t>
      </w:r>
      <w:r>
        <w:rPr>
          <w:color w:val="000000"/>
          <w:spacing w:val="0"/>
          <w:w w:val="100"/>
          <w:position w:val="0"/>
        </w:rPr>
        <w:t>家门店，关停面积共</w:t>
      </w:r>
      <w:r>
        <w:rPr>
          <w:color w:val="000000"/>
          <w:spacing w:val="0"/>
          <w:w w:val="100"/>
          <w:position w:val="0"/>
        </w:rPr>
        <w:t>1,486</w:t>
      </w:r>
      <w:r>
        <w:rPr>
          <w:color w:val="000000"/>
          <w:spacing w:val="0"/>
          <w:w w:val="100"/>
          <w:position w:val="0"/>
        </w:rPr>
        <w:t>平方米。</w:t>
      </w:r>
    </w:p>
    <w:p>
      <w:pPr>
        <w:pStyle w:val="Style15"/>
        <w:keepNext w:val="0"/>
        <w:keepLines w:val="0"/>
        <w:widowControl w:val="0"/>
        <w:shd w:val="clear" w:color="auto" w:fill="auto"/>
        <w:tabs>
          <w:tab w:pos="8294" w:val="left"/>
        </w:tabs>
        <w:bidi w:val="0"/>
        <w:spacing w:before="0" w:after="0" w:line="408" w:lineRule="exact"/>
        <w:ind w:left="0" w:right="0" w:firstLine="520"/>
        <w:jc w:val="both"/>
      </w:pPr>
      <w:r>
        <w:rPr>
          <w:color w:val="000000"/>
          <w:spacing w:val="0"/>
          <w:w w:val="100"/>
          <w:position w:val="0"/>
        </w:rPr>
        <w:t>在网点面积分布上，</w:t>
      </w:r>
      <w:r>
        <w:rPr>
          <w:color w:val="000000"/>
          <w:spacing w:val="0"/>
          <w:w w:val="100"/>
          <w:position w:val="0"/>
        </w:rPr>
        <w:t>300</w:t>
      </w:r>
      <w:r>
        <w:rPr>
          <w:color w:val="000000"/>
          <w:spacing w:val="0"/>
          <w:w w:val="100"/>
          <w:position w:val="0"/>
        </w:rPr>
        <w:t>平米以下中小门店数量占比达</w:t>
      </w:r>
      <w:r>
        <w:rPr>
          <w:color w:val="000000"/>
          <w:spacing w:val="0"/>
          <w:w w:val="100"/>
          <w:position w:val="0"/>
        </w:rPr>
        <w:t xml:space="preserve">36. </w:t>
      </w:r>
      <w:r>
        <w:rPr>
          <w:color w:val="000000"/>
          <w:spacing w:val="0"/>
          <w:w w:val="100"/>
          <w:position w:val="0"/>
        </w:rPr>
        <w:t>5%,</w:t>
      </w:r>
      <w:r>
        <w:rPr>
          <w:color w:val="000000"/>
          <w:spacing w:val="0"/>
          <w:w w:val="100"/>
          <w:position w:val="0"/>
        </w:rPr>
        <w:t>营业面积占比为</w:t>
      </w:r>
      <w:r>
        <w:rPr>
          <w:color w:val="000000"/>
          <w:spacing w:val="0"/>
          <w:w w:val="100"/>
          <w:position w:val="0"/>
        </w:rPr>
        <w:t>8%；</w:t>
        <w:tab/>
        <w:t>3000</w:t>
      </w:r>
      <w:r>
        <w:rPr>
          <w:color w:val="000000"/>
          <w:spacing w:val="0"/>
          <w:w w:val="100"/>
          <w:position w:val="0"/>
        </w:rPr>
        <w:t>平</w:t>
      </w:r>
    </w:p>
    <w:p>
      <w:pPr>
        <w:pStyle w:val="Style15"/>
        <w:keepNext w:val="0"/>
        <w:keepLines w:val="0"/>
        <w:widowControl w:val="0"/>
        <w:shd w:val="clear" w:color="auto" w:fill="auto"/>
        <w:bidi w:val="0"/>
        <w:spacing w:before="0" w:after="500" w:line="408" w:lineRule="exact"/>
        <w:ind w:left="0" w:right="0" w:firstLine="0"/>
        <w:jc w:val="both"/>
      </w:pPr>
      <w:r>
        <w:rPr>
          <w:color w:val="000000"/>
          <w:spacing w:val="0"/>
          <w:w w:val="100"/>
          <w:position w:val="0"/>
        </w:rPr>
        <w:t>米以上的书城网点数占比</w:t>
      </w:r>
      <w:r>
        <w:rPr>
          <w:color w:val="000000"/>
          <w:spacing w:val="0"/>
          <w:w w:val="100"/>
          <w:position w:val="0"/>
        </w:rPr>
        <w:t>7%,</w:t>
      </w:r>
      <w:r>
        <w:rPr>
          <w:color w:val="000000"/>
          <w:spacing w:val="0"/>
          <w:w w:val="100"/>
          <w:position w:val="0"/>
        </w:rPr>
        <w:t>营业面积占比</w:t>
      </w:r>
      <w:r>
        <w:rPr>
          <w:color w:val="000000"/>
          <w:spacing w:val="0"/>
          <w:w w:val="100"/>
          <w:position w:val="0"/>
        </w:rPr>
        <w:t>44.7%</w:t>
      </w:r>
      <w:r>
        <w:rPr>
          <w:color w:val="000000"/>
          <w:spacing w:val="0"/>
          <w:w w:val="100"/>
          <w:position w:val="0"/>
        </w:rPr>
        <w:t>。网点物业权属主要分自有和租赁，营业面积 分别占</w:t>
      </w:r>
      <w:r>
        <w:rPr>
          <w:color w:val="000000"/>
          <w:spacing w:val="0"/>
          <w:w w:val="100"/>
          <w:position w:val="0"/>
        </w:rPr>
        <w:t>39%</w:t>
      </w:r>
      <w:r>
        <w:rPr>
          <w:color w:val="000000"/>
          <w:spacing w:val="0"/>
          <w:w w:val="100"/>
          <w:position w:val="0"/>
        </w:rPr>
        <w:t>和</w:t>
      </w:r>
      <w:r>
        <w:rPr>
          <w:color w:val="000000"/>
          <w:spacing w:val="0"/>
          <w:w w:val="100"/>
          <w:position w:val="0"/>
        </w:rPr>
        <w:t>61%</w:t>
      </w:r>
      <w:r>
        <w:rPr>
          <w:color w:val="000000"/>
          <w:spacing w:val="0"/>
          <w:w w:val="100"/>
          <w:position w:val="0"/>
        </w:rPr>
        <w:t>。</w:t>
      </w:r>
    </w:p>
    <w:p>
      <w:pPr>
        <w:pStyle w:val="Style37"/>
        <w:keepNext/>
        <w:keepLines/>
        <w:widowControl w:val="0"/>
        <w:numPr>
          <w:ilvl w:val="0"/>
          <w:numId w:val="15"/>
        </w:numPr>
        <w:shd w:val="clear" w:color="auto" w:fill="auto"/>
        <w:bidi w:val="0"/>
        <w:spacing w:before="0" w:after="100" w:line="240" w:lineRule="auto"/>
        <w:ind w:left="0" w:right="0" w:firstLine="0"/>
        <w:jc w:val="both"/>
      </w:pPr>
      <w:bookmarkStart w:id="253" w:name="bookmark253"/>
      <w:bookmarkStart w:id="254" w:name="bookmark254"/>
      <w:bookmarkStart w:id="255" w:name="bookmark255"/>
      <w:bookmarkStart w:id="256" w:name="bookmark256"/>
      <w:bookmarkEnd w:id="255"/>
      <w:r>
        <w:rPr>
          <w:color w:val="000000"/>
          <w:spacing w:val="0"/>
          <w:w w:val="100"/>
          <w:position w:val="0"/>
          <w:sz w:val="24"/>
          <w:szCs w:val="24"/>
        </w:rPr>
        <w:t xml:space="preserve">. </w:t>
      </w:r>
      <w:r>
        <w:rPr>
          <w:color w:val="000000"/>
          <w:spacing w:val="0"/>
          <w:w w:val="100"/>
          <w:position w:val="0"/>
          <w:sz w:val="24"/>
          <w:szCs w:val="24"/>
        </w:rPr>
        <w:t>新闻传媒业务</w:t>
      </w:r>
      <w:bookmarkEnd w:id="253"/>
      <w:bookmarkEnd w:id="254"/>
      <w:bookmarkEnd w:id="256"/>
    </w:p>
    <w:p>
      <w:pPr>
        <w:pStyle w:val="Style37"/>
        <w:keepNext/>
        <w:keepLines/>
        <w:widowControl w:val="0"/>
        <w:shd w:val="clear" w:color="auto" w:fill="auto"/>
        <w:bidi w:val="0"/>
        <w:spacing w:before="0" w:after="40" w:line="240" w:lineRule="auto"/>
        <w:ind w:left="0" w:right="0" w:firstLine="0"/>
        <w:jc w:val="both"/>
      </w:pPr>
      <w:bookmarkStart w:id="253" w:name="bookmark253"/>
      <w:bookmarkStart w:id="254" w:name="bookmark254"/>
      <w:bookmarkStart w:id="257" w:name="bookmark257"/>
      <w:r>
        <w:rPr>
          <w:color w:val="000000"/>
          <w:spacing w:val="0"/>
          <w:w w:val="100"/>
          <w:position w:val="0"/>
          <w:sz w:val="24"/>
          <w:szCs w:val="24"/>
        </w:rPr>
        <w:t>报刊业务</w:t>
      </w:r>
      <w:bookmarkEnd w:id="253"/>
      <w:bookmarkEnd w:id="254"/>
      <w:bookmarkEnd w:id="257"/>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0" w:line="412" w:lineRule="exact"/>
        <w:ind w:left="0" w:right="0" w:firstLine="520"/>
        <w:jc w:val="both"/>
      </w:pPr>
      <w:r>
        <w:rPr>
          <w:color w:val="000000"/>
          <w:spacing w:val="0"/>
          <w:w w:val="100"/>
          <w:position w:val="0"/>
        </w:rPr>
        <w:t>本集团旗下拥有</w:t>
      </w:r>
      <w:r>
        <w:rPr>
          <w:color w:val="000000"/>
          <w:spacing w:val="0"/>
          <w:w w:val="100"/>
          <w:position w:val="0"/>
        </w:rPr>
        <w:t>13</w:t>
      </w:r>
      <w:r>
        <w:rPr>
          <w:color w:val="000000"/>
          <w:spacing w:val="0"/>
          <w:w w:val="100"/>
          <w:position w:val="0"/>
        </w:rPr>
        <w:t>个报刊品牌</w:t>
      </w:r>
      <w:r>
        <w:rPr>
          <w:color w:val="000000"/>
          <w:spacing w:val="0"/>
          <w:w w:val="100"/>
          <w:position w:val="0"/>
        </w:rPr>
        <w:t>(2</w:t>
      </w:r>
      <w:r>
        <w:rPr>
          <w:color w:val="000000"/>
          <w:spacing w:val="0"/>
          <w:w w:val="100"/>
          <w:position w:val="0"/>
        </w:rPr>
        <w:t>报</w:t>
      </w:r>
      <w:r>
        <w:rPr>
          <w:color w:val="000000"/>
          <w:spacing w:val="0"/>
          <w:w w:val="100"/>
          <w:position w:val="0"/>
        </w:rPr>
        <w:t>11</w:t>
      </w:r>
      <w:r>
        <w:rPr>
          <w:color w:val="000000"/>
          <w:spacing w:val="0"/>
          <w:w w:val="100"/>
          <w:position w:val="0"/>
        </w:rPr>
        <w:t xml:space="preserve">刊，含出版社主办报刊)，涉及文化、少儿、科普、 时尚等类别，受众群体覆盖了从婴幼儿到中老年的各个年龄阶层，其中《米小圈》月发行量超过 </w:t>
      </w:r>
      <w:r>
        <w:rPr>
          <w:color w:val="000000"/>
          <w:spacing w:val="0"/>
          <w:w w:val="100"/>
          <w:position w:val="0"/>
        </w:rPr>
        <w:t>25</w:t>
      </w:r>
      <w:r>
        <w:rPr>
          <w:color w:val="000000"/>
          <w:spacing w:val="0"/>
          <w:w w:val="100"/>
          <w:position w:val="0"/>
        </w:rPr>
        <w:t>万册，《红领巾》月发行量超</w:t>
      </w:r>
      <w:r>
        <w:rPr>
          <w:color w:val="000000"/>
          <w:spacing w:val="0"/>
          <w:w w:val="100"/>
          <w:position w:val="0"/>
        </w:rPr>
        <w:t>12</w:t>
      </w:r>
      <w:r>
        <w:rPr>
          <w:color w:val="000000"/>
          <w:spacing w:val="0"/>
          <w:w w:val="100"/>
          <w:position w:val="0"/>
        </w:rPr>
        <w:t>万册。各报刊以“传统发行+新媒体平台”为主要经营模式， 实现传统媒体与新媒体融合发展。</w:t>
      </w:r>
    </w:p>
    <w:p>
      <w:pPr>
        <w:pStyle w:val="Style15"/>
        <w:keepNext w:val="0"/>
        <w:keepLines w:val="0"/>
        <w:widowControl w:val="0"/>
        <w:shd w:val="clear" w:color="auto" w:fill="auto"/>
        <w:bidi w:val="0"/>
        <w:spacing w:before="0" w:after="460" w:line="412" w:lineRule="exact"/>
        <w:ind w:left="0" w:right="0" w:firstLine="520"/>
        <w:jc w:val="both"/>
      </w:pPr>
      <w:r>
        <w:rPr>
          <w:color w:val="000000"/>
          <w:spacing w:val="0"/>
          <w:w w:val="100"/>
          <w:position w:val="0"/>
        </w:rPr>
        <w:t>本年度，本集团报刊业务销售量为</w:t>
      </w:r>
      <w:r>
        <w:rPr>
          <w:color w:val="000000"/>
          <w:spacing w:val="0"/>
          <w:w w:val="100"/>
          <w:position w:val="0"/>
        </w:rPr>
        <w:t>891.51</w:t>
      </w:r>
      <w:r>
        <w:rPr>
          <w:color w:val="000000"/>
          <w:spacing w:val="0"/>
          <w:w w:val="100"/>
          <w:position w:val="0"/>
        </w:rPr>
        <w:t>万册，销售收入</w:t>
      </w:r>
      <w:r>
        <w:rPr>
          <w:color w:val="000000"/>
          <w:spacing w:val="0"/>
          <w:w w:val="100"/>
          <w:position w:val="0"/>
        </w:rPr>
        <w:t>3,595.74</w:t>
      </w:r>
      <w:r>
        <w:rPr>
          <w:color w:val="000000"/>
          <w:spacing w:val="0"/>
          <w:w w:val="100"/>
          <w:position w:val="0"/>
        </w:rPr>
        <w:t>万元，同比减少</w:t>
      </w:r>
      <w:r>
        <w:rPr>
          <w:color w:val="000000"/>
          <w:spacing w:val="0"/>
          <w:w w:val="100"/>
          <w:position w:val="0"/>
        </w:rPr>
        <w:t xml:space="preserve">8.43%； </w:t>
      </w:r>
      <w:r>
        <w:rPr>
          <w:color w:val="000000"/>
          <w:spacing w:val="0"/>
          <w:w w:val="100"/>
          <w:position w:val="0"/>
        </w:rPr>
        <w:t>销售成本</w:t>
      </w:r>
      <w:r>
        <w:rPr>
          <w:color w:val="000000"/>
          <w:spacing w:val="0"/>
          <w:w w:val="100"/>
          <w:position w:val="0"/>
        </w:rPr>
        <w:t>1,848.56</w:t>
      </w:r>
      <w:r>
        <w:rPr>
          <w:color w:val="000000"/>
          <w:spacing w:val="0"/>
          <w:w w:val="100"/>
          <w:position w:val="0"/>
        </w:rPr>
        <w:t>万元，同比减少</w:t>
      </w:r>
      <w:r>
        <w:rPr>
          <w:color w:val="000000"/>
          <w:spacing w:val="0"/>
          <w:w w:val="100"/>
          <w:position w:val="0"/>
        </w:rPr>
        <w:t>7.85%；</w:t>
      </w:r>
      <w:r>
        <w:rPr>
          <w:color w:val="000000"/>
          <w:spacing w:val="0"/>
          <w:w w:val="100"/>
          <w:position w:val="0"/>
        </w:rPr>
        <w:t>毛利率</w:t>
      </w:r>
      <w:r>
        <w:rPr>
          <w:color w:val="000000"/>
          <w:spacing w:val="0"/>
          <w:w w:val="100"/>
          <w:position w:val="0"/>
        </w:rPr>
        <w:t>48.59%</w:t>
      </w:r>
      <w:r>
        <w:rPr>
          <w:color w:val="000000"/>
          <w:spacing w:val="0"/>
          <w:w w:val="100"/>
          <w:position w:val="0"/>
        </w:rPr>
        <w:t>，较上年同期</w:t>
      </w:r>
      <w:r>
        <w:rPr>
          <w:color w:val="000000"/>
          <w:spacing w:val="0"/>
          <w:w w:val="100"/>
          <w:position w:val="0"/>
        </w:rPr>
        <w:t>48.92%</w:t>
      </w:r>
      <w:r>
        <w:rPr>
          <w:color w:val="000000"/>
          <w:spacing w:val="0"/>
          <w:w w:val="100"/>
          <w:position w:val="0"/>
        </w:rPr>
        <w:t>基本持平。</w:t>
      </w:r>
    </w:p>
    <w:p>
      <w:pPr>
        <w:pStyle w:val="Style37"/>
        <w:keepNext/>
        <w:keepLines/>
        <w:widowControl w:val="0"/>
        <w:shd w:val="clear" w:color="auto" w:fill="auto"/>
        <w:bidi w:val="0"/>
        <w:spacing w:before="0" w:after="40" w:line="240" w:lineRule="auto"/>
        <w:ind w:left="0" w:right="0" w:firstLine="0"/>
        <w:jc w:val="center"/>
      </w:pPr>
      <w:bookmarkStart w:id="258" w:name="bookmark258"/>
      <w:bookmarkStart w:id="259" w:name="bookmark259"/>
      <w:bookmarkStart w:id="260" w:name="bookmark260"/>
      <w:r>
        <w:rPr>
          <w:color w:val="000000"/>
          <w:spacing w:val="0"/>
          <w:w w:val="100"/>
          <w:position w:val="0"/>
          <w:sz w:val="24"/>
          <w:szCs w:val="24"/>
        </w:rPr>
        <w:t>主要报刊情况</w:t>
      </w:r>
      <w:bookmarkEnd w:id="258"/>
      <w:bookmarkEnd w:id="259"/>
      <w:bookmarkEnd w:id="260"/>
    </w:p>
    <w:p>
      <w:pPr>
        <w:pStyle w:val="Style25"/>
        <w:keepNext/>
        <w:keepLines/>
        <w:widowControl w:val="0"/>
        <w:shd w:val="clear" w:color="auto" w:fill="auto"/>
        <w:bidi w:val="0"/>
        <w:spacing w:before="0" w:after="40" w:line="240" w:lineRule="auto"/>
        <w:ind w:left="0" w:right="0" w:firstLine="0"/>
        <w:jc w:val="both"/>
      </w:pPr>
      <w:bookmarkStart w:id="261" w:name="bookmark261"/>
      <w:bookmarkStart w:id="262" w:name="bookmark262"/>
      <w:bookmarkStart w:id="263" w:name="bookmark263"/>
      <w:r>
        <w:rPr>
          <w:b/>
          <w:bCs/>
          <w:color w:val="000000"/>
          <w:spacing w:val="0"/>
          <w:w w:val="100"/>
          <w:position w:val="0"/>
          <w:sz w:val="24"/>
          <w:szCs w:val="24"/>
        </w:rPr>
        <w:t>J</w:t>
      </w:r>
      <w:r>
        <w:rPr>
          <w:color w:val="000000"/>
          <w:spacing w:val="0"/>
          <w:w w:val="100"/>
          <w:position w:val="0"/>
          <w:sz w:val="24"/>
          <w:szCs w:val="24"/>
        </w:rPr>
        <w:t>适用口不适用</w:t>
      </w:r>
      <w:bookmarkEnd w:id="261"/>
      <w:bookmarkEnd w:id="262"/>
      <w:bookmarkEnd w:id="263"/>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026"/>
        <w:gridCol w:w="1810"/>
        <w:gridCol w:w="1896"/>
        <w:gridCol w:w="1661"/>
        <w:gridCol w:w="1670"/>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主要报刊名称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报刊类别</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主要发行区域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发行量(万份)</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米小圈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青少年期刊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793.08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258.58</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时代英语</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青少年期刊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622.97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84.00</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少年时代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青少年期刊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省内二级城市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583.29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78.90</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红领巾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青少年期刊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563.21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125.45</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读者报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生活类报纸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397.17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287.10</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出版商务周报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行业研究类报纸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188.27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报纸、期刊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447.75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54.48</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3,595.74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891.51</w:t>
            </w:r>
          </w:p>
        </w:tc>
      </w:tr>
    </w:tbl>
    <w:p>
      <w:pPr>
        <w:widowControl w:val="0"/>
        <w:spacing w:after="319" w:line="1" w:lineRule="exact"/>
      </w:pPr>
    </w:p>
    <w:p>
      <w:pPr>
        <w:pStyle w:val="Style37"/>
        <w:keepNext/>
        <w:keepLines/>
        <w:widowControl w:val="0"/>
        <w:shd w:val="clear" w:color="auto" w:fill="auto"/>
        <w:bidi w:val="0"/>
        <w:spacing w:before="0" w:after="40" w:line="240" w:lineRule="auto"/>
        <w:ind w:left="0" w:right="0" w:firstLine="0"/>
        <w:jc w:val="center"/>
      </w:pPr>
      <w:bookmarkStart w:id="264" w:name="bookmark264"/>
      <w:bookmarkStart w:id="265" w:name="bookmark265"/>
      <w:bookmarkStart w:id="266" w:name="bookmark266"/>
      <w:r>
        <w:rPr>
          <w:color w:val="000000"/>
          <w:spacing w:val="0"/>
          <w:w w:val="100"/>
          <w:position w:val="0"/>
          <w:sz w:val="24"/>
          <w:szCs w:val="24"/>
        </w:rPr>
        <w:t>报刊出版发行的收入和成本构成</w:t>
      </w:r>
      <w:bookmarkEnd w:id="264"/>
      <w:bookmarkEnd w:id="265"/>
      <w:bookmarkEnd w:id="266"/>
    </w:p>
    <w:p>
      <w:pPr>
        <w:pStyle w:val="Style25"/>
        <w:keepNext/>
        <w:keepLines/>
        <w:widowControl w:val="0"/>
        <w:shd w:val="clear" w:color="auto" w:fill="auto"/>
        <w:bidi w:val="0"/>
        <w:spacing w:before="0" w:after="40" w:line="240" w:lineRule="auto"/>
        <w:ind w:left="0" w:right="0" w:firstLine="0"/>
        <w:jc w:val="both"/>
      </w:pPr>
      <w:bookmarkStart w:id="267" w:name="bookmark267"/>
      <w:bookmarkStart w:id="268" w:name="bookmark268"/>
      <w:bookmarkStart w:id="269" w:name="bookmark269"/>
      <w:r>
        <w:rPr>
          <w:b/>
          <w:bCs/>
          <w:color w:val="000000"/>
          <w:spacing w:val="0"/>
          <w:w w:val="100"/>
          <w:position w:val="0"/>
          <w:sz w:val="24"/>
          <w:szCs w:val="24"/>
        </w:rPr>
        <w:t>J</w:t>
      </w:r>
      <w:r>
        <w:rPr>
          <w:color w:val="000000"/>
          <w:spacing w:val="0"/>
          <w:w w:val="100"/>
          <w:position w:val="0"/>
          <w:sz w:val="24"/>
          <w:szCs w:val="24"/>
        </w:rPr>
        <w:t>适用口不适用</w:t>
      </w:r>
      <w:bookmarkEnd w:id="267"/>
      <w:bookmarkEnd w:id="268"/>
      <w:bookmarkEnd w:id="269"/>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1997"/>
        <w:gridCol w:w="806"/>
        <w:gridCol w:w="989"/>
        <w:gridCol w:w="1138"/>
        <w:gridCol w:w="1138"/>
        <w:gridCol w:w="994"/>
        <w:gridCol w:w="1138"/>
        <w:gridCol w:w="864"/>
      </w:tblGrid>
      <w:tr>
        <w:trPr>
          <w:trHeight w:val="250" w:hRule="exact"/>
        </w:trPr>
        <w:tc>
          <w:tcPr>
            <w:vMerge w:val="restart"/>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报纸</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期刊</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占比</w:t>
            </w:r>
          </w:p>
          <w:p>
            <w:pPr>
              <w:pStyle w:val="Style21"/>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去年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7"/>
                <w:szCs w:val="17"/>
              </w:rPr>
              <w:t>增长率</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去年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7"/>
                <w:szCs w:val="17"/>
              </w:rPr>
              <w:t>增长率</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发行收入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323.69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-21.93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3,090.34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2,968.62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-3.94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89.59</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广告收入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423.39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325.87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-23.03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47.69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-39.62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460"/>
              <w:jc w:val="left"/>
              <w:rPr>
                <w:sz w:val="17"/>
                <w:szCs w:val="17"/>
              </w:rPr>
            </w:pPr>
            <w:r>
              <w:rPr>
                <w:rFonts w:ascii="SimSun" w:eastAsia="SimSun" w:hAnsi="SimSun" w:cs="SimSun"/>
                <w:color w:val="000000"/>
                <w:spacing w:val="0"/>
                <w:w w:val="100"/>
                <w:position w:val="0"/>
                <w:sz w:val="17"/>
                <w:szCs w:val="17"/>
              </w:rPr>
              <w:t>其他相关服务或 活动收入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0.87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-91.81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印刷成本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383.47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314.44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-18.00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1,469.78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1,411.91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-3.94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93.39</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发行成本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8.25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48.92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4.54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-76.34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60.51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-54.68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w:t>
            </w:r>
          </w:p>
        </w:tc>
      </w:tr>
    </w:tbl>
    <w:tbl>
      <w:tblPr>
        <w:tblOverlap w:val="never"/>
        <w:jc w:val="center"/>
        <w:tblLayout w:type="fixed"/>
      </w:tblPr>
      <w:tblGrid>
        <w:gridCol w:w="1997"/>
        <w:gridCol w:w="806"/>
        <w:gridCol w:w="989"/>
        <w:gridCol w:w="1138"/>
        <w:gridCol w:w="1138"/>
        <w:gridCol w:w="994"/>
        <w:gridCol w:w="1138"/>
        <w:gridCol w:w="864"/>
      </w:tblGrid>
      <w:tr>
        <w:trPr>
          <w:trHeight w:val="54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46.85%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43.53%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w:t>
            </w:r>
            <w:r>
              <w:rPr>
                <w:color w:val="000000"/>
                <w:spacing w:val="0"/>
                <w:w w:val="100"/>
                <w:position w:val="0"/>
              </w:rPr>
              <w:t>3.32</w:t>
            </w:r>
            <w:r>
              <w:rPr>
                <w:rFonts w:ascii="SimSun" w:eastAsia="SimSun" w:hAnsi="SimSun" w:cs="SimSun"/>
                <w:color w:val="000000"/>
                <w:spacing w:val="0"/>
                <w:w w:val="100"/>
                <w:position w:val="0"/>
              </w:rPr>
              <w:t>个</w:t>
            </w:r>
          </w:p>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百分点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增加</w:t>
            </w:r>
            <w:r>
              <w:rPr>
                <w:color w:val="000000"/>
                <w:spacing w:val="0"/>
                <w:w w:val="100"/>
                <w:position w:val="0"/>
              </w:rPr>
              <w:t>0.15</w:t>
            </w:r>
            <w:r>
              <w:rPr>
                <w:rFonts w:ascii="SimSun" w:eastAsia="SimSun" w:hAnsi="SimSun" w:cs="SimSun"/>
                <w:color w:val="000000"/>
                <w:spacing w:val="0"/>
                <w:w w:val="100"/>
                <w:position w:val="0"/>
              </w:rPr>
              <w:t>个</w:t>
            </w:r>
          </w:p>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百分点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279" w:line="1" w:lineRule="exact"/>
      </w:pPr>
    </w:p>
    <w:p>
      <w:pPr>
        <w:pStyle w:val="Style37"/>
        <w:keepNext/>
        <w:keepLines/>
        <w:widowControl w:val="0"/>
        <w:shd w:val="clear" w:color="auto" w:fill="auto"/>
        <w:bidi w:val="0"/>
        <w:spacing w:before="0" w:after="0" w:line="240" w:lineRule="auto"/>
        <w:ind w:left="0" w:right="0" w:firstLine="420"/>
        <w:jc w:val="left"/>
      </w:pPr>
      <w:bookmarkStart w:id="270" w:name="bookmark270"/>
      <w:bookmarkStart w:id="271" w:name="bookmark271"/>
      <w:bookmarkStart w:id="272" w:name="bookmark272"/>
      <w:r>
        <w:rPr>
          <w:color w:val="000000"/>
          <w:spacing w:val="0"/>
          <w:w w:val="100"/>
          <w:position w:val="0"/>
          <w:sz w:val="24"/>
          <w:szCs w:val="24"/>
        </w:rPr>
        <w:t>广告业务</w:t>
      </w:r>
      <w:bookmarkEnd w:id="270"/>
      <w:bookmarkEnd w:id="271"/>
      <w:bookmarkEnd w:id="272"/>
    </w:p>
    <w:p>
      <w:pPr>
        <w:pStyle w:val="Style15"/>
        <w:keepNext w:val="0"/>
        <w:keepLines w:val="0"/>
        <w:widowControl w:val="0"/>
        <w:shd w:val="clear" w:color="auto" w:fill="auto"/>
        <w:bidi w:val="0"/>
        <w:spacing w:before="0" w:after="340" w:line="240" w:lineRule="auto"/>
        <w:ind w:left="0" w:right="0" w:firstLine="4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shd w:val="clear" w:color="auto" w:fill="auto"/>
        <w:bidi w:val="0"/>
        <w:spacing w:before="0" w:after="100" w:line="240" w:lineRule="auto"/>
        <w:ind w:left="0" w:right="0" w:firstLine="420"/>
        <w:jc w:val="left"/>
      </w:pPr>
      <w:bookmarkStart w:id="273" w:name="bookmark273"/>
      <w:bookmarkStart w:id="274" w:name="bookmark274"/>
      <w:bookmarkStart w:id="275" w:name="bookmark275"/>
      <w:bookmarkStart w:id="276" w:name="bookmark276"/>
      <w:r>
        <w:rPr>
          <w:color w:val="000000"/>
          <w:spacing w:val="0"/>
          <w:w w:val="100"/>
          <w:position w:val="0"/>
          <w:sz w:val="24"/>
          <w:szCs w:val="24"/>
        </w:rPr>
        <w:t>（</w:t>
      </w:r>
      <w:bookmarkEnd w:id="275"/>
      <w:r>
        <w:rPr>
          <w:color w:val="000000"/>
          <w:spacing w:val="0"/>
          <w:w w:val="100"/>
          <w:position w:val="0"/>
          <w:sz w:val="24"/>
          <w:szCs w:val="24"/>
        </w:rPr>
        <w:t>4）</w:t>
      </w:r>
      <w:r>
        <w:rPr>
          <w:color w:val="000000"/>
          <w:spacing w:val="0"/>
          <w:w w:val="100"/>
          <w:position w:val="0"/>
          <w:sz w:val="24"/>
          <w:szCs w:val="24"/>
        </w:rPr>
        <w:t xml:space="preserve">. </w:t>
      </w:r>
      <w:r>
        <w:rPr>
          <w:color w:val="000000"/>
          <w:spacing w:val="0"/>
          <w:w w:val="100"/>
          <w:position w:val="0"/>
          <w:sz w:val="24"/>
          <w:szCs w:val="24"/>
        </w:rPr>
        <w:t>其他业务</w:t>
      </w:r>
      <w:bookmarkEnd w:id="273"/>
      <w:bookmarkEnd w:id="274"/>
      <w:bookmarkEnd w:id="276"/>
    </w:p>
    <w:p>
      <w:pPr>
        <w:pStyle w:val="Style15"/>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numPr>
          <w:ilvl w:val="0"/>
          <w:numId w:val="13"/>
        </w:numPr>
        <w:shd w:val="clear" w:color="auto" w:fill="auto"/>
        <w:bidi w:val="0"/>
        <w:spacing w:before="0" w:after="100" w:line="240" w:lineRule="auto"/>
        <w:ind w:left="0" w:right="0" w:firstLine="420"/>
        <w:jc w:val="left"/>
      </w:pPr>
      <w:bookmarkStart w:id="277" w:name="bookmark277"/>
      <w:bookmarkStart w:id="278" w:name="bookmark278"/>
      <w:bookmarkStart w:id="279" w:name="bookmark279"/>
      <w:bookmarkStart w:id="280" w:name="bookmark280"/>
      <w:bookmarkEnd w:id="279"/>
      <w:r>
        <w:rPr>
          <w:color w:val="000000"/>
          <w:spacing w:val="0"/>
          <w:w w:val="100"/>
          <w:position w:val="0"/>
          <w:sz w:val="24"/>
          <w:szCs w:val="24"/>
        </w:rPr>
        <w:t>其他说明</w:t>
      </w:r>
      <w:bookmarkEnd w:id="277"/>
      <w:bookmarkEnd w:id="278"/>
      <w:bookmarkEnd w:id="280"/>
    </w:p>
    <w:p>
      <w:pPr>
        <w:pStyle w:val="Style15"/>
        <w:keepNext w:val="0"/>
        <w:keepLines w:val="0"/>
        <w:widowControl w:val="0"/>
        <w:shd w:val="clear" w:color="auto" w:fill="auto"/>
        <w:bidi w:val="0"/>
        <w:spacing w:before="0" w:after="220" w:line="240" w:lineRule="auto"/>
        <w:ind w:left="0" w:right="0" w:firstLine="4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shd w:val="clear" w:color="auto" w:fill="auto"/>
        <w:bidi w:val="0"/>
        <w:spacing w:before="0" w:after="100" w:line="408" w:lineRule="exact"/>
        <w:ind w:left="0" w:right="0" w:firstLine="420"/>
        <w:jc w:val="left"/>
      </w:pPr>
      <w:bookmarkStart w:id="281" w:name="bookmark281"/>
      <w:bookmarkStart w:id="282" w:name="bookmark282"/>
      <w:bookmarkStart w:id="283" w:name="bookmark283"/>
      <w:bookmarkStart w:id="284" w:name="bookmark284"/>
      <w:r>
        <w:rPr>
          <w:color w:val="000000"/>
          <w:spacing w:val="0"/>
          <w:w w:val="100"/>
          <w:position w:val="0"/>
          <w:sz w:val="24"/>
          <w:szCs w:val="24"/>
        </w:rPr>
        <w:t>（</w:t>
      </w:r>
      <w:bookmarkEnd w:id="283"/>
      <w:r>
        <w:rPr>
          <w:color w:val="000000"/>
          <w:spacing w:val="0"/>
          <w:w w:val="100"/>
          <w:position w:val="0"/>
          <w:sz w:val="24"/>
          <w:szCs w:val="24"/>
        </w:rPr>
        <w:t>五）投资状况分析</w:t>
      </w:r>
      <w:bookmarkEnd w:id="281"/>
      <w:bookmarkEnd w:id="282"/>
      <w:bookmarkEnd w:id="284"/>
    </w:p>
    <w:p>
      <w:pPr>
        <w:pStyle w:val="Style37"/>
        <w:keepNext/>
        <w:keepLines/>
        <w:widowControl w:val="0"/>
        <w:shd w:val="clear" w:color="auto" w:fill="auto"/>
        <w:bidi w:val="0"/>
        <w:spacing w:before="0" w:after="0" w:line="240" w:lineRule="auto"/>
        <w:ind w:left="0" w:right="0" w:firstLine="420"/>
        <w:jc w:val="left"/>
      </w:pPr>
      <w:bookmarkStart w:id="281" w:name="bookmark281"/>
      <w:bookmarkStart w:id="282" w:name="bookmark282"/>
      <w:bookmarkStart w:id="285" w:name="bookmark285"/>
      <w:bookmarkStart w:id="286" w:name="bookmark286"/>
      <w:r>
        <w:rPr>
          <w:color w:val="000000"/>
          <w:spacing w:val="0"/>
          <w:w w:val="100"/>
          <w:position w:val="0"/>
          <w:sz w:val="24"/>
          <w:szCs w:val="24"/>
        </w:rPr>
        <w:t>1</w:t>
      </w:r>
      <w:bookmarkEnd w:id="285"/>
      <w:r>
        <w:rPr>
          <w:color w:val="000000"/>
          <w:spacing w:val="0"/>
          <w:w w:val="100"/>
          <w:position w:val="0"/>
          <w:sz w:val="24"/>
          <w:szCs w:val="24"/>
        </w:rPr>
        <w:t>、对外股权投资总体分析</w:t>
      </w:r>
      <w:bookmarkEnd w:id="281"/>
      <w:bookmarkEnd w:id="282"/>
      <w:bookmarkEnd w:id="286"/>
    </w:p>
    <w:p>
      <w:pPr>
        <w:pStyle w:val="Style25"/>
        <w:keepNext/>
        <w:keepLines/>
        <w:widowControl w:val="0"/>
        <w:shd w:val="clear" w:color="auto" w:fill="auto"/>
        <w:bidi w:val="0"/>
        <w:spacing w:before="0" w:after="0" w:line="408" w:lineRule="exact"/>
        <w:ind w:left="0" w:right="0" w:firstLine="420"/>
        <w:jc w:val="both"/>
      </w:pPr>
      <w:bookmarkStart w:id="287" w:name="bookmark287"/>
      <w:bookmarkStart w:id="288" w:name="bookmark288"/>
      <w:bookmarkStart w:id="289" w:name="bookmark289"/>
      <w:r>
        <w:rPr>
          <w:color w:val="000000"/>
          <w:spacing w:val="0"/>
          <w:w w:val="100"/>
          <w:position w:val="0"/>
          <w:sz w:val="24"/>
          <w:szCs w:val="24"/>
        </w:rPr>
        <w:t>J</w:t>
      </w:r>
      <w:r>
        <w:rPr>
          <w:color w:val="000000"/>
          <w:spacing w:val="0"/>
          <w:w w:val="100"/>
          <w:position w:val="0"/>
          <w:sz w:val="24"/>
          <w:szCs w:val="24"/>
        </w:rPr>
        <w:t>适用口不适用</w:t>
      </w:r>
      <w:bookmarkEnd w:id="287"/>
      <w:bookmarkEnd w:id="288"/>
      <w:bookmarkEnd w:id="289"/>
    </w:p>
    <w:p>
      <w:pPr>
        <w:pStyle w:val="Style15"/>
        <w:keepNext w:val="0"/>
        <w:keepLines w:val="0"/>
        <w:widowControl w:val="0"/>
        <w:shd w:val="clear" w:color="auto" w:fill="auto"/>
        <w:bidi w:val="0"/>
        <w:spacing w:before="0" w:after="160" w:line="408" w:lineRule="exact"/>
        <w:ind w:left="420" w:right="0" w:firstLine="460"/>
        <w:jc w:val="both"/>
      </w:pPr>
      <w:r>
        <w:rPr>
          <w:color w:val="000000"/>
          <w:spacing w:val="0"/>
          <w:w w:val="100"/>
          <w:position w:val="0"/>
        </w:rPr>
        <w:t>报告期，本集团新增对外投资总额为</w:t>
      </w:r>
      <w:r>
        <w:rPr>
          <w:color w:val="000000"/>
          <w:spacing w:val="0"/>
          <w:w w:val="100"/>
          <w:position w:val="0"/>
        </w:rPr>
        <w:t>44,963.6</w:t>
      </w:r>
      <w:r>
        <w:rPr>
          <w:color w:val="000000"/>
          <w:spacing w:val="0"/>
          <w:w w:val="100"/>
          <w:position w:val="0"/>
        </w:rPr>
        <w:t>2</w:t>
      </w:r>
      <w:r>
        <w:rPr>
          <w:color w:val="000000"/>
          <w:spacing w:val="0"/>
          <w:w w:val="100"/>
          <w:position w:val="0"/>
        </w:rPr>
        <w:t>万元，较上年同期</w:t>
      </w:r>
      <w:r>
        <w:rPr>
          <w:color w:val="000000"/>
          <w:spacing w:val="0"/>
          <w:w w:val="100"/>
          <w:position w:val="0"/>
        </w:rPr>
        <w:t>4,118</w:t>
      </w:r>
      <w:r>
        <w:rPr>
          <w:color w:val="000000"/>
          <w:spacing w:val="0"/>
          <w:w w:val="100"/>
          <w:position w:val="0"/>
        </w:rPr>
        <w:t>万元增加</w:t>
      </w:r>
      <w:r>
        <w:rPr>
          <w:color w:val="000000"/>
          <w:spacing w:val="0"/>
          <w:w w:val="100"/>
          <w:position w:val="0"/>
        </w:rPr>
        <w:t xml:space="preserve">40, </w:t>
      </w:r>
      <w:r>
        <w:rPr>
          <w:color w:val="000000"/>
          <w:spacing w:val="0"/>
          <w:w w:val="100"/>
          <w:position w:val="0"/>
        </w:rPr>
        <w:t xml:space="preserve">845. </w:t>
      </w:r>
      <w:r>
        <w:rPr>
          <w:color w:val="000000"/>
          <w:spacing w:val="0"/>
          <w:w w:val="100"/>
          <w:position w:val="0"/>
        </w:rPr>
        <w:t xml:space="preserve">62 </w:t>
      </w:r>
      <w:r>
        <w:rPr>
          <w:color w:val="000000"/>
          <w:spacing w:val="0"/>
          <w:w w:val="100"/>
          <w:position w:val="0"/>
        </w:rPr>
        <w:t>万元。主要包括：子公司文轩投资分别向文轩鼎盛和联营公司福州文轩支付认缴投资款</w:t>
      </w:r>
      <w:r>
        <w:rPr>
          <w:color w:val="000000"/>
          <w:spacing w:val="0"/>
          <w:w w:val="100"/>
          <w:position w:val="0"/>
        </w:rPr>
        <w:t xml:space="preserve">12,236.95 </w:t>
      </w:r>
      <w:r>
        <w:rPr>
          <w:color w:val="000000"/>
          <w:spacing w:val="0"/>
          <w:w w:val="100"/>
          <w:position w:val="0"/>
        </w:rPr>
        <w:t>万元和</w:t>
      </w:r>
      <w:r>
        <w:rPr>
          <w:color w:val="000000"/>
          <w:spacing w:val="0"/>
          <w:w w:val="100"/>
          <w:position w:val="0"/>
        </w:rPr>
        <w:t>720.56</w:t>
      </w:r>
      <w:r>
        <w:rPr>
          <w:color w:val="000000"/>
          <w:spacing w:val="0"/>
          <w:w w:val="100"/>
          <w:position w:val="0"/>
        </w:rPr>
        <w:t>万元，本公司向新华互联支付投资款</w:t>
      </w:r>
      <w:r>
        <w:rPr>
          <w:color w:val="000000"/>
          <w:spacing w:val="0"/>
          <w:w w:val="100"/>
          <w:position w:val="0"/>
        </w:rPr>
        <w:t>300</w:t>
      </w:r>
      <w:r>
        <w:rPr>
          <w:color w:val="000000"/>
          <w:spacing w:val="0"/>
          <w:w w:val="100"/>
          <w:position w:val="0"/>
        </w:rPr>
        <w:t>万元；为推进本集团出版发行业务的跨区域 发展，本公司与海南省新华书店集团有限公司于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月签署了《股权转让协议》，收购其所 持有的海南凤凰</w:t>
      </w:r>
      <w:r>
        <w:rPr>
          <w:color w:val="000000"/>
          <w:spacing w:val="0"/>
          <w:w w:val="100"/>
          <w:position w:val="0"/>
        </w:rPr>
        <w:t>25%</w:t>
      </w:r>
      <w:r>
        <w:rPr>
          <w:color w:val="000000"/>
          <w:spacing w:val="0"/>
          <w:w w:val="100"/>
          <w:position w:val="0"/>
        </w:rPr>
        <w:t>股权，交易对价为人民币</w:t>
      </w:r>
      <w:r>
        <w:rPr>
          <w:color w:val="000000"/>
          <w:spacing w:val="0"/>
          <w:w w:val="100"/>
          <w:position w:val="0"/>
        </w:rPr>
        <w:t xml:space="preserve">31,706. </w:t>
      </w:r>
      <w:r>
        <w:rPr>
          <w:color w:val="000000"/>
          <w:spacing w:val="0"/>
          <w:w w:val="100"/>
          <w:position w:val="0"/>
        </w:rPr>
        <w:t>11</w:t>
      </w:r>
      <w:r>
        <w:rPr>
          <w:color w:val="000000"/>
          <w:spacing w:val="0"/>
          <w:w w:val="100"/>
          <w:position w:val="0"/>
        </w:rPr>
        <w:t>万元。</w:t>
      </w:r>
    </w:p>
    <w:tbl>
      <w:tblPr>
        <w:tblOverlap w:val="never"/>
        <w:jc w:val="center"/>
        <w:tblLayout w:type="fixed"/>
      </w:tblPr>
      <w:tblGrid>
        <w:gridCol w:w="3557"/>
        <w:gridCol w:w="1555"/>
        <w:gridCol w:w="1704"/>
        <w:gridCol w:w="2136"/>
      </w:tblGrid>
      <w:tr>
        <w:trPr>
          <w:trHeight w:val="9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被投资的公司名称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主要经营活动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占被投资公司权 益的比例（</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61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both"/>
            </w:pPr>
            <w:r>
              <w:rPr>
                <w:rFonts w:ascii="SimSun" w:eastAsia="SimSun" w:hAnsi="SimSun" w:cs="SimSun"/>
                <w:color w:val="000000"/>
                <w:spacing w:val="0"/>
                <w:w w:val="100"/>
                <w:position w:val="0"/>
              </w:rPr>
              <w:t>宁波梅山保税港区文轩鼎盛股权投资 合伙企业</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有限合伙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股权投资及相 关咨询服务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本年投资</w:t>
            </w:r>
            <w:r>
              <w:rPr>
                <w:color w:val="000000"/>
                <w:spacing w:val="0"/>
                <w:w w:val="100"/>
                <w:position w:val="0"/>
              </w:rPr>
              <w:t>12,236.95</w:t>
            </w:r>
            <w:r>
              <w:rPr>
                <w:rFonts w:ascii="SimSun" w:eastAsia="SimSun" w:hAnsi="SimSun" w:cs="SimSun"/>
                <w:color w:val="000000"/>
                <w:spacing w:val="0"/>
                <w:w w:val="100"/>
                <w:position w:val="0"/>
              </w:rPr>
              <w:t>万</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r>
      <w:tr>
        <w:trPr>
          <w:trHeight w:val="79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福州文轩技术合伙企业（有限合伙）（原 名为“西藏文轩创业投资基金合伙企业</w:t>
            </w:r>
          </w:p>
          <w:p>
            <w:pPr>
              <w:pStyle w:val="Style21"/>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科技推广和应 用服务等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本年投资</w:t>
            </w:r>
            <w:r>
              <w:rPr>
                <w:color w:val="000000"/>
                <w:spacing w:val="0"/>
                <w:w w:val="100"/>
                <w:position w:val="0"/>
              </w:rPr>
              <w:t>720.56</w:t>
            </w:r>
            <w:r>
              <w:rPr>
                <w:rFonts w:ascii="SimSun" w:eastAsia="SimSun" w:hAnsi="SimSun" w:cs="SimSun"/>
                <w:color w:val="000000"/>
                <w:spacing w:val="0"/>
                <w:w w:val="100"/>
                <w:position w:val="0"/>
              </w:rPr>
              <w:t>万元</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新华互联电子商务有限责任公司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出版物零售等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本年投资</w:t>
            </w:r>
            <w:r>
              <w:rPr>
                <w:color w:val="000000"/>
                <w:spacing w:val="0"/>
                <w:w w:val="100"/>
                <w:position w:val="0"/>
              </w:rPr>
              <w:t>300</w:t>
            </w:r>
            <w:r>
              <w:rPr>
                <w:rFonts w:ascii="SimSun" w:eastAsia="SimSun" w:hAnsi="SimSun" w:cs="SimSun"/>
                <w:color w:val="000000"/>
                <w:spacing w:val="0"/>
                <w:w w:val="100"/>
                <w:position w:val="0"/>
              </w:rPr>
              <w:t>万元</w:t>
            </w:r>
          </w:p>
        </w:tc>
      </w:tr>
      <w:tr>
        <w:trPr>
          <w:trHeight w:val="82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海南凤凰新华出版发行有限责任公司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图书出版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本年投资</w:t>
            </w:r>
            <w:r>
              <w:rPr>
                <w:color w:val="000000"/>
                <w:spacing w:val="0"/>
                <w:w w:val="100"/>
                <w:position w:val="0"/>
              </w:rPr>
              <w:t>31,706.11</w:t>
            </w:r>
            <w:r>
              <w:rPr>
                <w:rFonts w:ascii="SimSun" w:eastAsia="SimSun" w:hAnsi="SimSun" w:cs="SimSun"/>
                <w:color w:val="000000"/>
                <w:spacing w:val="0"/>
                <w:w w:val="100"/>
                <w:position w:val="0"/>
              </w:rPr>
              <w:t>万</w:t>
            </w:r>
          </w:p>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元，交易对价于</w:t>
            </w: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月支付</w:t>
            </w:r>
          </w:p>
        </w:tc>
      </w:tr>
    </w:tbl>
    <w:p>
      <w:pPr>
        <w:pStyle w:val="Style15"/>
        <w:keepNext w:val="0"/>
        <w:keepLines w:val="0"/>
        <w:widowControl w:val="0"/>
        <w:shd w:val="clear" w:color="auto" w:fill="auto"/>
        <w:bidi w:val="0"/>
        <w:spacing w:before="0" w:after="540" w:line="408" w:lineRule="exact"/>
        <w:ind w:left="420" w:right="0" w:firstLine="460"/>
        <w:jc w:val="both"/>
      </w:pPr>
      <w:r>
        <w:rPr>
          <w:color w:val="000000"/>
          <w:spacing w:val="0"/>
          <w:w w:val="100"/>
          <w:position w:val="0"/>
        </w:rPr>
        <w:t>此外，为进一步增强本集团出版主业的竞争力，提升文轩出版的影响力，报告期，本公司向 全资子公司四川天地出版社有限公司增资</w:t>
      </w:r>
      <w:r>
        <w:rPr>
          <w:color w:val="000000"/>
          <w:spacing w:val="0"/>
          <w:w w:val="100"/>
          <w:position w:val="0"/>
        </w:rPr>
        <w:t>1</w:t>
      </w:r>
      <w:r>
        <w:rPr>
          <w:color w:val="000000"/>
          <w:spacing w:val="0"/>
          <w:w w:val="100"/>
          <w:position w:val="0"/>
        </w:rPr>
        <w:t>亿元；为支持全资子公司文轩投资有限公司的业务发 展，报告期，本公司向文轩投资增资</w:t>
      </w:r>
      <w:r>
        <w:rPr>
          <w:color w:val="000000"/>
          <w:spacing w:val="0"/>
          <w:w w:val="100"/>
          <w:position w:val="0"/>
        </w:rPr>
        <w:t>1</w:t>
      </w:r>
      <w:r>
        <w:rPr>
          <w:color w:val="000000"/>
          <w:spacing w:val="0"/>
          <w:w w:val="100"/>
          <w:position w:val="0"/>
        </w:rPr>
        <w:t>亿元。</w:t>
      </w:r>
    </w:p>
    <w:p>
      <w:pPr>
        <w:pStyle w:val="Style37"/>
        <w:keepNext/>
        <w:keepLines/>
        <w:widowControl w:val="0"/>
        <w:shd w:val="clear" w:color="auto" w:fill="auto"/>
        <w:bidi w:val="0"/>
        <w:spacing w:before="0" w:after="100" w:line="240" w:lineRule="auto"/>
        <w:ind w:left="0" w:right="0" w:firstLine="420"/>
        <w:jc w:val="left"/>
      </w:pPr>
      <w:bookmarkStart w:id="290" w:name="bookmark290"/>
      <w:bookmarkStart w:id="291" w:name="bookmark291"/>
      <w:bookmarkStart w:id="292" w:name="bookmark292"/>
      <w:bookmarkStart w:id="293" w:name="bookmark293"/>
      <w:r>
        <w:rPr>
          <w:color w:val="000000"/>
          <w:spacing w:val="0"/>
          <w:w w:val="100"/>
          <w:position w:val="0"/>
          <w:sz w:val="24"/>
          <w:szCs w:val="24"/>
        </w:rPr>
        <w:t>（</w:t>
      </w:r>
      <w:bookmarkEnd w:id="292"/>
      <w:r>
        <w:rPr>
          <w:color w:val="000000"/>
          <w:spacing w:val="0"/>
          <w:w w:val="100"/>
          <w:position w:val="0"/>
          <w:sz w:val="24"/>
          <w:szCs w:val="24"/>
        </w:rPr>
        <w:t>1）重大的股权投资</w:t>
      </w:r>
      <w:bookmarkEnd w:id="290"/>
      <w:bookmarkEnd w:id="291"/>
      <w:bookmarkEnd w:id="293"/>
    </w:p>
    <w:p>
      <w:pPr>
        <w:pStyle w:val="Style15"/>
        <w:keepNext w:val="0"/>
        <w:keepLines w:val="0"/>
        <w:widowControl w:val="0"/>
        <w:shd w:val="clear" w:color="auto" w:fill="auto"/>
        <w:bidi w:val="0"/>
        <w:spacing w:before="0" w:after="340" w:line="240" w:lineRule="auto"/>
        <w:ind w:left="0" w:right="0" w:firstLine="4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shd w:val="clear" w:color="auto" w:fill="auto"/>
        <w:bidi w:val="0"/>
        <w:spacing w:before="0" w:after="100" w:line="240" w:lineRule="auto"/>
        <w:ind w:left="0" w:right="0" w:firstLine="420"/>
        <w:jc w:val="left"/>
      </w:pPr>
      <w:bookmarkStart w:id="294" w:name="bookmark294"/>
      <w:bookmarkStart w:id="295" w:name="bookmark295"/>
      <w:bookmarkStart w:id="296" w:name="bookmark296"/>
      <w:bookmarkStart w:id="297" w:name="bookmark297"/>
      <w:r>
        <w:rPr>
          <w:color w:val="000000"/>
          <w:spacing w:val="0"/>
          <w:w w:val="100"/>
          <w:position w:val="0"/>
          <w:sz w:val="24"/>
          <w:szCs w:val="24"/>
        </w:rPr>
        <w:t>（</w:t>
      </w:r>
      <w:bookmarkEnd w:id="296"/>
      <w:r>
        <w:rPr>
          <w:color w:val="000000"/>
          <w:spacing w:val="0"/>
          <w:w w:val="100"/>
          <w:position w:val="0"/>
          <w:sz w:val="24"/>
          <w:szCs w:val="24"/>
        </w:rPr>
        <w:t>2）重大的非股权投资</w:t>
      </w:r>
      <w:bookmarkEnd w:id="294"/>
      <w:bookmarkEnd w:id="295"/>
      <w:bookmarkEnd w:id="297"/>
    </w:p>
    <w:p>
      <w:pPr>
        <w:pStyle w:val="Style15"/>
        <w:keepNext w:val="0"/>
        <w:keepLines w:val="0"/>
        <w:widowControl w:val="0"/>
        <w:shd w:val="clear" w:color="auto" w:fill="auto"/>
        <w:bidi w:val="0"/>
        <w:spacing w:before="0" w:after="180" w:line="240" w:lineRule="auto"/>
        <w:ind w:left="0" w:right="0" w:firstLine="4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37"/>
        <w:keepNext/>
        <w:keepLines/>
        <w:widowControl w:val="0"/>
        <w:shd w:val="clear" w:color="auto" w:fill="auto"/>
        <w:bidi w:val="0"/>
        <w:spacing w:before="0" w:line="240" w:lineRule="auto"/>
        <w:ind w:left="0" w:right="0" w:firstLine="420"/>
        <w:jc w:val="left"/>
      </w:pPr>
      <w:bookmarkStart w:id="298" w:name="bookmark298"/>
      <w:bookmarkStart w:id="299" w:name="bookmark299"/>
      <w:bookmarkStart w:id="300" w:name="bookmark300"/>
      <w:bookmarkStart w:id="301" w:name="bookmark301"/>
      <w:r>
        <w:rPr>
          <w:color w:val="000000"/>
          <w:spacing w:val="0"/>
          <w:w w:val="100"/>
          <w:position w:val="0"/>
          <w:sz w:val="24"/>
          <w:szCs w:val="24"/>
        </w:rPr>
        <w:t>（</w:t>
      </w:r>
      <w:bookmarkEnd w:id="300"/>
      <w:r>
        <w:rPr>
          <w:color w:val="000000"/>
          <w:spacing w:val="0"/>
          <w:w w:val="100"/>
          <w:position w:val="0"/>
          <w:sz w:val="24"/>
          <w:szCs w:val="24"/>
        </w:rPr>
        <w:t>3）以公允价值计量的金融资产</w:t>
      </w:r>
      <w:bookmarkEnd w:id="298"/>
      <w:bookmarkEnd w:id="299"/>
      <w:bookmarkEnd w:id="301"/>
    </w:p>
    <w:p>
      <w:pPr>
        <w:pStyle w:val="Style25"/>
        <w:keepNext/>
        <w:keepLines/>
        <w:widowControl w:val="0"/>
        <w:shd w:val="clear" w:color="auto" w:fill="auto"/>
        <w:bidi w:val="0"/>
        <w:spacing w:before="0" w:after="0" w:line="240" w:lineRule="auto"/>
        <w:ind w:left="0" w:right="0" w:firstLine="420"/>
        <w:jc w:val="left"/>
      </w:pPr>
      <w:bookmarkStart w:id="302" w:name="bookmark302"/>
      <w:bookmarkStart w:id="303" w:name="bookmark303"/>
      <w:bookmarkStart w:id="304" w:name="bookmark304"/>
      <w:r>
        <w:rPr>
          <w:color w:val="000000"/>
          <w:spacing w:val="0"/>
          <w:w w:val="100"/>
          <w:position w:val="0"/>
          <w:sz w:val="24"/>
          <w:szCs w:val="24"/>
        </w:rPr>
        <w:t>J</w:t>
      </w:r>
      <w:r>
        <w:rPr>
          <w:color w:val="000000"/>
          <w:spacing w:val="0"/>
          <w:w w:val="100"/>
          <w:position w:val="0"/>
          <w:sz w:val="24"/>
          <w:szCs w:val="24"/>
        </w:rPr>
        <w:t>适用口不适用</w:t>
      </w:r>
      <w:bookmarkEnd w:id="302"/>
      <w:bookmarkEnd w:id="303"/>
      <w:bookmarkEnd w:id="304"/>
    </w:p>
    <w:p>
      <w:pPr>
        <w:pStyle w:val="Style18"/>
        <w:keepNext w:val="0"/>
        <w:keepLines w:val="0"/>
        <w:widowControl w:val="0"/>
        <w:shd w:val="clear" w:color="auto" w:fill="auto"/>
        <w:bidi w:val="0"/>
        <w:spacing w:before="0" w:after="0" w:line="240" w:lineRule="auto"/>
        <w:ind w:left="7147" w:right="0" w:firstLine="0"/>
        <w:jc w:val="left"/>
      </w:pPr>
      <w:r>
        <w:rPr>
          <w:color w:val="000000"/>
          <w:spacing w:val="0"/>
          <w:w w:val="100"/>
          <w:position w:val="0"/>
        </w:rPr>
        <w:t>单位：元币种：人民币</w:t>
      </w:r>
    </w:p>
    <w:tbl>
      <w:tblPr>
        <w:tblOverlap w:val="never"/>
        <w:jc w:val="center"/>
        <w:tblLayout w:type="fixed"/>
      </w:tblPr>
      <w:tblGrid>
        <w:gridCol w:w="3192"/>
        <w:gridCol w:w="1627"/>
        <w:gridCol w:w="1622"/>
        <w:gridCol w:w="1440"/>
        <w:gridCol w:w="1550"/>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期末公允价值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期初公允价值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8" w:lineRule="exact"/>
              <w:ind w:left="0" w:right="0" w:firstLine="0"/>
              <w:jc w:val="center"/>
              <w:rPr>
                <w:sz w:val="17"/>
                <w:szCs w:val="17"/>
              </w:rPr>
            </w:pPr>
            <w:r>
              <w:rPr>
                <w:rFonts w:ascii="SimSun" w:eastAsia="SimSun" w:hAnsi="SimSun" w:cs="SimSun"/>
                <w:color w:val="000000"/>
                <w:spacing w:val="0"/>
                <w:w w:val="100"/>
                <w:position w:val="0"/>
                <w:sz w:val="17"/>
                <w:szCs w:val="17"/>
              </w:rPr>
              <w:t>本期计入公允 价值变动损益 的金额（税前）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本期计入其他综 合收益的金额 （税前）</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r>
              <w:rPr>
                <w:rFonts w:ascii="Times New Roman" w:eastAsia="Times New Roman" w:hAnsi="Times New Roman" w:cs="Times New Roman"/>
                <w:color w:val="000000"/>
                <w:spacing w:val="0"/>
                <w:w w:val="100"/>
                <w:position w:val="0"/>
                <w:sz w:val="18"/>
                <w:szCs w:val="18"/>
              </w:rPr>
              <w:t>-A</w:t>
            </w:r>
            <w:r>
              <w:rPr>
                <w:rFonts w:ascii="SimSun" w:eastAsia="SimSun" w:hAnsi="SimSun" w:cs="SimSun"/>
                <w:color w:val="000000"/>
                <w:spacing w:val="0"/>
                <w:w w:val="100"/>
                <w:position w:val="0"/>
                <w:sz w:val="17"/>
                <w:szCs w:val="17"/>
              </w:rPr>
              <w:t>股上市公司股票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10,463.20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6,671.94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3,397.54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应收款项融资</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6,201,191.14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7,007,859.79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w:t>
            </w:r>
            <w:r>
              <w:rPr>
                <w:rFonts w:ascii="Times New Roman" w:eastAsia="Times New Roman" w:hAnsi="Times New Roman" w:cs="Times New Roman"/>
                <w:color w:val="000000"/>
                <w:spacing w:val="0"/>
                <w:w w:val="100"/>
                <w:position w:val="0"/>
                <w:sz w:val="18"/>
                <w:szCs w:val="18"/>
              </w:rPr>
              <w:t>-A</w:t>
            </w:r>
            <w:r>
              <w:rPr>
                <w:rFonts w:ascii="SimSun" w:eastAsia="SimSun" w:hAnsi="SimSun" w:cs="SimSun"/>
                <w:color w:val="000000"/>
                <w:spacing w:val="0"/>
                <w:w w:val="100"/>
                <w:position w:val="0"/>
                <w:sz w:val="17"/>
                <w:szCs w:val="17"/>
              </w:rPr>
              <w:t xml:space="preserve">股上市公司股票 </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7"/>
                <w:szCs w:val="17"/>
              </w:rPr>
              <w:t>皖新传媒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592,040,000.00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683,027,200.00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-90,987,200.00</w:t>
            </w:r>
          </w:p>
        </w:tc>
      </w:tr>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w:t>
            </w:r>
            <w:r>
              <w:rPr>
                <w:rFonts w:ascii="Times New Roman" w:eastAsia="Times New Roman" w:hAnsi="Times New Roman" w:cs="Times New Roman"/>
                <w:color w:val="000000"/>
                <w:spacing w:val="0"/>
                <w:w w:val="100"/>
                <w:position w:val="0"/>
                <w:sz w:val="18"/>
                <w:szCs w:val="18"/>
              </w:rPr>
              <w:t>-A</w:t>
            </w:r>
            <w:r>
              <w:rPr>
                <w:rFonts w:ascii="SimSun" w:eastAsia="SimSun" w:hAnsi="SimSun" w:cs="SimSun"/>
                <w:color w:val="000000"/>
                <w:spacing w:val="0"/>
                <w:w w:val="100"/>
                <w:position w:val="0"/>
                <w:sz w:val="17"/>
                <w:szCs w:val="17"/>
              </w:rPr>
              <w:t xml:space="preserve">股上市公司股票 </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7"/>
                <w:szCs w:val="17"/>
              </w:rPr>
              <w:t>哈工智能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783,557.83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842,694.27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-59,136.44</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w:t>
            </w:r>
            <w:r>
              <w:rPr>
                <w:rFonts w:ascii="Times New Roman" w:eastAsia="Times New Roman" w:hAnsi="Times New Roman" w:cs="Times New Roman"/>
                <w:color w:val="000000"/>
                <w:spacing w:val="0"/>
                <w:w w:val="100"/>
                <w:position w:val="0"/>
                <w:sz w:val="18"/>
                <w:szCs w:val="18"/>
              </w:rPr>
              <w:t>-A</w:t>
            </w:r>
            <w:r>
              <w:rPr>
                <w:rFonts w:ascii="SimSun" w:eastAsia="SimSun" w:hAnsi="SimSun" w:cs="SimSun"/>
                <w:color w:val="000000"/>
                <w:spacing w:val="0"/>
                <w:w w:val="100"/>
                <w:position w:val="0"/>
                <w:sz w:val="17"/>
                <w:szCs w:val="17"/>
              </w:rPr>
              <w:t>股上市公司</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7"/>
                <w:szCs w:val="17"/>
              </w:rPr>
              <w:t>成 都银行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853,600,000.00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725,600,000.00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128,000,000.00</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其他权益工具投资</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375,393.81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375,393.81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其他非流动金融资产</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7"/>
                <w:szCs w:val="17"/>
              </w:rPr>
              <w:t>中信并购基金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191,250,814.72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111,887,206.48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82,545,597.96</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其他非流动金融资产</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7"/>
                <w:szCs w:val="17"/>
              </w:rPr>
              <w:t>文轩恒信基金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233,637,441.71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292,338,697.14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11,665,657.76</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其他非流动金融资产</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7"/>
                <w:szCs w:val="17"/>
              </w:rPr>
              <w:t>青岛金石</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111,676,675.26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102,430,506.09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9,246,169.17</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其他非流动金融资产</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7"/>
                <w:szCs w:val="17"/>
              </w:rPr>
              <w:t>文轩鼎盛</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141,315,686.57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20,780,000.00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-1,833,815.09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其他非流动金融资产</w:t>
            </w:r>
            <w:r>
              <w:rPr>
                <w:rFonts w:ascii="Times New Roman" w:eastAsia="Times New Roman" w:hAnsi="Times New Roman" w:cs="Times New Roman"/>
                <w:color w:val="000000"/>
                <w:spacing w:val="0"/>
                <w:w w:val="100"/>
                <w:position w:val="0"/>
                <w:sz w:val="18"/>
                <w:szCs w:val="18"/>
              </w:rPr>
              <w:t>-</w:t>
            </w:r>
            <w:r>
              <w:rPr>
                <w:rFonts w:ascii="SimSun" w:eastAsia="SimSun" w:hAnsi="SimSun" w:cs="SimSun"/>
                <w:color w:val="000000"/>
                <w:spacing w:val="0"/>
                <w:w w:val="100"/>
                <w:position w:val="0"/>
                <w:sz w:val="17"/>
                <w:szCs w:val="17"/>
              </w:rPr>
              <w:t>新华互联</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b/>
                <w:bCs/>
                <w:color w:val="000000"/>
                <w:spacing w:val="0"/>
                <w:w w:val="100"/>
                <w:position w:val="0"/>
                <w:sz w:val="18"/>
                <w:szCs w:val="18"/>
              </w:rPr>
              <w:t>2,140,391,224.24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3,224,296,229.52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101,627,007.34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36,953,663.56</w:t>
            </w:r>
          </w:p>
        </w:tc>
      </w:tr>
    </w:tbl>
    <w:p>
      <w:pPr>
        <w:widowControl w:val="0"/>
        <w:spacing w:after="679" w:line="1" w:lineRule="exact"/>
      </w:pPr>
    </w:p>
    <w:p>
      <w:pPr>
        <w:pStyle w:val="Style37"/>
        <w:keepNext/>
        <w:keepLines/>
        <w:widowControl w:val="0"/>
        <w:shd w:val="clear" w:color="auto" w:fill="auto"/>
        <w:tabs>
          <w:tab w:pos="1217" w:val="left"/>
        </w:tabs>
        <w:bidi w:val="0"/>
        <w:spacing w:before="0" w:line="240" w:lineRule="auto"/>
        <w:ind w:left="0" w:right="0" w:firstLine="420"/>
        <w:jc w:val="left"/>
      </w:pPr>
      <w:bookmarkStart w:id="305" w:name="bookmark305"/>
      <w:bookmarkStart w:id="306" w:name="bookmark306"/>
      <w:bookmarkStart w:id="307" w:name="bookmark307"/>
      <w:bookmarkStart w:id="308" w:name="bookmark308"/>
      <w:r>
        <w:rPr>
          <w:color w:val="000000"/>
          <w:spacing w:val="0"/>
          <w:w w:val="100"/>
          <w:position w:val="0"/>
          <w:sz w:val="24"/>
          <w:szCs w:val="24"/>
        </w:rPr>
        <w:t>（</w:t>
      </w:r>
      <w:bookmarkEnd w:id="307"/>
      <w:r>
        <w:rPr>
          <w:color w:val="000000"/>
          <w:spacing w:val="0"/>
          <w:w w:val="100"/>
          <w:position w:val="0"/>
          <w:sz w:val="24"/>
          <w:szCs w:val="24"/>
        </w:rPr>
        <w:t>六）</w:t>
        <w:tab/>
        <w:t>重大资产和股权出售</w:t>
      </w:r>
      <w:bookmarkEnd w:id="305"/>
      <w:bookmarkEnd w:id="306"/>
      <w:bookmarkEnd w:id="308"/>
    </w:p>
    <w:p>
      <w:pPr>
        <w:pStyle w:val="Style25"/>
        <w:keepNext/>
        <w:keepLines/>
        <w:widowControl w:val="0"/>
        <w:shd w:val="clear" w:color="auto" w:fill="auto"/>
        <w:bidi w:val="0"/>
        <w:spacing w:before="0" w:after="400" w:line="240" w:lineRule="auto"/>
        <w:ind w:left="0" w:right="0" w:firstLine="420"/>
        <w:jc w:val="left"/>
      </w:pPr>
      <w:bookmarkStart w:id="309" w:name="bookmark309"/>
      <w:bookmarkStart w:id="310" w:name="bookmark310"/>
      <w:bookmarkStart w:id="311" w:name="bookmark31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309"/>
      <w:bookmarkEnd w:id="310"/>
      <w:bookmarkEnd w:id="311"/>
    </w:p>
    <w:p>
      <w:pPr>
        <w:pStyle w:val="Style37"/>
        <w:keepNext/>
        <w:keepLines/>
        <w:widowControl w:val="0"/>
        <w:shd w:val="clear" w:color="auto" w:fill="auto"/>
        <w:tabs>
          <w:tab w:pos="1217" w:val="left"/>
        </w:tabs>
        <w:bidi w:val="0"/>
        <w:spacing w:before="0" w:line="240" w:lineRule="auto"/>
        <w:ind w:left="0" w:right="0" w:firstLine="420"/>
        <w:jc w:val="left"/>
      </w:pPr>
      <w:bookmarkStart w:id="312" w:name="bookmark312"/>
      <w:bookmarkStart w:id="313" w:name="bookmark313"/>
      <w:bookmarkStart w:id="314" w:name="bookmark314"/>
      <w:bookmarkStart w:id="315" w:name="bookmark315"/>
      <w:r>
        <w:rPr>
          <w:color w:val="000000"/>
          <w:spacing w:val="0"/>
          <w:w w:val="100"/>
          <w:position w:val="0"/>
          <w:sz w:val="24"/>
          <w:szCs w:val="24"/>
        </w:rPr>
        <w:t>（</w:t>
      </w:r>
      <w:bookmarkEnd w:id="314"/>
      <w:r>
        <w:rPr>
          <w:color w:val="000000"/>
          <w:spacing w:val="0"/>
          <w:w w:val="100"/>
          <w:position w:val="0"/>
          <w:sz w:val="24"/>
          <w:szCs w:val="24"/>
        </w:rPr>
        <w:t>七）</w:t>
        <w:tab/>
        <w:t>主要控股参股公司分析</w:t>
      </w:r>
      <w:bookmarkEnd w:id="312"/>
      <w:bookmarkEnd w:id="313"/>
      <w:bookmarkEnd w:id="315"/>
    </w:p>
    <w:p>
      <w:pPr>
        <w:pStyle w:val="Style25"/>
        <w:keepNext/>
        <w:keepLines/>
        <w:widowControl w:val="0"/>
        <w:shd w:val="clear" w:color="auto" w:fill="auto"/>
        <w:bidi w:val="0"/>
        <w:spacing w:before="0" w:after="0" w:line="240" w:lineRule="auto"/>
        <w:ind w:left="0" w:right="0" w:firstLine="420"/>
        <w:jc w:val="both"/>
      </w:pPr>
      <w:bookmarkStart w:id="316" w:name="bookmark316"/>
      <w:bookmarkStart w:id="317" w:name="bookmark317"/>
      <w:bookmarkStart w:id="318" w:name="bookmark318"/>
      <w:r>
        <w:rPr>
          <w:color w:val="000000"/>
          <w:spacing w:val="0"/>
          <w:w w:val="100"/>
          <w:position w:val="0"/>
          <w:sz w:val="24"/>
          <w:szCs w:val="24"/>
        </w:rPr>
        <w:t>J</w:t>
      </w:r>
      <w:r>
        <w:rPr>
          <w:color w:val="000000"/>
          <w:spacing w:val="0"/>
          <w:w w:val="100"/>
          <w:position w:val="0"/>
          <w:sz w:val="24"/>
          <w:szCs w:val="24"/>
        </w:rPr>
        <w:t>适用口不适用</w:t>
      </w:r>
      <w:bookmarkEnd w:id="316"/>
      <w:bookmarkEnd w:id="317"/>
      <w:bookmarkEnd w:id="318"/>
    </w:p>
    <w:p>
      <w:pPr>
        <w:pStyle w:val="Style25"/>
        <w:keepNext/>
        <w:keepLines/>
        <w:widowControl w:val="0"/>
        <w:shd w:val="clear" w:color="auto" w:fill="auto"/>
        <w:bidi w:val="0"/>
        <w:spacing w:before="0" w:after="0" w:line="240" w:lineRule="auto"/>
        <w:ind w:left="0" w:right="380" w:firstLine="0"/>
        <w:jc w:val="right"/>
      </w:pPr>
      <w:bookmarkStart w:id="316" w:name="bookmark316"/>
      <w:bookmarkStart w:id="317" w:name="bookmark317"/>
      <w:bookmarkStart w:id="319" w:name="bookmark319"/>
      <w:r>
        <w:rPr>
          <w:color w:val="000000"/>
          <w:spacing w:val="0"/>
          <w:w w:val="100"/>
          <w:position w:val="0"/>
          <w:sz w:val="24"/>
          <w:szCs w:val="24"/>
        </w:rPr>
        <w:t>单位：万元币种：人民币</w:t>
      </w:r>
      <w:bookmarkEnd w:id="316"/>
      <w:bookmarkEnd w:id="317"/>
      <w:bookmarkEnd w:id="319"/>
    </w:p>
    <w:tbl>
      <w:tblPr>
        <w:tblOverlap w:val="never"/>
        <w:jc w:val="center"/>
        <w:tblLayout w:type="fixed"/>
      </w:tblPr>
      <w:tblGrid>
        <w:gridCol w:w="1709"/>
        <w:gridCol w:w="1555"/>
        <w:gridCol w:w="806"/>
        <w:gridCol w:w="994"/>
        <w:gridCol w:w="1315"/>
        <w:gridCol w:w="994"/>
        <w:gridCol w:w="1138"/>
        <w:gridCol w:w="1094"/>
      </w:tblGrid>
      <w:tr>
        <w:trPr>
          <w:trHeight w:val="250"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子公司全称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0" w:right="0" w:firstLine="0"/>
              <w:jc w:val="center"/>
              <w:rPr>
                <w:sz w:val="17"/>
                <w:szCs w:val="17"/>
              </w:rPr>
            </w:pPr>
            <w:r>
              <w:rPr>
                <w:rFonts w:ascii="SimSun" w:eastAsia="SimSun" w:hAnsi="SimSun" w:cs="SimSun"/>
                <w:color w:val="000000"/>
                <w:spacing w:val="0"/>
                <w:w w:val="100"/>
                <w:position w:val="0"/>
                <w:sz w:val="17"/>
                <w:szCs w:val="17"/>
              </w:rPr>
              <w:t>注册资本</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24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净资产</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四川教育出版社有限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图书出版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78,479.43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37,146.38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141,756.17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82,281.97</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四川出版印刷有限公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教材租型印供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34,767.35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13,559.79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89,366.30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66,372.12</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四川少年儿童出版社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图书、期刊出版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26,532.53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5,012.28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62,181.77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51,206.87</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四川省印刷物资有限 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商品批发与零售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47,915.66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432.13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38,291.71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4,481.44</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四川文轩教育科技有 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软件开发、电子设备 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43,184.40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-3,360.37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105,606.95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30,802.99</w:t>
            </w:r>
          </w:p>
        </w:tc>
      </w:tr>
      <w:tr>
        <w:trPr>
          <w:trHeight w:val="4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四川文轩在线电子商 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网络销售各类产品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213,097.81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35.27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223,919.41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-9,465.81</w:t>
            </w:r>
          </w:p>
        </w:tc>
      </w:tr>
    </w:tbl>
    <w:p>
      <w:pPr>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359" w:right="861" w:bottom="1561" w:left="1385" w:header="0" w:footer="3" w:gutter="0"/>
          <w:cols w:space="720"/>
          <w:noEndnote/>
          <w:rtlGutter w:val="0"/>
          <w:docGrid w:linePitch="360"/>
        </w:sectPr>
      </w:pPr>
    </w:p>
    <w:p>
      <w:pPr>
        <w:pStyle w:val="Style37"/>
        <w:keepNext/>
        <w:keepLines/>
        <w:widowControl w:val="0"/>
        <w:shd w:val="clear" w:color="auto" w:fill="auto"/>
        <w:bidi w:val="0"/>
        <w:spacing w:before="0" w:after="0" w:line="410" w:lineRule="exact"/>
        <w:ind w:left="0" w:right="0" w:firstLine="420"/>
        <w:jc w:val="left"/>
      </w:pPr>
      <w:bookmarkStart w:id="320" w:name="bookmark320"/>
      <w:bookmarkStart w:id="321" w:name="bookmark321"/>
      <w:bookmarkStart w:id="322" w:name="bookmark322"/>
      <w:bookmarkStart w:id="323" w:name="bookmark323"/>
      <w:r>
        <w:rPr>
          <w:color w:val="000000"/>
          <w:spacing w:val="0"/>
          <w:w w:val="100"/>
          <w:position w:val="0"/>
          <w:sz w:val="24"/>
          <w:szCs w:val="24"/>
        </w:rPr>
        <w:t>（</w:t>
      </w:r>
      <w:bookmarkEnd w:id="322"/>
      <w:r>
        <w:rPr>
          <w:color w:val="000000"/>
          <w:spacing w:val="0"/>
          <w:w w:val="100"/>
          <w:position w:val="0"/>
          <w:sz w:val="24"/>
          <w:szCs w:val="24"/>
        </w:rPr>
        <w:t>八）公司控制的结构化主体情况</w:t>
      </w:r>
      <w:bookmarkEnd w:id="320"/>
      <w:bookmarkEnd w:id="321"/>
      <w:bookmarkEnd w:id="323"/>
    </w:p>
    <w:p>
      <w:pPr>
        <w:pStyle w:val="Style25"/>
        <w:keepNext/>
        <w:keepLines/>
        <w:widowControl w:val="0"/>
        <w:shd w:val="clear" w:color="auto" w:fill="auto"/>
        <w:bidi w:val="0"/>
        <w:spacing w:before="0" w:after="260" w:line="410" w:lineRule="exact"/>
        <w:ind w:left="0" w:right="0" w:firstLine="420"/>
        <w:jc w:val="left"/>
      </w:pPr>
      <w:bookmarkStart w:id="324" w:name="bookmark324"/>
      <w:bookmarkStart w:id="325" w:name="bookmark325"/>
      <w:bookmarkStart w:id="326" w:name="bookmark32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324"/>
      <w:bookmarkEnd w:id="325"/>
      <w:bookmarkEnd w:id="326"/>
    </w:p>
    <w:p>
      <w:pPr>
        <w:pStyle w:val="Style37"/>
        <w:keepNext/>
        <w:keepLines/>
        <w:widowControl w:val="0"/>
        <w:shd w:val="clear" w:color="auto" w:fill="auto"/>
        <w:bidi w:val="0"/>
        <w:spacing w:before="0" w:after="0" w:line="410" w:lineRule="exact"/>
        <w:ind w:left="0" w:right="0" w:firstLine="420"/>
        <w:jc w:val="left"/>
      </w:pPr>
      <w:bookmarkStart w:id="327" w:name="bookmark327"/>
      <w:bookmarkStart w:id="328" w:name="bookmark328"/>
      <w:bookmarkStart w:id="329" w:name="bookmark329"/>
      <w:bookmarkStart w:id="330" w:name="bookmark330"/>
      <w:r>
        <w:rPr>
          <w:color w:val="000000"/>
          <w:spacing w:val="0"/>
          <w:w w:val="100"/>
          <w:position w:val="0"/>
          <w:sz w:val="24"/>
          <w:szCs w:val="24"/>
        </w:rPr>
        <w:t>三</w:t>
      </w:r>
      <w:bookmarkEnd w:id="329"/>
      <w:r>
        <w:rPr>
          <w:color w:val="000000"/>
          <w:spacing w:val="0"/>
          <w:w w:val="100"/>
          <w:position w:val="0"/>
          <w:sz w:val="24"/>
          <w:szCs w:val="24"/>
        </w:rPr>
        <w:t>、公司关于公司未来发展的讨论与分析</w:t>
      </w:r>
      <w:bookmarkEnd w:id="327"/>
      <w:bookmarkEnd w:id="328"/>
      <w:bookmarkEnd w:id="330"/>
    </w:p>
    <w:p>
      <w:pPr>
        <w:pStyle w:val="Style37"/>
        <w:keepNext/>
        <w:keepLines/>
        <w:widowControl w:val="0"/>
        <w:shd w:val="clear" w:color="auto" w:fill="auto"/>
        <w:tabs>
          <w:tab w:pos="1181" w:val="left"/>
        </w:tabs>
        <w:bidi w:val="0"/>
        <w:spacing w:before="0" w:after="0" w:line="410" w:lineRule="exact"/>
        <w:ind w:left="0" w:right="0" w:firstLine="420"/>
        <w:jc w:val="both"/>
      </w:pPr>
      <w:bookmarkStart w:id="327" w:name="bookmark327"/>
      <w:bookmarkStart w:id="328" w:name="bookmark328"/>
      <w:bookmarkStart w:id="331" w:name="bookmark331"/>
      <w:bookmarkStart w:id="332" w:name="bookmark332"/>
      <w:r>
        <w:rPr>
          <w:color w:val="000000"/>
          <w:spacing w:val="0"/>
          <w:w w:val="100"/>
          <w:position w:val="0"/>
          <w:sz w:val="24"/>
          <w:szCs w:val="24"/>
        </w:rPr>
        <w:t>（</w:t>
      </w:r>
      <w:bookmarkEnd w:id="331"/>
      <w:r>
        <w:rPr>
          <w:color w:val="000000"/>
          <w:spacing w:val="0"/>
          <w:w w:val="100"/>
          <w:position w:val="0"/>
          <w:sz w:val="24"/>
          <w:szCs w:val="24"/>
        </w:rPr>
        <w:t>一）</w:t>
        <w:tab/>
        <w:t>行业格局和趋势</w:t>
      </w:r>
      <w:bookmarkEnd w:id="327"/>
      <w:bookmarkEnd w:id="328"/>
      <w:bookmarkEnd w:id="332"/>
    </w:p>
    <w:p>
      <w:pPr>
        <w:pStyle w:val="Style25"/>
        <w:keepNext/>
        <w:keepLines/>
        <w:widowControl w:val="0"/>
        <w:shd w:val="clear" w:color="auto" w:fill="auto"/>
        <w:bidi w:val="0"/>
        <w:spacing w:before="0" w:after="0" w:line="410" w:lineRule="exact"/>
        <w:ind w:left="0" w:right="0" w:firstLine="420"/>
        <w:jc w:val="both"/>
      </w:pPr>
      <w:bookmarkStart w:id="333" w:name="bookmark333"/>
      <w:bookmarkStart w:id="334" w:name="bookmark334"/>
      <w:bookmarkStart w:id="335" w:name="bookmark335"/>
      <w:r>
        <w:rPr>
          <w:color w:val="000000"/>
          <w:spacing w:val="0"/>
          <w:w w:val="100"/>
          <w:position w:val="0"/>
          <w:sz w:val="24"/>
          <w:szCs w:val="24"/>
        </w:rPr>
        <w:t>J</w:t>
      </w:r>
      <w:r>
        <w:rPr>
          <w:color w:val="000000"/>
          <w:spacing w:val="0"/>
          <w:w w:val="100"/>
          <w:position w:val="0"/>
          <w:sz w:val="24"/>
          <w:szCs w:val="24"/>
        </w:rPr>
        <w:t>适用口不适用</w:t>
      </w:r>
      <w:bookmarkEnd w:id="333"/>
      <w:bookmarkEnd w:id="334"/>
      <w:bookmarkEnd w:id="335"/>
    </w:p>
    <w:p>
      <w:pPr>
        <w:pStyle w:val="Style15"/>
        <w:keepNext w:val="0"/>
        <w:keepLines w:val="0"/>
        <w:widowControl w:val="0"/>
        <w:shd w:val="clear" w:color="auto" w:fill="auto"/>
        <w:bidi w:val="0"/>
        <w:spacing w:before="0" w:after="0" w:line="410" w:lineRule="exact"/>
        <w:ind w:left="420" w:right="0" w:firstLine="460"/>
        <w:jc w:val="both"/>
      </w:pPr>
      <w:bookmarkStart w:id="336" w:name="bookmark336"/>
      <w:r>
        <w:rPr>
          <w:color w:val="000000"/>
          <w:spacing w:val="0"/>
          <w:w w:val="100"/>
          <w:position w:val="0"/>
        </w:rPr>
        <w:t>1</w:t>
      </w:r>
      <w:bookmarkEnd w:id="336"/>
      <w:r>
        <w:rPr>
          <w:color w:val="000000"/>
          <w:spacing w:val="0"/>
          <w:w w:val="100"/>
          <w:position w:val="0"/>
        </w:rPr>
        <w:t>、政策支持力度将持续加大。十九届五中全会对文化建设高度重视，从战略和全局上做了 规划和设计，并明确提出了 “到</w:t>
      </w:r>
      <w:r>
        <w:rPr>
          <w:color w:val="000000"/>
          <w:spacing w:val="0"/>
          <w:w w:val="100"/>
          <w:position w:val="0"/>
        </w:rPr>
        <w:t>2035</w:t>
      </w:r>
      <w:r>
        <w:rPr>
          <w:color w:val="000000"/>
          <w:spacing w:val="0"/>
          <w:w w:val="100"/>
          <w:position w:val="0"/>
        </w:rPr>
        <w:t>年建成文化强国”的目标。</w:t>
      </w:r>
      <w:r>
        <w:rPr>
          <w:color w:val="000000"/>
          <w:spacing w:val="0"/>
          <w:w w:val="100"/>
          <w:position w:val="0"/>
        </w:rPr>
        <w:t>2020</w:t>
      </w:r>
      <w:r>
        <w:rPr>
          <w:color w:val="000000"/>
          <w:spacing w:val="0"/>
          <w:w w:val="100"/>
          <w:position w:val="0"/>
        </w:rPr>
        <w:t>年，“全民阅读”被第七 次写入政府工作报告；根据中宣部《关于促进全民阅读工作的意见》</w:t>
      </w:r>
      <w:r>
        <w:rPr>
          <w:color w:val="000000"/>
          <w:spacing w:val="0"/>
          <w:w w:val="100"/>
          <w:position w:val="0"/>
        </w:rPr>
        <w:t>，</w:t>
      </w:r>
      <w:r>
        <w:rPr>
          <w:color w:val="000000"/>
          <w:spacing w:val="0"/>
          <w:w w:val="100"/>
          <w:position w:val="0"/>
        </w:rPr>
        <w:t>到</w:t>
      </w:r>
      <w:r>
        <w:rPr>
          <w:color w:val="000000"/>
          <w:spacing w:val="0"/>
          <w:w w:val="100"/>
          <w:position w:val="0"/>
        </w:rPr>
        <w:t>2025</w:t>
      </w:r>
      <w:r>
        <w:rPr>
          <w:color w:val="000000"/>
          <w:spacing w:val="0"/>
          <w:w w:val="100"/>
          <w:position w:val="0"/>
        </w:rPr>
        <w:t>年我国将基本形成 覆盖城乡的全民阅读推广服务体系。未来，国家将不断完善文化产业规划和政策，加强文化市场 体系建设，文化产业发展面临重要发展机遇期。</w:t>
      </w:r>
    </w:p>
    <w:p>
      <w:pPr>
        <w:pStyle w:val="Style15"/>
        <w:keepNext w:val="0"/>
        <w:keepLines w:val="0"/>
        <w:widowControl w:val="0"/>
        <w:shd w:val="clear" w:color="auto" w:fill="auto"/>
        <w:tabs>
          <w:tab w:pos="1210" w:val="left"/>
        </w:tabs>
        <w:bidi w:val="0"/>
        <w:spacing w:before="0" w:after="0" w:line="410" w:lineRule="exact"/>
        <w:ind w:left="420" w:right="0" w:firstLine="460"/>
        <w:jc w:val="both"/>
      </w:pPr>
      <w:bookmarkStart w:id="337" w:name="bookmark337"/>
      <w:r>
        <w:rPr>
          <w:color w:val="000000"/>
          <w:spacing w:val="0"/>
          <w:w w:val="100"/>
          <w:position w:val="0"/>
        </w:rPr>
        <w:t>2</w:t>
      </w:r>
      <w:bookmarkEnd w:id="337"/>
      <w:r>
        <w:rPr>
          <w:color w:val="000000"/>
          <w:spacing w:val="0"/>
          <w:w w:val="100"/>
          <w:position w:val="0"/>
        </w:rPr>
        <w:t>、</w:t>
        <w:tab/>
        <w:t>出版高质量发展纵深推进。随着国家全面深化改革的深入实施，出版行业加快了供给侧结 构性改革，不断提高原创能力，着力打造多样化、高品位的文化精品，推动出版行业高质量发展。</w:t>
      </w:r>
    </w:p>
    <w:p>
      <w:pPr>
        <w:pStyle w:val="Style15"/>
        <w:keepNext w:val="0"/>
        <w:keepLines w:val="0"/>
        <w:widowControl w:val="0"/>
        <w:shd w:val="clear" w:color="auto" w:fill="auto"/>
        <w:tabs>
          <w:tab w:pos="1220" w:val="left"/>
        </w:tabs>
        <w:bidi w:val="0"/>
        <w:spacing w:before="0" w:after="0" w:line="410" w:lineRule="exact"/>
        <w:ind w:left="420" w:right="0" w:firstLine="460"/>
        <w:jc w:val="both"/>
      </w:pPr>
      <w:bookmarkStart w:id="338" w:name="bookmark338"/>
      <w:r>
        <w:rPr>
          <w:color w:val="000000"/>
          <w:spacing w:val="0"/>
          <w:w w:val="100"/>
          <w:position w:val="0"/>
        </w:rPr>
        <w:t>3</w:t>
      </w:r>
      <w:bookmarkEnd w:id="338"/>
      <w:r>
        <w:rPr>
          <w:color w:val="000000"/>
          <w:spacing w:val="0"/>
          <w:w w:val="100"/>
          <w:position w:val="0"/>
        </w:rPr>
        <w:t>、</w:t>
        <w:tab/>
        <w:t>新兴科技在出版传媒业的应用将进一步提速。</w:t>
      </w:r>
      <w:r>
        <w:rPr>
          <w:color w:val="000000"/>
          <w:spacing w:val="0"/>
          <w:w w:val="100"/>
          <w:position w:val="0"/>
        </w:rPr>
        <w:t>2020</w:t>
      </w:r>
      <w:r>
        <w:rPr>
          <w:color w:val="000000"/>
          <w:spacing w:val="0"/>
          <w:w w:val="100"/>
          <w:position w:val="0"/>
        </w:rPr>
        <w:t>年突发的疫情加速了文化消费从线下 向线上转移的趋势。</w:t>
      </w:r>
      <w:r>
        <w:rPr>
          <w:color w:val="000000"/>
          <w:spacing w:val="0"/>
          <w:w w:val="100"/>
          <w:position w:val="0"/>
        </w:rPr>
        <w:t>5G</w:t>
      </w:r>
      <w:r>
        <w:rPr>
          <w:color w:val="000000"/>
          <w:spacing w:val="0"/>
          <w:w w:val="100"/>
          <w:position w:val="0"/>
        </w:rPr>
        <w:t>、</w:t>
      </w:r>
      <w:r>
        <w:rPr>
          <w:color w:val="000000"/>
          <w:spacing w:val="0"/>
          <w:w w:val="100"/>
          <w:position w:val="0"/>
        </w:rPr>
        <w:t>人工智能、大数据等新兴技术的迅速发展，中央在十四五规划中推动实 施文化产业数字化战略等多重因素叠加，将促进各类新兴科技在出版传媒业的加速运用，以体验 式、沉浸化等为代表的新型数字化内容消费和各新兴媒介渠道将得到快速发展。</w:t>
      </w:r>
    </w:p>
    <w:p>
      <w:pPr>
        <w:pStyle w:val="Style15"/>
        <w:keepNext w:val="0"/>
        <w:keepLines w:val="0"/>
        <w:widowControl w:val="0"/>
        <w:shd w:val="clear" w:color="auto" w:fill="auto"/>
        <w:tabs>
          <w:tab w:pos="1201" w:val="left"/>
        </w:tabs>
        <w:bidi w:val="0"/>
        <w:spacing w:before="0" w:after="540" w:line="410" w:lineRule="exact"/>
        <w:ind w:left="420" w:right="0" w:firstLine="460"/>
        <w:jc w:val="both"/>
      </w:pPr>
      <w:bookmarkStart w:id="339" w:name="bookmark339"/>
      <w:r>
        <w:rPr>
          <w:color w:val="000000"/>
          <w:spacing w:val="0"/>
          <w:w w:val="100"/>
          <w:position w:val="0"/>
        </w:rPr>
        <w:t>4</w:t>
      </w:r>
      <w:bookmarkEnd w:id="339"/>
      <w:r>
        <w:rPr>
          <w:color w:val="000000"/>
          <w:spacing w:val="0"/>
          <w:w w:val="100"/>
          <w:position w:val="0"/>
        </w:rPr>
        <w:t>、</w:t>
        <w:tab/>
        <w:t>高质量出版资源争夺加剧，出版行业竞争更加激烈。供给侧改革是出版业高质量发展的必 由之路，主管部门在书号调控、质量管理和社会效益考核方面力度将会逐渐加大。在这样的背景 下，行业优质资源的稀缺性、重要性愈加凸显，围绕行业优质资源的争夺将会加剧，对优质资源 的并购、投资等将会越来越频繁。</w:t>
      </w:r>
    </w:p>
    <w:p>
      <w:pPr>
        <w:pStyle w:val="Style37"/>
        <w:keepNext/>
        <w:keepLines/>
        <w:widowControl w:val="0"/>
        <w:shd w:val="clear" w:color="auto" w:fill="auto"/>
        <w:tabs>
          <w:tab w:pos="1181" w:val="left"/>
        </w:tabs>
        <w:bidi w:val="0"/>
        <w:spacing w:before="0" w:after="0" w:line="240" w:lineRule="auto"/>
        <w:ind w:left="0" w:right="0" w:firstLine="420"/>
        <w:jc w:val="both"/>
      </w:pPr>
      <w:bookmarkStart w:id="340" w:name="bookmark340"/>
      <w:bookmarkStart w:id="341" w:name="bookmark341"/>
      <w:bookmarkStart w:id="342" w:name="bookmark342"/>
      <w:bookmarkStart w:id="343" w:name="bookmark343"/>
      <w:r>
        <w:rPr>
          <w:color w:val="000000"/>
          <w:spacing w:val="0"/>
          <w:w w:val="100"/>
          <w:position w:val="0"/>
          <w:sz w:val="24"/>
          <w:szCs w:val="24"/>
        </w:rPr>
        <w:t>（</w:t>
      </w:r>
      <w:bookmarkEnd w:id="342"/>
      <w:r>
        <w:rPr>
          <w:color w:val="000000"/>
          <w:spacing w:val="0"/>
          <w:w w:val="100"/>
          <w:position w:val="0"/>
          <w:sz w:val="24"/>
          <w:szCs w:val="24"/>
        </w:rPr>
        <w:t>二）</w:t>
        <w:tab/>
        <w:t>公司发展战略</w:t>
      </w:r>
      <w:bookmarkEnd w:id="340"/>
      <w:bookmarkEnd w:id="341"/>
      <w:bookmarkEnd w:id="343"/>
    </w:p>
    <w:p>
      <w:pPr>
        <w:pStyle w:val="Style25"/>
        <w:keepNext/>
        <w:keepLines/>
        <w:widowControl w:val="0"/>
        <w:shd w:val="clear" w:color="auto" w:fill="auto"/>
        <w:bidi w:val="0"/>
        <w:spacing w:before="0" w:after="0" w:line="408" w:lineRule="exact"/>
        <w:ind w:left="0" w:right="0" w:firstLine="420"/>
        <w:jc w:val="both"/>
      </w:pPr>
      <w:bookmarkStart w:id="344" w:name="bookmark344"/>
      <w:bookmarkStart w:id="345" w:name="bookmark345"/>
      <w:bookmarkStart w:id="346" w:name="bookmark346"/>
      <w:r>
        <w:rPr>
          <w:color w:val="000000"/>
          <w:spacing w:val="0"/>
          <w:w w:val="100"/>
          <w:position w:val="0"/>
          <w:sz w:val="24"/>
          <w:szCs w:val="24"/>
        </w:rPr>
        <w:t>J</w:t>
      </w:r>
      <w:r>
        <w:rPr>
          <w:color w:val="000000"/>
          <w:spacing w:val="0"/>
          <w:w w:val="100"/>
          <w:position w:val="0"/>
          <w:sz w:val="24"/>
          <w:szCs w:val="24"/>
        </w:rPr>
        <w:t>适用口不适用</w:t>
      </w:r>
      <w:bookmarkEnd w:id="344"/>
      <w:bookmarkEnd w:id="345"/>
      <w:bookmarkEnd w:id="346"/>
    </w:p>
    <w:p>
      <w:pPr>
        <w:pStyle w:val="Style15"/>
        <w:keepNext w:val="0"/>
        <w:keepLines w:val="0"/>
        <w:widowControl w:val="0"/>
        <w:shd w:val="clear" w:color="auto" w:fill="auto"/>
        <w:bidi w:val="0"/>
        <w:spacing w:before="0" w:after="540" w:line="408" w:lineRule="exact"/>
        <w:ind w:left="420" w:right="0" w:firstLine="460"/>
        <w:jc w:val="both"/>
      </w:pPr>
      <w:r>
        <w:rPr>
          <w:color w:val="000000"/>
          <w:spacing w:val="0"/>
          <w:w w:val="100"/>
          <w:position w:val="0"/>
        </w:rPr>
        <w:t>本集团将聚焦出版传媒主业，创新产业发展模式，通过“科技+资本”双轮驱动，推动出版 传媒产业链升级，构筑一流的内容创意出版、教育服务、文化消费服务、供应链服务四大产业体 系和资本经营投融资体系，满足人民群众美好文化生活需要，打造中国最具创新成长性的出版传 媒企业，成为具有国际影响力的综合性文化服务集团。</w:t>
      </w:r>
    </w:p>
    <w:p>
      <w:pPr>
        <w:pStyle w:val="Style37"/>
        <w:keepNext/>
        <w:keepLines/>
        <w:widowControl w:val="0"/>
        <w:shd w:val="clear" w:color="auto" w:fill="auto"/>
        <w:tabs>
          <w:tab w:pos="1181" w:val="left"/>
        </w:tabs>
        <w:bidi w:val="0"/>
        <w:spacing w:before="0" w:after="0" w:line="240" w:lineRule="auto"/>
        <w:ind w:left="0" w:right="0" w:firstLine="420"/>
        <w:jc w:val="both"/>
      </w:pPr>
      <w:bookmarkStart w:id="347" w:name="bookmark347"/>
      <w:bookmarkStart w:id="348" w:name="bookmark348"/>
      <w:bookmarkStart w:id="349" w:name="bookmark349"/>
      <w:bookmarkStart w:id="350" w:name="bookmark350"/>
      <w:r>
        <w:rPr>
          <w:color w:val="000000"/>
          <w:spacing w:val="0"/>
          <w:w w:val="100"/>
          <w:position w:val="0"/>
          <w:sz w:val="24"/>
          <w:szCs w:val="24"/>
        </w:rPr>
        <w:t>（</w:t>
      </w:r>
      <w:bookmarkEnd w:id="349"/>
      <w:r>
        <w:rPr>
          <w:color w:val="000000"/>
          <w:spacing w:val="0"/>
          <w:w w:val="100"/>
          <w:position w:val="0"/>
          <w:sz w:val="24"/>
          <w:szCs w:val="24"/>
        </w:rPr>
        <w:t>三）</w:t>
        <w:tab/>
        <w:t>经营计划</w:t>
      </w:r>
      <w:bookmarkEnd w:id="347"/>
      <w:bookmarkEnd w:id="348"/>
      <w:bookmarkEnd w:id="350"/>
    </w:p>
    <w:p>
      <w:pPr>
        <w:pStyle w:val="Style25"/>
        <w:keepNext/>
        <w:keepLines/>
        <w:widowControl w:val="0"/>
        <w:shd w:val="clear" w:color="auto" w:fill="auto"/>
        <w:bidi w:val="0"/>
        <w:spacing w:before="0" w:after="0" w:line="415" w:lineRule="exact"/>
        <w:ind w:left="0" w:right="0" w:firstLine="420"/>
        <w:jc w:val="both"/>
      </w:pPr>
      <w:bookmarkStart w:id="351" w:name="bookmark351"/>
      <w:bookmarkStart w:id="352" w:name="bookmark352"/>
      <w:bookmarkStart w:id="353" w:name="bookmark353"/>
      <w:r>
        <w:rPr>
          <w:color w:val="000000"/>
          <w:spacing w:val="0"/>
          <w:w w:val="100"/>
          <w:position w:val="0"/>
          <w:sz w:val="24"/>
          <w:szCs w:val="24"/>
        </w:rPr>
        <w:t>J</w:t>
      </w:r>
      <w:r>
        <w:rPr>
          <w:color w:val="000000"/>
          <w:spacing w:val="0"/>
          <w:w w:val="100"/>
          <w:position w:val="0"/>
          <w:sz w:val="24"/>
          <w:szCs w:val="24"/>
        </w:rPr>
        <w:t>适用口不适用</w:t>
      </w:r>
      <w:bookmarkEnd w:id="351"/>
      <w:bookmarkEnd w:id="352"/>
      <w:bookmarkEnd w:id="353"/>
    </w:p>
    <w:p>
      <w:pPr>
        <w:pStyle w:val="Style15"/>
        <w:keepNext w:val="0"/>
        <w:keepLines w:val="0"/>
        <w:widowControl w:val="0"/>
        <w:shd w:val="clear" w:color="auto" w:fill="auto"/>
        <w:bidi w:val="0"/>
        <w:spacing w:before="0" w:after="0" w:line="415" w:lineRule="exact"/>
        <w:ind w:left="420" w:right="0" w:firstLine="460"/>
        <w:jc w:val="both"/>
      </w:pPr>
      <w:bookmarkStart w:id="354" w:name="bookmark354"/>
      <w:r>
        <w:rPr>
          <w:color w:val="000000"/>
          <w:spacing w:val="0"/>
          <w:w w:val="100"/>
          <w:position w:val="0"/>
        </w:rPr>
        <w:t>1</w:t>
      </w:r>
      <w:bookmarkEnd w:id="354"/>
      <w:r>
        <w:rPr>
          <w:color w:val="000000"/>
          <w:spacing w:val="0"/>
          <w:w w:val="100"/>
          <w:position w:val="0"/>
        </w:rPr>
        <w:t>、继续深入贯彻“振兴四川出版”战略，坚持以“三精出版”理念为指引，持续打造文轩 出版品牌，大力推进主题出版和重点出版工程，深化版权运营，推动“文轩出版”提质增效。</w:t>
      </w:r>
    </w:p>
    <w:p>
      <w:pPr>
        <w:pStyle w:val="Style15"/>
        <w:keepNext w:val="0"/>
        <w:keepLines w:val="0"/>
        <w:widowControl w:val="0"/>
        <w:shd w:val="clear" w:color="auto" w:fill="auto"/>
        <w:bidi w:val="0"/>
        <w:spacing w:before="0" w:after="60" w:line="415" w:lineRule="exact"/>
        <w:ind w:left="420" w:right="0" w:firstLine="380"/>
        <w:jc w:val="both"/>
      </w:pPr>
      <w:bookmarkStart w:id="355" w:name="bookmark355"/>
      <w:r>
        <w:rPr>
          <w:color w:val="000000"/>
          <w:spacing w:val="0"/>
          <w:w w:val="100"/>
          <w:position w:val="0"/>
        </w:rPr>
        <w:t>2</w:t>
      </w:r>
      <w:bookmarkEnd w:id="355"/>
      <w:r>
        <w:rPr>
          <w:color w:val="000000"/>
          <w:spacing w:val="0"/>
          <w:w w:val="100"/>
          <w:position w:val="0"/>
        </w:rPr>
        <w:t>、继续推进教育服务业务渠道优化升级和业务融合发展，拓展教育信息化及装备业务，在推 进劳动与实践教育、教师培训等创新业务发展的同时，深入调研在线教育、课后服务和校园书报</w:t>
      </w:r>
    </w:p>
    <w:p>
      <w:pPr>
        <w:pStyle w:val="Style56"/>
        <w:keepNext w:val="0"/>
        <w:keepLines w:val="0"/>
        <w:widowControl w:val="0"/>
        <w:shd w:val="clear" w:color="auto" w:fill="auto"/>
        <w:bidi w:val="0"/>
        <w:spacing w:before="0" w:after="0" w:line="240" w:lineRule="auto"/>
        <w:ind w:left="0" w:right="0" w:firstLine="0"/>
        <w:jc w:val="center"/>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402" w:right="890" w:bottom="1196" w:left="1358" w:header="0" w:footer="768" w:gutter="0"/>
          <w:cols w:space="720"/>
          <w:noEndnote/>
          <w:rtlGutter w:val="0"/>
          <w:docGrid w:linePitch="360"/>
        </w:sectPr>
      </w:pPr>
      <w:r>
        <w:rPr>
          <w:color w:val="000000"/>
          <w:spacing w:val="0"/>
          <w:w w:val="100"/>
          <w:position w:val="0"/>
        </w:rPr>
        <w:t xml:space="preserve">28 </w:t>
      </w:r>
      <w:r>
        <w:rPr>
          <w:b w:val="0"/>
          <w:bCs w:val="0"/>
          <w:color w:val="000000"/>
          <w:spacing w:val="0"/>
          <w:w w:val="100"/>
          <w:position w:val="0"/>
        </w:rPr>
        <w:t xml:space="preserve">/ </w:t>
      </w:r>
      <w:r>
        <w:rPr>
          <w:color w:val="000000"/>
          <w:spacing w:val="0"/>
          <w:w w:val="100"/>
          <w:position w:val="0"/>
        </w:rPr>
        <w:t>182</w:t>
      </w:r>
    </w:p>
    <w:p>
      <w:pPr>
        <w:pStyle w:val="Style15"/>
        <w:keepNext w:val="0"/>
        <w:keepLines w:val="0"/>
        <w:widowControl w:val="0"/>
        <w:shd w:val="clear" w:color="auto" w:fill="auto"/>
        <w:bidi w:val="0"/>
        <w:spacing w:before="0" w:after="0" w:line="416" w:lineRule="exact"/>
        <w:ind w:left="0" w:right="0" w:firstLine="420"/>
        <w:jc w:val="left"/>
      </w:pPr>
      <w:r>
        <w:rPr>
          <w:color w:val="000000"/>
          <w:spacing w:val="0"/>
          <w:w w:val="100"/>
          <w:position w:val="0"/>
        </w:rPr>
        <w:t>刊的市场需求，探索可行的商业模式。</w:t>
      </w:r>
    </w:p>
    <w:p>
      <w:pPr>
        <w:pStyle w:val="Style15"/>
        <w:keepNext w:val="0"/>
        <w:keepLines w:val="0"/>
        <w:widowControl w:val="0"/>
        <w:shd w:val="clear" w:color="auto" w:fill="auto"/>
        <w:bidi w:val="0"/>
        <w:spacing w:before="0" w:after="0" w:line="416" w:lineRule="exact"/>
        <w:ind w:left="420" w:right="0" w:firstLine="200"/>
        <w:jc w:val="both"/>
      </w:pPr>
      <w:bookmarkStart w:id="356" w:name="bookmark356"/>
      <w:r>
        <w:rPr>
          <w:color w:val="000000"/>
          <w:spacing w:val="0"/>
          <w:w w:val="100"/>
          <w:position w:val="0"/>
        </w:rPr>
        <w:t>3</w:t>
      </w:r>
      <w:bookmarkEnd w:id="356"/>
      <w:r>
        <w:rPr>
          <w:color w:val="000000"/>
          <w:spacing w:val="0"/>
          <w:w w:val="100"/>
          <w:position w:val="0"/>
        </w:rPr>
        <w:t>、深化互联网渠道建设，持续提升商品运营能力，加强供应链服务能力建设，通过技术、大数 据和其他服务能力促进行业转型升级，优化内部管理和激励机制，实现销售规模的持续提升。</w:t>
      </w:r>
    </w:p>
    <w:p>
      <w:pPr>
        <w:pStyle w:val="Style15"/>
        <w:keepNext w:val="0"/>
        <w:keepLines w:val="0"/>
        <w:widowControl w:val="0"/>
        <w:shd w:val="clear" w:color="auto" w:fill="auto"/>
        <w:tabs>
          <w:tab w:pos="1158" w:val="left"/>
        </w:tabs>
        <w:bidi w:val="0"/>
        <w:spacing w:before="0" w:after="0" w:line="416" w:lineRule="exact"/>
        <w:ind w:left="420" w:right="0"/>
        <w:jc w:val="both"/>
      </w:pPr>
      <w:bookmarkStart w:id="357" w:name="bookmark357"/>
      <w:r>
        <w:rPr>
          <w:color w:val="000000"/>
          <w:spacing w:val="0"/>
          <w:w w:val="100"/>
          <w:position w:val="0"/>
        </w:rPr>
        <w:t>4</w:t>
      </w:r>
      <w:bookmarkEnd w:id="357"/>
      <w:r>
        <w:rPr>
          <w:color w:val="000000"/>
          <w:spacing w:val="0"/>
          <w:w w:val="100"/>
          <w:position w:val="0"/>
        </w:rPr>
        <w:t>、</w:t>
        <w:tab/>
        <w:t>实体书店持续提质增效，线上线下融合发展；将政企业务作为增长点，抓住“建党</w:t>
      </w:r>
      <w:r>
        <w:rPr>
          <w:color w:val="000000"/>
          <w:spacing w:val="0"/>
          <w:w w:val="100"/>
          <w:position w:val="0"/>
        </w:rPr>
        <w:t>100</w:t>
      </w:r>
      <w:r>
        <w:rPr>
          <w:color w:val="000000"/>
          <w:spacing w:val="0"/>
          <w:w w:val="100"/>
          <w:position w:val="0"/>
        </w:rPr>
        <w:t>周 年”系列活动契机实现业务增长。</w:t>
      </w:r>
    </w:p>
    <w:p>
      <w:pPr>
        <w:pStyle w:val="Style15"/>
        <w:keepNext w:val="0"/>
        <w:keepLines w:val="0"/>
        <w:widowControl w:val="0"/>
        <w:shd w:val="clear" w:color="auto" w:fill="auto"/>
        <w:tabs>
          <w:tab w:pos="1163" w:val="left"/>
        </w:tabs>
        <w:bidi w:val="0"/>
        <w:spacing w:before="0" w:after="0" w:line="416" w:lineRule="exact"/>
        <w:ind w:left="420" w:right="0"/>
        <w:jc w:val="both"/>
      </w:pPr>
      <w:bookmarkStart w:id="358" w:name="bookmark358"/>
      <w:r>
        <w:rPr>
          <w:color w:val="000000"/>
          <w:spacing w:val="0"/>
          <w:w w:val="100"/>
          <w:position w:val="0"/>
        </w:rPr>
        <w:t>5</w:t>
      </w:r>
      <w:bookmarkEnd w:id="358"/>
      <w:r>
        <w:rPr>
          <w:color w:val="000000"/>
          <w:spacing w:val="0"/>
          <w:w w:val="100"/>
          <w:position w:val="0"/>
        </w:rPr>
        <w:t>、</w:t>
        <w:tab/>
        <w:t>持续提升物流服务能力，进一步完善第三方物流经营体系，聚焦重点行业，稳步开展第三 方物流业务。</w:t>
      </w:r>
    </w:p>
    <w:p>
      <w:pPr>
        <w:pStyle w:val="Style15"/>
        <w:keepNext w:val="0"/>
        <w:keepLines w:val="0"/>
        <w:widowControl w:val="0"/>
        <w:shd w:val="clear" w:color="auto" w:fill="auto"/>
        <w:tabs>
          <w:tab w:pos="1154" w:val="left"/>
        </w:tabs>
        <w:bidi w:val="0"/>
        <w:spacing w:before="0" w:after="0" w:line="416" w:lineRule="exact"/>
        <w:ind w:left="420" w:right="0"/>
        <w:jc w:val="both"/>
      </w:pPr>
      <w:bookmarkStart w:id="359" w:name="bookmark359"/>
      <w:r>
        <w:rPr>
          <w:color w:val="000000"/>
          <w:spacing w:val="0"/>
          <w:w w:val="100"/>
          <w:position w:val="0"/>
        </w:rPr>
        <w:t>6</w:t>
      </w:r>
      <w:bookmarkEnd w:id="359"/>
      <w:r>
        <w:rPr>
          <w:color w:val="000000"/>
          <w:spacing w:val="0"/>
          <w:w w:val="100"/>
          <w:position w:val="0"/>
        </w:rPr>
        <w:t>、</w:t>
        <w:tab/>
        <w:t>集聚社会优质资源，持续打造基金群，提升投资拓展能力和投后管理水平，增加资本经营 收益，推进本集团实业经营与资本经营协同发展。</w:t>
      </w:r>
    </w:p>
    <w:p>
      <w:pPr>
        <w:pStyle w:val="Style15"/>
        <w:keepNext w:val="0"/>
        <w:keepLines w:val="0"/>
        <w:widowControl w:val="0"/>
        <w:shd w:val="clear" w:color="auto" w:fill="auto"/>
        <w:bidi w:val="0"/>
        <w:spacing w:before="0" w:after="440" w:line="416" w:lineRule="exact"/>
        <w:ind w:left="420" w:right="0"/>
        <w:jc w:val="both"/>
      </w:pPr>
      <w:bookmarkStart w:id="360" w:name="bookmark360"/>
      <w:r>
        <w:rPr>
          <w:color w:val="000000"/>
          <w:spacing w:val="0"/>
          <w:w w:val="100"/>
          <w:position w:val="0"/>
        </w:rPr>
        <w:t>7</w:t>
      </w:r>
      <w:bookmarkEnd w:id="360"/>
      <w:r>
        <w:rPr>
          <w:color w:val="000000"/>
          <w:spacing w:val="0"/>
          <w:w w:val="100"/>
          <w:position w:val="0"/>
        </w:rPr>
        <w:t>、在传媒板块现有平台的基础上，扎实推进熊猫文化和全民阅读重点工作，将传统媒体和新 媒体融合发展，开创传媒业务新局面。</w:t>
      </w:r>
    </w:p>
    <w:p>
      <w:pPr>
        <w:pStyle w:val="Style37"/>
        <w:keepNext/>
        <w:keepLines/>
        <w:widowControl w:val="0"/>
        <w:shd w:val="clear" w:color="auto" w:fill="auto"/>
        <w:tabs>
          <w:tab w:pos="1153" w:val="left"/>
        </w:tabs>
        <w:bidi w:val="0"/>
        <w:spacing w:before="0" w:after="0" w:line="365" w:lineRule="exact"/>
        <w:ind w:left="0" w:right="0" w:firstLine="420"/>
        <w:jc w:val="both"/>
      </w:pPr>
      <w:bookmarkStart w:id="361" w:name="bookmark361"/>
      <w:bookmarkStart w:id="362" w:name="bookmark362"/>
      <w:bookmarkStart w:id="363" w:name="bookmark363"/>
      <w:bookmarkStart w:id="364" w:name="bookmark364"/>
      <w:r>
        <w:rPr>
          <w:color w:val="000000"/>
          <w:spacing w:val="0"/>
          <w:w w:val="100"/>
          <w:position w:val="0"/>
          <w:sz w:val="24"/>
          <w:szCs w:val="24"/>
        </w:rPr>
        <w:t>（</w:t>
      </w:r>
      <w:bookmarkEnd w:id="363"/>
      <w:r>
        <w:rPr>
          <w:color w:val="000000"/>
          <w:spacing w:val="0"/>
          <w:w w:val="100"/>
          <w:position w:val="0"/>
          <w:sz w:val="24"/>
          <w:szCs w:val="24"/>
        </w:rPr>
        <w:t>四）</w:t>
        <w:tab/>
        <w:t>可能面对的风险</w:t>
      </w:r>
      <w:bookmarkEnd w:id="361"/>
      <w:bookmarkEnd w:id="362"/>
      <w:bookmarkEnd w:id="364"/>
    </w:p>
    <w:p>
      <w:pPr>
        <w:pStyle w:val="Style25"/>
        <w:keepNext/>
        <w:keepLines/>
        <w:widowControl w:val="0"/>
        <w:shd w:val="clear" w:color="auto" w:fill="auto"/>
        <w:bidi w:val="0"/>
        <w:spacing w:before="0" w:after="0" w:line="409" w:lineRule="exact"/>
        <w:ind w:left="0" w:right="0" w:firstLine="420"/>
        <w:jc w:val="both"/>
      </w:pPr>
      <w:bookmarkStart w:id="365" w:name="bookmark365"/>
      <w:bookmarkStart w:id="366" w:name="bookmark366"/>
      <w:bookmarkStart w:id="367" w:name="bookmark367"/>
      <w:r>
        <w:rPr>
          <w:color w:val="000000"/>
          <w:spacing w:val="0"/>
          <w:w w:val="100"/>
          <w:position w:val="0"/>
          <w:sz w:val="24"/>
          <w:szCs w:val="24"/>
        </w:rPr>
        <w:t>J</w:t>
      </w:r>
      <w:r>
        <w:rPr>
          <w:color w:val="000000"/>
          <w:spacing w:val="0"/>
          <w:w w:val="100"/>
          <w:position w:val="0"/>
          <w:sz w:val="24"/>
          <w:szCs w:val="24"/>
        </w:rPr>
        <w:t>适用口不适用</w:t>
      </w:r>
      <w:bookmarkEnd w:id="365"/>
      <w:bookmarkEnd w:id="366"/>
      <w:bookmarkEnd w:id="367"/>
    </w:p>
    <w:p>
      <w:pPr>
        <w:pStyle w:val="Style15"/>
        <w:keepNext w:val="0"/>
        <w:keepLines w:val="0"/>
        <w:widowControl w:val="0"/>
        <w:shd w:val="clear" w:color="auto" w:fill="auto"/>
        <w:bidi w:val="0"/>
        <w:spacing w:before="0" w:after="0" w:line="409" w:lineRule="exact"/>
        <w:ind w:left="420" w:right="0" w:firstLine="480"/>
        <w:jc w:val="both"/>
      </w:pPr>
      <w:r>
        <w:rPr>
          <w:color w:val="000000"/>
          <w:spacing w:val="0"/>
          <w:w w:val="100"/>
          <w:position w:val="0"/>
        </w:rPr>
        <w:t>本集团制定了稳健的经营目标和完善的经营计划，但因外部市场存在不确定性，如果在经营 管理、人才团队建设、优质出版资源聚集能力、资源投入等方面存在不足，则有可能出现经营结 果不达预期的风险。本集团将进一步完善人力资源管理体系，强化内容建设，提高经营管理水平， 确保经营目标的实现。</w:t>
      </w:r>
    </w:p>
    <w:p>
      <w:pPr>
        <w:pStyle w:val="Style15"/>
        <w:keepNext w:val="0"/>
        <w:keepLines w:val="0"/>
        <w:widowControl w:val="0"/>
        <w:shd w:val="clear" w:color="auto" w:fill="auto"/>
        <w:bidi w:val="0"/>
        <w:spacing w:before="0" w:after="0" w:line="409" w:lineRule="exact"/>
        <w:ind w:left="420" w:right="0"/>
        <w:jc w:val="both"/>
      </w:pPr>
      <w:r>
        <w:rPr>
          <w:color w:val="000000"/>
          <w:spacing w:val="0"/>
          <w:w w:val="100"/>
          <w:position w:val="0"/>
        </w:rPr>
        <w:t>近年来，本集团不断探索运用新兴技术推动出版与科技融合，但是由于外部环境的不确定性、 技术项目本身的难度及复杂性等原因，可能导致技术创新成果未达预期。本集团将不断深入研究 行业与科技融合发展的趋势，提高信息捕捉能力和快速反应能力，同时进一步完善技术创新机制， 强化在技术创新决策、研发投入、组织实施等方面的管理。</w:t>
      </w:r>
    </w:p>
    <w:p>
      <w:pPr>
        <w:pStyle w:val="Style15"/>
        <w:keepNext w:val="0"/>
        <w:keepLines w:val="0"/>
        <w:widowControl w:val="0"/>
        <w:shd w:val="clear" w:color="auto" w:fill="auto"/>
        <w:bidi w:val="0"/>
        <w:spacing w:before="0" w:after="440" w:line="409" w:lineRule="exact"/>
        <w:ind w:left="420" w:right="0"/>
        <w:jc w:val="both"/>
      </w:pPr>
      <w:r>
        <w:rPr>
          <w:color w:val="000000"/>
          <w:spacing w:val="0"/>
          <w:w w:val="100"/>
          <w:position w:val="0"/>
        </w:rPr>
        <w:t>新冠肺炎疫情持续时间难以确定，使得出版、发行市场发展态势难以预料，从而可能给本集 团的经营业绩带来不确定性。本集团将不断强化线上营销能力，推动技术、模式创新，促进出版 融合发展，提高抵御风险能力和可持续发展能力。</w:t>
      </w:r>
    </w:p>
    <w:p>
      <w:pPr>
        <w:pStyle w:val="Style37"/>
        <w:keepNext/>
        <w:keepLines/>
        <w:widowControl w:val="0"/>
        <w:shd w:val="clear" w:color="auto" w:fill="auto"/>
        <w:tabs>
          <w:tab w:pos="1153" w:val="left"/>
        </w:tabs>
        <w:bidi w:val="0"/>
        <w:spacing w:before="0" w:after="360" w:line="365" w:lineRule="exact"/>
        <w:ind w:left="420" w:right="0" w:firstLine="0"/>
        <w:jc w:val="both"/>
      </w:pPr>
      <w:bookmarkStart w:id="368" w:name="bookmark368"/>
      <w:bookmarkStart w:id="369" w:name="bookmark369"/>
      <w:bookmarkStart w:id="370" w:name="bookmark370"/>
      <w:bookmarkStart w:id="371" w:name="bookmark371"/>
      <w:r>
        <w:rPr>
          <w:color w:val="000000"/>
          <w:spacing w:val="0"/>
          <w:w w:val="100"/>
          <w:position w:val="0"/>
          <w:sz w:val="24"/>
          <w:szCs w:val="24"/>
        </w:rPr>
        <w:t>（</w:t>
      </w:r>
      <w:bookmarkEnd w:id="370"/>
      <w:r>
        <w:rPr>
          <w:color w:val="000000"/>
          <w:spacing w:val="0"/>
          <w:w w:val="100"/>
          <w:position w:val="0"/>
          <w:sz w:val="24"/>
          <w:szCs w:val="24"/>
        </w:rPr>
        <w:t>五）</w:t>
        <w:tab/>
        <w:t xml:space="preserve">其他 </w:t>
      </w:r>
      <w:r>
        <w:rPr>
          <w:b w:val="0"/>
          <w:bCs w:val="0"/>
          <w:color w:val="000000"/>
          <w:spacing w:val="0"/>
          <w:w w:val="100"/>
          <w:position w:val="0"/>
          <w:sz w:val="24"/>
          <w:szCs w:val="24"/>
        </w:rPr>
        <w:t>口适用</w:t>
      </w:r>
      <w:r>
        <w:rPr>
          <w:b w:val="0"/>
          <w:bCs w:val="0"/>
          <w:color w:val="000000"/>
          <w:spacing w:val="0"/>
          <w:w w:val="100"/>
          <w:position w:val="0"/>
          <w:sz w:val="24"/>
          <w:szCs w:val="24"/>
        </w:rPr>
        <w:t>J</w:t>
      </w:r>
      <w:r>
        <w:rPr>
          <w:b w:val="0"/>
          <w:bCs w:val="0"/>
          <w:color w:val="000000"/>
          <w:spacing w:val="0"/>
          <w:w w:val="100"/>
          <w:position w:val="0"/>
          <w:sz w:val="24"/>
          <w:szCs w:val="24"/>
        </w:rPr>
        <w:t>不适用</w:t>
      </w:r>
      <w:bookmarkEnd w:id="368"/>
      <w:bookmarkEnd w:id="369"/>
      <w:bookmarkEnd w:id="371"/>
    </w:p>
    <w:p>
      <w:pPr>
        <w:pStyle w:val="Style37"/>
        <w:keepNext/>
        <w:keepLines/>
        <w:widowControl w:val="0"/>
        <w:shd w:val="clear" w:color="auto" w:fill="auto"/>
        <w:bidi w:val="0"/>
        <w:spacing w:before="0" w:after="100" w:line="312" w:lineRule="exact"/>
        <w:ind w:left="800" w:right="0" w:hanging="380"/>
        <w:jc w:val="both"/>
      </w:pPr>
      <w:bookmarkStart w:id="372" w:name="bookmark372"/>
      <w:bookmarkStart w:id="373" w:name="bookmark373"/>
      <w:bookmarkStart w:id="374" w:name="bookmark374"/>
      <w:bookmarkStart w:id="375" w:name="bookmark375"/>
      <w:r>
        <w:rPr>
          <w:color w:val="000000"/>
          <w:spacing w:val="0"/>
          <w:w w:val="100"/>
          <w:position w:val="0"/>
          <w:sz w:val="24"/>
          <w:szCs w:val="24"/>
        </w:rPr>
        <w:t>四</w:t>
      </w:r>
      <w:bookmarkEnd w:id="374"/>
      <w:r>
        <w:rPr>
          <w:color w:val="000000"/>
          <w:spacing w:val="0"/>
          <w:w w:val="100"/>
          <w:position w:val="0"/>
          <w:sz w:val="24"/>
          <w:szCs w:val="24"/>
        </w:rPr>
        <w:t>、公司因不适用准则规定或国家秘密、商业秘密等特殊原因，未按准则披露的情况 和原因说明</w:t>
      </w:r>
      <w:bookmarkEnd w:id="372"/>
      <w:bookmarkEnd w:id="373"/>
      <w:bookmarkEnd w:id="375"/>
    </w:p>
    <w:p>
      <w:pPr>
        <w:pStyle w:val="Style15"/>
        <w:keepNext w:val="0"/>
        <w:keepLines w:val="0"/>
        <w:widowControl w:val="0"/>
        <w:shd w:val="clear" w:color="auto" w:fill="auto"/>
        <w:bidi w:val="0"/>
        <w:spacing w:before="0" w:after="400" w:line="240" w:lineRule="auto"/>
        <w:ind w:left="0" w:right="0" w:firstLine="4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280" w:line="240" w:lineRule="auto"/>
        <w:ind w:left="0" w:right="0" w:firstLine="0"/>
        <w:jc w:val="center"/>
      </w:pPr>
      <w:bookmarkStart w:id="376" w:name="bookmark376"/>
      <w:bookmarkStart w:id="377" w:name="bookmark377"/>
      <w:bookmarkStart w:id="378" w:name="bookmark378"/>
      <w:r>
        <w:rPr>
          <w:color w:val="000000"/>
          <w:spacing w:val="0"/>
          <w:w w:val="100"/>
          <w:position w:val="0"/>
        </w:rPr>
        <w:t>第五节重要事项</w:t>
      </w:r>
      <w:bookmarkEnd w:id="376"/>
      <w:bookmarkEnd w:id="377"/>
      <w:bookmarkEnd w:id="378"/>
    </w:p>
    <w:p>
      <w:pPr>
        <w:pStyle w:val="Style15"/>
        <w:keepNext w:val="0"/>
        <w:keepLines w:val="0"/>
        <w:widowControl w:val="0"/>
        <w:shd w:val="clear" w:color="auto" w:fill="auto"/>
        <w:bidi w:val="0"/>
        <w:spacing w:before="0" w:after="100" w:line="240" w:lineRule="auto"/>
        <w:ind w:left="0" w:right="0" w:firstLine="420"/>
        <w:jc w:val="left"/>
      </w:pPr>
      <w:bookmarkStart w:id="379" w:name="bookmark379"/>
      <w:bookmarkStart w:id="380" w:name="bookmark380"/>
      <w:r>
        <w:rPr>
          <w:b/>
          <w:bCs/>
          <w:color w:val="000000"/>
          <w:spacing w:val="0"/>
          <w:w w:val="100"/>
          <w:position w:val="0"/>
        </w:rPr>
        <w:t>一</w:t>
      </w:r>
      <w:bookmarkEnd w:id="380"/>
      <w:r>
        <w:rPr>
          <w:b/>
          <w:bCs/>
          <w:color w:val="000000"/>
          <w:spacing w:val="0"/>
          <w:w w:val="100"/>
          <w:position w:val="0"/>
        </w:rPr>
        <w:t>、普通股利润分配或资本公积金转增预案</w:t>
      </w:r>
      <w:bookmarkEnd w:id="379"/>
    </w:p>
    <w:p>
      <w:pPr>
        <w:pStyle w:val="Style15"/>
        <w:keepNext w:val="0"/>
        <w:keepLines w:val="0"/>
        <w:widowControl w:val="0"/>
        <w:shd w:val="clear" w:color="auto" w:fill="auto"/>
        <w:tabs>
          <w:tab w:pos="946" w:val="left"/>
        </w:tabs>
        <w:bidi w:val="0"/>
        <w:spacing w:before="0" w:after="0" w:line="240" w:lineRule="auto"/>
        <w:ind w:left="0" w:right="0" w:firstLine="420"/>
        <w:jc w:val="left"/>
      </w:pPr>
      <w:bookmarkStart w:id="381" w:name="bookmark381"/>
      <w:r>
        <w:rPr>
          <w:rFonts w:ascii="Calibri" w:eastAsia="Calibri" w:hAnsi="Calibri" w:cs="Calibri"/>
          <w:b/>
          <w:bCs/>
          <w:color w:val="000000"/>
          <w:spacing w:val="0"/>
          <w:w w:val="100"/>
          <w:position w:val="0"/>
          <w:sz w:val="20"/>
          <w:szCs w:val="20"/>
        </w:rPr>
        <w:t>（</w:t>
      </w:r>
      <w:bookmarkEnd w:id="381"/>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现金分红政策的制定、执行或调整情况</w:t>
      </w:r>
    </w:p>
    <w:p>
      <w:pPr>
        <w:pStyle w:val="Style25"/>
        <w:keepNext/>
        <w:keepLines/>
        <w:widowControl w:val="0"/>
        <w:shd w:val="clear" w:color="auto" w:fill="auto"/>
        <w:bidi w:val="0"/>
        <w:spacing w:before="0" w:after="0" w:line="410" w:lineRule="exact"/>
        <w:ind w:left="0" w:right="0" w:firstLine="420"/>
        <w:jc w:val="both"/>
      </w:pPr>
      <w:bookmarkStart w:id="382" w:name="bookmark382"/>
      <w:bookmarkStart w:id="383" w:name="bookmark383"/>
      <w:bookmarkStart w:id="384" w:name="bookmark384"/>
      <w:r>
        <w:rPr>
          <w:color w:val="000000"/>
          <w:spacing w:val="0"/>
          <w:w w:val="100"/>
          <w:position w:val="0"/>
          <w:sz w:val="24"/>
          <w:szCs w:val="24"/>
        </w:rPr>
        <w:t>J</w:t>
      </w:r>
      <w:r>
        <w:rPr>
          <w:color w:val="000000"/>
          <w:spacing w:val="0"/>
          <w:w w:val="100"/>
          <w:position w:val="0"/>
          <w:sz w:val="24"/>
          <w:szCs w:val="24"/>
        </w:rPr>
        <w:t>适用口不适用</w:t>
      </w:r>
      <w:bookmarkEnd w:id="382"/>
      <w:bookmarkEnd w:id="383"/>
      <w:bookmarkEnd w:id="384"/>
    </w:p>
    <w:p>
      <w:pPr>
        <w:pStyle w:val="Style15"/>
        <w:keepNext w:val="0"/>
        <w:keepLines w:val="0"/>
        <w:widowControl w:val="0"/>
        <w:shd w:val="clear" w:color="auto" w:fill="auto"/>
        <w:bidi w:val="0"/>
        <w:spacing w:before="0" w:after="0" w:line="410" w:lineRule="exact"/>
        <w:ind w:left="420" w:right="0" w:firstLine="440"/>
        <w:jc w:val="both"/>
      </w:pPr>
      <w:r>
        <w:rPr>
          <w:color w:val="000000"/>
          <w:spacing w:val="0"/>
          <w:w w:val="100"/>
          <w:position w:val="0"/>
        </w:rPr>
        <w:t>根据本公司的《公司章程》，公司实行连续、稳定的利润分配政策，分配政策及具体股利分 配方案由董事会制定及审议通过后报经股东大会批准。董事会在制定利润分配政策和具体股利分 配方案时应充分听取独立董事和监事会的意见。</w:t>
      </w:r>
      <w:r>
        <w:rPr>
          <w:color w:val="000000"/>
          <w:spacing w:val="0"/>
          <w:w w:val="100"/>
          <w:position w:val="0"/>
        </w:rPr>
        <w:t>1</w:t>
      </w:r>
      <w:r>
        <w:rPr>
          <w:color w:val="000000"/>
          <w:spacing w:val="0"/>
          <w:w w:val="100"/>
          <w:position w:val="0"/>
        </w:rPr>
        <w:t>、除特殊情况外，公司在当年盈利且累计未分配 利润为正的情况下，优先采取现金方式分配股利。在符合法律法规和监管规定的前提下，公司每 年以现金形式分配的利润不少于当年实现的可供分配利润的</w:t>
      </w:r>
      <w:r>
        <w:rPr>
          <w:color w:val="000000"/>
          <w:spacing w:val="0"/>
          <w:w w:val="100"/>
          <w:position w:val="0"/>
        </w:rPr>
        <w:t>30%</w:t>
      </w:r>
      <w:r>
        <w:rPr>
          <w:color w:val="000000"/>
          <w:spacing w:val="0"/>
          <w:w w:val="100"/>
          <w:position w:val="0"/>
        </w:rPr>
        <w:t>。</w:t>
      </w:r>
      <w:r>
        <w:rPr>
          <w:color w:val="000000"/>
          <w:spacing w:val="0"/>
          <w:w w:val="100"/>
          <w:position w:val="0"/>
        </w:rPr>
        <w:t>2</w:t>
      </w:r>
      <w:r>
        <w:rPr>
          <w:color w:val="000000"/>
          <w:spacing w:val="0"/>
          <w:w w:val="100"/>
          <w:position w:val="0"/>
        </w:rPr>
        <w:t>、在公司无特殊情况进行利 润分配时，现金分红在当次利润分配中所占比例最低应达到</w:t>
      </w:r>
      <w:r>
        <w:rPr>
          <w:color w:val="000000"/>
          <w:spacing w:val="0"/>
          <w:w w:val="100"/>
          <w:position w:val="0"/>
        </w:rPr>
        <w:t>80%</w:t>
      </w:r>
      <w:r>
        <w:rPr>
          <w:color w:val="000000"/>
          <w:spacing w:val="0"/>
          <w:w w:val="100"/>
          <w:position w:val="0"/>
        </w:rPr>
        <w:t>。</w:t>
      </w:r>
      <w:r>
        <w:rPr>
          <w:color w:val="000000"/>
          <w:spacing w:val="0"/>
          <w:w w:val="100"/>
          <w:position w:val="0"/>
        </w:rPr>
        <w:t>3</w:t>
      </w:r>
      <w:r>
        <w:rPr>
          <w:color w:val="000000"/>
          <w:spacing w:val="0"/>
          <w:w w:val="100"/>
          <w:position w:val="0"/>
        </w:rPr>
        <w:t>、在公司有特殊情况进行利润 分配时，现金分红在当次利润分配中所占比例最低应达到</w:t>
      </w:r>
      <w:r>
        <w:rPr>
          <w:color w:val="000000"/>
          <w:spacing w:val="0"/>
          <w:w w:val="100"/>
          <w:position w:val="0"/>
        </w:rPr>
        <w:t>40%</w:t>
      </w:r>
      <w:r>
        <w:rPr>
          <w:color w:val="000000"/>
          <w:spacing w:val="0"/>
          <w:w w:val="100"/>
          <w:position w:val="0"/>
        </w:rPr>
        <w:t>。</w:t>
      </w:r>
    </w:p>
    <w:p>
      <w:pPr>
        <w:pStyle w:val="Style15"/>
        <w:keepNext w:val="0"/>
        <w:keepLines w:val="0"/>
        <w:widowControl w:val="0"/>
        <w:shd w:val="clear" w:color="auto" w:fill="auto"/>
        <w:bidi w:val="0"/>
        <w:spacing w:before="0" w:after="0" w:line="410" w:lineRule="exact"/>
        <w:ind w:left="420" w:right="0" w:firstLine="440"/>
        <w:jc w:val="both"/>
      </w:pPr>
      <w:r>
        <w:rPr>
          <w:color w:val="000000"/>
          <w:spacing w:val="0"/>
          <w:w w:val="100"/>
          <w:position w:val="0"/>
        </w:rPr>
        <w:t>经审计，本公司</w:t>
      </w:r>
      <w:r>
        <w:rPr>
          <w:color w:val="000000"/>
          <w:spacing w:val="0"/>
          <w:w w:val="100"/>
          <w:position w:val="0"/>
        </w:rPr>
        <w:t>2020</w:t>
      </w:r>
      <w:r>
        <w:rPr>
          <w:color w:val="000000"/>
          <w:spacing w:val="0"/>
          <w:w w:val="100"/>
          <w:position w:val="0"/>
        </w:rPr>
        <w:t>年度归属于上市公司股东的净利润为</w:t>
      </w:r>
      <w:r>
        <w:rPr>
          <w:color w:val="000000"/>
          <w:spacing w:val="0"/>
          <w:w w:val="100"/>
          <w:position w:val="0"/>
        </w:rPr>
        <w:t>126,277.85</w:t>
      </w:r>
      <w:r>
        <w:rPr>
          <w:color w:val="000000"/>
          <w:spacing w:val="0"/>
          <w:w w:val="100"/>
          <w:position w:val="0"/>
        </w:rPr>
        <w:t>万元。</w:t>
      </w:r>
      <w:r>
        <w:rPr>
          <w:color w:val="000000"/>
          <w:spacing w:val="0"/>
          <w:w w:val="100"/>
          <w:position w:val="0"/>
        </w:rPr>
        <w:t>2020</w:t>
      </w:r>
      <w:r>
        <w:rPr>
          <w:color w:val="000000"/>
          <w:spacing w:val="0"/>
          <w:w w:val="100"/>
          <w:position w:val="0"/>
        </w:rPr>
        <w:t>年利润分 配预案：拟以总股本</w:t>
      </w:r>
      <w:r>
        <w:rPr>
          <w:color w:val="000000"/>
          <w:spacing w:val="0"/>
          <w:w w:val="100"/>
          <w:position w:val="0"/>
        </w:rPr>
        <w:t>123,384.10</w:t>
      </w:r>
      <w:r>
        <w:rPr>
          <w:color w:val="000000"/>
          <w:spacing w:val="0"/>
          <w:w w:val="100"/>
          <w:position w:val="0"/>
        </w:rPr>
        <w:t>万股为基数，向股东每</w:t>
      </w:r>
      <w:r>
        <w:rPr>
          <w:color w:val="000000"/>
          <w:spacing w:val="0"/>
          <w:w w:val="100"/>
          <w:position w:val="0"/>
        </w:rPr>
        <w:t>10</w:t>
      </w:r>
      <w:r>
        <w:rPr>
          <w:color w:val="000000"/>
          <w:spacing w:val="0"/>
          <w:w w:val="100"/>
          <w:position w:val="0"/>
        </w:rPr>
        <w:t>股派发现金股利</w:t>
      </w:r>
      <w:r>
        <w:rPr>
          <w:color w:val="000000"/>
          <w:spacing w:val="0"/>
          <w:w w:val="100"/>
          <w:position w:val="0"/>
        </w:rPr>
        <w:t xml:space="preserve">3. </w:t>
      </w:r>
      <w:r>
        <w:rPr>
          <w:color w:val="000000"/>
          <w:spacing w:val="0"/>
          <w:w w:val="100"/>
          <w:position w:val="0"/>
        </w:rPr>
        <w:t>10</w:t>
      </w:r>
      <w:r>
        <w:rPr>
          <w:color w:val="000000"/>
          <w:spacing w:val="0"/>
          <w:w w:val="100"/>
          <w:position w:val="0"/>
        </w:rPr>
        <w:t>元（含税）</w:t>
      </w:r>
      <w:r>
        <w:rPr>
          <w:color w:val="000000"/>
          <w:spacing w:val="0"/>
          <w:w w:val="100"/>
          <w:position w:val="0"/>
        </w:rPr>
        <w:t>，</w:t>
      </w:r>
      <w:r>
        <w:rPr>
          <w:color w:val="000000"/>
          <w:spacing w:val="0"/>
          <w:w w:val="100"/>
          <w:position w:val="0"/>
        </w:rPr>
        <w:t>共 计支付现金股利</w:t>
      </w:r>
      <w:r>
        <w:rPr>
          <w:color w:val="000000"/>
          <w:spacing w:val="0"/>
          <w:w w:val="100"/>
          <w:position w:val="0"/>
        </w:rPr>
        <w:t xml:space="preserve">38, </w:t>
      </w:r>
      <w:r>
        <w:rPr>
          <w:color w:val="000000"/>
          <w:spacing w:val="0"/>
          <w:w w:val="100"/>
          <w:position w:val="0"/>
        </w:rPr>
        <w:t xml:space="preserve">249. </w:t>
      </w:r>
      <w:r>
        <w:rPr>
          <w:color w:val="000000"/>
          <w:spacing w:val="0"/>
          <w:w w:val="100"/>
          <w:position w:val="0"/>
        </w:rPr>
        <w:t>07</w:t>
      </w:r>
      <w:r>
        <w:rPr>
          <w:color w:val="000000"/>
          <w:spacing w:val="0"/>
          <w:w w:val="100"/>
          <w:position w:val="0"/>
        </w:rPr>
        <w:t>万元。</w:t>
      </w:r>
    </w:p>
    <w:p>
      <w:pPr>
        <w:pStyle w:val="Style15"/>
        <w:keepNext w:val="0"/>
        <w:keepLines w:val="0"/>
        <w:widowControl w:val="0"/>
        <w:shd w:val="clear" w:color="auto" w:fill="auto"/>
        <w:bidi w:val="0"/>
        <w:spacing w:before="0" w:after="380" w:line="410" w:lineRule="exact"/>
        <w:ind w:left="420" w:right="0" w:firstLine="440"/>
        <w:jc w:val="both"/>
      </w:pPr>
      <w:r>
        <w:rPr>
          <w:color w:val="000000"/>
          <w:spacing w:val="0"/>
          <w:w w:val="100"/>
          <w:position w:val="0"/>
        </w:rPr>
        <w:t>上述利润分配预案尚需经本公司</w:t>
      </w:r>
      <w:r>
        <w:rPr>
          <w:color w:val="000000"/>
          <w:spacing w:val="0"/>
          <w:w w:val="100"/>
          <w:position w:val="0"/>
        </w:rPr>
        <w:t>2020</w:t>
      </w:r>
      <w:r>
        <w:rPr>
          <w:color w:val="000000"/>
          <w:spacing w:val="0"/>
          <w:w w:val="100"/>
          <w:position w:val="0"/>
        </w:rPr>
        <w:t>年度股东周年大会审议通过后方可实施。公司独立董事 认为，上述利润分配方案符合公司实际情况，符合中国证监会及上市地交易所的相关规定和要求， 有利于公司持续发展，同意公司利润分配方案。</w:t>
      </w:r>
    </w:p>
    <w:p>
      <w:pPr>
        <w:pStyle w:val="Style15"/>
        <w:keepNext w:val="0"/>
        <w:keepLines w:val="0"/>
        <w:widowControl w:val="0"/>
        <w:shd w:val="clear" w:color="auto" w:fill="auto"/>
        <w:tabs>
          <w:tab w:pos="946" w:val="left"/>
        </w:tabs>
        <w:bidi w:val="0"/>
        <w:spacing w:before="0" w:after="40" w:line="410" w:lineRule="exact"/>
        <w:ind w:left="0" w:right="0" w:firstLine="420"/>
        <w:jc w:val="left"/>
      </w:pPr>
      <w:bookmarkStart w:id="385" w:name="bookmark385"/>
      <w:r>
        <w:rPr>
          <w:rFonts w:ascii="Calibri" w:eastAsia="Calibri" w:hAnsi="Calibri" w:cs="Calibri"/>
          <w:b/>
          <w:bCs/>
          <w:color w:val="000000"/>
          <w:spacing w:val="0"/>
          <w:w w:val="100"/>
          <w:position w:val="0"/>
          <w:sz w:val="20"/>
          <w:szCs w:val="20"/>
        </w:rPr>
        <w:t>（</w:t>
      </w:r>
      <w:bookmarkEnd w:id="385"/>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公司近三年（含报告期）的普通股股利分配方案或预案、资本公积金转增股本方案或预案</w:t>
      </w:r>
    </w:p>
    <w:p>
      <w:pPr>
        <w:pStyle w:val="Style25"/>
        <w:keepNext/>
        <w:keepLines/>
        <w:widowControl w:val="0"/>
        <w:shd w:val="clear" w:color="auto" w:fill="auto"/>
        <w:bidi w:val="0"/>
        <w:spacing w:before="0" w:after="40" w:line="240" w:lineRule="auto"/>
        <w:ind w:left="0" w:right="360" w:firstLine="0"/>
        <w:jc w:val="right"/>
      </w:pPr>
      <w:bookmarkStart w:id="386" w:name="bookmark386"/>
      <w:bookmarkStart w:id="387" w:name="bookmark387"/>
      <w:bookmarkStart w:id="388" w:name="bookmark388"/>
      <w:r>
        <w:rPr>
          <w:color w:val="000000"/>
          <w:spacing w:val="0"/>
          <w:w w:val="100"/>
          <w:position w:val="0"/>
          <w:sz w:val="24"/>
          <w:szCs w:val="24"/>
        </w:rPr>
        <w:t>单位：元币种：人民币</w:t>
      </w:r>
      <w:bookmarkEnd w:id="386"/>
      <w:bookmarkEnd w:id="387"/>
      <w:bookmarkEnd w:id="388"/>
    </w:p>
    <w:tbl>
      <w:tblPr>
        <w:tblOverlap w:val="never"/>
        <w:jc w:val="center"/>
        <w:tblLayout w:type="fixed"/>
      </w:tblPr>
      <w:tblGrid>
        <w:gridCol w:w="994"/>
        <w:gridCol w:w="950"/>
        <w:gridCol w:w="989"/>
        <w:gridCol w:w="1070"/>
        <w:gridCol w:w="1685"/>
        <w:gridCol w:w="1896"/>
        <w:gridCol w:w="1253"/>
      </w:tblGrid>
      <w:tr>
        <w:trPr>
          <w:trHeight w:val="19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分红 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每</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股 送红股 数（股）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7" w:lineRule="exact"/>
              <w:ind w:left="0" w:right="0" w:firstLine="0"/>
              <w:jc w:val="center"/>
            </w:pPr>
            <w:r>
              <w:rPr>
                <w:rFonts w:ascii="SimSun" w:eastAsia="SimSun" w:hAnsi="SimSun" w:cs="SimSun"/>
                <w:color w:val="000000"/>
                <w:spacing w:val="0"/>
                <w:w w:val="100"/>
                <w:position w:val="0"/>
              </w:rPr>
              <w:t>每</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股 派息数 （元）（含 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83" w:lineRule="exact"/>
              <w:ind w:left="0" w:right="0" w:firstLine="0"/>
              <w:jc w:val="center"/>
            </w:pPr>
            <w:r>
              <w:rPr>
                <w:rFonts w:ascii="SimSun" w:eastAsia="SimSun" w:hAnsi="SimSun" w:cs="SimSun"/>
                <w:color w:val="000000"/>
                <w:spacing w:val="0"/>
                <w:w w:val="100"/>
                <w:position w:val="0"/>
              </w:rPr>
              <w:t>每</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股 转增数</w:t>
            </w:r>
          </w:p>
          <w:p>
            <w:pPr>
              <w:pStyle w:val="Style21"/>
              <w:keepNext w:val="0"/>
              <w:keepLines w:val="0"/>
              <w:widowControl w:val="0"/>
              <w:shd w:val="clear" w:color="auto" w:fill="auto"/>
              <w:bidi w:val="0"/>
              <w:spacing w:before="0" w:after="0" w:line="283" w:lineRule="exact"/>
              <w:ind w:left="0" w:right="0" w:firstLine="160"/>
              <w:jc w:val="left"/>
            </w:pP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现金分红的数额 （含税）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7" w:lineRule="exact"/>
              <w:ind w:left="0" w:right="0" w:firstLine="0"/>
              <w:jc w:val="center"/>
            </w:pPr>
            <w:r>
              <w:rPr>
                <w:rFonts w:ascii="SimSun" w:eastAsia="SimSun" w:hAnsi="SimSun" w:cs="SimSun"/>
                <w:color w:val="000000"/>
                <w:spacing w:val="0"/>
                <w:w w:val="100"/>
                <w:position w:val="0"/>
              </w:rPr>
              <w:t>分红年度合并报表 中归属于上市公司 普通股股东的净利 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0" w:lineRule="exact"/>
              <w:ind w:left="0" w:right="0" w:firstLine="0"/>
              <w:jc w:val="center"/>
            </w:pPr>
            <w:r>
              <w:rPr>
                <w:rFonts w:ascii="SimSun" w:eastAsia="SimSun" w:hAnsi="SimSun" w:cs="SimSun"/>
                <w:color w:val="000000"/>
                <w:spacing w:val="0"/>
                <w:w w:val="100"/>
                <w:position w:val="0"/>
              </w:rPr>
              <w:t>占合并报 表中归属 于上市公 司普通股 股东的净 利润的比 率（%）</w:t>
            </w:r>
          </w:p>
        </w:tc>
      </w:tr>
      <w:tr>
        <w:trPr>
          <w:trHeight w:val="2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3.10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382,490,710.00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1,262, 778, </w:t>
            </w:r>
            <w:r>
              <w:rPr>
                <w:rFonts w:ascii="SimSun" w:eastAsia="SimSun" w:hAnsi="SimSun" w:cs="SimSun"/>
                <w:color w:val="000000"/>
                <w:spacing w:val="0"/>
                <w:w w:val="100"/>
                <w:position w:val="0"/>
              </w:rPr>
              <w:t xml:space="preserve">545. </w:t>
            </w:r>
            <w:r>
              <w:rPr>
                <w:rFonts w:ascii="SimSun" w:eastAsia="SimSun" w:hAnsi="SimSun" w:cs="SimSun"/>
                <w:color w:val="000000"/>
                <w:spacing w:val="0"/>
                <w:w w:val="100"/>
                <w:position w:val="0"/>
              </w:rPr>
              <w:t>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30.29</w:t>
            </w:r>
          </w:p>
        </w:tc>
      </w:tr>
      <w:tr>
        <w:trPr>
          <w:trHeight w:val="2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370,152,300.00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1,139, 047, </w:t>
            </w:r>
            <w:r>
              <w:rPr>
                <w:rFonts w:ascii="SimSun" w:eastAsia="SimSun" w:hAnsi="SimSun" w:cs="SimSun"/>
                <w:color w:val="000000"/>
                <w:spacing w:val="0"/>
                <w:w w:val="100"/>
                <w:position w:val="0"/>
              </w:rPr>
              <w:t xml:space="preserve">561. </w:t>
            </w:r>
            <w:r>
              <w:rPr>
                <w:rFonts w:ascii="SimSun" w:eastAsia="SimSun" w:hAnsi="SimSun" w:cs="SimSun"/>
                <w:color w:val="000000"/>
                <w:spacing w:val="0"/>
                <w:w w:val="100"/>
                <w:position w:val="0"/>
              </w:rPr>
              <w:t>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32.50</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2018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3.00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370,152,300.00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932,184,804.06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SimSun" w:eastAsia="SimSun" w:hAnsi="SimSun" w:cs="SimSun"/>
                <w:color w:val="000000"/>
                <w:spacing w:val="0"/>
                <w:w w:val="100"/>
                <w:position w:val="0"/>
              </w:rPr>
              <w:t>39.71</w:t>
            </w:r>
          </w:p>
        </w:tc>
      </w:tr>
    </w:tbl>
    <w:p>
      <w:pPr>
        <w:widowControl w:val="0"/>
        <w:spacing w:after="379" w:line="1" w:lineRule="exact"/>
      </w:pPr>
    </w:p>
    <w:p>
      <w:pPr>
        <w:pStyle w:val="Style15"/>
        <w:keepNext w:val="0"/>
        <w:keepLines w:val="0"/>
        <w:widowControl w:val="0"/>
        <w:shd w:val="clear" w:color="auto" w:fill="auto"/>
        <w:tabs>
          <w:tab w:pos="946" w:val="left"/>
        </w:tabs>
        <w:bidi w:val="0"/>
        <w:spacing w:before="0" w:after="40" w:line="264" w:lineRule="exact"/>
        <w:ind w:left="0" w:right="0" w:firstLine="420"/>
        <w:jc w:val="left"/>
      </w:pPr>
      <w:bookmarkStart w:id="389" w:name="bookmark389"/>
      <w:r>
        <w:rPr>
          <w:rFonts w:ascii="Calibri" w:eastAsia="Calibri" w:hAnsi="Calibri" w:cs="Calibri"/>
          <w:b/>
          <w:bCs/>
          <w:color w:val="000000"/>
          <w:spacing w:val="0"/>
          <w:w w:val="100"/>
          <w:position w:val="0"/>
          <w:sz w:val="20"/>
          <w:szCs w:val="20"/>
        </w:rPr>
        <w:t>（</w:t>
      </w:r>
      <w:bookmarkEnd w:id="389"/>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以现金方式回购股份计入现金分红的情况</w:t>
      </w:r>
    </w:p>
    <w:p>
      <w:pPr>
        <w:pStyle w:val="Style25"/>
        <w:keepNext/>
        <w:keepLines/>
        <w:widowControl w:val="0"/>
        <w:shd w:val="clear" w:color="auto" w:fill="auto"/>
        <w:bidi w:val="0"/>
        <w:spacing w:before="0" w:after="100" w:line="240" w:lineRule="auto"/>
        <w:ind w:left="0" w:right="0" w:firstLine="420"/>
        <w:jc w:val="both"/>
      </w:pPr>
      <w:bookmarkStart w:id="390" w:name="bookmark390"/>
      <w:bookmarkStart w:id="391" w:name="bookmark391"/>
      <w:bookmarkStart w:id="392" w:name="bookmark392"/>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390"/>
      <w:bookmarkEnd w:id="391"/>
      <w:bookmarkEnd w:id="392"/>
    </w:p>
    <w:p>
      <w:pPr>
        <w:pStyle w:val="Style15"/>
        <w:keepNext w:val="0"/>
        <w:keepLines w:val="0"/>
        <w:widowControl w:val="0"/>
        <w:shd w:val="clear" w:color="auto" w:fill="auto"/>
        <w:tabs>
          <w:tab w:pos="946" w:val="left"/>
        </w:tabs>
        <w:bidi w:val="0"/>
        <w:spacing w:before="0" w:after="100" w:line="264" w:lineRule="exact"/>
        <w:ind w:left="840" w:right="0" w:hanging="420"/>
        <w:jc w:val="both"/>
      </w:pPr>
      <w:bookmarkStart w:id="393" w:name="bookmark393"/>
      <w:r>
        <w:rPr>
          <w:rFonts w:ascii="Calibri" w:eastAsia="Calibri" w:hAnsi="Calibri" w:cs="Calibri"/>
          <w:b/>
          <w:bCs/>
          <w:color w:val="000000"/>
          <w:spacing w:val="0"/>
          <w:w w:val="100"/>
          <w:position w:val="0"/>
          <w:sz w:val="20"/>
          <w:szCs w:val="20"/>
        </w:rPr>
        <w:t>（</w:t>
      </w:r>
      <w:bookmarkEnd w:id="393"/>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报告期内盈利且母公司可供普通股股东分配利润为正，但未提出普通股现金利润分配方案预 案的，公司应当详细披露原因以及未分配利润的用途和使用计划</w:t>
      </w:r>
    </w:p>
    <w:p>
      <w:pPr>
        <w:pStyle w:val="Style25"/>
        <w:keepNext/>
        <w:keepLines/>
        <w:widowControl w:val="0"/>
        <w:shd w:val="clear" w:color="auto" w:fill="auto"/>
        <w:bidi w:val="0"/>
        <w:spacing w:before="0" w:after="100" w:line="240" w:lineRule="auto"/>
        <w:ind w:left="0" w:right="0" w:firstLine="420"/>
        <w:jc w:val="both"/>
      </w:pPr>
      <w:bookmarkStart w:id="394" w:name="bookmark394"/>
      <w:bookmarkStart w:id="395" w:name="bookmark395"/>
      <w:bookmarkStart w:id="396" w:name="bookmark39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394"/>
      <w:bookmarkEnd w:id="395"/>
      <w:bookmarkEnd w:id="396"/>
      <w:r>
        <w:br w:type="page"/>
      </w:r>
    </w:p>
    <w:p>
      <w:pPr>
        <w:pStyle w:val="Style15"/>
        <w:keepNext w:val="0"/>
        <w:keepLines w:val="0"/>
        <w:widowControl w:val="0"/>
        <w:shd w:val="clear" w:color="auto" w:fill="auto"/>
        <w:bidi w:val="0"/>
        <w:spacing w:before="0" w:after="100" w:line="240" w:lineRule="auto"/>
        <w:ind w:left="0" w:right="0" w:firstLine="540"/>
        <w:jc w:val="left"/>
      </w:pPr>
      <w:bookmarkStart w:id="397" w:name="bookmark397"/>
      <w:r>
        <w:rPr>
          <w:b/>
          <w:bCs/>
          <w:color w:val="000000"/>
          <w:spacing w:val="0"/>
          <w:w w:val="100"/>
          <w:position w:val="0"/>
        </w:rPr>
        <w:t>二</w:t>
      </w:r>
      <w:bookmarkEnd w:id="397"/>
      <w:r>
        <w:rPr>
          <w:b/>
          <w:bCs/>
          <w:color w:val="000000"/>
          <w:spacing w:val="0"/>
          <w:w w:val="100"/>
          <w:position w:val="0"/>
        </w:rPr>
        <w:t>、承诺事项履行情况</w:t>
      </w:r>
    </w:p>
    <w:p>
      <w:pPr>
        <w:pStyle w:val="Style15"/>
        <w:keepNext w:val="0"/>
        <w:keepLines w:val="0"/>
        <w:widowControl w:val="0"/>
        <w:shd w:val="clear" w:color="auto" w:fill="auto"/>
        <w:bidi w:val="0"/>
        <w:spacing w:before="0" w:after="0" w:line="240" w:lineRule="auto"/>
        <w:ind w:left="0" w:right="0" w:firstLine="0"/>
        <w:jc w:val="center"/>
      </w:pPr>
      <w:bookmarkStart w:id="398" w:name="bookmark398"/>
      <w:r>
        <w:rPr>
          <w:rFonts w:ascii="Calibri" w:eastAsia="Calibri" w:hAnsi="Calibri" w:cs="Calibri"/>
          <w:b/>
          <w:bCs/>
          <w:color w:val="000000"/>
          <w:spacing w:val="0"/>
          <w:w w:val="100"/>
          <w:position w:val="0"/>
          <w:sz w:val="20"/>
          <w:szCs w:val="20"/>
        </w:rPr>
        <w:t>（</w:t>
      </w:r>
      <w:bookmarkEnd w:id="398"/>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w:t>
      </w:r>
    </w:p>
    <w:p>
      <w:pPr>
        <w:pStyle w:val="Style15"/>
        <w:keepNext w:val="0"/>
        <w:keepLines w:val="0"/>
        <w:widowControl w:val="0"/>
        <w:shd w:val="clear" w:color="auto" w:fill="auto"/>
        <w:bidi w:val="0"/>
        <w:spacing w:before="0" w:after="100" w:line="240" w:lineRule="auto"/>
        <w:ind w:left="1120" w:right="0" w:firstLine="0"/>
        <w:jc w:val="left"/>
      </w:pPr>
      <w:r>
        <w:rPr>
          <w:b/>
          <w:bCs/>
          <w:color w:val="000000"/>
          <w:spacing w:val="0"/>
          <w:w w:val="100"/>
          <w:position w:val="0"/>
        </w:rPr>
        <w:t>期内的承诺事项</w:t>
      </w:r>
    </w:p>
    <w:p>
      <w:pPr>
        <w:pStyle w:val="Style25"/>
        <w:keepNext/>
        <w:keepLines/>
        <w:widowControl w:val="0"/>
        <w:shd w:val="clear" w:color="auto" w:fill="auto"/>
        <w:bidi w:val="0"/>
        <w:spacing w:before="0" w:after="0" w:line="240" w:lineRule="auto"/>
        <w:ind w:left="0" w:right="0" w:firstLine="620"/>
        <w:jc w:val="left"/>
      </w:pPr>
      <w:bookmarkStart w:id="399" w:name="bookmark399"/>
      <w:bookmarkStart w:id="400" w:name="bookmark400"/>
      <w:bookmarkStart w:id="401" w:name="bookmark401"/>
      <w:r>
        <w:rPr>
          <w:color w:val="000000"/>
          <w:spacing w:val="0"/>
          <w:w w:val="100"/>
          <w:position w:val="0"/>
          <w:sz w:val="24"/>
          <w:szCs w:val="24"/>
        </w:rPr>
        <w:t>J</w:t>
      </w:r>
      <w:r>
        <w:rPr>
          <w:color w:val="000000"/>
          <w:spacing w:val="0"/>
          <w:w w:val="100"/>
          <w:position w:val="0"/>
          <w:sz w:val="24"/>
          <w:szCs w:val="24"/>
        </w:rPr>
        <w:t>适用口不适用</w:t>
      </w:r>
      <w:bookmarkEnd w:id="399"/>
      <w:bookmarkEnd w:id="400"/>
      <w:bookmarkEnd w:id="401"/>
    </w:p>
    <w:tbl>
      <w:tblPr>
        <w:tblOverlap w:val="never"/>
        <w:jc w:val="center"/>
        <w:tblLayout w:type="fixed"/>
      </w:tblPr>
      <w:tblGrid>
        <w:gridCol w:w="754"/>
        <w:gridCol w:w="725"/>
        <w:gridCol w:w="869"/>
        <w:gridCol w:w="3346"/>
        <w:gridCol w:w="1018"/>
        <w:gridCol w:w="725"/>
        <w:gridCol w:w="730"/>
        <w:gridCol w:w="898"/>
        <w:gridCol w:w="878"/>
      </w:tblGrid>
      <w:tr>
        <w:trPr>
          <w:trHeight w:val="182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承诺 背景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承诺 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承诺 内容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承诺时间 及期限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是否 有履 行期 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6" w:lineRule="exact"/>
              <w:ind w:left="0" w:right="0" w:firstLine="0"/>
              <w:jc w:val="center"/>
            </w:pPr>
            <w:r>
              <w:rPr>
                <w:rFonts w:ascii="SimSun" w:eastAsia="SimSun" w:hAnsi="SimSun" w:cs="SimSun"/>
                <w:color w:val="000000"/>
                <w:spacing w:val="0"/>
                <w:w w:val="100"/>
                <w:position w:val="0"/>
              </w:rPr>
              <w:t>是否 及时 严格 履行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如未能 及时履 行应说 明未完 成履行 的具体 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0" w:lineRule="exact"/>
              <w:ind w:left="0" w:right="0" w:firstLine="0"/>
              <w:jc w:val="left"/>
            </w:pPr>
            <w:r>
              <w:rPr>
                <w:rFonts w:ascii="SimSun" w:eastAsia="SimSun" w:hAnsi="SimSun" w:cs="SimSun"/>
                <w:color w:val="000000"/>
                <w:spacing w:val="0"/>
                <w:w w:val="100"/>
                <w:position w:val="0"/>
              </w:rPr>
              <w:t>如未能 及时履 行应说 明下一 步计划</w:t>
            </w:r>
          </w:p>
        </w:tc>
      </w:tr>
      <w:tr>
        <w:trPr>
          <w:trHeight w:val="856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8" w:lineRule="exact"/>
              <w:ind w:left="0" w:right="0" w:firstLine="0"/>
              <w:jc w:val="left"/>
            </w:pPr>
            <w:r>
              <w:rPr>
                <w:rFonts w:ascii="SimSun" w:eastAsia="SimSun" w:hAnsi="SimSun" w:cs="SimSun"/>
                <w:color w:val="000000"/>
                <w:spacing w:val="0"/>
                <w:w w:val="100"/>
                <w:position w:val="0"/>
              </w:rPr>
              <w:t>与首 次公 开发 行相 关的 承诺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股份 限售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1" w:lineRule="exact"/>
              <w:ind w:left="0" w:right="0" w:firstLine="0"/>
              <w:jc w:val="left"/>
            </w:pPr>
            <w:r>
              <w:rPr>
                <w:rFonts w:ascii="SimSun" w:eastAsia="SimSun" w:hAnsi="SimSun" w:cs="SimSun"/>
                <w:color w:val="000000"/>
                <w:spacing w:val="0"/>
                <w:w w:val="100"/>
                <w:position w:val="0"/>
              </w:rPr>
              <w:t>四川新 华出版 发行集 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、新华文轩首次公开发行股票并上 市后，对于本次发行前四川新华出版 发行集团所持的新华文轩内资股股 票，四川新华出版发行集团在其股票 锁定期满后的第</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至第</w:t>
            </w:r>
            <w:r>
              <w:rPr>
                <w:rFonts w:ascii="SimSun" w:eastAsia="SimSun" w:hAnsi="SimSun" w:cs="SimSun"/>
                <w:color w:val="000000"/>
                <w:spacing w:val="0"/>
                <w:w w:val="100"/>
                <w:position w:val="0"/>
              </w:rPr>
              <w:t>24</w:t>
            </w:r>
            <w:r>
              <w:rPr>
                <w:rFonts w:ascii="SimSun" w:eastAsia="SimSun" w:hAnsi="SimSun" w:cs="SimSun"/>
                <w:color w:val="000000"/>
                <w:spacing w:val="0"/>
                <w:w w:val="100"/>
                <w:position w:val="0"/>
              </w:rPr>
              <w:t>个月内， 每</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个月内通过证券交易所减持的 股票数量不超过本次发行前四川新 华出版发行集团所持新华文轩内资 股股份总额的</w:t>
            </w:r>
            <w:r>
              <w:rPr>
                <w:rFonts w:ascii="SimSun" w:eastAsia="SimSun" w:hAnsi="SimSun" w:cs="SimSun"/>
                <w:color w:val="000000"/>
                <w:spacing w:val="0"/>
                <w:w w:val="100"/>
                <w:position w:val="0"/>
              </w:rPr>
              <w:t>30%</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、新华文轩首 次公开发行股票并上市后，对于本次 发行前四川新华出版发行集团所持 的公司内资股股票，四川新华出版发 行集团在其股票锁定期满后的第</w:t>
            </w:r>
            <w:r>
              <w:rPr>
                <w:rFonts w:ascii="SimSun" w:eastAsia="SimSun" w:hAnsi="SimSun" w:cs="SimSun"/>
                <w:color w:val="000000"/>
                <w:spacing w:val="0"/>
                <w:w w:val="100"/>
                <w:position w:val="0"/>
              </w:rPr>
              <w:t xml:space="preserve">1 </w:t>
            </w:r>
            <w:r>
              <w:rPr>
                <w:rFonts w:ascii="SimSun" w:eastAsia="SimSun" w:hAnsi="SimSun" w:cs="SimSun"/>
                <w:color w:val="000000"/>
                <w:spacing w:val="0"/>
                <w:w w:val="100"/>
                <w:position w:val="0"/>
              </w:rPr>
              <w:t>至第</w:t>
            </w:r>
            <w:r>
              <w:rPr>
                <w:rFonts w:ascii="SimSun" w:eastAsia="SimSun" w:hAnsi="SimSun" w:cs="SimSun"/>
                <w:color w:val="000000"/>
                <w:spacing w:val="0"/>
                <w:w w:val="100"/>
                <w:position w:val="0"/>
              </w:rPr>
              <w:t>24</w:t>
            </w:r>
            <w:r>
              <w:rPr>
                <w:rFonts w:ascii="SimSun" w:eastAsia="SimSun" w:hAnsi="SimSun" w:cs="SimSun"/>
                <w:color w:val="000000"/>
                <w:spacing w:val="0"/>
                <w:w w:val="100"/>
                <w:position w:val="0"/>
              </w:rPr>
              <w:t>个月内，通过证券交易所减 持的价格不低于本次发行价格，四川 新华出版发行集团在其股票锁定期 满后的第</w:t>
            </w:r>
            <w:r>
              <w:rPr>
                <w:rFonts w:ascii="SimSun" w:eastAsia="SimSun" w:hAnsi="SimSun" w:cs="SimSun"/>
                <w:color w:val="000000"/>
                <w:spacing w:val="0"/>
                <w:w w:val="100"/>
                <w:position w:val="0"/>
              </w:rPr>
              <w:t>25</w:t>
            </w:r>
            <w:r>
              <w:rPr>
                <w:rFonts w:ascii="SimSun" w:eastAsia="SimSun" w:hAnsi="SimSun" w:cs="SimSun"/>
                <w:color w:val="000000"/>
                <w:spacing w:val="0"/>
                <w:w w:val="100"/>
                <w:position w:val="0"/>
              </w:rPr>
              <w:t>至第</w:t>
            </w:r>
            <w:r>
              <w:rPr>
                <w:rFonts w:ascii="SimSun" w:eastAsia="SimSun" w:hAnsi="SimSun" w:cs="SimSun"/>
                <w:color w:val="000000"/>
                <w:spacing w:val="0"/>
                <w:w w:val="100"/>
                <w:position w:val="0"/>
              </w:rPr>
              <w:t>36</w:t>
            </w:r>
            <w:r>
              <w:rPr>
                <w:rFonts w:ascii="SimSun" w:eastAsia="SimSun" w:hAnsi="SimSun" w:cs="SimSun"/>
                <w:color w:val="000000"/>
                <w:spacing w:val="0"/>
                <w:w w:val="100"/>
                <w:position w:val="0"/>
              </w:rPr>
              <w:t>个月内，通过证 券交易所减持的价格不低于最近一 期经审计的新华文轩的每股净资产。</w:t>
            </w:r>
          </w:p>
          <w:p>
            <w:pPr>
              <w:pStyle w:val="Style21"/>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、四川新华出版发行集团将按照适 用的法律法规、证券监管机构及证券 交易所等有权部门允许的合规方式 进行减持。</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、四川新华出版发行集 团将在减持前</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个交易日通知公司， 并由新华文轩在减持前</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个交易日 予以公告。</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、如四川新华出版发行 集团违反前述承诺进行减持的，自愿 将减持所得收益上缴新华文轩。</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 自新华文轩</w:t>
            </w:r>
            <w:r>
              <w:rPr>
                <w:rFonts w:ascii="SimSun" w:eastAsia="SimSun" w:hAnsi="SimSun" w:cs="SimSun"/>
                <w:color w:val="000000"/>
                <w:spacing w:val="0"/>
                <w:w w:val="100"/>
                <w:position w:val="0"/>
              </w:rPr>
              <w:t>A</w:t>
            </w:r>
            <w:r>
              <w:rPr>
                <w:rFonts w:ascii="SimSun" w:eastAsia="SimSun" w:hAnsi="SimSun" w:cs="SimSun"/>
                <w:color w:val="000000"/>
                <w:spacing w:val="0"/>
                <w:w w:val="100"/>
                <w:position w:val="0"/>
              </w:rPr>
              <w:t>股股票上市至四川新 华出版发行集团减持期间，新华文轩 如有派息、送股、资本公积金转增股 本、配股等除权除息事项，上述减持 底价下限将相应进行调整。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6" w:lineRule="exact"/>
              <w:ind w:left="0" w:right="0" w:firstLine="0"/>
              <w:jc w:val="left"/>
            </w:pPr>
            <w:r>
              <w:rPr>
                <w:rFonts w:ascii="SimSun" w:eastAsia="SimSun" w:hAnsi="SimSun" w:cs="SimSun"/>
                <w:color w:val="000000"/>
                <w:spacing w:val="0"/>
                <w:w w:val="100"/>
                <w:position w:val="0"/>
              </w:rPr>
              <w:t>其股票锁 定期满后 的第</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至 第</w:t>
            </w:r>
            <w:r>
              <w:rPr>
                <w:rFonts w:ascii="SimSun" w:eastAsia="SimSun" w:hAnsi="SimSun" w:cs="SimSun"/>
                <w:color w:val="000000"/>
                <w:spacing w:val="0"/>
                <w:w w:val="100"/>
                <w:position w:val="0"/>
              </w:rPr>
              <w:t>36</w:t>
            </w:r>
            <w:r>
              <w:rPr>
                <w:rFonts w:ascii="SimSun" w:eastAsia="SimSun" w:hAnsi="SimSun" w:cs="SimSun"/>
                <w:color w:val="000000"/>
                <w:spacing w:val="0"/>
                <w:w w:val="100"/>
                <w:position w:val="0"/>
              </w:rPr>
              <w:t>个 月内</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9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解决 关联 交易</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53" w:lineRule="exact"/>
              <w:ind w:left="0" w:right="0" w:firstLine="0"/>
              <w:jc w:val="left"/>
            </w:pPr>
            <w:r>
              <w:rPr>
                <w:rFonts w:ascii="SimSun" w:eastAsia="SimSun" w:hAnsi="SimSun" w:cs="SimSun"/>
                <w:color w:val="000000"/>
                <w:spacing w:val="0"/>
                <w:w w:val="100"/>
                <w:position w:val="0"/>
              </w:rPr>
              <w:t>四川新 华出版 发行集 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四川新华出版发行集团将尽力减 少四川新华出版发行集团及其附属 企业与新华文轩及其附属企业之间 的关联交易；</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对于四川新华出版发 行集团及其附属企业与新华文轩及 其附属企业的任何交易将按照有关 法律、法规、规章、其他规范性文件 和新华文轩《公司章程》、《关联交</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54"/>
        <w:gridCol w:w="725"/>
        <w:gridCol w:w="869"/>
        <w:gridCol w:w="3346"/>
        <w:gridCol w:w="1018"/>
        <w:gridCol w:w="725"/>
        <w:gridCol w:w="730"/>
        <w:gridCol w:w="898"/>
        <w:gridCol w:w="878"/>
      </w:tblGrid>
      <w:tr>
        <w:trPr>
          <w:trHeight w:val="598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0" w:lineRule="exact"/>
              <w:ind w:left="0" w:right="0" w:firstLine="0"/>
              <w:jc w:val="both"/>
            </w:pPr>
            <w:r>
              <w:rPr>
                <w:rFonts w:ascii="SimSun" w:eastAsia="SimSun" w:hAnsi="SimSun" w:cs="SimSun"/>
                <w:color w:val="000000"/>
                <w:spacing w:val="0"/>
                <w:w w:val="100"/>
                <w:position w:val="0"/>
              </w:rPr>
              <w:t>易制度》的规定履行批准程序；关联 交易价格按照市场公允价格确定；保 证按照中国证监会、上交所、香港联 交所有关规章以及新华文轩《公司章 程》、《关联交易制度》的规定履行 关联交易的信息披露义务；保证不利 用关联交易非法转移新华文轩的资 金、利润，不利用关联交易损害新华 文轩及其他股东的利益。</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 xml:space="preserve">.四川新华 出版发行集团承诺在新华文轩股东 大会对涉及四川新华出版发行集团 及其附属企业的有关关联交易事项 进行表决时，履行回避表决的义务。 </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四川新华出版发行集团保证将依 照新华文轩《公司章程》规定参加股 东大会，平等地行使股东权利并承担 股东义务，不利用控股股东地位谋取 不正当利益，不损害新华文轩及其他 股东的合法权益。</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如果四川新华出 版发行集团或其附属企业违反本承 诺函，给新华文轩或其附属企业造成 损失的，四川新华出版发行集团同意 给予新华文轩或其附属企业赔偿。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0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解决 同业 竞争</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四川新 华出版 发行集 团</w:t>
            </w:r>
          </w:p>
        </w:tc>
        <w:tc>
          <w:tcPr>
            <w:tcBorders>
              <w:top w:val="single" w:sz="4"/>
              <w:left w:val="single" w:sz="4"/>
              <w:bottom w:val="single" w:sz="4"/>
            </w:tcBorders>
            <w:shd w:val="clear" w:color="auto" w:fill="FFFFFF"/>
            <w:vAlign w:val="center"/>
          </w:tcPr>
          <w:p>
            <w:pPr>
              <w:pStyle w:val="Style21"/>
              <w:keepNext w:val="0"/>
              <w:keepLines w:val="0"/>
              <w:widowControl w:val="0"/>
              <w:numPr>
                <w:ilvl w:val="0"/>
                <w:numId w:val="17"/>
              </w:numPr>
              <w:shd w:val="clear" w:color="auto" w:fill="auto"/>
              <w:tabs>
                <w:tab w:pos="230" w:val="left"/>
              </w:tabs>
              <w:bidi w:val="0"/>
              <w:spacing w:before="0" w:after="0" w:line="260" w:lineRule="exact"/>
              <w:ind w:left="0" w:right="0" w:firstLine="0"/>
              <w:jc w:val="both"/>
            </w:pPr>
            <w:r>
              <w:rPr>
                <w:rFonts w:ascii="SimSun" w:eastAsia="SimSun" w:hAnsi="SimSun" w:cs="SimSun"/>
                <w:color w:val="000000"/>
                <w:spacing w:val="0"/>
                <w:w w:val="100"/>
                <w:position w:val="0"/>
              </w:rPr>
              <w:t>四川新华出版发行集团保证不从 事新华文轩目前已开展业务，并将与 新华文轩在发展战略上错位发展，避 免在未来新业务上形成同业竞争。</w:t>
            </w:r>
          </w:p>
          <w:p>
            <w:pPr>
              <w:pStyle w:val="Style21"/>
              <w:keepNext w:val="0"/>
              <w:keepLines w:val="0"/>
              <w:widowControl w:val="0"/>
              <w:numPr>
                <w:ilvl w:val="0"/>
                <w:numId w:val="17"/>
              </w:numPr>
              <w:shd w:val="clear" w:color="auto" w:fill="auto"/>
              <w:tabs>
                <w:tab w:pos="307" w:val="left"/>
              </w:tabs>
              <w:bidi w:val="0"/>
              <w:spacing w:before="0" w:after="0" w:line="260" w:lineRule="exact"/>
              <w:ind w:left="0" w:right="0" w:firstLine="0"/>
              <w:jc w:val="both"/>
            </w:pPr>
            <w:r>
              <w:rPr>
                <w:rFonts w:ascii="SimSun" w:eastAsia="SimSun" w:hAnsi="SimSun" w:cs="SimSun"/>
                <w:color w:val="000000"/>
                <w:spacing w:val="0"/>
                <w:w w:val="100"/>
                <w:position w:val="0"/>
              </w:rPr>
              <w:t>如果四川新华出版发行集团及其 附属企业未来的新业务或项目与新 华文轩或其附属企业构成直接或间 接竞争关系，则本公司保证按照下述 方式之一处理：</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将该等新业务或 项目中的任何股权、资产及其他权益</w:t>
            </w:r>
          </w:p>
          <w:p>
            <w:pPr>
              <w:pStyle w:val="Style21"/>
              <w:keepNext w:val="0"/>
              <w:keepLines w:val="0"/>
              <w:widowControl w:val="0"/>
              <w:shd w:val="clear" w:color="auto" w:fill="auto"/>
              <w:bidi w:val="0"/>
              <w:spacing w:before="0" w:after="0" w:line="260" w:lineRule="exact"/>
              <w:ind w:left="0" w:right="0" w:firstLine="0"/>
              <w:jc w:val="both"/>
            </w:pPr>
            <w:r>
              <w:rPr>
                <w:rFonts w:ascii="SimSun" w:eastAsia="SimSun" w:hAnsi="SimSun" w:cs="SimSun"/>
                <w:color w:val="000000"/>
                <w:spacing w:val="0"/>
                <w:w w:val="100"/>
                <w:position w:val="0"/>
              </w:rPr>
              <w:t>（全部或部分）根据适用法规转让予 新华文轩或其附属企业；新华文轩或 其附属企业的前述收购权优先于其 他任何第三方，且所有收购价格应当 以第三方资产评估机构的评估结果 为依据确定；</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前述收购并不构成 新华文轩或其附属企业的义务，且若 新华文轩或其附属企业不行使该收 购权，则四川新华出版发行集团及其 附属企业可将该等新业务或项目中 的任何股权、资产及其他权益转让予 其他与本公司无关联关系的独立第 三方；</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 xml:space="preserve">四川新华出版发行集团及 其附属企业自新华文轩或其附属企 业从事构成同业竞争的新业务或项 目之时全面停止该等新业务或项目。 </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如果四川新华出版发行集团及其 附属企业违反本承诺函，给新华文轩 或其附属企业造成损失的，四川新华 出版发行集团同意给予新华文轩或</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364" w:right="734" w:bottom="1532" w:left="1226" w:header="0" w:footer="3" w:gutter="0"/>
          <w:cols w:space="720"/>
          <w:noEndnote/>
          <w:rtlGutter w:val="0"/>
          <w:docGrid w:linePitch="360"/>
        </w:sectPr>
      </w:pPr>
    </w:p>
    <w:p>
      <w:pPr>
        <w:widowControl w:val="0"/>
        <w:spacing w:after="239" w:line="1" w:lineRule="exact"/>
      </w:pPr>
    </w:p>
    <w:tbl>
      <w:tblPr>
        <w:tblOverlap w:val="never"/>
        <w:jc w:val="center"/>
        <w:tblLayout w:type="fixed"/>
      </w:tblPr>
      <w:tblGrid>
        <w:gridCol w:w="754"/>
        <w:gridCol w:w="725"/>
        <w:gridCol w:w="869"/>
        <w:gridCol w:w="3346"/>
        <w:gridCol w:w="1018"/>
        <w:gridCol w:w="725"/>
        <w:gridCol w:w="730"/>
        <w:gridCol w:w="898"/>
        <w:gridCol w:w="878"/>
      </w:tblGrid>
      <w:tr>
        <w:trPr>
          <w:trHeight w:val="28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其附属企业赔偿。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15"/>
        <w:keepNext w:val="0"/>
        <w:keepLines w:val="0"/>
        <w:widowControl w:val="0"/>
        <w:shd w:val="clear" w:color="auto" w:fill="auto"/>
        <w:tabs>
          <w:tab w:pos="526" w:val="left"/>
        </w:tabs>
        <w:bidi w:val="0"/>
        <w:spacing w:before="0" w:after="80" w:line="240" w:lineRule="auto"/>
        <w:ind w:left="0" w:right="0" w:firstLine="0"/>
        <w:jc w:val="left"/>
      </w:pPr>
      <w:bookmarkStart w:id="402" w:name="bookmark402"/>
      <w:r>
        <w:rPr>
          <w:rFonts w:ascii="Calibri" w:eastAsia="Calibri" w:hAnsi="Calibri" w:cs="Calibri"/>
          <w:b/>
          <w:bCs/>
          <w:color w:val="000000"/>
          <w:spacing w:val="0"/>
          <w:w w:val="100"/>
          <w:position w:val="0"/>
          <w:sz w:val="20"/>
          <w:szCs w:val="20"/>
        </w:rPr>
        <w:t>（</w:t>
      </w:r>
      <w:bookmarkEnd w:id="402"/>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公司资产或项目存在盈利预测，且报告期仍处在盈利预测期间，公司就资产或项目</w:t>
      </w:r>
    </w:p>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是否达到原盈利预测及其原因作出说明</w:t>
      </w:r>
    </w:p>
    <w:p>
      <w:pPr>
        <w:pStyle w:val="Style25"/>
        <w:keepNext/>
        <w:keepLines/>
        <w:widowControl w:val="0"/>
        <w:shd w:val="clear" w:color="auto" w:fill="auto"/>
        <w:bidi w:val="0"/>
        <w:spacing w:before="0" w:after="400" w:line="240" w:lineRule="auto"/>
        <w:ind w:left="0" w:right="0" w:firstLine="0"/>
        <w:jc w:val="left"/>
      </w:pPr>
      <w:bookmarkStart w:id="403" w:name="bookmark403"/>
      <w:bookmarkStart w:id="404" w:name="bookmark404"/>
      <w:bookmarkStart w:id="405" w:name="bookmark405"/>
      <w:r>
        <w:rPr>
          <w:color w:val="000000"/>
          <w:spacing w:val="0"/>
          <w:w w:val="100"/>
          <w:position w:val="0"/>
          <w:sz w:val="24"/>
          <w:szCs w:val="24"/>
        </w:rPr>
        <w:t>口已达到□未达到</w:t>
      </w:r>
      <w:r>
        <w:rPr>
          <w:color w:val="000000"/>
          <w:spacing w:val="0"/>
          <w:w w:val="100"/>
          <w:position w:val="0"/>
          <w:sz w:val="24"/>
          <w:szCs w:val="24"/>
        </w:rPr>
        <w:t>J</w:t>
      </w:r>
      <w:r>
        <w:rPr>
          <w:color w:val="000000"/>
          <w:spacing w:val="0"/>
          <w:w w:val="100"/>
          <w:position w:val="0"/>
          <w:sz w:val="24"/>
          <w:szCs w:val="24"/>
        </w:rPr>
        <w:t>不适用</w:t>
      </w:r>
      <w:bookmarkEnd w:id="403"/>
      <w:bookmarkEnd w:id="404"/>
      <w:bookmarkEnd w:id="405"/>
    </w:p>
    <w:p>
      <w:pPr>
        <w:pStyle w:val="Style15"/>
        <w:keepNext w:val="0"/>
        <w:keepLines w:val="0"/>
        <w:widowControl w:val="0"/>
        <w:shd w:val="clear" w:color="auto" w:fill="auto"/>
        <w:tabs>
          <w:tab w:pos="526" w:val="left"/>
        </w:tabs>
        <w:bidi w:val="0"/>
        <w:spacing w:before="0" w:after="80" w:line="240" w:lineRule="auto"/>
        <w:ind w:left="0" w:right="0" w:firstLine="0"/>
        <w:jc w:val="left"/>
      </w:pPr>
      <w:bookmarkStart w:id="406" w:name="bookmark406"/>
      <w:r>
        <w:rPr>
          <w:rFonts w:ascii="Calibri" w:eastAsia="Calibri" w:hAnsi="Calibri" w:cs="Calibri"/>
          <w:b/>
          <w:bCs/>
          <w:color w:val="000000"/>
          <w:spacing w:val="0"/>
          <w:w w:val="100"/>
          <w:position w:val="0"/>
          <w:sz w:val="20"/>
          <w:szCs w:val="20"/>
        </w:rPr>
        <w:t>（</w:t>
      </w:r>
      <w:bookmarkEnd w:id="406"/>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业绩承诺的完成情况及其对商誉减值测试的影响</w:t>
      </w:r>
    </w:p>
    <w:p>
      <w:pPr>
        <w:pStyle w:val="Style25"/>
        <w:keepNext/>
        <w:keepLines/>
        <w:widowControl w:val="0"/>
        <w:shd w:val="clear" w:color="auto" w:fill="auto"/>
        <w:bidi w:val="0"/>
        <w:spacing w:before="0" w:after="400" w:line="240" w:lineRule="auto"/>
        <w:ind w:left="0" w:right="0" w:firstLine="0"/>
        <w:jc w:val="left"/>
      </w:pPr>
      <w:bookmarkStart w:id="407" w:name="bookmark407"/>
      <w:bookmarkStart w:id="408" w:name="bookmark408"/>
      <w:bookmarkStart w:id="409" w:name="bookmark40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407"/>
      <w:bookmarkEnd w:id="408"/>
      <w:bookmarkEnd w:id="409"/>
    </w:p>
    <w:p>
      <w:pPr>
        <w:pStyle w:val="Style15"/>
        <w:keepNext w:val="0"/>
        <w:keepLines w:val="0"/>
        <w:widowControl w:val="0"/>
        <w:shd w:val="clear" w:color="auto" w:fill="auto"/>
        <w:tabs>
          <w:tab w:pos="483" w:val="left"/>
        </w:tabs>
        <w:bidi w:val="0"/>
        <w:spacing w:before="0" w:after="80" w:line="240" w:lineRule="auto"/>
        <w:ind w:left="0" w:right="0" w:firstLine="0"/>
        <w:jc w:val="left"/>
      </w:pPr>
      <w:bookmarkStart w:id="410" w:name="bookmark410"/>
      <w:r>
        <w:rPr>
          <w:b/>
          <w:bCs/>
          <w:color w:val="000000"/>
          <w:spacing w:val="0"/>
          <w:w w:val="100"/>
          <w:position w:val="0"/>
        </w:rPr>
        <w:t>三</w:t>
      </w:r>
      <w:bookmarkEnd w:id="410"/>
      <w:r>
        <w:rPr>
          <w:b/>
          <w:bCs/>
          <w:color w:val="000000"/>
          <w:spacing w:val="0"/>
          <w:w w:val="100"/>
          <w:position w:val="0"/>
        </w:rPr>
        <w:t>、</w:t>
        <w:tab/>
        <w:t>报告期内资金被占用情况及清欠进展情况</w:t>
      </w:r>
    </w:p>
    <w:p>
      <w:pPr>
        <w:pStyle w:val="Style25"/>
        <w:keepNext/>
        <w:keepLines/>
        <w:widowControl w:val="0"/>
        <w:shd w:val="clear" w:color="auto" w:fill="auto"/>
        <w:bidi w:val="0"/>
        <w:spacing w:before="0" w:after="80" w:line="240" w:lineRule="auto"/>
        <w:ind w:left="0" w:right="0" w:firstLine="0"/>
        <w:jc w:val="left"/>
      </w:pPr>
      <w:bookmarkStart w:id="411" w:name="bookmark411"/>
      <w:bookmarkStart w:id="412" w:name="bookmark412"/>
      <w:bookmarkStart w:id="413" w:name="bookmark41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411"/>
      <w:bookmarkEnd w:id="412"/>
      <w:bookmarkEnd w:id="413"/>
    </w:p>
    <w:p>
      <w:pPr>
        <w:pStyle w:val="Style15"/>
        <w:keepNext w:val="0"/>
        <w:keepLines w:val="0"/>
        <w:widowControl w:val="0"/>
        <w:shd w:val="clear" w:color="auto" w:fill="auto"/>
        <w:tabs>
          <w:tab w:pos="483" w:val="left"/>
        </w:tabs>
        <w:bidi w:val="0"/>
        <w:spacing w:before="0" w:after="80" w:line="240" w:lineRule="auto"/>
        <w:ind w:left="0" w:right="0" w:firstLine="0"/>
        <w:jc w:val="left"/>
      </w:pPr>
      <w:bookmarkStart w:id="414" w:name="bookmark414"/>
      <w:r>
        <w:rPr>
          <w:b/>
          <w:bCs/>
          <w:color w:val="000000"/>
          <w:spacing w:val="0"/>
          <w:w w:val="100"/>
          <w:position w:val="0"/>
        </w:rPr>
        <w:t>四</w:t>
      </w:r>
      <w:bookmarkEnd w:id="414"/>
      <w:r>
        <w:rPr>
          <w:b/>
          <w:bCs/>
          <w:color w:val="000000"/>
          <w:spacing w:val="0"/>
          <w:w w:val="100"/>
          <w:position w:val="0"/>
        </w:rPr>
        <w:t>、</w:t>
        <w:tab/>
        <w:t>公司对会计师事务所“非标准意见审计报告”的说明</w:t>
      </w:r>
    </w:p>
    <w:p>
      <w:pPr>
        <w:pStyle w:val="Style25"/>
        <w:keepNext/>
        <w:keepLines/>
        <w:widowControl w:val="0"/>
        <w:shd w:val="clear" w:color="auto" w:fill="auto"/>
        <w:bidi w:val="0"/>
        <w:spacing w:before="0" w:after="400" w:line="240" w:lineRule="auto"/>
        <w:ind w:left="0" w:right="0" w:firstLine="0"/>
        <w:jc w:val="left"/>
      </w:pPr>
      <w:bookmarkStart w:id="415" w:name="bookmark415"/>
      <w:bookmarkStart w:id="416" w:name="bookmark416"/>
      <w:bookmarkStart w:id="417" w:name="bookmark417"/>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415"/>
      <w:bookmarkEnd w:id="416"/>
      <w:bookmarkEnd w:id="417"/>
    </w:p>
    <w:p>
      <w:pPr>
        <w:pStyle w:val="Style15"/>
        <w:keepNext w:val="0"/>
        <w:keepLines w:val="0"/>
        <w:widowControl w:val="0"/>
        <w:shd w:val="clear" w:color="auto" w:fill="auto"/>
        <w:tabs>
          <w:tab w:pos="483" w:val="left"/>
        </w:tabs>
        <w:bidi w:val="0"/>
        <w:spacing w:before="0" w:after="80" w:line="240" w:lineRule="auto"/>
        <w:ind w:left="0" w:right="0" w:firstLine="0"/>
        <w:jc w:val="left"/>
      </w:pPr>
      <w:bookmarkStart w:id="418" w:name="bookmark418"/>
      <w:r>
        <w:rPr>
          <w:b/>
          <w:bCs/>
          <w:color w:val="000000"/>
          <w:spacing w:val="0"/>
          <w:w w:val="100"/>
          <w:position w:val="0"/>
        </w:rPr>
        <w:t>五</w:t>
      </w:r>
      <w:bookmarkEnd w:id="418"/>
      <w:r>
        <w:rPr>
          <w:b/>
          <w:bCs/>
          <w:color w:val="000000"/>
          <w:spacing w:val="0"/>
          <w:w w:val="100"/>
          <w:position w:val="0"/>
        </w:rPr>
        <w:t>、</w:t>
        <w:tab/>
        <w:t>公司对会计政策、会计估计变更或重大会计差错更正原因和影响的分析说明</w:t>
      </w:r>
    </w:p>
    <w:p>
      <w:pPr>
        <w:pStyle w:val="Style15"/>
        <w:keepNext w:val="0"/>
        <w:keepLines w:val="0"/>
        <w:widowControl w:val="0"/>
        <w:shd w:val="clear" w:color="auto" w:fill="auto"/>
        <w:tabs>
          <w:tab w:pos="594" w:val="left"/>
        </w:tabs>
        <w:bidi w:val="0"/>
        <w:spacing w:before="0" w:after="80" w:line="240" w:lineRule="auto"/>
        <w:ind w:left="0" w:right="0" w:firstLine="0"/>
        <w:jc w:val="left"/>
      </w:pPr>
      <w:bookmarkStart w:id="419" w:name="bookmark419"/>
      <w:r>
        <w:rPr>
          <w:b/>
          <w:bCs/>
          <w:color w:val="000000"/>
          <w:spacing w:val="0"/>
          <w:w w:val="100"/>
          <w:position w:val="0"/>
        </w:rPr>
        <w:t>（</w:t>
      </w:r>
      <w:bookmarkEnd w:id="419"/>
      <w:r>
        <w:rPr>
          <w:b/>
          <w:bCs/>
          <w:color w:val="000000"/>
          <w:spacing w:val="0"/>
          <w:w w:val="100"/>
          <w:position w:val="0"/>
        </w:rPr>
        <w:t>一）</w:t>
        <w:tab/>
        <w:t>公司对会计政策、会计估计变更原因及影响的分析说明</w:t>
      </w:r>
    </w:p>
    <w:p>
      <w:pPr>
        <w:pStyle w:val="Style25"/>
        <w:keepNext/>
        <w:keepLines/>
        <w:widowControl w:val="0"/>
        <w:shd w:val="clear" w:color="auto" w:fill="auto"/>
        <w:bidi w:val="0"/>
        <w:spacing w:before="0" w:after="0" w:line="240" w:lineRule="auto"/>
        <w:ind w:left="0" w:right="0" w:firstLine="440"/>
        <w:jc w:val="left"/>
      </w:pPr>
      <w:bookmarkStart w:id="420" w:name="bookmark420"/>
      <w:bookmarkStart w:id="421" w:name="bookmark421"/>
      <w:bookmarkStart w:id="422" w:name="bookmark422"/>
      <w:r>
        <w:rPr>
          <w:color w:val="000000"/>
          <w:spacing w:val="0"/>
          <w:w w:val="100"/>
          <w:position w:val="0"/>
          <w:sz w:val="24"/>
          <w:szCs w:val="24"/>
        </w:rPr>
        <w:t>J</w:t>
      </w:r>
      <w:r>
        <w:rPr>
          <w:color w:val="000000"/>
          <w:spacing w:val="0"/>
          <w:w w:val="100"/>
          <w:position w:val="0"/>
          <w:sz w:val="24"/>
          <w:szCs w:val="24"/>
        </w:rPr>
        <w:t>适用口不适用</w:t>
      </w:r>
      <w:bookmarkEnd w:id="420"/>
      <w:bookmarkEnd w:id="421"/>
      <w:bookmarkEnd w:id="422"/>
    </w:p>
    <w:p>
      <w:pPr>
        <w:pStyle w:val="Style15"/>
        <w:keepNext w:val="0"/>
        <w:keepLines w:val="0"/>
        <w:widowControl w:val="0"/>
        <w:numPr>
          <w:ilvl w:val="0"/>
          <w:numId w:val="19"/>
        </w:numPr>
        <w:shd w:val="clear" w:color="auto" w:fill="auto"/>
        <w:bidi w:val="0"/>
        <w:spacing w:before="0" w:after="0" w:line="410" w:lineRule="exact"/>
        <w:ind w:left="0" w:right="0" w:firstLine="440"/>
        <w:jc w:val="left"/>
      </w:pPr>
      <w:bookmarkStart w:id="423" w:name="bookmark423"/>
      <w:bookmarkEnd w:id="423"/>
      <w:r>
        <w:rPr>
          <w:color w:val="000000"/>
          <w:spacing w:val="0"/>
          <w:w w:val="100"/>
          <w:position w:val="0"/>
        </w:rPr>
        <w:t>新冠肺炎疫情相关租金减让会计处理规定</w:t>
      </w:r>
    </w:p>
    <w:p>
      <w:pPr>
        <w:pStyle w:val="Style15"/>
        <w:keepNext w:val="0"/>
        <w:keepLines w:val="0"/>
        <w:widowControl w:val="0"/>
        <w:shd w:val="clear" w:color="auto" w:fill="auto"/>
        <w:tabs>
          <w:tab w:pos="4446" w:val="left"/>
        </w:tabs>
        <w:bidi w:val="0"/>
        <w:spacing w:before="0" w:after="0" w:line="410"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19</w:t>
      </w:r>
      <w:r>
        <w:rPr>
          <w:color w:val="000000"/>
          <w:spacing w:val="0"/>
          <w:w w:val="100"/>
          <w:position w:val="0"/>
        </w:rPr>
        <w:t>日，财政部以财会〔</w:t>
      </w:r>
      <w:r>
        <w:rPr>
          <w:color w:val="000000"/>
          <w:spacing w:val="0"/>
          <w:w w:val="100"/>
          <w:position w:val="0"/>
        </w:rPr>
        <w:t>2020）</w:t>
        <w:tab/>
        <w:t>10</w:t>
      </w:r>
      <w:r>
        <w:rPr>
          <w:color w:val="000000"/>
          <w:spacing w:val="0"/>
          <w:w w:val="100"/>
          <w:position w:val="0"/>
        </w:rPr>
        <w:t>号文件发布了《新冠肺炎疫情相关租金减让会</w:t>
      </w:r>
    </w:p>
    <w:p>
      <w:pPr>
        <w:pStyle w:val="Style15"/>
        <w:keepNext w:val="0"/>
        <w:keepLines w:val="0"/>
        <w:widowControl w:val="0"/>
        <w:shd w:val="clear" w:color="auto" w:fill="auto"/>
        <w:bidi w:val="0"/>
        <w:spacing w:before="0" w:after="0" w:line="410" w:lineRule="exact"/>
        <w:ind w:left="0" w:right="0" w:firstLine="0"/>
        <w:jc w:val="both"/>
      </w:pPr>
      <w:r>
        <w:rPr>
          <w:color w:val="000000"/>
          <w:spacing w:val="0"/>
          <w:w w:val="100"/>
          <w:position w:val="0"/>
        </w:rPr>
        <w:t>计处理规定》（以下简称</w:t>
      </w:r>
      <w:r>
        <w:rPr>
          <w:color w:val="000000"/>
          <w:spacing w:val="0"/>
          <w:w w:val="100"/>
          <w:position w:val="0"/>
        </w:rPr>
        <w:t>“10</w:t>
      </w:r>
      <w:r>
        <w:rPr>
          <w:color w:val="000000"/>
          <w:spacing w:val="0"/>
          <w:w w:val="100"/>
          <w:position w:val="0"/>
        </w:rPr>
        <w:t>号文”）。</w:t>
      </w:r>
      <w:r>
        <w:rPr>
          <w:color w:val="000000"/>
          <w:spacing w:val="0"/>
          <w:w w:val="100"/>
          <w:position w:val="0"/>
        </w:rPr>
        <w:t>10</w:t>
      </w:r>
      <w:r>
        <w:rPr>
          <w:color w:val="000000"/>
          <w:spacing w:val="0"/>
          <w:w w:val="100"/>
          <w:position w:val="0"/>
        </w:rPr>
        <w:t>号文规定对于租金减让，同时满足一定条件的，企业 可以按照《企业会计准则第</w:t>
      </w:r>
      <w:r>
        <w:rPr>
          <w:color w:val="000000"/>
          <w:spacing w:val="0"/>
          <w:w w:val="100"/>
          <w:position w:val="0"/>
        </w:rPr>
        <w:t>21</w:t>
      </w:r>
      <w:r>
        <w:rPr>
          <w:color w:val="000000"/>
          <w:spacing w:val="0"/>
          <w:w w:val="100"/>
          <w:position w:val="0"/>
        </w:rPr>
        <w:t>号一一租赁》进行会计处理，也可以选择采用</w:t>
      </w:r>
      <w:r>
        <w:rPr>
          <w:color w:val="000000"/>
          <w:spacing w:val="0"/>
          <w:w w:val="100"/>
          <w:position w:val="0"/>
        </w:rPr>
        <w:t>10</w:t>
      </w:r>
      <w:r>
        <w:rPr>
          <w:color w:val="000000"/>
          <w:spacing w:val="0"/>
          <w:w w:val="100"/>
          <w:position w:val="0"/>
        </w:rPr>
        <w:t>号文规定的简化 方法进行会计处理。企业选择采用简化方法的，不需要评估是否发生租赁变更，也不需要重新评 估租赁分类。企业应当将该选择一致地应用于类似租赁合同，不得随意变更。</w:t>
      </w:r>
    </w:p>
    <w:p>
      <w:pPr>
        <w:pStyle w:val="Style15"/>
        <w:keepNext w:val="0"/>
        <w:keepLines w:val="0"/>
        <w:widowControl w:val="0"/>
        <w:shd w:val="clear" w:color="auto" w:fill="auto"/>
        <w:bidi w:val="0"/>
        <w:spacing w:before="0" w:after="0" w:line="410" w:lineRule="exact"/>
        <w:ind w:left="0" w:right="0" w:firstLine="460"/>
        <w:jc w:val="both"/>
      </w:pPr>
      <w:r>
        <w:rPr>
          <w:color w:val="000000"/>
          <w:spacing w:val="0"/>
          <w:w w:val="100"/>
          <w:position w:val="0"/>
        </w:rPr>
        <w:t>除作为出租人不适用</w:t>
      </w:r>
      <w:r>
        <w:rPr>
          <w:color w:val="000000"/>
          <w:spacing w:val="0"/>
          <w:w w:val="100"/>
          <w:position w:val="0"/>
        </w:rPr>
        <w:t>10</w:t>
      </w:r>
      <w:r>
        <w:rPr>
          <w:color w:val="000000"/>
          <w:spacing w:val="0"/>
          <w:w w:val="100"/>
          <w:position w:val="0"/>
        </w:rPr>
        <w:t>号文规定外,本集团确定对属于适用范围的租金减让全部采用简化方 法。</w:t>
      </w:r>
    </w:p>
    <w:p>
      <w:pPr>
        <w:pStyle w:val="Style15"/>
        <w:keepNext w:val="0"/>
        <w:keepLines w:val="0"/>
        <w:widowControl w:val="0"/>
        <w:numPr>
          <w:ilvl w:val="0"/>
          <w:numId w:val="19"/>
        </w:numPr>
        <w:shd w:val="clear" w:color="auto" w:fill="auto"/>
        <w:bidi w:val="0"/>
        <w:spacing w:before="0" w:after="0" w:line="410" w:lineRule="exact"/>
        <w:ind w:left="0" w:right="0" w:firstLine="460"/>
        <w:jc w:val="both"/>
      </w:pPr>
      <w:bookmarkStart w:id="424" w:name="bookmark424"/>
      <w:bookmarkEnd w:id="424"/>
      <w:r>
        <w:rPr>
          <w:color w:val="000000"/>
          <w:spacing w:val="0"/>
          <w:w w:val="100"/>
          <w:position w:val="0"/>
        </w:rPr>
        <w:t>企业会计准则解释第</w:t>
      </w:r>
      <w:r>
        <w:rPr>
          <w:color w:val="000000"/>
          <w:spacing w:val="0"/>
          <w:w w:val="100"/>
          <w:position w:val="0"/>
        </w:rPr>
        <w:t>13</w:t>
      </w:r>
      <w:r>
        <w:rPr>
          <w:color w:val="000000"/>
          <w:spacing w:val="0"/>
          <w:w w:val="100"/>
          <w:position w:val="0"/>
        </w:rPr>
        <w:t>号</w:t>
      </w:r>
    </w:p>
    <w:p>
      <w:pPr>
        <w:pStyle w:val="Style15"/>
        <w:keepNext w:val="0"/>
        <w:keepLines w:val="0"/>
        <w:widowControl w:val="0"/>
        <w:shd w:val="clear" w:color="auto" w:fill="auto"/>
        <w:bidi w:val="0"/>
        <w:spacing w:before="0" w:after="0" w:line="410" w:lineRule="exact"/>
        <w:ind w:left="0" w:right="0" w:firstLine="460"/>
        <w:jc w:val="both"/>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日，财政部以财会〔</w:t>
      </w:r>
      <w:r>
        <w:rPr>
          <w:color w:val="000000"/>
          <w:spacing w:val="0"/>
          <w:w w:val="100"/>
          <w:position w:val="0"/>
        </w:rPr>
        <w:t>2019） 21</w:t>
      </w:r>
      <w:r>
        <w:rPr>
          <w:color w:val="000000"/>
          <w:spacing w:val="0"/>
          <w:w w:val="100"/>
          <w:position w:val="0"/>
        </w:rPr>
        <w:t>号文件发布了《企业会计准则解释第</w:t>
      </w:r>
      <w:r>
        <w:rPr>
          <w:color w:val="000000"/>
          <w:spacing w:val="0"/>
          <w:w w:val="100"/>
          <w:position w:val="0"/>
        </w:rPr>
        <w:t>13</w:t>
      </w:r>
      <w:r>
        <w:rPr>
          <w:color w:val="000000"/>
          <w:spacing w:val="0"/>
          <w:w w:val="100"/>
          <w:position w:val="0"/>
        </w:rPr>
        <w:t>号》</w:t>
      </w:r>
    </w:p>
    <w:p>
      <w:pPr>
        <w:pStyle w:val="Style15"/>
        <w:keepNext w:val="0"/>
        <w:keepLines w:val="0"/>
        <w:widowControl w:val="0"/>
        <w:shd w:val="clear" w:color="auto" w:fill="auto"/>
        <w:bidi w:val="0"/>
        <w:spacing w:before="0" w:after="540" w:line="410" w:lineRule="exact"/>
        <w:ind w:left="0" w:right="0" w:firstLine="0"/>
        <w:jc w:val="left"/>
      </w:pPr>
      <w:r>
        <w:rPr>
          <w:color w:val="000000"/>
          <w:spacing w:val="0"/>
          <w:w w:val="100"/>
          <w:position w:val="0"/>
        </w:rPr>
        <w:t>（以下简称“解释第</w:t>
      </w:r>
      <w:r>
        <w:rPr>
          <w:color w:val="000000"/>
          <w:spacing w:val="0"/>
          <w:w w:val="100"/>
          <w:position w:val="0"/>
        </w:rPr>
        <w:t>13</w:t>
      </w:r>
      <w:r>
        <w:rPr>
          <w:color w:val="000000"/>
          <w:spacing w:val="0"/>
          <w:w w:val="100"/>
          <w:position w:val="0"/>
        </w:rPr>
        <w:t>号”）。解释第</w:t>
      </w:r>
      <w:r>
        <w:rPr>
          <w:color w:val="000000"/>
          <w:spacing w:val="0"/>
          <w:w w:val="100"/>
          <w:position w:val="0"/>
        </w:rPr>
        <w:t>13</w:t>
      </w:r>
      <w:r>
        <w:rPr>
          <w:color w:val="000000"/>
          <w:spacing w:val="0"/>
          <w:w w:val="100"/>
          <w:position w:val="0"/>
        </w:rPr>
        <w:t>号问题一对《企业会计准则第</w:t>
      </w:r>
      <w:r>
        <w:rPr>
          <w:color w:val="000000"/>
          <w:spacing w:val="0"/>
          <w:w w:val="100"/>
          <w:position w:val="0"/>
        </w:rPr>
        <w:t>36</w:t>
      </w:r>
      <w:r>
        <w:rPr>
          <w:color w:val="000000"/>
          <w:spacing w:val="0"/>
          <w:w w:val="100"/>
          <w:position w:val="0"/>
        </w:rPr>
        <w:t>号一一关联方披露》 作出进一步补充，明确了以下情形构成关联方：</w:t>
      </w:r>
      <w:r>
        <w:rPr>
          <w:color w:val="000000"/>
          <w:spacing w:val="0"/>
          <w:w w:val="100"/>
          <w:position w:val="0"/>
        </w:rPr>
        <w:t>（1）</w:t>
      </w:r>
      <w:r>
        <w:rPr>
          <w:color w:val="000000"/>
          <w:spacing w:val="0"/>
          <w:w w:val="100"/>
          <w:position w:val="0"/>
        </w:rPr>
        <w:t>企业与其所属企业集团的其他成员单位（包 括母公司和子公司）的合营企业或联营企业；</w:t>
      </w:r>
      <w:r>
        <w:rPr>
          <w:color w:val="000000"/>
          <w:spacing w:val="0"/>
          <w:w w:val="100"/>
          <w:position w:val="0"/>
        </w:rPr>
        <w:t>（2）</w:t>
      </w:r>
      <w:r>
        <w:rPr>
          <w:color w:val="000000"/>
          <w:spacing w:val="0"/>
          <w:w w:val="100"/>
          <w:position w:val="0"/>
        </w:rPr>
        <w:t>企业的合营企业与企业的其他合营企业或联营 企业。解释第</w:t>
      </w:r>
      <w:r>
        <w:rPr>
          <w:color w:val="000000"/>
          <w:spacing w:val="0"/>
          <w:w w:val="100"/>
          <w:position w:val="0"/>
        </w:rPr>
        <w:t>13</w:t>
      </w:r>
      <w:r>
        <w:rPr>
          <w:color w:val="000000"/>
          <w:spacing w:val="0"/>
          <w:w w:val="100"/>
          <w:position w:val="0"/>
        </w:rPr>
        <w:t>号问题二对《企业会计准则第</w:t>
      </w:r>
      <w:r>
        <w:rPr>
          <w:color w:val="000000"/>
          <w:spacing w:val="0"/>
          <w:w w:val="100"/>
          <w:position w:val="0"/>
        </w:rPr>
        <w:t>20</w:t>
      </w:r>
      <w:r>
        <w:rPr>
          <w:color w:val="000000"/>
          <w:spacing w:val="0"/>
          <w:w w:val="100"/>
          <w:position w:val="0"/>
        </w:rPr>
        <w:t>号一一企业合并》作出修订，明确了业务的定 义，增加了关于加工处理过程是否具有实质性的指引，同时为简化评估目的引入了一项可选的集 中度测试。上述规定对本集团及本公司</w:t>
      </w:r>
      <w:r>
        <w:rPr>
          <w:color w:val="000000"/>
          <w:spacing w:val="0"/>
          <w:w w:val="100"/>
          <w:position w:val="0"/>
        </w:rPr>
        <w:t>2020</w:t>
      </w:r>
      <w:r>
        <w:rPr>
          <w:color w:val="000000"/>
          <w:spacing w:val="0"/>
          <w:w w:val="100"/>
          <w:position w:val="0"/>
        </w:rPr>
        <w:t>年度财务报表均无显著影响。</w:t>
      </w:r>
    </w:p>
    <w:p>
      <w:pPr>
        <w:pStyle w:val="Style15"/>
        <w:keepNext w:val="0"/>
        <w:keepLines w:val="0"/>
        <w:widowControl w:val="0"/>
        <w:shd w:val="clear" w:color="auto" w:fill="auto"/>
        <w:tabs>
          <w:tab w:pos="594" w:val="left"/>
        </w:tabs>
        <w:bidi w:val="0"/>
        <w:spacing w:before="0" w:after="80" w:line="240" w:lineRule="auto"/>
        <w:ind w:left="0" w:right="0" w:firstLine="0"/>
        <w:jc w:val="left"/>
      </w:pPr>
      <w:bookmarkStart w:id="425" w:name="bookmark425"/>
      <w:r>
        <w:rPr>
          <w:b/>
          <w:bCs/>
          <w:color w:val="000000"/>
          <w:spacing w:val="0"/>
          <w:w w:val="100"/>
          <w:position w:val="0"/>
        </w:rPr>
        <w:t>（</w:t>
      </w:r>
      <w:bookmarkEnd w:id="425"/>
      <w:r>
        <w:rPr>
          <w:b/>
          <w:bCs/>
          <w:color w:val="000000"/>
          <w:spacing w:val="0"/>
          <w:w w:val="100"/>
          <w:position w:val="0"/>
        </w:rPr>
        <w:t>二）</w:t>
        <w:tab/>
        <w:t>公司对重大会计差错更正原因及影响的分析说明</w:t>
      </w:r>
    </w:p>
    <w:p>
      <w:pPr>
        <w:pStyle w:val="Style15"/>
        <w:keepNext w:val="0"/>
        <w:keepLines w:val="0"/>
        <w:widowControl w:val="0"/>
        <w:shd w:val="clear" w:color="auto" w:fill="auto"/>
        <w:tabs>
          <w:tab w:pos="680" w:val="left"/>
        </w:tabs>
        <w:bidi w:val="0"/>
        <w:spacing w:before="0" w:after="0" w:line="370" w:lineRule="exact"/>
        <w:ind w:left="0" w:right="0" w:firstLine="0"/>
        <w:jc w:val="left"/>
      </w:pPr>
      <w:bookmarkStart w:id="426" w:name="bookmark426"/>
      <w:r>
        <w:rPr>
          <w:b/>
          <w:bCs/>
          <w:color w:val="000000"/>
          <w:spacing w:val="0"/>
          <w:w w:val="100"/>
          <w:position w:val="0"/>
          <w:shd w:val="clear" w:color="auto" w:fill="FFFFFF"/>
        </w:rPr>
        <w:t>（</w:t>
      </w:r>
      <w:bookmarkEnd w:id="426"/>
      <w:r>
        <w:rPr>
          <w:b/>
          <w:bCs/>
          <w:color w:val="000000"/>
          <w:spacing w:val="0"/>
          <w:w w:val="100"/>
          <w:position w:val="0"/>
          <w:shd w:val="clear" w:color="auto" w:fill="FFFFFF"/>
        </w:rPr>
        <w:t>三）</w:t>
        <w:tab/>
        <w:t>与前任会计师事务所进行的沟通情况</w:t>
      </w:r>
    </w:p>
    <w:p>
      <w:pPr>
        <w:pStyle w:val="Style25"/>
        <w:keepNext/>
        <w:keepLines/>
        <w:widowControl w:val="0"/>
        <w:shd w:val="clear" w:color="auto" w:fill="auto"/>
        <w:tabs>
          <w:tab w:pos="610" w:val="left"/>
        </w:tabs>
        <w:bidi w:val="0"/>
        <w:spacing w:before="0" w:after="260" w:line="370" w:lineRule="exact"/>
        <w:ind w:left="0" w:right="0" w:firstLine="0"/>
        <w:jc w:val="left"/>
      </w:pPr>
      <w:bookmarkStart w:id="427" w:name="bookmark427"/>
      <w:bookmarkStart w:id="428" w:name="bookmark428"/>
      <w:bookmarkStart w:id="429" w:name="bookmark42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427"/>
      <w:bookmarkEnd w:id="428"/>
      <w:bookmarkEnd w:id="429"/>
    </w:p>
    <w:p>
      <w:pPr>
        <w:pStyle w:val="Style15"/>
        <w:keepNext w:val="0"/>
        <w:keepLines w:val="0"/>
        <w:widowControl w:val="0"/>
        <w:shd w:val="clear" w:color="auto" w:fill="auto"/>
        <w:tabs>
          <w:tab w:pos="594" w:val="left"/>
        </w:tabs>
        <w:bidi w:val="0"/>
        <w:spacing w:before="0" w:after="80" w:line="370" w:lineRule="exact"/>
        <w:ind w:left="0" w:right="0" w:firstLine="0"/>
        <w:jc w:val="left"/>
      </w:pPr>
      <w:bookmarkStart w:id="430" w:name="bookmark430"/>
      <w:r>
        <w:rPr>
          <w:b/>
          <w:bCs/>
          <w:color w:val="000000"/>
          <w:spacing w:val="0"/>
          <w:w w:val="100"/>
          <w:position w:val="0"/>
        </w:rPr>
        <w:t>（</w:t>
      </w:r>
      <w:bookmarkEnd w:id="430"/>
      <w:r>
        <w:rPr>
          <w:b/>
          <w:bCs/>
          <w:color w:val="000000"/>
          <w:spacing w:val="0"/>
          <w:w w:val="100"/>
          <w:position w:val="0"/>
        </w:rPr>
        <w:t>四）</w:t>
        <w:tab/>
        <w:t>其他说明</w:t>
      </w:r>
    </w:p>
    <w:p>
      <w:pPr>
        <w:pStyle w:val="Style25"/>
        <w:keepNext/>
        <w:keepLines/>
        <w:widowControl w:val="0"/>
        <w:shd w:val="clear" w:color="auto" w:fill="auto"/>
        <w:bidi w:val="0"/>
        <w:spacing w:before="0" w:after="260" w:line="240" w:lineRule="auto"/>
        <w:ind w:left="0" w:right="0" w:firstLine="0"/>
        <w:jc w:val="left"/>
      </w:pPr>
      <w:bookmarkStart w:id="431" w:name="bookmark431"/>
      <w:bookmarkStart w:id="432" w:name="bookmark432"/>
      <w:bookmarkStart w:id="433" w:name="bookmark43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431"/>
      <w:bookmarkEnd w:id="432"/>
      <w:bookmarkEnd w:id="433"/>
    </w:p>
    <w:p>
      <w:pPr>
        <w:pStyle w:val="Style15"/>
        <w:keepNext w:val="0"/>
        <w:keepLines w:val="0"/>
        <w:widowControl w:val="0"/>
        <w:shd w:val="clear" w:color="auto" w:fill="auto"/>
        <w:bidi w:val="0"/>
        <w:spacing w:before="0" w:after="80" w:line="370" w:lineRule="exact"/>
        <w:ind w:left="0" w:right="0" w:firstLine="0"/>
        <w:jc w:val="left"/>
      </w:pPr>
      <w:bookmarkStart w:id="434" w:name="bookmark434"/>
      <w:r>
        <w:rPr>
          <w:b/>
          <w:bCs/>
          <w:color w:val="000000"/>
          <w:spacing w:val="0"/>
          <w:w w:val="100"/>
          <w:position w:val="0"/>
        </w:rPr>
        <w:t>六</w:t>
      </w:r>
      <w:bookmarkEnd w:id="434"/>
      <w:r>
        <w:rPr>
          <w:b/>
          <w:bCs/>
          <w:color w:val="000000"/>
          <w:spacing w:val="0"/>
          <w:w w:val="100"/>
          <w:position w:val="0"/>
        </w:rPr>
        <w:t>、聘任、解聘会计师事务所情况</w:t>
      </w:r>
    </w:p>
    <w:p>
      <w:pPr>
        <w:pStyle w:val="Style25"/>
        <w:keepNext/>
        <w:keepLines/>
        <w:widowControl w:val="0"/>
        <w:shd w:val="clear" w:color="auto" w:fill="auto"/>
        <w:bidi w:val="0"/>
        <w:spacing w:before="0" w:after="0" w:line="240" w:lineRule="auto"/>
        <w:ind w:left="0" w:right="0" w:firstLine="0"/>
        <w:jc w:val="right"/>
      </w:pPr>
      <w:bookmarkStart w:id="435" w:name="bookmark435"/>
      <w:bookmarkStart w:id="436" w:name="bookmark436"/>
      <w:bookmarkStart w:id="437" w:name="bookmark437"/>
      <w:r>
        <w:rPr>
          <w:color w:val="000000"/>
          <w:spacing w:val="0"/>
          <w:w w:val="100"/>
          <w:position w:val="0"/>
          <w:sz w:val="24"/>
          <w:szCs w:val="24"/>
        </w:rPr>
        <w:t>单位：元币种：人民币</w:t>
      </w:r>
      <w:bookmarkEnd w:id="435"/>
      <w:bookmarkEnd w:id="436"/>
      <w:bookmarkEnd w:id="437"/>
    </w:p>
    <w:tbl>
      <w:tblPr>
        <w:tblOverlap w:val="never"/>
        <w:jc w:val="center"/>
        <w:tblLayout w:type="fixed"/>
      </w:tblPr>
      <w:tblGrid>
        <w:gridCol w:w="4402"/>
        <w:gridCol w:w="4435"/>
      </w:tblGrid>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现聘任</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德勤华永会计师事务所（特殊普通合伙）</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2,980,000</w:t>
            </w:r>
          </w:p>
        </w:tc>
      </w:tr>
      <w:tr>
        <w:trPr>
          <w:trHeight w:val="33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bl>
    <w:p>
      <w:pPr>
        <w:widowControl w:val="0"/>
        <w:spacing w:after="539" w:line="1" w:lineRule="exact"/>
      </w:pPr>
    </w:p>
    <w:tbl>
      <w:tblPr>
        <w:tblOverlap w:val="never"/>
        <w:jc w:val="center"/>
        <w:tblLayout w:type="fixed"/>
      </w:tblPr>
      <w:tblGrid>
        <w:gridCol w:w="3120"/>
        <w:gridCol w:w="3965"/>
        <w:gridCol w:w="1714"/>
      </w:tblGrid>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报酬</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内部控制审计会计师事务所</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德勤华永会计师事务所（特殊普通合伙）</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430,000</w:t>
            </w:r>
          </w:p>
        </w:tc>
      </w:tr>
    </w:tbl>
    <w:p>
      <w:pPr>
        <w:widowControl w:val="0"/>
        <w:spacing w:after="319" w:line="1" w:lineRule="exact"/>
      </w:pPr>
    </w:p>
    <w:p>
      <w:pPr>
        <w:pStyle w:val="Style25"/>
        <w:keepNext/>
        <w:keepLines/>
        <w:widowControl w:val="0"/>
        <w:shd w:val="clear" w:color="auto" w:fill="auto"/>
        <w:bidi w:val="0"/>
        <w:spacing w:before="0" w:after="0" w:line="240" w:lineRule="auto"/>
        <w:ind w:left="0" w:right="0" w:firstLine="0"/>
        <w:jc w:val="left"/>
      </w:pPr>
      <w:bookmarkStart w:id="438" w:name="bookmark438"/>
      <w:bookmarkStart w:id="439" w:name="bookmark439"/>
      <w:bookmarkStart w:id="440" w:name="bookmark440"/>
      <w:r>
        <w:rPr>
          <w:color w:val="000000"/>
          <w:spacing w:val="0"/>
          <w:w w:val="100"/>
          <w:position w:val="0"/>
          <w:sz w:val="24"/>
          <w:szCs w:val="24"/>
        </w:rPr>
        <w:t>聘任、解聘会计师事务所的情况说明</w:t>
      </w:r>
      <w:bookmarkEnd w:id="438"/>
      <w:bookmarkEnd w:id="439"/>
      <w:bookmarkEnd w:id="440"/>
    </w:p>
    <w:p>
      <w:pPr>
        <w:pStyle w:val="Style25"/>
        <w:keepNext/>
        <w:keepLines/>
        <w:widowControl w:val="0"/>
        <w:shd w:val="clear" w:color="auto" w:fill="auto"/>
        <w:bidi w:val="0"/>
        <w:spacing w:before="0" w:after="0" w:line="240" w:lineRule="auto"/>
        <w:ind w:left="0" w:right="0" w:firstLine="0"/>
        <w:jc w:val="left"/>
      </w:pPr>
      <w:bookmarkStart w:id="441" w:name="bookmark441"/>
      <w:bookmarkStart w:id="442" w:name="bookmark442"/>
      <w:bookmarkStart w:id="443" w:name="bookmark443"/>
      <w:r>
        <w:rPr>
          <w:color w:val="000000"/>
          <w:spacing w:val="0"/>
          <w:w w:val="100"/>
          <w:position w:val="0"/>
          <w:sz w:val="24"/>
          <w:szCs w:val="24"/>
        </w:rPr>
        <w:t>J</w:t>
      </w:r>
      <w:r>
        <w:rPr>
          <w:color w:val="000000"/>
          <w:spacing w:val="0"/>
          <w:w w:val="100"/>
          <w:position w:val="0"/>
          <w:sz w:val="24"/>
          <w:szCs w:val="24"/>
        </w:rPr>
        <w:t>适用口不适用</w:t>
      </w:r>
      <w:bookmarkEnd w:id="441"/>
      <w:bookmarkEnd w:id="442"/>
      <w:bookmarkEnd w:id="443"/>
    </w:p>
    <w:p>
      <w:pPr>
        <w:pStyle w:val="Style15"/>
        <w:keepNext w:val="0"/>
        <w:keepLines w:val="0"/>
        <w:widowControl w:val="0"/>
        <w:shd w:val="clear" w:color="auto" w:fill="auto"/>
        <w:bidi w:val="0"/>
        <w:spacing w:before="0" w:after="480" w:line="413" w:lineRule="exact"/>
        <w:ind w:left="0" w:right="0" w:firstLine="580"/>
        <w:jc w:val="left"/>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日，经公司</w:t>
      </w:r>
      <w:r>
        <w:rPr>
          <w:color w:val="000000"/>
          <w:spacing w:val="0"/>
          <w:w w:val="100"/>
          <w:position w:val="0"/>
        </w:rPr>
        <w:t>2019</w:t>
      </w:r>
      <w:r>
        <w:rPr>
          <w:color w:val="000000"/>
          <w:spacing w:val="0"/>
          <w:w w:val="100"/>
          <w:position w:val="0"/>
        </w:rPr>
        <w:t>年度股东周年大会审议通过，继续聘请德勤华永会计师事务 所（特殊普通合伙）为本公司</w:t>
      </w:r>
      <w:r>
        <w:rPr>
          <w:color w:val="000000"/>
          <w:spacing w:val="0"/>
          <w:w w:val="100"/>
          <w:position w:val="0"/>
        </w:rPr>
        <w:t>2020</w:t>
      </w:r>
      <w:r>
        <w:rPr>
          <w:color w:val="000000"/>
          <w:spacing w:val="0"/>
          <w:w w:val="100"/>
          <w:position w:val="0"/>
        </w:rPr>
        <w:t>年度审计师及内控审计机构。</w:t>
      </w:r>
    </w:p>
    <w:p>
      <w:pPr>
        <w:pStyle w:val="Style25"/>
        <w:keepNext/>
        <w:keepLines/>
        <w:widowControl w:val="0"/>
        <w:shd w:val="clear" w:color="auto" w:fill="auto"/>
        <w:bidi w:val="0"/>
        <w:spacing w:before="0" w:after="0" w:line="240" w:lineRule="auto"/>
        <w:ind w:left="0" w:right="0" w:firstLine="0"/>
        <w:jc w:val="left"/>
      </w:pPr>
      <w:bookmarkStart w:id="444" w:name="bookmark444"/>
      <w:bookmarkStart w:id="445" w:name="bookmark445"/>
      <w:bookmarkStart w:id="446" w:name="bookmark446"/>
      <w:r>
        <w:rPr>
          <w:color w:val="000000"/>
          <w:spacing w:val="0"/>
          <w:w w:val="100"/>
          <w:position w:val="0"/>
          <w:sz w:val="24"/>
          <w:szCs w:val="24"/>
        </w:rPr>
        <w:t>审计期间改聘会计师事务所的情况说明</w:t>
      </w:r>
      <w:bookmarkEnd w:id="444"/>
      <w:bookmarkEnd w:id="445"/>
      <w:bookmarkEnd w:id="446"/>
    </w:p>
    <w:p>
      <w:pPr>
        <w:pStyle w:val="Style25"/>
        <w:keepNext/>
        <w:keepLines/>
        <w:widowControl w:val="0"/>
        <w:shd w:val="clear" w:color="auto" w:fill="auto"/>
        <w:bidi w:val="0"/>
        <w:spacing w:before="0" w:after="80" w:line="240" w:lineRule="auto"/>
        <w:ind w:left="0" w:right="0" w:firstLine="0"/>
        <w:jc w:val="left"/>
      </w:pPr>
      <w:bookmarkStart w:id="447" w:name="bookmark447"/>
      <w:bookmarkStart w:id="448" w:name="bookmark448"/>
      <w:bookmarkStart w:id="449" w:name="bookmark44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447"/>
      <w:bookmarkEnd w:id="448"/>
      <w:bookmarkEnd w:id="449"/>
    </w:p>
    <w:p>
      <w:pPr>
        <w:pStyle w:val="Style15"/>
        <w:keepNext w:val="0"/>
        <w:keepLines w:val="0"/>
        <w:widowControl w:val="0"/>
        <w:shd w:val="clear" w:color="auto" w:fill="auto"/>
        <w:tabs>
          <w:tab w:pos="483" w:val="left"/>
        </w:tabs>
        <w:bidi w:val="0"/>
        <w:spacing w:before="0" w:after="80" w:line="240" w:lineRule="auto"/>
        <w:ind w:left="0" w:right="0" w:firstLine="0"/>
        <w:jc w:val="left"/>
      </w:pPr>
      <w:bookmarkStart w:id="450" w:name="bookmark450"/>
      <w:r>
        <w:rPr>
          <w:b/>
          <w:bCs/>
          <w:color w:val="000000"/>
          <w:spacing w:val="0"/>
          <w:w w:val="100"/>
          <w:position w:val="0"/>
        </w:rPr>
        <w:t>七</w:t>
      </w:r>
      <w:bookmarkEnd w:id="450"/>
      <w:r>
        <w:rPr>
          <w:b/>
          <w:bCs/>
          <w:color w:val="000000"/>
          <w:spacing w:val="0"/>
          <w:w w:val="100"/>
          <w:position w:val="0"/>
        </w:rPr>
        <w:t>、</w:t>
        <w:tab/>
        <w:t>面临暂停上市风险的情况</w:t>
      </w:r>
    </w:p>
    <w:p>
      <w:pPr>
        <w:pStyle w:val="Style15"/>
        <w:keepNext w:val="0"/>
        <w:keepLines w:val="0"/>
        <w:widowControl w:val="0"/>
        <w:shd w:val="clear" w:color="auto" w:fill="auto"/>
        <w:tabs>
          <w:tab w:pos="536" w:val="left"/>
        </w:tabs>
        <w:bidi w:val="0"/>
        <w:spacing w:before="0" w:after="80" w:line="240" w:lineRule="auto"/>
        <w:ind w:left="0" w:right="0" w:firstLine="0"/>
        <w:jc w:val="left"/>
      </w:pPr>
      <w:bookmarkStart w:id="451" w:name="bookmark451"/>
      <w:r>
        <w:rPr>
          <w:b/>
          <w:bCs/>
          <w:color w:val="000000"/>
          <w:spacing w:val="0"/>
          <w:w w:val="100"/>
          <w:position w:val="0"/>
        </w:rPr>
        <w:t>（</w:t>
      </w:r>
      <w:bookmarkEnd w:id="451"/>
      <w:r>
        <w:rPr>
          <w:b/>
          <w:bCs/>
          <w:color w:val="000000"/>
          <w:spacing w:val="0"/>
          <w:w w:val="100"/>
          <w:position w:val="0"/>
        </w:rPr>
        <w:t>一）</w:t>
        <w:tab/>
        <w:t>导致暂停上市的原因</w:t>
      </w:r>
    </w:p>
    <w:p>
      <w:pPr>
        <w:pStyle w:val="Style25"/>
        <w:keepNext/>
        <w:keepLines/>
        <w:widowControl w:val="0"/>
        <w:shd w:val="clear" w:color="auto" w:fill="auto"/>
        <w:bidi w:val="0"/>
        <w:spacing w:before="0" w:after="400" w:line="240" w:lineRule="auto"/>
        <w:ind w:left="0" w:right="0" w:firstLine="0"/>
        <w:jc w:val="left"/>
      </w:pPr>
      <w:bookmarkStart w:id="452" w:name="bookmark452"/>
      <w:bookmarkStart w:id="453" w:name="bookmark453"/>
      <w:bookmarkStart w:id="454" w:name="bookmark454"/>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452"/>
      <w:bookmarkEnd w:id="453"/>
      <w:bookmarkEnd w:id="454"/>
    </w:p>
    <w:p>
      <w:pPr>
        <w:pStyle w:val="Style15"/>
        <w:keepNext w:val="0"/>
        <w:keepLines w:val="0"/>
        <w:widowControl w:val="0"/>
        <w:shd w:val="clear" w:color="auto" w:fill="auto"/>
        <w:tabs>
          <w:tab w:pos="536" w:val="left"/>
        </w:tabs>
        <w:bidi w:val="0"/>
        <w:spacing w:before="0" w:after="80" w:line="240" w:lineRule="auto"/>
        <w:ind w:left="0" w:right="0" w:firstLine="0"/>
        <w:jc w:val="left"/>
      </w:pPr>
      <w:bookmarkStart w:id="455" w:name="bookmark455"/>
      <w:r>
        <w:rPr>
          <w:b/>
          <w:bCs/>
          <w:color w:val="000000"/>
          <w:spacing w:val="0"/>
          <w:w w:val="100"/>
          <w:position w:val="0"/>
        </w:rPr>
        <w:t>（</w:t>
      </w:r>
      <w:bookmarkEnd w:id="455"/>
      <w:r>
        <w:rPr>
          <w:b/>
          <w:bCs/>
          <w:color w:val="000000"/>
          <w:spacing w:val="0"/>
          <w:w w:val="100"/>
          <w:position w:val="0"/>
        </w:rPr>
        <w:t>二）</w:t>
        <w:tab/>
        <w:t>公司拟采取的应对措施</w:t>
      </w:r>
    </w:p>
    <w:p>
      <w:pPr>
        <w:pStyle w:val="Style25"/>
        <w:keepNext/>
        <w:keepLines/>
        <w:widowControl w:val="0"/>
        <w:shd w:val="clear" w:color="auto" w:fill="auto"/>
        <w:bidi w:val="0"/>
        <w:spacing w:before="0" w:after="400" w:line="240" w:lineRule="auto"/>
        <w:ind w:left="0" w:right="0" w:firstLine="0"/>
        <w:jc w:val="left"/>
      </w:pPr>
      <w:bookmarkStart w:id="456" w:name="bookmark456"/>
      <w:bookmarkStart w:id="457" w:name="bookmark457"/>
      <w:bookmarkStart w:id="458" w:name="bookmark458"/>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456"/>
      <w:bookmarkEnd w:id="457"/>
      <w:bookmarkEnd w:id="458"/>
    </w:p>
    <w:p>
      <w:pPr>
        <w:pStyle w:val="Style15"/>
        <w:keepNext w:val="0"/>
        <w:keepLines w:val="0"/>
        <w:widowControl w:val="0"/>
        <w:shd w:val="clear" w:color="auto" w:fill="auto"/>
        <w:tabs>
          <w:tab w:pos="483" w:val="left"/>
        </w:tabs>
        <w:bidi w:val="0"/>
        <w:spacing w:before="0" w:after="80" w:line="240" w:lineRule="auto"/>
        <w:ind w:left="0" w:right="0" w:firstLine="0"/>
        <w:jc w:val="left"/>
      </w:pPr>
      <w:bookmarkStart w:id="459" w:name="bookmark459"/>
      <w:r>
        <w:rPr>
          <w:b/>
          <w:bCs/>
          <w:color w:val="000000"/>
          <w:spacing w:val="0"/>
          <w:w w:val="100"/>
          <w:position w:val="0"/>
        </w:rPr>
        <w:t>八</w:t>
      </w:r>
      <w:bookmarkEnd w:id="459"/>
      <w:r>
        <w:rPr>
          <w:b/>
          <w:bCs/>
          <w:color w:val="000000"/>
          <w:spacing w:val="0"/>
          <w:w w:val="100"/>
          <w:position w:val="0"/>
        </w:rPr>
        <w:t>、</w:t>
        <w:tab/>
        <w:t>面临终止上市的情况和原因</w:t>
      </w:r>
    </w:p>
    <w:p>
      <w:pPr>
        <w:pStyle w:val="Style25"/>
        <w:keepNext/>
        <w:keepLines/>
        <w:widowControl w:val="0"/>
        <w:shd w:val="clear" w:color="auto" w:fill="auto"/>
        <w:bidi w:val="0"/>
        <w:spacing w:before="0" w:after="400" w:line="240" w:lineRule="auto"/>
        <w:ind w:left="0" w:right="0" w:firstLine="0"/>
        <w:jc w:val="left"/>
      </w:pPr>
      <w:bookmarkStart w:id="460" w:name="bookmark460"/>
      <w:bookmarkStart w:id="461" w:name="bookmark461"/>
      <w:bookmarkStart w:id="462" w:name="bookmark462"/>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460"/>
      <w:bookmarkEnd w:id="461"/>
      <w:bookmarkEnd w:id="462"/>
    </w:p>
    <w:p>
      <w:pPr>
        <w:pStyle w:val="Style15"/>
        <w:keepNext w:val="0"/>
        <w:keepLines w:val="0"/>
        <w:widowControl w:val="0"/>
        <w:shd w:val="clear" w:color="auto" w:fill="auto"/>
        <w:tabs>
          <w:tab w:pos="483" w:val="left"/>
        </w:tabs>
        <w:bidi w:val="0"/>
        <w:spacing w:before="0" w:after="80" w:line="240" w:lineRule="auto"/>
        <w:ind w:left="0" w:right="0" w:firstLine="0"/>
        <w:jc w:val="left"/>
      </w:pPr>
      <w:bookmarkStart w:id="463" w:name="bookmark463"/>
      <w:r>
        <w:rPr>
          <w:b/>
          <w:bCs/>
          <w:color w:val="000000"/>
          <w:spacing w:val="0"/>
          <w:w w:val="100"/>
          <w:position w:val="0"/>
        </w:rPr>
        <w:t>九</w:t>
      </w:r>
      <w:bookmarkEnd w:id="463"/>
      <w:r>
        <w:rPr>
          <w:b/>
          <w:bCs/>
          <w:color w:val="000000"/>
          <w:spacing w:val="0"/>
          <w:w w:val="100"/>
          <w:position w:val="0"/>
        </w:rPr>
        <w:t>、</w:t>
        <w:tab/>
        <w:t>破产重整相关事项</w:t>
      </w:r>
    </w:p>
    <w:p>
      <w:pPr>
        <w:pStyle w:val="Style25"/>
        <w:keepNext/>
        <w:keepLines/>
        <w:widowControl w:val="0"/>
        <w:shd w:val="clear" w:color="auto" w:fill="auto"/>
        <w:bidi w:val="0"/>
        <w:spacing w:before="0" w:after="400" w:line="240" w:lineRule="auto"/>
        <w:ind w:left="0" w:right="0" w:firstLine="0"/>
        <w:jc w:val="left"/>
      </w:pPr>
      <w:bookmarkStart w:id="464" w:name="bookmark464"/>
      <w:bookmarkStart w:id="465" w:name="bookmark465"/>
      <w:bookmarkStart w:id="466" w:name="bookmark46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464"/>
      <w:bookmarkEnd w:id="465"/>
      <w:bookmarkEnd w:id="466"/>
    </w:p>
    <w:p>
      <w:pPr>
        <w:pStyle w:val="Style1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十、重大诉讼、仲裁事项</w:t>
      </w:r>
    </w:p>
    <w:p>
      <w:pPr>
        <w:pStyle w:val="Style25"/>
        <w:keepNext/>
        <w:keepLines/>
        <w:widowControl w:val="0"/>
        <w:shd w:val="clear" w:color="auto" w:fill="auto"/>
        <w:bidi w:val="0"/>
        <w:spacing w:before="0" w:after="80" w:line="240" w:lineRule="auto"/>
        <w:ind w:left="0" w:right="0" w:firstLine="0"/>
        <w:jc w:val="left"/>
        <w:sectPr>
          <w:headerReference w:type="default" r:id="rId25"/>
          <w:footerReference w:type="default" r:id="rId26"/>
          <w:headerReference w:type="even" r:id="rId27"/>
          <w:footerReference w:type="even" r:id="rId28"/>
          <w:headerReference w:type="first" r:id="rId29"/>
          <w:footerReference w:type="first" r:id="rId30"/>
          <w:footnotePr>
            <w:pos w:val="pageBottom"/>
            <w:numFmt w:val="decimal"/>
            <w:numRestart w:val="continuous"/>
          </w:footnotePr>
          <w:pgSz w:w="11900" w:h="16840"/>
          <w:pgMar w:top="1338" w:right="1194" w:bottom="2259" w:left="1725" w:header="0" w:footer="3" w:gutter="0"/>
          <w:cols w:space="720"/>
          <w:noEndnote/>
          <w:titlePg/>
          <w:rtlGutter w:val="0"/>
          <w:docGrid w:linePitch="360"/>
        </w:sectPr>
      </w:pPr>
      <w:bookmarkStart w:id="467" w:name="bookmark467"/>
      <w:bookmarkStart w:id="468" w:name="bookmark468"/>
      <w:bookmarkStart w:id="469" w:name="bookmark469"/>
      <w:r>
        <w:rPr>
          <w:color w:val="000000"/>
          <w:spacing w:val="0"/>
          <w:w w:val="100"/>
          <w:position w:val="0"/>
          <w:sz w:val="24"/>
          <w:szCs w:val="24"/>
        </w:rPr>
        <w:t>□本年度公司有重大诉讼、仲裁事项</w:t>
      </w:r>
      <w:r>
        <w:rPr>
          <w:color w:val="000000"/>
          <w:spacing w:val="0"/>
          <w:w w:val="100"/>
          <w:position w:val="0"/>
          <w:sz w:val="24"/>
          <w:szCs w:val="24"/>
        </w:rPr>
        <w:t>J</w:t>
      </w:r>
      <w:r>
        <w:rPr>
          <w:color w:val="000000"/>
          <w:spacing w:val="0"/>
          <w:w w:val="100"/>
          <w:position w:val="0"/>
          <w:sz w:val="24"/>
          <w:szCs w:val="24"/>
        </w:rPr>
        <w:t>本年度公司无重大诉讼、仲裁事项</w:t>
      </w:r>
      <w:bookmarkEnd w:id="467"/>
      <w:bookmarkEnd w:id="468"/>
      <w:bookmarkEnd w:id="469"/>
    </w:p>
    <w:p>
      <w:pPr>
        <w:pStyle w:val="Style15"/>
        <w:keepNext w:val="0"/>
        <w:keepLines w:val="0"/>
        <w:widowControl w:val="0"/>
        <w:shd w:val="clear" w:color="auto" w:fill="auto"/>
        <w:bidi w:val="0"/>
        <w:spacing w:before="0" w:after="80" w:line="278" w:lineRule="exact"/>
        <w:ind w:left="440" w:right="0" w:hanging="440"/>
        <w:jc w:val="left"/>
      </w:pPr>
      <w:r>
        <w:rPr>
          <w:b/>
          <w:bCs/>
          <w:color w:val="000000"/>
          <w:spacing w:val="0"/>
          <w:w w:val="100"/>
          <w:position w:val="0"/>
        </w:rPr>
        <w:t>十一、上市公司及其董事、监事、高级管理人员、控股股东、实际控制人、收购人处罚及整改情 况</w:t>
      </w:r>
    </w:p>
    <w:p>
      <w:pPr>
        <w:pStyle w:val="Style25"/>
        <w:keepNext/>
        <w:keepLines/>
        <w:widowControl w:val="0"/>
        <w:shd w:val="clear" w:color="auto" w:fill="auto"/>
        <w:bidi w:val="0"/>
        <w:spacing w:before="0" w:after="400" w:line="240" w:lineRule="auto"/>
        <w:ind w:left="0" w:right="0" w:firstLine="0"/>
        <w:jc w:val="left"/>
      </w:pPr>
      <w:bookmarkStart w:id="470" w:name="bookmark470"/>
      <w:bookmarkStart w:id="471" w:name="bookmark471"/>
      <w:bookmarkStart w:id="472" w:name="bookmark472"/>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470"/>
      <w:bookmarkEnd w:id="471"/>
      <w:bookmarkEnd w:id="472"/>
    </w:p>
    <w:p>
      <w:pPr>
        <w:pStyle w:val="Style1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十二、报告期内公司及其控股股东、实际控制人诚信状况的说明</w:t>
      </w:r>
    </w:p>
    <w:p>
      <w:pPr>
        <w:pStyle w:val="Style25"/>
        <w:keepNext/>
        <w:keepLines/>
        <w:widowControl w:val="0"/>
        <w:shd w:val="clear" w:color="auto" w:fill="auto"/>
        <w:bidi w:val="0"/>
        <w:spacing w:before="0" w:after="400" w:line="240" w:lineRule="auto"/>
        <w:ind w:left="0" w:right="0" w:firstLine="0"/>
        <w:jc w:val="left"/>
      </w:pPr>
      <w:bookmarkStart w:id="473" w:name="bookmark473"/>
      <w:bookmarkStart w:id="474" w:name="bookmark474"/>
      <w:bookmarkStart w:id="475" w:name="bookmark47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473"/>
      <w:bookmarkEnd w:id="474"/>
      <w:bookmarkEnd w:id="475"/>
    </w:p>
    <w:p>
      <w:pPr>
        <w:pStyle w:val="Style1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十三、公司股权激励计划、员工持股计划或其他员工激励措施的情况及其影响</w:t>
      </w:r>
    </w:p>
    <w:p>
      <w:pPr>
        <w:pStyle w:val="Style15"/>
        <w:keepNext w:val="0"/>
        <w:keepLines w:val="0"/>
        <w:widowControl w:val="0"/>
        <w:shd w:val="clear" w:color="auto" w:fill="auto"/>
        <w:tabs>
          <w:tab w:pos="536" w:val="left"/>
        </w:tabs>
        <w:bidi w:val="0"/>
        <w:spacing w:before="0" w:after="80" w:line="240" w:lineRule="auto"/>
        <w:ind w:left="0" w:right="0" w:firstLine="0"/>
        <w:jc w:val="left"/>
      </w:pPr>
      <w:bookmarkStart w:id="476" w:name="bookmark476"/>
      <w:r>
        <w:rPr>
          <w:b/>
          <w:bCs/>
          <w:color w:val="000000"/>
          <w:spacing w:val="0"/>
          <w:w w:val="100"/>
          <w:position w:val="0"/>
        </w:rPr>
        <w:t>（</w:t>
      </w:r>
      <w:bookmarkEnd w:id="476"/>
      <w:r>
        <w:rPr>
          <w:b/>
          <w:bCs/>
          <w:color w:val="000000"/>
          <w:spacing w:val="0"/>
          <w:w w:val="100"/>
          <w:position w:val="0"/>
        </w:rPr>
        <w:t>一）</w:t>
        <w:tab/>
        <w:t>相关激励事项已在临时公告披露且后续实施无进展或变化的</w:t>
      </w:r>
    </w:p>
    <w:p>
      <w:pPr>
        <w:pStyle w:val="Style25"/>
        <w:keepNext/>
        <w:keepLines/>
        <w:widowControl w:val="0"/>
        <w:shd w:val="clear" w:color="auto" w:fill="auto"/>
        <w:bidi w:val="0"/>
        <w:spacing w:before="0" w:after="400" w:line="240" w:lineRule="auto"/>
        <w:ind w:left="0" w:right="0" w:firstLine="0"/>
        <w:jc w:val="left"/>
      </w:pPr>
      <w:bookmarkStart w:id="477" w:name="bookmark477"/>
      <w:bookmarkStart w:id="478" w:name="bookmark478"/>
      <w:bookmarkStart w:id="479" w:name="bookmark47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477"/>
      <w:bookmarkEnd w:id="478"/>
      <w:bookmarkEnd w:id="479"/>
    </w:p>
    <w:p>
      <w:pPr>
        <w:pStyle w:val="Style15"/>
        <w:keepNext w:val="0"/>
        <w:keepLines w:val="0"/>
        <w:widowControl w:val="0"/>
        <w:shd w:val="clear" w:color="auto" w:fill="auto"/>
        <w:tabs>
          <w:tab w:pos="536" w:val="left"/>
        </w:tabs>
        <w:bidi w:val="0"/>
        <w:spacing w:before="0" w:after="80" w:line="240" w:lineRule="auto"/>
        <w:ind w:left="0" w:right="0" w:firstLine="0"/>
        <w:jc w:val="left"/>
      </w:pPr>
      <w:bookmarkStart w:id="480" w:name="bookmark480"/>
      <w:r>
        <w:rPr>
          <w:b/>
          <w:bCs/>
          <w:color w:val="000000"/>
          <w:spacing w:val="0"/>
          <w:w w:val="100"/>
          <w:position w:val="0"/>
        </w:rPr>
        <w:t>（</w:t>
      </w:r>
      <w:bookmarkEnd w:id="480"/>
      <w:r>
        <w:rPr>
          <w:b/>
          <w:bCs/>
          <w:color w:val="000000"/>
          <w:spacing w:val="0"/>
          <w:w w:val="100"/>
          <w:position w:val="0"/>
        </w:rPr>
        <w:t>二）</w:t>
        <w:tab/>
        <w:t>临时公告未披露或有后续进展的激励情况</w:t>
      </w:r>
    </w:p>
    <w:p>
      <w:pPr>
        <w:pStyle w:val="Style25"/>
        <w:keepNext/>
        <w:keepLines/>
        <w:widowControl w:val="0"/>
        <w:shd w:val="clear" w:color="auto" w:fill="auto"/>
        <w:bidi w:val="0"/>
        <w:spacing w:before="0" w:after="40" w:line="240" w:lineRule="auto"/>
        <w:ind w:left="0" w:right="0" w:firstLine="0"/>
        <w:jc w:val="left"/>
      </w:pPr>
      <w:bookmarkStart w:id="481" w:name="bookmark481"/>
      <w:bookmarkStart w:id="482" w:name="bookmark482"/>
      <w:bookmarkStart w:id="483" w:name="bookmark483"/>
      <w:r>
        <w:rPr>
          <w:color w:val="000000"/>
          <w:spacing w:val="0"/>
          <w:w w:val="100"/>
          <w:position w:val="0"/>
          <w:sz w:val="24"/>
          <w:szCs w:val="24"/>
        </w:rPr>
        <w:t>股权激励情况</w:t>
      </w:r>
      <w:bookmarkEnd w:id="481"/>
      <w:bookmarkEnd w:id="482"/>
      <w:bookmarkEnd w:id="483"/>
    </w:p>
    <w:p>
      <w:pPr>
        <w:pStyle w:val="Style25"/>
        <w:keepNext/>
        <w:keepLines/>
        <w:widowControl w:val="0"/>
        <w:shd w:val="clear" w:color="auto" w:fill="auto"/>
        <w:bidi w:val="0"/>
        <w:spacing w:before="0" w:after="340" w:line="240" w:lineRule="auto"/>
        <w:ind w:left="0" w:right="0" w:firstLine="0"/>
        <w:jc w:val="left"/>
      </w:pPr>
      <w:bookmarkStart w:id="484" w:name="bookmark484"/>
      <w:bookmarkStart w:id="485" w:name="bookmark485"/>
      <w:bookmarkStart w:id="486" w:name="bookmark48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484"/>
      <w:bookmarkEnd w:id="485"/>
      <w:bookmarkEnd w:id="486"/>
    </w:p>
    <w:p>
      <w:pPr>
        <w:pStyle w:val="Style25"/>
        <w:keepNext/>
        <w:keepLines/>
        <w:widowControl w:val="0"/>
        <w:shd w:val="clear" w:color="auto" w:fill="auto"/>
        <w:bidi w:val="0"/>
        <w:spacing w:before="0" w:after="40" w:line="240" w:lineRule="auto"/>
        <w:ind w:left="0" w:right="0" w:firstLine="0"/>
        <w:jc w:val="left"/>
      </w:pPr>
      <w:bookmarkStart w:id="487" w:name="bookmark487"/>
      <w:bookmarkStart w:id="488" w:name="bookmark488"/>
      <w:bookmarkStart w:id="489" w:name="bookmark489"/>
      <w:r>
        <w:rPr>
          <w:color w:val="000000"/>
          <w:spacing w:val="0"/>
          <w:w w:val="100"/>
          <w:position w:val="0"/>
          <w:sz w:val="24"/>
          <w:szCs w:val="24"/>
        </w:rPr>
        <w:t>其他说明</w:t>
      </w:r>
      <w:bookmarkEnd w:id="487"/>
      <w:bookmarkEnd w:id="488"/>
      <w:bookmarkEnd w:id="489"/>
    </w:p>
    <w:p>
      <w:pPr>
        <w:pStyle w:val="Style25"/>
        <w:keepNext/>
        <w:keepLines/>
        <w:widowControl w:val="0"/>
        <w:shd w:val="clear" w:color="auto" w:fill="auto"/>
        <w:bidi w:val="0"/>
        <w:spacing w:before="0" w:after="340" w:line="240" w:lineRule="auto"/>
        <w:ind w:left="0" w:right="0" w:firstLine="0"/>
        <w:jc w:val="left"/>
      </w:pPr>
      <w:bookmarkStart w:id="490" w:name="bookmark490"/>
      <w:bookmarkStart w:id="491" w:name="bookmark491"/>
      <w:bookmarkStart w:id="492" w:name="bookmark492"/>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490"/>
      <w:bookmarkEnd w:id="491"/>
      <w:bookmarkEnd w:id="492"/>
    </w:p>
    <w:p>
      <w:pPr>
        <w:pStyle w:val="Style25"/>
        <w:keepNext/>
        <w:keepLines/>
        <w:widowControl w:val="0"/>
        <w:shd w:val="clear" w:color="auto" w:fill="auto"/>
        <w:bidi w:val="0"/>
        <w:spacing w:before="0" w:after="40" w:line="240" w:lineRule="auto"/>
        <w:ind w:left="0" w:right="0" w:firstLine="0"/>
        <w:jc w:val="left"/>
      </w:pPr>
      <w:bookmarkStart w:id="493" w:name="bookmark493"/>
      <w:bookmarkStart w:id="494" w:name="bookmark494"/>
      <w:bookmarkStart w:id="495" w:name="bookmark495"/>
      <w:r>
        <w:rPr>
          <w:color w:val="000000"/>
          <w:spacing w:val="0"/>
          <w:w w:val="100"/>
          <w:position w:val="0"/>
          <w:sz w:val="24"/>
          <w:szCs w:val="24"/>
        </w:rPr>
        <w:t>员工持股计划情况</w:t>
      </w:r>
      <w:bookmarkEnd w:id="493"/>
      <w:bookmarkEnd w:id="494"/>
      <w:bookmarkEnd w:id="495"/>
    </w:p>
    <w:p>
      <w:pPr>
        <w:pStyle w:val="Style25"/>
        <w:keepNext/>
        <w:keepLines/>
        <w:widowControl w:val="0"/>
        <w:shd w:val="clear" w:color="auto" w:fill="auto"/>
        <w:bidi w:val="0"/>
        <w:spacing w:before="0" w:after="340" w:line="240" w:lineRule="auto"/>
        <w:ind w:left="0" w:right="0" w:firstLine="0"/>
        <w:jc w:val="left"/>
      </w:pPr>
      <w:bookmarkStart w:id="496" w:name="bookmark496"/>
      <w:bookmarkStart w:id="497" w:name="bookmark497"/>
      <w:bookmarkStart w:id="498" w:name="bookmark498"/>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496"/>
      <w:bookmarkEnd w:id="497"/>
      <w:bookmarkEnd w:id="498"/>
    </w:p>
    <w:p>
      <w:pPr>
        <w:pStyle w:val="Style25"/>
        <w:keepNext/>
        <w:keepLines/>
        <w:widowControl w:val="0"/>
        <w:shd w:val="clear" w:color="auto" w:fill="auto"/>
        <w:bidi w:val="0"/>
        <w:spacing w:before="0" w:after="40" w:line="240" w:lineRule="auto"/>
        <w:ind w:left="0" w:right="0" w:firstLine="0"/>
        <w:jc w:val="left"/>
      </w:pPr>
      <w:bookmarkStart w:id="499" w:name="bookmark499"/>
      <w:bookmarkStart w:id="500" w:name="bookmark500"/>
      <w:bookmarkStart w:id="501" w:name="bookmark501"/>
      <w:r>
        <w:rPr>
          <w:color w:val="000000"/>
          <w:spacing w:val="0"/>
          <w:w w:val="100"/>
          <w:position w:val="0"/>
          <w:sz w:val="24"/>
          <w:szCs w:val="24"/>
        </w:rPr>
        <w:t>其他激励措施</w:t>
      </w:r>
      <w:bookmarkEnd w:id="499"/>
      <w:bookmarkEnd w:id="500"/>
      <w:bookmarkEnd w:id="501"/>
    </w:p>
    <w:p>
      <w:pPr>
        <w:pStyle w:val="Style25"/>
        <w:keepNext/>
        <w:keepLines/>
        <w:widowControl w:val="0"/>
        <w:shd w:val="clear" w:color="auto" w:fill="auto"/>
        <w:bidi w:val="0"/>
        <w:spacing w:before="0" w:after="400" w:line="240" w:lineRule="auto"/>
        <w:ind w:left="0" w:right="0" w:firstLine="0"/>
        <w:jc w:val="left"/>
      </w:pPr>
      <w:bookmarkStart w:id="502" w:name="bookmark502"/>
      <w:bookmarkStart w:id="503" w:name="bookmark503"/>
      <w:bookmarkStart w:id="504" w:name="bookmark504"/>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502"/>
      <w:bookmarkEnd w:id="503"/>
      <w:bookmarkEnd w:id="504"/>
    </w:p>
    <w:p>
      <w:pPr>
        <w:pStyle w:val="Style1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十四、重大关联交易</w:t>
      </w:r>
    </w:p>
    <w:p>
      <w:pPr>
        <w:pStyle w:val="Style15"/>
        <w:keepNext w:val="0"/>
        <w:keepLines w:val="0"/>
        <w:widowControl w:val="0"/>
        <w:shd w:val="clear" w:color="auto" w:fill="auto"/>
        <w:bidi w:val="0"/>
        <w:spacing w:before="0" w:after="80" w:line="240" w:lineRule="auto"/>
        <w:ind w:left="0" w:right="0" w:firstLine="0"/>
        <w:jc w:val="left"/>
      </w:pPr>
      <w:bookmarkStart w:id="505" w:name="bookmark505"/>
      <w:r>
        <w:rPr>
          <w:rFonts w:ascii="Calibri" w:eastAsia="Calibri" w:hAnsi="Calibri" w:cs="Calibri"/>
          <w:b/>
          <w:bCs/>
          <w:color w:val="000000"/>
          <w:spacing w:val="0"/>
          <w:w w:val="100"/>
          <w:position w:val="0"/>
          <w:sz w:val="20"/>
          <w:szCs w:val="20"/>
        </w:rPr>
        <w:t>（</w:t>
      </w:r>
      <w:bookmarkEnd w:id="505"/>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与日常经营相关的关联交易</w:t>
      </w:r>
    </w:p>
    <w:p>
      <w:pPr>
        <w:pStyle w:val="Style15"/>
        <w:keepNext w:val="0"/>
        <w:keepLines w:val="0"/>
        <w:widowControl w:val="0"/>
        <w:shd w:val="clear" w:color="auto" w:fill="auto"/>
        <w:tabs>
          <w:tab w:pos="486" w:val="left"/>
        </w:tabs>
        <w:bidi w:val="0"/>
        <w:spacing w:before="0" w:after="80" w:line="240" w:lineRule="auto"/>
        <w:ind w:left="0" w:right="0" w:firstLine="0"/>
        <w:jc w:val="left"/>
      </w:pPr>
      <w:bookmarkStart w:id="506" w:name="bookmark506"/>
      <w:r>
        <w:rPr>
          <w:b/>
          <w:bCs/>
          <w:color w:val="000000"/>
          <w:spacing w:val="0"/>
          <w:w w:val="100"/>
          <w:position w:val="0"/>
        </w:rPr>
        <w:t>1</w:t>
      </w:r>
      <w:bookmarkEnd w:id="506"/>
      <w:r>
        <w:rPr>
          <w:b/>
          <w:bCs/>
          <w:color w:val="000000"/>
          <w:spacing w:val="0"/>
          <w:w w:val="100"/>
          <w:position w:val="0"/>
        </w:rPr>
        <w:t>、</w:t>
        <w:tab/>
        <w:t>已在临时公告披露且后续实施无进展或变化的事项</w:t>
      </w:r>
    </w:p>
    <w:p>
      <w:pPr>
        <w:pStyle w:val="Style25"/>
        <w:keepNext/>
        <w:keepLines/>
        <w:widowControl w:val="0"/>
        <w:shd w:val="clear" w:color="auto" w:fill="auto"/>
        <w:bidi w:val="0"/>
        <w:spacing w:before="0" w:after="80" w:line="240" w:lineRule="auto"/>
        <w:ind w:left="0" w:right="0" w:firstLine="0"/>
        <w:jc w:val="left"/>
      </w:pPr>
      <w:bookmarkStart w:id="507" w:name="bookmark507"/>
      <w:bookmarkStart w:id="508" w:name="bookmark508"/>
      <w:bookmarkStart w:id="509" w:name="bookmark50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507"/>
      <w:bookmarkEnd w:id="508"/>
      <w:bookmarkEnd w:id="509"/>
    </w:p>
    <w:p>
      <w:pPr>
        <w:pStyle w:val="Style15"/>
        <w:keepNext w:val="0"/>
        <w:keepLines w:val="0"/>
        <w:widowControl w:val="0"/>
        <w:shd w:val="clear" w:color="auto" w:fill="auto"/>
        <w:tabs>
          <w:tab w:pos="486" w:val="left"/>
        </w:tabs>
        <w:bidi w:val="0"/>
        <w:spacing w:before="0" w:after="0" w:line="240" w:lineRule="auto"/>
        <w:ind w:left="0" w:right="0" w:firstLine="0"/>
        <w:jc w:val="left"/>
      </w:pPr>
      <w:bookmarkStart w:id="510" w:name="bookmark510"/>
      <w:r>
        <w:rPr>
          <w:b/>
          <w:bCs/>
          <w:color w:val="000000"/>
          <w:spacing w:val="0"/>
          <w:w w:val="100"/>
          <w:position w:val="0"/>
        </w:rPr>
        <w:t>2</w:t>
      </w:r>
      <w:bookmarkEnd w:id="510"/>
      <w:r>
        <w:rPr>
          <w:b/>
          <w:bCs/>
          <w:color w:val="000000"/>
          <w:spacing w:val="0"/>
          <w:w w:val="100"/>
          <w:position w:val="0"/>
        </w:rPr>
        <w:t>、</w:t>
        <w:tab/>
        <w:t>已在临时公告披露，但有后续实施的进展或变化的事项</w:t>
      </w:r>
    </w:p>
    <w:p>
      <w:pPr>
        <w:pStyle w:val="Style25"/>
        <w:keepNext/>
        <w:keepLines/>
        <w:widowControl w:val="0"/>
        <w:shd w:val="clear" w:color="auto" w:fill="auto"/>
        <w:bidi w:val="0"/>
        <w:spacing w:before="0" w:after="0" w:line="409" w:lineRule="exact"/>
        <w:ind w:left="0" w:right="0" w:firstLine="0"/>
        <w:jc w:val="left"/>
      </w:pPr>
      <w:bookmarkStart w:id="511" w:name="bookmark511"/>
      <w:bookmarkStart w:id="512" w:name="bookmark512"/>
      <w:bookmarkStart w:id="513" w:name="bookmark513"/>
      <w:r>
        <w:rPr>
          <w:color w:val="000000"/>
          <w:spacing w:val="0"/>
          <w:w w:val="100"/>
          <w:position w:val="0"/>
          <w:sz w:val="24"/>
          <w:szCs w:val="24"/>
        </w:rPr>
        <w:t>J</w:t>
      </w:r>
      <w:r>
        <w:rPr>
          <w:color w:val="000000"/>
          <w:spacing w:val="0"/>
          <w:w w:val="100"/>
          <w:position w:val="0"/>
          <w:sz w:val="24"/>
          <w:szCs w:val="24"/>
        </w:rPr>
        <w:t>适用口不适用</w:t>
      </w:r>
      <w:bookmarkEnd w:id="511"/>
      <w:bookmarkEnd w:id="512"/>
      <w:bookmarkEnd w:id="513"/>
    </w:p>
    <w:p>
      <w:pPr>
        <w:pStyle w:val="Style15"/>
        <w:keepNext w:val="0"/>
        <w:keepLines w:val="0"/>
        <w:widowControl w:val="0"/>
        <w:shd w:val="clear" w:color="auto" w:fill="auto"/>
        <w:bidi w:val="0"/>
        <w:spacing w:before="0" w:after="0" w:line="409" w:lineRule="exact"/>
        <w:ind w:left="0" w:right="0" w:firstLine="460"/>
        <w:jc w:val="both"/>
      </w:pPr>
      <w:bookmarkStart w:id="514" w:name="bookmark514"/>
      <w:r>
        <w:rPr>
          <w:color w:val="000000"/>
          <w:spacing w:val="0"/>
          <w:w w:val="100"/>
          <w:position w:val="0"/>
        </w:rPr>
        <w:t>1</w:t>
      </w:r>
      <w:bookmarkEnd w:id="514"/>
      <w:r>
        <w:rPr>
          <w:color w:val="000000"/>
          <w:spacing w:val="0"/>
          <w:w w:val="100"/>
          <w:position w:val="0"/>
        </w:rPr>
        <w:t>、于</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12</w:t>
      </w:r>
      <w:r>
        <w:rPr>
          <w:color w:val="000000"/>
          <w:spacing w:val="0"/>
          <w:w w:val="100"/>
          <w:position w:val="0"/>
        </w:rPr>
        <w:t>日，本公司与成都银行签订《专项业务合作框架协议》，协议约定公 司自</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12</w:t>
      </w:r>
      <w:r>
        <w:rPr>
          <w:color w:val="000000"/>
          <w:spacing w:val="0"/>
          <w:w w:val="100"/>
          <w:position w:val="0"/>
        </w:rPr>
        <w:t>日起至</w:t>
      </w:r>
      <w:r>
        <w:rPr>
          <w:color w:val="000000"/>
          <w:spacing w:val="0"/>
          <w:w w:val="100"/>
          <w:position w:val="0"/>
        </w:rPr>
        <w:t>2023</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11</w:t>
      </w:r>
      <w:r>
        <w:rPr>
          <w:color w:val="000000"/>
          <w:spacing w:val="0"/>
          <w:w w:val="100"/>
          <w:position w:val="0"/>
        </w:rPr>
        <w:t>日止期间，以连续</w:t>
      </w:r>
      <w:r>
        <w:rPr>
          <w:color w:val="000000"/>
          <w:spacing w:val="0"/>
          <w:w w:val="100"/>
          <w:position w:val="0"/>
        </w:rPr>
        <w:t>12</w:t>
      </w:r>
      <w:r>
        <w:rPr>
          <w:color w:val="000000"/>
          <w:spacing w:val="0"/>
          <w:w w:val="100"/>
          <w:position w:val="0"/>
        </w:rPr>
        <w:t>个月内不超过公司最近一期经审 计净资产（合并报表</w:t>
      </w:r>
      <w:r>
        <w:rPr>
          <w:color w:val="000000"/>
          <w:spacing w:val="0"/>
          <w:w w:val="100"/>
          <w:position w:val="0"/>
        </w:rPr>
        <w:t>）5%</w:t>
      </w:r>
      <w:r>
        <w:rPr>
          <w:color w:val="000000"/>
          <w:spacing w:val="0"/>
          <w:w w:val="100"/>
          <w:position w:val="0"/>
        </w:rPr>
        <w:t xml:space="preserve">以内的额度（含公司及子公司银行存款余额最高峰值）为限，可以选择 由成都银行提供的理财和资金管理服务。于报告期内，协议下购买理财产品累计发生额为人民币 </w:t>
      </w:r>
      <w:r>
        <w:rPr>
          <w:color w:val="000000"/>
          <w:spacing w:val="0"/>
          <w:w w:val="100"/>
          <w:position w:val="0"/>
        </w:rPr>
        <w:t>20,000</w:t>
      </w:r>
      <w:r>
        <w:rPr>
          <w:color w:val="000000"/>
          <w:spacing w:val="0"/>
          <w:w w:val="100"/>
          <w:position w:val="0"/>
        </w:rPr>
        <w:t>万元。详情请参见公司于</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4</w:t>
      </w:r>
      <w:r>
        <w:rPr>
          <w:color w:val="000000"/>
          <w:spacing w:val="0"/>
          <w:w w:val="100"/>
          <w:position w:val="0"/>
        </w:rPr>
        <w:t>日披露的《与成都银行业务合作关联交易的公告》 （公告编号：</w:t>
      </w:r>
      <w:r>
        <w:rPr>
          <w:color w:val="000000"/>
          <w:spacing w:val="0"/>
          <w:w w:val="100"/>
          <w:position w:val="0"/>
        </w:rPr>
        <w:t>2020-001</w:t>
      </w:r>
      <w:r>
        <w:rPr>
          <w:color w:val="000000"/>
          <w:spacing w:val="0"/>
          <w:w w:val="100"/>
          <w:position w:val="0"/>
        </w:rPr>
        <w:t>号）、</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13</w:t>
      </w:r>
      <w:r>
        <w:rPr>
          <w:color w:val="000000"/>
          <w:spacing w:val="0"/>
          <w:w w:val="100"/>
          <w:position w:val="0"/>
        </w:rPr>
        <w:t>日披露的《与成都银行业务合作关联交易进展公告》 （公告编号</w:t>
      </w:r>
      <w:r>
        <w:rPr>
          <w:color w:val="000000"/>
          <w:spacing w:val="0"/>
          <w:w w:val="100"/>
          <w:position w:val="0"/>
        </w:rPr>
        <w:t>：</w:t>
      </w:r>
      <w:r>
        <w:rPr>
          <w:color w:val="000000"/>
          <w:spacing w:val="0"/>
          <w:w w:val="100"/>
          <w:position w:val="0"/>
        </w:rPr>
        <w:t>2020-005</w:t>
      </w:r>
      <w:r>
        <w:rPr>
          <w:color w:val="000000"/>
          <w:spacing w:val="0"/>
          <w:w w:val="100"/>
          <w:position w:val="0"/>
        </w:rPr>
        <w:t>号）及</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4</w:t>
      </w:r>
      <w:r>
        <w:rPr>
          <w:color w:val="000000"/>
          <w:spacing w:val="0"/>
          <w:w w:val="100"/>
          <w:position w:val="0"/>
        </w:rPr>
        <w:t>日披露的《关于购买理财产品进展公告》（公告编 号：</w:t>
      </w:r>
      <w:r>
        <w:rPr>
          <w:color w:val="000000"/>
          <w:spacing w:val="0"/>
          <w:w w:val="100"/>
          <w:position w:val="0"/>
        </w:rPr>
        <w:t xml:space="preserve">2020-015 </w:t>
      </w:r>
      <w:r>
        <w:rPr>
          <w:color w:val="000000"/>
          <w:spacing w:val="0"/>
          <w:w w:val="100"/>
          <w:position w:val="0"/>
        </w:rPr>
        <w:t>号）。</w:t>
      </w:r>
    </w:p>
    <w:p>
      <w:pPr>
        <w:pStyle w:val="Style15"/>
        <w:keepNext w:val="0"/>
        <w:keepLines w:val="0"/>
        <w:widowControl w:val="0"/>
        <w:shd w:val="clear" w:color="auto" w:fill="auto"/>
        <w:bidi w:val="0"/>
        <w:spacing w:before="0" w:after="40" w:line="409" w:lineRule="exact"/>
        <w:ind w:left="0" w:right="0" w:firstLine="460"/>
        <w:jc w:val="both"/>
      </w:pPr>
      <w:bookmarkStart w:id="515" w:name="bookmark515"/>
      <w:r>
        <w:rPr>
          <w:color w:val="000000"/>
          <w:spacing w:val="0"/>
          <w:w w:val="100"/>
          <w:position w:val="0"/>
        </w:rPr>
        <w:t>2</w:t>
      </w:r>
      <w:bookmarkEnd w:id="515"/>
      <w:r>
        <w:rPr>
          <w:color w:val="000000"/>
          <w:spacing w:val="0"/>
          <w:w w:val="100"/>
          <w:position w:val="0"/>
        </w:rPr>
        <w:t>、于</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29</w:t>
      </w:r>
      <w:r>
        <w:rPr>
          <w:color w:val="000000"/>
          <w:spacing w:val="0"/>
          <w:w w:val="100"/>
          <w:position w:val="0"/>
        </w:rPr>
        <w:t>日，本公司与四川文投集团订立《房屋租赁框架协议》，协议约定公 司自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日止期间向四川文投集团及其子公司承租房屋，并接</w:t>
      </w:r>
    </w:p>
    <w:p>
      <w:pPr>
        <w:pStyle w:val="Style56"/>
        <w:keepNext w:val="0"/>
        <w:keepLines w:val="0"/>
        <w:widowControl w:val="0"/>
        <w:shd w:val="clear" w:color="auto" w:fill="auto"/>
        <w:bidi w:val="0"/>
        <w:spacing w:before="0" w:after="80" w:line="240" w:lineRule="auto"/>
        <w:ind w:left="0" w:right="0" w:firstLine="0"/>
        <w:jc w:val="center"/>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494" w:right="1249" w:bottom="1196" w:left="1771" w:header="0" w:footer="768" w:gutter="0"/>
          <w:cols w:space="720"/>
          <w:noEndnote/>
          <w:rtlGutter w:val="0"/>
          <w:docGrid w:linePitch="360"/>
        </w:sectPr>
      </w:pPr>
      <w:r>
        <w:rPr>
          <w:color w:val="000000"/>
          <w:spacing w:val="0"/>
          <w:w w:val="100"/>
          <w:position w:val="0"/>
        </w:rPr>
        <w:t xml:space="preserve">35 </w:t>
      </w:r>
      <w:r>
        <w:rPr>
          <w:b w:val="0"/>
          <w:bCs w:val="0"/>
          <w:color w:val="000000"/>
          <w:spacing w:val="0"/>
          <w:w w:val="100"/>
          <w:position w:val="0"/>
        </w:rPr>
        <w:t xml:space="preserve">/ </w:t>
      </w:r>
      <w:r>
        <w:rPr>
          <w:color w:val="000000"/>
          <w:spacing w:val="0"/>
          <w:w w:val="100"/>
          <w:position w:val="0"/>
        </w:rPr>
        <w:t>182</w:t>
      </w:r>
    </w:p>
    <w:p>
      <w:pPr>
        <w:pStyle w:val="Style15"/>
        <w:keepNext w:val="0"/>
        <w:keepLines w:val="0"/>
        <w:widowControl w:val="0"/>
        <w:shd w:val="clear" w:color="auto" w:fill="auto"/>
        <w:bidi w:val="0"/>
        <w:spacing w:before="0" w:after="0" w:line="409" w:lineRule="exact"/>
        <w:ind w:left="0" w:right="0" w:firstLine="0"/>
        <w:jc w:val="both"/>
      </w:pPr>
      <w:r>
        <w:rPr>
          <w:color w:val="000000"/>
          <w:spacing w:val="0"/>
          <w:w w:val="100"/>
          <w:position w:val="0"/>
        </w:rPr>
        <w:t>受相应的物业管理配套服务。预计每年年度交易上限为人民币</w:t>
      </w:r>
      <w:r>
        <w:rPr>
          <w:color w:val="000000"/>
          <w:spacing w:val="0"/>
          <w:w w:val="100"/>
          <w:position w:val="0"/>
        </w:rPr>
        <w:t>1,900</w:t>
      </w:r>
      <w:r>
        <w:rPr>
          <w:color w:val="000000"/>
          <w:spacing w:val="0"/>
          <w:w w:val="100"/>
          <w:position w:val="0"/>
        </w:rPr>
        <w:t>万元。于报告期内，该项交 易发生额为人民币</w:t>
      </w:r>
      <w:r>
        <w:rPr>
          <w:color w:val="000000"/>
          <w:spacing w:val="0"/>
          <w:w w:val="100"/>
          <w:position w:val="0"/>
        </w:rPr>
        <w:t xml:space="preserve">1,520. </w:t>
      </w:r>
      <w:r>
        <w:rPr>
          <w:color w:val="000000"/>
          <w:spacing w:val="0"/>
          <w:w w:val="100"/>
          <w:position w:val="0"/>
        </w:rPr>
        <w:t>06</w:t>
      </w:r>
      <w:r>
        <w:rPr>
          <w:color w:val="000000"/>
          <w:spacing w:val="0"/>
          <w:w w:val="100"/>
          <w:position w:val="0"/>
        </w:rPr>
        <w:t>万元。根据新租赁准则的要求，该项租赁协议确认的初始使用权资产 总额为人民币</w:t>
      </w:r>
      <w:r>
        <w:rPr>
          <w:color w:val="000000"/>
          <w:spacing w:val="0"/>
          <w:w w:val="100"/>
          <w:position w:val="0"/>
        </w:rPr>
        <w:t>3,341.93</w:t>
      </w:r>
      <w:r>
        <w:rPr>
          <w:color w:val="000000"/>
          <w:spacing w:val="0"/>
          <w:w w:val="100"/>
          <w:position w:val="0"/>
        </w:rPr>
        <w:t>万元，于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日，该项租赁协议的租赁使用权资产余额为人 民币</w:t>
      </w:r>
      <w:r>
        <w:rPr>
          <w:color w:val="000000"/>
          <w:spacing w:val="0"/>
          <w:w w:val="100"/>
          <w:position w:val="0"/>
        </w:rPr>
        <w:t>2,227.75</w:t>
      </w:r>
      <w:r>
        <w:rPr>
          <w:color w:val="000000"/>
          <w:spacing w:val="0"/>
          <w:w w:val="100"/>
          <w:position w:val="0"/>
        </w:rPr>
        <w:t>万元。详情请参见公司于</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30</w:t>
      </w:r>
      <w:r>
        <w:rPr>
          <w:color w:val="000000"/>
          <w:spacing w:val="0"/>
          <w:w w:val="100"/>
          <w:position w:val="0"/>
        </w:rPr>
        <w:t>日披露的《日常关联交易公告》（公告 编号：</w:t>
      </w:r>
      <w:r>
        <w:rPr>
          <w:color w:val="000000"/>
          <w:spacing w:val="0"/>
          <w:w w:val="100"/>
          <w:position w:val="0"/>
        </w:rPr>
        <w:t xml:space="preserve">2019-025 </w:t>
      </w:r>
      <w:r>
        <w:rPr>
          <w:color w:val="000000"/>
          <w:spacing w:val="0"/>
          <w:w w:val="100"/>
          <w:position w:val="0"/>
        </w:rPr>
        <w:t>号）。</w:t>
      </w:r>
    </w:p>
    <w:p>
      <w:pPr>
        <w:pStyle w:val="Style15"/>
        <w:keepNext w:val="0"/>
        <w:keepLines w:val="0"/>
        <w:widowControl w:val="0"/>
        <w:shd w:val="clear" w:color="auto" w:fill="auto"/>
        <w:tabs>
          <w:tab w:pos="739" w:val="left"/>
        </w:tabs>
        <w:bidi w:val="0"/>
        <w:spacing w:before="0" w:after="0" w:line="409" w:lineRule="exact"/>
        <w:ind w:left="0" w:right="0" w:firstLine="460"/>
        <w:jc w:val="both"/>
      </w:pPr>
      <w:bookmarkStart w:id="516" w:name="bookmark516"/>
      <w:r>
        <w:rPr>
          <w:color w:val="000000"/>
          <w:spacing w:val="0"/>
          <w:w w:val="100"/>
          <w:position w:val="0"/>
        </w:rPr>
        <w:t>3</w:t>
      </w:r>
      <w:bookmarkEnd w:id="516"/>
      <w:r>
        <w:rPr>
          <w:color w:val="000000"/>
          <w:spacing w:val="0"/>
          <w:w w:val="100"/>
          <w:position w:val="0"/>
        </w:rPr>
        <w:t>、</w:t>
        <w:tab/>
        <w:t>于</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18</w:t>
      </w:r>
      <w:r>
        <w:rPr>
          <w:color w:val="000000"/>
          <w:spacing w:val="0"/>
          <w:w w:val="100"/>
          <w:position w:val="0"/>
        </w:rPr>
        <w:t>日，本公司与四川新华出版发行集团订立《房屋租赁框架协议》，协 议约定公司自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日止期间向四川新华出版发行集团及其子公 司承租房屋。预计各年年度交易上限分别为人民币</w:t>
      </w:r>
      <w:r>
        <w:rPr>
          <w:color w:val="000000"/>
          <w:spacing w:val="0"/>
          <w:w w:val="100"/>
          <w:position w:val="0"/>
        </w:rPr>
        <w:t>5,200</w:t>
      </w:r>
      <w:r>
        <w:rPr>
          <w:color w:val="000000"/>
          <w:spacing w:val="0"/>
          <w:w w:val="100"/>
          <w:position w:val="0"/>
        </w:rPr>
        <w:t>万元。于报告期内，该项交易发生额为 人民币</w:t>
      </w:r>
      <w:r>
        <w:rPr>
          <w:color w:val="000000"/>
          <w:spacing w:val="0"/>
          <w:w w:val="100"/>
          <w:position w:val="0"/>
        </w:rPr>
        <w:t>4,047.04</w:t>
      </w:r>
      <w:r>
        <w:rPr>
          <w:color w:val="000000"/>
          <w:spacing w:val="0"/>
          <w:w w:val="100"/>
          <w:position w:val="0"/>
        </w:rPr>
        <w:t>万元。根据新租赁准则的要求，该项租赁协议确认的初始使用权资产总额为人民 币</w:t>
      </w:r>
      <w:r>
        <w:rPr>
          <w:color w:val="000000"/>
          <w:spacing w:val="0"/>
          <w:w w:val="100"/>
          <w:position w:val="0"/>
        </w:rPr>
        <w:t>21,207.73</w:t>
      </w:r>
      <w:r>
        <w:rPr>
          <w:color w:val="000000"/>
          <w:spacing w:val="0"/>
          <w:w w:val="100"/>
          <w:position w:val="0"/>
        </w:rPr>
        <w:t>万元，于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日，该项租赁协议的租赁使用权资产余额为人民币 </w:t>
      </w:r>
      <w:r>
        <w:rPr>
          <w:color w:val="000000"/>
          <w:spacing w:val="0"/>
          <w:w w:val="100"/>
          <w:position w:val="0"/>
        </w:rPr>
        <w:t xml:space="preserve">13, </w:t>
      </w:r>
      <w:r>
        <w:rPr>
          <w:color w:val="000000"/>
          <w:spacing w:val="0"/>
          <w:w w:val="100"/>
          <w:position w:val="0"/>
        </w:rPr>
        <w:t>991.31</w:t>
      </w:r>
      <w:r>
        <w:rPr>
          <w:color w:val="000000"/>
          <w:spacing w:val="0"/>
          <w:w w:val="100"/>
          <w:position w:val="0"/>
        </w:rPr>
        <w:t>万元。详情请参见公司于</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19</w:t>
      </w:r>
      <w:r>
        <w:rPr>
          <w:color w:val="000000"/>
          <w:spacing w:val="0"/>
          <w:w w:val="100"/>
          <w:position w:val="0"/>
        </w:rPr>
        <w:t xml:space="preserve">日披露的《日常关联交易公告》（公告编号： </w:t>
      </w:r>
      <w:r>
        <w:rPr>
          <w:color w:val="000000"/>
          <w:spacing w:val="0"/>
          <w:w w:val="100"/>
          <w:position w:val="0"/>
        </w:rPr>
        <w:t xml:space="preserve">2018-028 </w:t>
      </w:r>
      <w:r>
        <w:rPr>
          <w:color w:val="000000"/>
          <w:spacing w:val="0"/>
          <w:w w:val="100"/>
          <w:position w:val="0"/>
        </w:rPr>
        <w:t>号）。</w:t>
      </w:r>
    </w:p>
    <w:p>
      <w:pPr>
        <w:pStyle w:val="Style15"/>
        <w:keepNext w:val="0"/>
        <w:keepLines w:val="0"/>
        <w:widowControl w:val="0"/>
        <w:shd w:val="clear" w:color="auto" w:fill="auto"/>
        <w:tabs>
          <w:tab w:pos="739" w:val="left"/>
        </w:tabs>
        <w:bidi w:val="0"/>
        <w:spacing w:before="0" w:after="540" w:line="409" w:lineRule="exact"/>
        <w:ind w:left="0" w:right="0" w:firstLine="460"/>
        <w:jc w:val="both"/>
      </w:pPr>
      <w:bookmarkStart w:id="517" w:name="bookmark517"/>
      <w:r>
        <w:rPr>
          <w:color w:val="000000"/>
          <w:spacing w:val="0"/>
          <w:w w:val="100"/>
          <w:position w:val="0"/>
        </w:rPr>
        <w:t>4</w:t>
      </w:r>
      <w:bookmarkEnd w:id="517"/>
      <w:r>
        <w:rPr>
          <w:color w:val="000000"/>
          <w:spacing w:val="0"/>
          <w:w w:val="100"/>
          <w:position w:val="0"/>
        </w:rPr>
        <w:t>、</w:t>
        <w:tab/>
        <w:t>于</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18</w:t>
      </w:r>
      <w:r>
        <w:rPr>
          <w:color w:val="000000"/>
          <w:spacing w:val="0"/>
          <w:w w:val="100"/>
          <w:position w:val="0"/>
        </w:rPr>
        <w:t>日，本公司与四川新华出版发行集团全资子公司皇鹏物业签订《物业 管理服务框架协议》，协议约定公司自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日止期间接受皇鹏 物业提供的物业管理服务。预计</w:t>
      </w:r>
      <w:r>
        <w:rPr>
          <w:color w:val="000000"/>
          <w:spacing w:val="0"/>
          <w:w w:val="100"/>
          <w:position w:val="0"/>
        </w:rPr>
        <w:t>2020</w:t>
      </w:r>
      <w:r>
        <w:rPr>
          <w:color w:val="000000"/>
          <w:spacing w:val="0"/>
          <w:w w:val="100"/>
          <w:position w:val="0"/>
        </w:rPr>
        <w:t>年年度交易上限为人民币</w:t>
      </w:r>
      <w:r>
        <w:rPr>
          <w:color w:val="000000"/>
          <w:spacing w:val="0"/>
          <w:w w:val="100"/>
          <w:position w:val="0"/>
        </w:rPr>
        <w:t>1,400</w:t>
      </w:r>
      <w:r>
        <w:rPr>
          <w:color w:val="000000"/>
          <w:spacing w:val="0"/>
          <w:w w:val="100"/>
          <w:position w:val="0"/>
        </w:rPr>
        <w:t>万元。于报告期内，该项交 易发生额为人民币</w:t>
      </w:r>
      <w:r>
        <w:rPr>
          <w:color w:val="000000"/>
          <w:spacing w:val="0"/>
          <w:w w:val="100"/>
          <w:position w:val="0"/>
        </w:rPr>
        <w:t xml:space="preserve">1,216. </w:t>
      </w:r>
      <w:r>
        <w:rPr>
          <w:color w:val="000000"/>
          <w:spacing w:val="0"/>
          <w:w w:val="100"/>
          <w:position w:val="0"/>
        </w:rPr>
        <w:t>08</w:t>
      </w:r>
      <w:r>
        <w:rPr>
          <w:color w:val="000000"/>
          <w:spacing w:val="0"/>
          <w:w w:val="100"/>
          <w:position w:val="0"/>
        </w:rPr>
        <w:t>万元。详情请参见公司于</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19</w:t>
      </w:r>
      <w:r>
        <w:rPr>
          <w:color w:val="000000"/>
          <w:spacing w:val="0"/>
          <w:w w:val="100"/>
          <w:position w:val="0"/>
        </w:rPr>
        <w:t>日披露的《日常关联交易 公告》（公告编号：</w:t>
      </w:r>
      <w:r>
        <w:rPr>
          <w:color w:val="000000"/>
          <w:spacing w:val="0"/>
          <w:w w:val="100"/>
          <w:position w:val="0"/>
        </w:rPr>
        <w:t>2018-028</w:t>
      </w:r>
      <w:r>
        <w:rPr>
          <w:color w:val="000000"/>
          <w:spacing w:val="0"/>
          <w:w w:val="100"/>
          <w:position w:val="0"/>
        </w:rPr>
        <w:t>号）。</w:t>
      </w:r>
    </w:p>
    <w:p>
      <w:pPr>
        <w:pStyle w:val="Style15"/>
        <w:keepNext w:val="0"/>
        <w:keepLines w:val="0"/>
        <w:widowControl w:val="0"/>
        <w:shd w:val="clear" w:color="auto" w:fill="auto"/>
        <w:bidi w:val="0"/>
        <w:spacing w:before="0" w:after="100" w:line="240" w:lineRule="auto"/>
        <w:ind w:left="0" w:right="0" w:firstLine="0"/>
        <w:jc w:val="left"/>
      </w:pPr>
      <w:bookmarkStart w:id="518" w:name="bookmark518"/>
      <w:r>
        <w:rPr>
          <w:b/>
          <w:bCs/>
          <w:color w:val="000000"/>
          <w:spacing w:val="0"/>
          <w:w w:val="100"/>
          <w:position w:val="0"/>
        </w:rPr>
        <w:t>3</w:t>
      </w:r>
      <w:bookmarkEnd w:id="518"/>
      <w:r>
        <w:rPr>
          <w:b/>
          <w:bCs/>
          <w:color w:val="000000"/>
          <w:spacing w:val="0"/>
          <w:w w:val="100"/>
          <w:position w:val="0"/>
        </w:rPr>
        <w:t>、临时公告未披露的事项</w:t>
      </w:r>
    </w:p>
    <w:p>
      <w:pPr>
        <w:pStyle w:val="Style25"/>
        <w:keepNext/>
        <w:keepLines/>
        <w:widowControl w:val="0"/>
        <w:shd w:val="clear" w:color="auto" w:fill="auto"/>
        <w:bidi w:val="0"/>
        <w:spacing w:before="0" w:after="400" w:line="240" w:lineRule="auto"/>
        <w:ind w:left="0" w:right="0" w:firstLine="0"/>
        <w:jc w:val="left"/>
      </w:pPr>
      <w:bookmarkStart w:id="519" w:name="bookmark519"/>
      <w:bookmarkStart w:id="520" w:name="bookmark520"/>
      <w:bookmarkStart w:id="521" w:name="bookmark52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519"/>
      <w:bookmarkEnd w:id="520"/>
      <w:bookmarkEnd w:id="521"/>
    </w:p>
    <w:p>
      <w:pPr>
        <w:pStyle w:val="Style15"/>
        <w:keepNext w:val="0"/>
        <w:keepLines w:val="0"/>
        <w:widowControl w:val="0"/>
        <w:shd w:val="clear" w:color="auto" w:fill="auto"/>
        <w:bidi w:val="0"/>
        <w:spacing w:before="0" w:after="100" w:line="240" w:lineRule="auto"/>
        <w:ind w:left="0" w:right="0" w:firstLine="0"/>
        <w:jc w:val="left"/>
      </w:pPr>
      <w:bookmarkStart w:id="522" w:name="bookmark522"/>
      <w:r>
        <w:rPr>
          <w:b/>
          <w:bCs/>
          <w:color w:val="000000"/>
          <w:spacing w:val="0"/>
          <w:w w:val="100"/>
          <w:position w:val="0"/>
        </w:rPr>
        <w:t>（</w:t>
      </w:r>
      <w:bookmarkEnd w:id="522"/>
      <w:r>
        <w:rPr>
          <w:b/>
          <w:bCs/>
          <w:color w:val="000000"/>
          <w:spacing w:val="0"/>
          <w:w w:val="100"/>
          <w:position w:val="0"/>
        </w:rPr>
        <w:t>二）资产或股权收购、出售发生的关联交易</w:t>
      </w:r>
    </w:p>
    <w:p>
      <w:pPr>
        <w:pStyle w:val="Style15"/>
        <w:keepNext w:val="0"/>
        <w:keepLines w:val="0"/>
        <w:widowControl w:val="0"/>
        <w:shd w:val="clear" w:color="auto" w:fill="auto"/>
        <w:tabs>
          <w:tab w:pos="434" w:val="left"/>
        </w:tabs>
        <w:bidi w:val="0"/>
        <w:spacing w:before="0" w:after="100" w:line="240" w:lineRule="auto"/>
        <w:ind w:left="0" w:right="0" w:firstLine="0"/>
        <w:jc w:val="left"/>
      </w:pPr>
      <w:bookmarkStart w:id="523" w:name="bookmark523"/>
      <w:r>
        <w:rPr>
          <w:b/>
          <w:bCs/>
          <w:color w:val="000000"/>
          <w:spacing w:val="0"/>
          <w:w w:val="100"/>
          <w:position w:val="0"/>
        </w:rPr>
        <w:t>1</w:t>
      </w:r>
      <w:bookmarkEnd w:id="523"/>
      <w:r>
        <w:rPr>
          <w:b/>
          <w:bCs/>
          <w:color w:val="000000"/>
          <w:spacing w:val="0"/>
          <w:w w:val="100"/>
          <w:position w:val="0"/>
        </w:rPr>
        <w:t>、</w:t>
        <w:tab/>
        <w:t>已在临时公告披露且后续实施无进展或变化的事项</w:t>
      </w:r>
    </w:p>
    <w:p>
      <w:pPr>
        <w:pStyle w:val="Style25"/>
        <w:keepNext/>
        <w:keepLines/>
        <w:widowControl w:val="0"/>
        <w:shd w:val="clear" w:color="auto" w:fill="auto"/>
        <w:bidi w:val="0"/>
        <w:spacing w:before="0" w:after="400" w:line="240" w:lineRule="auto"/>
        <w:ind w:left="0" w:right="0" w:firstLine="0"/>
        <w:jc w:val="left"/>
      </w:pPr>
      <w:bookmarkStart w:id="524" w:name="bookmark524"/>
      <w:bookmarkStart w:id="525" w:name="bookmark525"/>
      <w:bookmarkStart w:id="526" w:name="bookmark52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524"/>
      <w:bookmarkEnd w:id="525"/>
      <w:bookmarkEnd w:id="526"/>
    </w:p>
    <w:p>
      <w:pPr>
        <w:pStyle w:val="Style15"/>
        <w:keepNext w:val="0"/>
        <w:keepLines w:val="0"/>
        <w:widowControl w:val="0"/>
        <w:shd w:val="clear" w:color="auto" w:fill="auto"/>
        <w:tabs>
          <w:tab w:pos="434" w:val="left"/>
        </w:tabs>
        <w:bidi w:val="0"/>
        <w:spacing w:before="0" w:after="100" w:line="240" w:lineRule="auto"/>
        <w:ind w:left="0" w:right="0" w:firstLine="0"/>
        <w:jc w:val="left"/>
      </w:pPr>
      <w:bookmarkStart w:id="527" w:name="bookmark527"/>
      <w:r>
        <w:rPr>
          <w:b/>
          <w:bCs/>
          <w:color w:val="000000"/>
          <w:spacing w:val="0"/>
          <w:w w:val="100"/>
          <w:position w:val="0"/>
        </w:rPr>
        <w:t>2</w:t>
      </w:r>
      <w:bookmarkEnd w:id="527"/>
      <w:r>
        <w:rPr>
          <w:b/>
          <w:bCs/>
          <w:color w:val="000000"/>
          <w:spacing w:val="0"/>
          <w:w w:val="100"/>
          <w:position w:val="0"/>
        </w:rPr>
        <w:t>、</w:t>
        <w:tab/>
        <w:t>已在临时公告披露，但有后续实施的进展或变化的事项</w:t>
      </w:r>
    </w:p>
    <w:p>
      <w:pPr>
        <w:pStyle w:val="Style25"/>
        <w:keepNext/>
        <w:keepLines/>
        <w:widowControl w:val="0"/>
        <w:shd w:val="clear" w:color="auto" w:fill="auto"/>
        <w:bidi w:val="0"/>
        <w:spacing w:before="0" w:after="0" w:line="240" w:lineRule="auto"/>
        <w:ind w:left="0" w:right="0" w:firstLine="0"/>
        <w:jc w:val="left"/>
      </w:pPr>
      <w:bookmarkStart w:id="528" w:name="bookmark528"/>
      <w:bookmarkStart w:id="529" w:name="bookmark529"/>
      <w:bookmarkStart w:id="530" w:name="bookmark530"/>
      <w:r>
        <w:rPr>
          <w:color w:val="000000"/>
          <w:spacing w:val="0"/>
          <w:w w:val="100"/>
          <w:position w:val="0"/>
          <w:sz w:val="24"/>
          <w:szCs w:val="24"/>
        </w:rPr>
        <w:t>J</w:t>
      </w:r>
      <w:r>
        <w:rPr>
          <w:color w:val="000000"/>
          <w:spacing w:val="0"/>
          <w:w w:val="100"/>
          <w:position w:val="0"/>
          <w:sz w:val="24"/>
          <w:szCs w:val="24"/>
        </w:rPr>
        <w:t>适用口不适用</w:t>
      </w:r>
      <w:bookmarkEnd w:id="528"/>
      <w:bookmarkEnd w:id="529"/>
      <w:bookmarkEnd w:id="530"/>
    </w:p>
    <w:p>
      <w:pPr>
        <w:pStyle w:val="Style15"/>
        <w:keepNext w:val="0"/>
        <w:keepLines w:val="0"/>
        <w:widowControl w:val="0"/>
        <w:shd w:val="clear" w:color="auto" w:fill="auto"/>
        <w:bidi w:val="0"/>
        <w:spacing w:before="0" w:after="240" w:line="411" w:lineRule="exact"/>
        <w:ind w:left="0" w:right="0" w:firstLine="460"/>
        <w:jc w:val="both"/>
      </w:pPr>
      <w:r>
        <w:rPr>
          <w:color w:val="000000"/>
          <w:spacing w:val="0"/>
          <w:w w:val="100"/>
          <w:position w:val="0"/>
        </w:rPr>
        <w:t>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日，本公司与四川新华出版发行集团全资子公司新华创智签订《四川省商 品房买卖合同（现售）》，协议约定公司向新华创智购买位于成都市温江区花土路</w:t>
      </w:r>
      <w:r>
        <w:rPr>
          <w:color w:val="000000"/>
          <w:spacing w:val="0"/>
          <w:w w:val="100"/>
          <w:position w:val="0"/>
        </w:rPr>
        <w:t>936</w:t>
      </w:r>
      <w:r>
        <w:rPr>
          <w:color w:val="000000"/>
          <w:spacing w:val="0"/>
          <w:w w:val="100"/>
          <w:position w:val="0"/>
        </w:rPr>
        <w:t>号的</w:t>
      </w:r>
      <w:r>
        <w:rPr>
          <w:color w:val="000000"/>
          <w:spacing w:val="0"/>
          <w:w w:val="100"/>
          <w:position w:val="0"/>
        </w:rPr>
        <w:t>3</w:t>
      </w:r>
      <w:r>
        <w:rPr>
          <w:color w:val="000000"/>
          <w:spacing w:val="0"/>
          <w:w w:val="100"/>
          <w:position w:val="0"/>
        </w:rPr>
        <w:t>宗 办公用途不动产，建筑面积共</w:t>
      </w:r>
      <w:r>
        <w:rPr>
          <w:color w:val="000000"/>
          <w:spacing w:val="0"/>
          <w:w w:val="100"/>
          <w:position w:val="0"/>
        </w:rPr>
        <w:t>16,613.46</w:t>
      </w:r>
      <w:r>
        <w:rPr>
          <w:color w:val="000000"/>
          <w:spacing w:val="0"/>
          <w:w w:val="100"/>
          <w:position w:val="0"/>
        </w:rPr>
        <w:t>平方米，总价款为人民币</w:t>
      </w:r>
      <w:r>
        <w:rPr>
          <w:color w:val="000000"/>
          <w:spacing w:val="0"/>
          <w:w w:val="100"/>
          <w:position w:val="0"/>
        </w:rPr>
        <w:t>19,348.03</w:t>
      </w:r>
      <w:r>
        <w:rPr>
          <w:color w:val="000000"/>
          <w:spacing w:val="0"/>
          <w:w w:val="100"/>
          <w:position w:val="0"/>
        </w:rPr>
        <w:t>万元。截至</w:t>
      </w:r>
      <w:r>
        <w:rPr>
          <w:color w:val="000000"/>
          <w:spacing w:val="0"/>
          <w:w w:val="100"/>
          <w:position w:val="0"/>
        </w:rPr>
        <w:t xml:space="preserve">2020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日，本公司累计支付人民币</w:t>
      </w:r>
      <w:r>
        <w:rPr>
          <w:color w:val="000000"/>
          <w:spacing w:val="0"/>
          <w:w w:val="100"/>
          <w:position w:val="0"/>
        </w:rPr>
        <w:t>15,478.42</w:t>
      </w:r>
      <w:r>
        <w:rPr>
          <w:color w:val="000000"/>
          <w:spacing w:val="0"/>
          <w:w w:val="100"/>
          <w:position w:val="0"/>
        </w:rPr>
        <w:t>万元。详情请参见公司于</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30</w:t>
      </w:r>
      <w:r>
        <w:rPr>
          <w:color w:val="000000"/>
          <w:spacing w:val="0"/>
          <w:w w:val="100"/>
          <w:position w:val="0"/>
        </w:rPr>
        <w:t>日披 露的《关于购买房产暨关联交易的公告》（公告编号：</w:t>
      </w:r>
      <w:r>
        <w:rPr>
          <w:color w:val="000000"/>
          <w:spacing w:val="0"/>
          <w:w w:val="100"/>
          <w:position w:val="0"/>
        </w:rPr>
        <w:t>2020-033</w:t>
      </w:r>
      <w:r>
        <w:rPr>
          <w:color w:val="000000"/>
          <w:spacing w:val="0"/>
          <w:w w:val="100"/>
          <w:position w:val="0"/>
        </w:rPr>
        <w:t>）及</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日披露的《新 华文轩关于购买房产暨关联交易的进展公告》（公告编号：</w:t>
      </w:r>
      <w:r>
        <w:rPr>
          <w:color w:val="000000"/>
          <w:spacing w:val="0"/>
          <w:w w:val="100"/>
          <w:position w:val="0"/>
        </w:rPr>
        <w:t>2020-037</w:t>
      </w:r>
      <w:r>
        <w:rPr>
          <w:color w:val="000000"/>
          <w:spacing w:val="0"/>
          <w:w w:val="100"/>
          <w:position w:val="0"/>
        </w:rPr>
        <w:t>）。</w:t>
      </w:r>
    </w:p>
    <w:p>
      <w:pPr>
        <w:pStyle w:val="Style15"/>
        <w:keepNext w:val="0"/>
        <w:keepLines w:val="0"/>
        <w:widowControl w:val="0"/>
        <w:shd w:val="clear" w:color="auto" w:fill="auto"/>
        <w:tabs>
          <w:tab w:pos="425" w:val="left"/>
        </w:tabs>
        <w:bidi w:val="0"/>
        <w:spacing w:before="0" w:after="100" w:line="370" w:lineRule="exact"/>
        <w:ind w:left="0" w:right="0" w:firstLine="0"/>
        <w:jc w:val="left"/>
      </w:pPr>
      <w:bookmarkStart w:id="531" w:name="bookmark531"/>
      <w:r>
        <w:rPr>
          <w:b/>
          <w:bCs/>
          <w:color w:val="000000"/>
          <w:spacing w:val="0"/>
          <w:w w:val="100"/>
          <w:position w:val="0"/>
        </w:rPr>
        <w:t>3</w:t>
      </w:r>
      <w:bookmarkEnd w:id="531"/>
      <w:r>
        <w:rPr>
          <w:b/>
          <w:bCs/>
          <w:color w:val="000000"/>
          <w:spacing w:val="0"/>
          <w:w w:val="100"/>
          <w:position w:val="0"/>
        </w:rPr>
        <w:t>、</w:t>
        <w:tab/>
        <w:t>临时公告未披露的事项</w:t>
      </w:r>
    </w:p>
    <w:p>
      <w:pPr>
        <w:pStyle w:val="Style25"/>
        <w:keepNext/>
        <w:keepLines/>
        <w:widowControl w:val="0"/>
        <w:shd w:val="clear" w:color="auto" w:fill="auto"/>
        <w:bidi w:val="0"/>
        <w:spacing w:before="0" w:after="260" w:line="240" w:lineRule="auto"/>
        <w:ind w:left="0" w:right="0" w:firstLine="0"/>
        <w:jc w:val="left"/>
      </w:pPr>
      <w:bookmarkStart w:id="532" w:name="bookmark532"/>
      <w:bookmarkStart w:id="533" w:name="bookmark533"/>
      <w:bookmarkStart w:id="534" w:name="bookmark534"/>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532"/>
      <w:bookmarkEnd w:id="533"/>
      <w:bookmarkEnd w:id="534"/>
    </w:p>
    <w:p>
      <w:pPr>
        <w:pStyle w:val="Style15"/>
        <w:keepNext w:val="0"/>
        <w:keepLines w:val="0"/>
        <w:widowControl w:val="0"/>
        <w:shd w:val="clear" w:color="auto" w:fill="auto"/>
        <w:tabs>
          <w:tab w:pos="425" w:val="left"/>
        </w:tabs>
        <w:bidi w:val="0"/>
        <w:spacing w:before="0" w:after="0" w:line="370" w:lineRule="exact"/>
        <w:ind w:left="0" w:right="0" w:firstLine="0"/>
        <w:jc w:val="left"/>
      </w:pPr>
      <w:bookmarkStart w:id="535" w:name="bookmark535"/>
      <w:r>
        <w:rPr>
          <w:b/>
          <w:bCs/>
          <w:color w:val="000000"/>
          <w:spacing w:val="0"/>
          <w:w w:val="100"/>
          <w:position w:val="0"/>
          <w:shd w:val="clear" w:color="auto" w:fill="FFFFFF"/>
        </w:rPr>
        <w:t>4</w:t>
      </w:r>
      <w:bookmarkEnd w:id="535"/>
      <w:r>
        <w:rPr>
          <w:b/>
          <w:bCs/>
          <w:color w:val="000000"/>
          <w:spacing w:val="0"/>
          <w:w w:val="100"/>
          <w:position w:val="0"/>
          <w:shd w:val="clear" w:color="auto" w:fill="FFFFFF"/>
        </w:rPr>
        <w:t>、</w:t>
        <w:tab/>
        <w:t>涉及业绩约定的，应当披露报告期内的业绩实现情况</w:t>
      </w:r>
    </w:p>
    <w:p>
      <w:pPr>
        <w:pStyle w:val="Style25"/>
        <w:keepNext/>
        <w:keepLines/>
        <w:widowControl w:val="0"/>
        <w:shd w:val="clear" w:color="auto" w:fill="auto"/>
        <w:tabs>
          <w:tab w:pos="422" w:val="left"/>
        </w:tabs>
        <w:bidi w:val="0"/>
        <w:spacing w:before="0" w:after="260" w:line="370" w:lineRule="exact"/>
        <w:ind w:left="0" w:right="0" w:firstLine="0"/>
        <w:jc w:val="left"/>
      </w:pPr>
      <w:bookmarkStart w:id="536" w:name="bookmark536"/>
      <w:bookmarkStart w:id="537" w:name="bookmark537"/>
      <w:bookmarkStart w:id="538" w:name="bookmark538"/>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536"/>
      <w:bookmarkEnd w:id="537"/>
      <w:bookmarkEnd w:id="538"/>
    </w:p>
    <w:p>
      <w:pPr>
        <w:pStyle w:val="Style15"/>
        <w:keepNext w:val="0"/>
        <w:keepLines w:val="0"/>
        <w:widowControl w:val="0"/>
        <w:shd w:val="clear" w:color="auto" w:fill="auto"/>
        <w:tabs>
          <w:tab w:pos="526" w:val="left"/>
        </w:tabs>
        <w:bidi w:val="0"/>
        <w:spacing w:before="0" w:after="0" w:line="370" w:lineRule="exact"/>
        <w:ind w:left="0" w:right="0" w:firstLine="0"/>
        <w:jc w:val="left"/>
      </w:pPr>
      <w:bookmarkStart w:id="539" w:name="bookmark539"/>
      <w:r>
        <w:rPr>
          <w:rFonts w:ascii="Calibri" w:eastAsia="Calibri" w:hAnsi="Calibri" w:cs="Calibri"/>
          <w:b/>
          <w:bCs/>
          <w:color w:val="000000"/>
          <w:spacing w:val="0"/>
          <w:w w:val="100"/>
          <w:position w:val="0"/>
          <w:sz w:val="20"/>
          <w:szCs w:val="20"/>
        </w:rPr>
        <w:t>（</w:t>
      </w:r>
      <w:bookmarkEnd w:id="539"/>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共同对外投资的重大关联交易</w:t>
      </w:r>
    </w:p>
    <w:p>
      <w:pPr>
        <w:pStyle w:val="Style15"/>
        <w:keepNext w:val="0"/>
        <w:keepLines w:val="0"/>
        <w:widowControl w:val="0"/>
        <w:shd w:val="clear" w:color="auto" w:fill="auto"/>
        <w:tabs>
          <w:tab w:pos="425" w:val="left"/>
        </w:tabs>
        <w:bidi w:val="0"/>
        <w:spacing w:before="0" w:after="0" w:line="360" w:lineRule="exact"/>
        <w:ind w:left="0" w:right="0" w:firstLine="0"/>
        <w:jc w:val="left"/>
      </w:pPr>
      <w:bookmarkStart w:id="540" w:name="bookmark540"/>
      <w:r>
        <w:rPr>
          <w:b/>
          <w:bCs/>
          <w:color w:val="000000"/>
          <w:spacing w:val="0"/>
          <w:w w:val="100"/>
          <w:position w:val="0"/>
          <w:shd w:val="clear" w:color="auto" w:fill="FFFFFF"/>
        </w:rPr>
        <w:t>1</w:t>
      </w:r>
      <w:bookmarkEnd w:id="540"/>
      <w:r>
        <w:rPr>
          <w:b/>
          <w:bCs/>
          <w:color w:val="000000"/>
          <w:spacing w:val="0"/>
          <w:w w:val="100"/>
          <w:position w:val="0"/>
          <w:shd w:val="clear" w:color="auto" w:fill="FFFFFF"/>
        </w:rPr>
        <w:t>、</w:t>
        <w:tab/>
        <w:t>已在临时公告披露且后续实施无进展或变化的事项</w:t>
      </w:r>
    </w:p>
    <w:p>
      <w:pPr>
        <w:pStyle w:val="Style25"/>
        <w:keepNext/>
        <w:keepLines/>
        <w:widowControl w:val="0"/>
        <w:shd w:val="clear" w:color="auto" w:fill="auto"/>
        <w:tabs>
          <w:tab w:pos="427" w:val="left"/>
        </w:tabs>
        <w:bidi w:val="0"/>
        <w:spacing w:before="0" w:after="0" w:line="360" w:lineRule="exact"/>
        <w:ind w:left="0" w:right="0" w:firstLine="0"/>
        <w:jc w:val="left"/>
      </w:pPr>
      <w:bookmarkStart w:id="541" w:name="bookmark541"/>
      <w:bookmarkStart w:id="542" w:name="bookmark542"/>
      <w:bookmarkStart w:id="543" w:name="bookmark54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541"/>
      <w:bookmarkEnd w:id="542"/>
      <w:bookmarkEnd w:id="543"/>
    </w:p>
    <w:p>
      <w:pPr>
        <w:pStyle w:val="Style15"/>
        <w:keepNext w:val="0"/>
        <w:keepLines w:val="0"/>
        <w:widowControl w:val="0"/>
        <w:shd w:val="clear" w:color="auto" w:fill="auto"/>
        <w:tabs>
          <w:tab w:pos="425" w:val="left"/>
        </w:tabs>
        <w:bidi w:val="0"/>
        <w:spacing w:before="0" w:after="0" w:line="370" w:lineRule="exact"/>
        <w:ind w:left="0" w:right="0" w:firstLine="0"/>
        <w:jc w:val="left"/>
      </w:pPr>
      <w:bookmarkStart w:id="544" w:name="bookmark544"/>
      <w:r>
        <w:rPr>
          <w:b/>
          <w:bCs/>
          <w:color w:val="000000"/>
          <w:spacing w:val="0"/>
          <w:w w:val="100"/>
          <w:position w:val="0"/>
          <w:shd w:val="clear" w:color="auto" w:fill="FFFFFF"/>
        </w:rPr>
        <w:t>2</w:t>
      </w:r>
      <w:bookmarkEnd w:id="544"/>
      <w:r>
        <w:rPr>
          <w:b/>
          <w:bCs/>
          <w:color w:val="000000"/>
          <w:spacing w:val="0"/>
          <w:w w:val="100"/>
          <w:position w:val="0"/>
          <w:shd w:val="clear" w:color="auto" w:fill="FFFFFF"/>
        </w:rPr>
        <w:t>、</w:t>
        <w:tab/>
        <w:t>已在临时公告披露，但有后续实施的进展或变化的事项</w:t>
      </w:r>
    </w:p>
    <w:p>
      <w:pPr>
        <w:pStyle w:val="Style25"/>
        <w:keepNext/>
        <w:keepLines/>
        <w:widowControl w:val="0"/>
        <w:shd w:val="clear" w:color="auto" w:fill="auto"/>
        <w:tabs>
          <w:tab w:pos="442" w:val="left"/>
        </w:tabs>
        <w:bidi w:val="0"/>
        <w:spacing w:before="0" w:after="260" w:line="370" w:lineRule="exact"/>
        <w:ind w:left="0" w:right="0" w:firstLine="0"/>
        <w:jc w:val="left"/>
      </w:pPr>
      <w:bookmarkStart w:id="545" w:name="bookmark545"/>
      <w:bookmarkStart w:id="546" w:name="bookmark546"/>
      <w:bookmarkStart w:id="547" w:name="bookmark547"/>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545"/>
      <w:bookmarkEnd w:id="546"/>
      <w:bookmarkEnd w:id="547"/>
    </w:p>
    <w:p>
      <w:pPr>
        <w:pStyle w:val="Style15"/>
        <w:keepNext w:val="0"/>
        <w:keepLines w:val="0"/>
        <w:widowControl w:val="0"/>
        <w:shd w:val="clear" w:color="auto" w:fill="auto"/>
        <w:tabs>
          <w:tab w:pos="425" w:val="left"/>
        </w:tabs>
        <w:bidi w:val="0"/>
        <w:spacing w:before="0" w:after="100" w:line="370" w:lineRule="exact"/>
        <w:ind w:left="0" w:right="0" w:firstLine="0"/>
        <w:jc w:val="left"/>
      </w:pPr>
      <w:bookmarkStart w:id="548" w:name="bookmark548"/>
      <w:r>
        <w:rPr>
          <w:b/>
          <w:bCs/>
          <w:color w:val="000000"/>
          <w:spacing w:val="0"/>
          <w:w w:val="100"/>
          <w:position w:val="0"/>
        </w:rPr>
        <w:t>3</w:t>
      </w:r>
      <w:bookmarkEnd w:id="548"/>
      <w:r>
        <w:rPr>
          <w:b/>
          <w:bCs/>
          <w:color w:val="000000"/>
          <w:spacing w:val="0"/>
          <w:w w:val="100"/>
          <w:position w:val="0"/>
        </w:rPr>
        <w:t>、</w:t>
        <w:tab/>
        <w:t>临时公告未披露的事项</w:t>
      </w:r>
    </w:p>
    <w:p>
      <w:pPr>
        <w:pStyle w:val="Style25"/>
        <w:keepNext/>
        <w:keepLines/>
        <w:widowControl w:val="0"/>
        <w:shd w:val="clear" w:color="auto" w:fill="auto"/>
        <w:bidi w:val="0"/>
        <w:spacing w:before="0" w:after="420" w:line="240" w:lineRule="auto"/>
        <w:ind w:left="0" w:right="0" w:firstLine="0"/>
        <w:jc w:val="left"/>
      </w:pPr>
      <w:bookmarkStart w:id="549" w:name="bookmark549"/>
      <w:bookmarkStart w:id="550" w:name="bookmark550"/>
      <w:bookmarkStart w:id="551" w:name="bookmark55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549"/>
      <w:bookmarkEnd w:id="550"/>
      <w:bookmarkEnd w:id="551"/>
    </w:p>
    <w:p>
      <w:pPr>
        <w:pStyle w:val="Style15"/>
        <w:keepNext w:val="0"/>
        <w:keepLines w:val="0"/>
        <w:widowControl w:val="0"/>
        <w:shd w:val="clear" w:color="auto" w:fill="auto"/>
        <w:tabs>
          <w:tab w:pos="526" w:val="left"/>
        </w:tabs>
        <w:bidi w:val="0"/>
        <w:spacing w:before="0" w:after="0" w:line="240" w:lineRule="auto"/>
        <w:ind w:left="0" w:right="0" w:firstLine="0"/>
        <w:jc w:val="left"/>
      </w:pPr>
      <w:bookmarkStart w:id="552" w:name="bookmark552"/>
      <w:r>
        <w:rPr>
          <w:rFonts w:ascii="Calibri" w:eastAsia="Calibri" w:hAnsi="Calibri" w:cs="Calibri"/>
          <w:b/>
          <w:bCs/>
          <w:color w:val="000000"/>
          <w:spacing w:val="0"/>
          <w:w w:val="100"/>
          <w:position w:val="0"/>
          <w:sz w:val="20"/>
          <w:szCs w:val="20"/>
        </w:rPr>
        <w:t>（</w:t>
      </w:r>
      <w:bookmarkEnd w:id="552"/>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关联债权债务往来</w:t>
      </w:r>
    </w:p>
    <w:p>
      <w:pPr>
        <w:pStyle w:val="Style15"/>
        <w:keepNext w:val="0"/>
        <w:keepLines w:val="0"/>
        <w:widowControl w:val="0"/>
        <w:shd w:val="clear" w:color="auto" w:fill="auto"/>
        <w:tabs>
          <w:tab w:pos="425" w:val="left"/>
        </w:tabs>
        <w:bidi w:val="0"/>
        <w:spacing w:before="0" w:after="0" w:line="370" w:lineRule="exact"/>
        <w:ind w:left="0" w:right="0" w:firstLine="0"/>
        <w:jc w:val="left"/>
      </w:pPr>
      <w:bookmarkStart w:id="553" w:name="bookmark553"/>
      <w:r>
        <w:rPr>
          <w:b/>
          <w:bCs/>
          <w:color w:val="000000"/>
          <w:spacing w:val="0"/>
          <w:w w:val="100"/>
          <w:position w:val="0"/>
          <w:shd w:val="clear" w:color="auto" w:fill="FFFFFF"/>
        </w:rPr>
        <w:t>1</w:t>
      </w:r>
      <w:bookmarkEnd w:id="553"/>
      <w:r>
        <w:rPr>
          <w:b/>
          <w:bCs/>
          <w:color w:val="000000"/>
          <w:spacing w:val="0"/>
          <w:w w:val="100"/>
          <w:position w:val="0"/>
          <w:shd w:val="clear" w:color="auto" w:fill="FFFFFF"/>
        </w:rPr>
        <w:t>、</w:t>
        <w:tab/>
        <w:t>已在临时公告披露且后续实施无进展或变化的事项</w:t>
      </w:r>
    </w:p>
    <w:p>
      <w:pPr>
        <w:pStyle w:val="Style25"/>
        <w:keepNext/>
        <w:keepLines/>
        <w:widowControl w:val="0"/>
        <w:shd w:val="clear" w:color="auto" w:fill="auto"/>
        <w:tabs>
          <w:tab w:pos="427" w:val="left"/>
        </w:tabs>
        <w:bidi w:val="0"/>
        <w:spacing w:before="0" w:after="260" w:line="370" w:lineRule="exact"/>
        <w:ind w:left="0" w:right="0" w:firstLine="0"/>
        <w:jc w:val="left"/>
      </w:pPr>
      <w:bookmarkStart w:id="554" w:name="bookmark554"/>
      <w:bookmarkStart w:id="555" w:name="bookmark555"/>
      <w:bookmarkStart w:id="556" w:name="bookmark55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554"/>
      <w:bookmarkEnd w:id="555"/>
      <w:bookmarkEnd w:id="556"/>
    </w:p>
    <w:p>
      <w:pPr>
        <w:pStyle w:val="Style15"/>
        <w:keepNext w:val="0"/>
        <w:keepLines w:val="0"/>
        <w:widowControl w:val="0"/>
        <w:shd w:val="clear" w:color="auto" w:fill="auto"/>
        <w:tabs>
          <w:tab w:pos="425" w:val="left"/>
        </w:tabs>
        <w:bidi w:val="0"/>
        <w:spacing w:before="0" w:after="0" w:line="374" w:lineRule="exact"/>
        <w:ind w:left="0" w:right="0" w:firstLine="0"/>
        <w:jc w:val="left"/>
      </w:pPr>
      <w:bookmarkStart w:id="557" w:name="bookmark557"/>
      <w:r>
        <w:rPr>
          <w:b/>
          <w:bCs/>
          <w:color w:val="000000"/>
          <w:spacing w:val="0"/>
          <w:w w:val="100"/>
          <w:position w:val="0"/>
          <w:shd w:val="clear" w:color="auto" w:fill="FFFFFF"/>
        </w:rPr>
        <w:t>2</w:t>
      </w:r>
      <w:bookmarkEnd w:id="557"/>
      <w:r>
        <w:rPr>
          <w:b/>
          <w:bCs/>
          <w:color w:val="000000"/>
          <w:spacing w:val="0"/>
          <w:w w:val="100"/>
          <w:position w:val="0"/>
          <w:shd w:val="clear" w:color="auto" w:fill="FFFFFF"/>
        </w:rPr>
        <w:t>、</w:t>
        <w:tab/>
        <w:t>已在临时公告披露，但有后续实施的进展或变化的事项</w:t>
      </w:r>
    </w:p>
    <w:p>
      <w:pPr>
        <w:pStyle w:val="Style25"/>
        <w:keepNext/>
        <w:keepLines/>
        <w:widowControl w:val="0"/>
        <w:shd w:val="clear" w:color="auto" w:fill="auto"/>
        <w:tabs>
          <w:tab w:pos="442" w:val="left"/>
        </w:tabs>
        <w:bidi w:val="0"/>
        <w:spacing w:before="0" w:after="260" w:line="374" w:lineRule="exact"/>
        <w:ind w:left="0" w:right="0" w:firstLine="0"/>
        <w:jc w:val="left"/>
      </w:pPr>
      <w:bookmarkStart w:id="558" w:name="bookmark558"/>
      <w:bookmarkStart w:id="559" w:name="bookmark559"/>
      <w:bookmarkStart w:id="560" w:name="bookmark560"/>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558"/>
      <w:bookmarkEnd w:id="559"/>
      <w:bookmarkEnd w:id="560"/>
    </w:p>
    <w:p>
      <w:pPr>
        <w:pStyle w:val="Style15"/>
        <w:keepNext w:val="0"/>
        <w:keepLines w:val="0"/>
        <w:widowControl w:val="0"/>
        <w:shd w:val="clear" w:color="auto" w:fill="auto"/>
        <w:tabs>
          <w:tab w:pos="425" w:val="left"/>
        </w:tabs>
        <w:bidi w:val="0"/>
        <w:spacing w:before="0" w:after="100" w:line="370" w:lineRule="exact"/>
        <w:ind w:left="0" w:right="0" w:firstLine="0"/>
        <w:jc w:val="left"/>
      </w:pPr>
      <w:bookmarkStart w:id="561" w:name="bookmark561"/>
      <w:r>
        <w:rPr>
          <w:b/>
          <w:bCs/>
          <w:color w:val="000000"/>
          <w:spacing w:val="0"/>
          <w:w w:val="100"/>
          <w:position w:val="0"/>
        </w:rPr>
        <w:t>3</w:t>
      </w:r>
      <w:bookmarkEnd w:id="561"/>
      <w:r>
        <w:rPr>
          <w:b/>
          <w:bCs/>
          <w:color w:val="000000"/>
          <w:spacing w:val="0"/>
          <w:w w:val="100"/>
          <w:position w:val="0"/>
        </w:rPr>
        <w:t>、</w:t>
        <w:tab/>
        <w:t>临时公告未披露的事项</w:t>
      </w:r>
    </w:p>
    <w:p>
      <w:pPr>
        <w:pStyle w:val="Style25"/>
        <w:keepNext/>
        <w:keepLines/>
        <w:widowControl w:val="0"/>
        <w:shd w:val="clear" w:color="auto" w:fill="auto"/>
        <w:bidi w:val="0"/>
        <w:spacing w:before="0" w:after="100" w:line="240" w:lineRule="auto"/>
        <w:ind w:left="0" w:right="0" w:firstLine="0"/>
        <w:jc w:val="left"/>
      </w:pPr>
      <w:bookmarkStart w:id="562" w:name="bookmark562"/>
      <w:bookmarkStart w:id="563" w:name="bookmark563"/>
      <w:bookmarkStart w:id="564" w:name="bookmark564"/>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562"/>
      <w:bookmarkEnd w:id="563"/>
      <w:bookmarkEnd w:id="564"/>
    </w:p>
    <w:p>
      <w:pPr>
        <w:pStyle w:val="Style15"/>
        <w:keepNext w:val="0"/>
        <w:keepLines w:val="0"/>
        <w:widowControl w:val="0"/>
        <w:shd w:val="clear" w:color="auto" w:fill="auto"/>
        <w:tabs>
          <w:tab w:pos="526" w:val="left"/>
        </w:tabs>
        <w:bidi w:val="0"/>
        <w:spacing w:before="0" w:after="0" w:line="360" w:lineRule="auto"/>
        <w:ind w:left="0" w:right="0" w:firstLine="0"/>
        <w:jc w:val="left"/>
      </w:pPr>
      <w:bookmarkStart w:id="565" w:name="bookmark565"/>
      <w:r>
        <w:rPr>
          <w:rFonts w:ascii="Calibri" w:eastAsia="Calibri" w:hAnsi="Calibri" w:cs="Calibri"/>
          <w:b/>
          <w:bCs/>
          <w:color w:val="000000"/>
          <w:spacing w:val="0"/>
          <w:w w:val="100"/>
          <w:position w:val="0"/>
          <w:sz w:val="20"/>
          <w:szCs w:val="20"/>
        </w:rPr>
        <w:t>（</w:t>
      </w:r>
      <w:bookmarkEnd w:id="565"/>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其他</w:t>
      </w:r>
    </w:p>
    <w:p>
      <w:pPr>
        <w:pStyle w:val="Style25"/>
        <w:keepNext/>
        <w:keepLines/>
        <w:widowControl w:val="0"/>
        <w:shd w:val="clear" w:color="auto" w:fill="auto"/>
        <w:bidi w:val="0"/>
        <w:spacing w:before="0" w:after="260" w:line="240" w:lineRule="auto"/>
        <w:ind w:left="0" w:right="0" w:firstLine="0"/>
        <w:jc w:val="left"/>
      </w:pPr>
      <w:bookmarkStart w:id="566" w:name="bookmark566"/>
      <w:bookmarkStart w:id="567" w:name="bookmark567"/>
      <w:bookmarkStart w:id="568" w:name="bookmark568"/>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566"/>
      <w:bookmarkEnd w:id="567"/>
      <w:bookmarkEnd w:id="568"/>
    </w:p>
    <w:p>
      <w:pPr>
        <w:pStyle w:val="Style15"/>
        <w:keepNext w:val="0"/>
        <w:keepLines w:val="0"/>
        <w:widowControl w:val="0"/>
        <w:shd w:val="clear" w:color="auto" w:fill="auto"/>
        <w:bidi w:val="0"/>
        <w:spacing w:before="0" w:after="100" w:line="370" w:lineRule="exact"/>
        <w:ind w:left="0" w:right="0" w:firstLine="0"/>
        <w:jc w:val="left"/>
      </w:pPr>
      <w:r>
        <w:rPr>
          <w:b/>
          <w:bCs/>
          <w:color w:val="000000"/>
          <w:spacing w:val="0"/>
          <w:w w:val="100"/>
          <w:position w:val="0"/>
        </w:rPr>
        <w:t>十五、重大合同及其履行情况</w:t>
      </w:r>
    </w:p>
    <w:p>
      <w:pPr>
        <w:pStyle w:val="Style15"/>
        <w:keepNext w:val="0"/>
        <w:keepLines w:val="0"/>
        <w:widowControl w:val="0"/>
        <w:shd w:val="clear" w:color="auto" w:fill="auto"/>
        <w:tabs>
          <w:tab w:pos="804" w:val="left"/>
        </w:tabs>
        <w:bidi w:val="0"/>
        <w:spacing w:before="0" w:after="100" w:line="240" w:lineRule="auto"/>
        <w:ind w:left="0" w:right="0" w:firstLine="0"/>
        <w:jc w:val="left"/>
      </w:pPr>
      <w:bookmarkStart w:id="569" w:name="bookmark569"/>
      <w:r>
        <w:rPr>
          <w:b/>
          <w:bCs/>
          <w:color w:val="000000"/>
          <w:spacing w:val="0"/>
          <w:w w:val="100"/>
          <w:position w:val="0"/>
        </w:rPr>
        <w:t>（</w:t>
      </w:r>
      <w:bookmarkEnd w:id="569"/>
      <w:r>
        <w:rPr>
          <w:b/>
          <w:bCs/>
          <w:color w:val="000000"/>
          <w:spacing w:val="0"/>
          <w:w w:val="100"/>
          <w:position w:val="0"/>
        </w:rPr>
        <w:t>一）</w:t>
        <w:tab/>
        <w:t>托管、承包、租赁事项</w:t>
      </w:r>
    </w:p>
    <w:p>
      <w:pPr>
        <w:pStyle w:val="Style15"/>
        <w:keepNext w:val="0"/>
        <w:keepLines w:val="0"/>
        <w:widowControl w:val="0"/>
        <w:shd w:val="clear" w:color="auto" w:fill="auto"/>
        <w:tabs>
          <w:tab w:pos="425" w:val="left"/>
        </w:tabs>
        <w:bidi w:val="0"/>
        <w:spacing w:before="0" w:after="100" w:line="240" w:lineRule="auto"/>
        <w:ind w:left="0" w:right="0" w:firstLine="0"/>
        <w:jc w:val="left"/>
      </w:pPr>
      <w:bookmarkStart w:id="570" w:name="bookmark570"/>
      <w:r>
        <w:rPr>
          <w:b/>
          <w:bCs/>
          <w:color w:val="000000"/>
          <w:spacing w:val="0"/>
          <w:w w:val="100"/>
          <w:position w:val="0"/>
        </w:rPr>
        <w:t>1</w:t>
      </w:r>
      <w:bookmarkEnd w:id="570"/>
      <w:r>
        <w:rPr>
          <w:b/>
          <w:bCs/>
          <w:color w:val="000000"/>
          <w:spacing w:val="0"/>
          <w:w w:val="100"/>
          <w:position w:val="0"/>
        </w:rPr>
        <w:t>、</w:t>
        <w:tab/>
        <w:t>托管情况</w:t>
      </w:r>
    </w:p>
    <w:p>
      <w:pPr>
        <w:pStyle w:val="Style25"/>
        <w:keepNext/>
        <w:keepLines/>
        <w:widowControl w:val="0"/>
        <w:shd w:val="clear" w:color="auto" w:fill="auto"/>
        <w:bidi w:val="0"/>
        <w:spacing w:before="0" w:after="260" w:line="240" w:lineRule="auto"/>
        <w:ind w:left="0" w:right="0" w:firstLine="0"/>
        <w:jc w:val="left"/>
      </w:pPr>
      <w:bookmarkStart w:id="571" w:name="bookmark571"/>
      <w:bookmarkStart w:id="572" w:name="bookmark572"/>
      <w:bookmarkStart w:id="573" w:name="bookmark57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571"/>
      <w:bookmarkEnd w:id="572"/>
      <w:bookmarkEnd w:id="573"/>
    </w:p>
    <w:p>
      <w:pPr>
        <w:pStyle w:val="Style15"/>
        <w:keepNext w:val="0"/>
        <w:keepLines w:val="0"/>
        <w:widowControl w:val="0"/>
        <w:shd w:val="clear" w:color="auto" w:fill="auto"/>
        <w:tabs>
          <w:tab w:pos="425" w:val="left"/>
        </w:tabs>
        <w:bidi w:val="0"/>
        <w:spacing w:before="0" w:after="100" w:line="370" w:lineRule="exact"/>
        <w:ind w:left="0" w:right="0" w:firstLine="0"/>
        <w:jc w:val="left"/>
      </w:pPr>
      <w:bookmarkStart w:id="574" w:name="bookmark574"/>
      <w:r>
        <w:rPr>
          <w:b/>
          <w:bCs/>
          <w:color w:val="000000"/>
          <w:spacing w:val="0"/>
          <w:w w:val="100"/>
          <w:position w:val="0"/>
        </w:rPr>
        <w:t>2</w:t>
      </w:r>
      <w:bookmarkEnd w:id="574"/>
      <w:r>
        <w:rPr>
          <w:b/>
          <w:bCs/>
          <w:color w:val="000000"/>
          <w:spacing w:val="0"/>
          <w:w w:val="100"/>
          <w:position w:val="0"/>
        </w:rPr>
        <w:t>、</w:t>
        <w:tab/>
        <w:t>承包情况</w:t>
      </w:r>
    </w:p>
    <w:p>
      <w:pPr>
        <w:pStyle w:val="Style25"/>
        <w:keepNext/>
        <w:keepLines/>
        <w:widowControl w:val="0"/>
        <w:shd w:val="clear" w:color="auto" w:fill="auto"/>
        <w:bidi w:val="0"/>
        <w:spacing w:before="0" w:after="260" w:line="240" w:lineRule="auto"/>
        <w:ind w:left="0" w:right="0" w:firstLine="0"/>
        <w:jc w:val="left"/>
      </w:pPr>
      <w:bookmarkStart w:id="575" w:name="bookmark575"/>
      <w:bookmarkStart w:id="576" w:name="bookmark576"/>
      <w:bookmarkStart w:id="577" w:name="bookmark577"/>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575"/>
      <w:bookmarkEnd w:id="576"/>
      <w:bookmarkEnd w:id="577"/>
    </w:p>
    <w:p>
      <w:pPr>
        <w:pStyle w:val="Style15"/>
        <w:keepNext w:val="0"/>
        <w:keepLines w:val="0"/>
        <w:widowControl w:val="0"/>
        <w:shd w:val="clear" w:color="auto" w:fill="auto"/>
        <w:tabs>
          <w:tab w:pos="425" w:val="left"/>
        </w:tabs>
        <w:bidi w:val="0"/>
        <w:spacing w:before="0" w:after="100" w:line="370" w:lineRule="exact"/>
        <w:ind w:left="0" w:right="0" w:firstLine="0"/>
        <w:jc w:val="left"/>
      </w:pPr>
      <w:bookmarkStart w:id="578" w:name="bookmark578"/>
      <w:r>
        <w:rPr>
          <w:b/>
          <w:bCs/>
          <w:color w:val="000000"/>
          <w:spacing w:val="0"/>
          <w:w w:val="100"/>
          <w:position w:val="0"/>
        </w:rPr>
        <w:t>3</w:t>
      </w:r>
      <w:bookmarkEnd w:id="578"/>
      <w:r>
        <w:rPr>
          <w:b/>
          <w:bCs/>
          <w:color w:val="000000"/>
          <w:spacing w:val="0"/>
          <w:w w:val="100"/>
          <w:position w:val="0"/>
        </w:rPr>
        <w:t>、</w:t>
        <w:tab/>
        <w:t>租赁情况</w:t>
      </w:r>
    </w:p>
    <w:p>
      <w:pPr>
        <w:pStyle w:val="Style25"/>
        <w:keepNext/>
        <w:keepLines/>
        <w:widowControl w:val="0"/>
        <w:shd w:val="clear" w:color="auto" w:fill="auto"/>
        <w:bidi w:val="0"/>
        <w:spacing w:before="0" w:after="260" w:line="240" w:lineRule="auto"/>
        <w:ind w:left="0" w:right="0" w:firstLine="0"/>
        <w:jc w:val="left"/>
      </w:pPr>
      <w:bookmarkStart w:id="579" w:name="bookmark579"/>
      <w:bookmarkStart w:id="580" w:name="bookmark580"/>
      <w:bookmarkStart w:id="581" w:name="bookmark58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579"/>
      <w:bookmarkEnd w:id="580"/>
      <w:bookmarkEnd w:id="581"/>
    </w:p>
    <w:p>
      <w:pPr>
        <w:pStyle w:val="Style15"/>
        <w:keepNext w:val="0"/>
        <w:keepLines w:val="0"/>
        <w:widowControl w:val="0"/>
        <w:shd w:val="clear" w:color="auto" w:fill="auto"/>
        <w:tabs>
          <w:tab w:pos="804" w:val="left"/>
        </w:tabs>
        <w:bidi w:val="0"/>
        <w:spacing w:before="0" w:after="260" w:line="370" w:lineRule="exact"/>
        <w:ind w:left="0" w:right="0" w:firstLine="0"/>
        <w:jc w:val="left"/>
      </w:pPr>
      <w:bookmarkStart w:id="582" w:name="bookmark582"/>
      <w:r>
        <w:rPr>
          <w:b/>
          <w:bCs/>
          <w:color w:val="000000"/>
          <w:spacing w:val="0"/>
          <w:w w:val="100"/>
          <w:position w:val="0"/>
        </w:rPr>
        <w:t>（</w:t>
      </w:r>
      <w:bookmarkEnd w:id="582"/>
      <w:r>
        <w:rPr>
          <w:b/>
          <w:bCs/>
          <w:color w:val="000000"/>
          <w:spacing w:val="0"/>
          <w:w w:val="100"/>
          <w:position w:val="0"/>
        </w:rPr>
        <w:t>二）</w:t>
        <w:tab/>
        <w:t>担保情况</w:t>
      </w:r>
    </w:p>
    <w:p>
      <w:pPr>
        <w:pStyle w:val="Style15"/>
        <w:keepNext w:val="0"/>
        <w:keepLines w:val="0"/>
        <w:widowControl w:val="0"/>
        <w:numPr>
          <w:ilvl w:val="0"/>
          <w:numId w:val="21"/>
        </w:numPr>
        <w:shd w:val="clear" w:color="auto" w:fill="auto"/>
        <w:bidi w:val="0"/>
        <w:spacing w:before="0" w:after="80" w:line="240" w:lineRule="auto"/>
        <w:ind w:left="0" w:right="0" w:firstLine="0"/>
        <w:jc w:val="left"/>
      </w:pPr>
      <w:bookmarkStart w:id="583" w:name="bookmark583"/>
      <w:bookmarkEnd w:id="583"/>
      <w:r>
        <w:rPr>
          <w:b/>
          <w:bCs/>
          <w:color w:val="000000"/>
          <w:spacing w:val="0"/>
          <w:w w:val="100"/>
          <w:position w:val="0"/>
        </w:rPr>
        <w:t>委托他人进行现金资产管理的情况</w:t>
      </w:r>
    </w:p>
    <w:p>
      <w:pPr>
        <w:pStyle w:val="Style15"/>
        <w:keepNext w:val="0"/>
        <w:keepLines w:val="0"/>
        <w:widowControl w:val="0"/>
        <w:numPr>
          <w:ilvl w:val="0"/>
          <w:numId w:val="23"/>
        </w:numPr>
        <w:shd w:val="clear" w:color="auto" w:fill="auto"/>
        <w:bidi w:val="0"/>
        <w:spacing w:before="0" w:after="80" w:line="240" w:lineRule="auto"/>
        <w:ind w:left="0" w:right="0" w:firstLine="0"/>
        <w:jc w:val="left"/>
      </w:pPr>
      <w:bookmarkStart w:id="584" w:name="bookmark584"/>
      <w:bookmarkEnd w:id="584"/>
      <w:r>
        <w:rPr>
          <w:b/>
          <w:bCs/>
          <w:color w:val="000000"/>
          <w:spacing w:val="0"/>
          <w:w w:val="100"/>
          <w:position w:val="0"/>
        </w:rPr>
        <w:t>委托理财情况</w:t>
      </w:r>
    </w:p>
    <w:p>
      <w:pPr>
        <w:pStyle w:val="Style15"/>
        <w:keepNext w:val="0"/>
        <w:keepLines w:val="0"/>
        <w:widowControl w:val="0"/>
        <w:numPr>
          <w:ilvl w:val="0"/>
          <w:numId w:val="25"/>
        </w:numPr>
        <w:shd w:val="clear" w:color="auto" w:fill="auto"/>
        <w:bidi w:val="0"/>
        <w:spacing w:before="0" w:after="80" w:line="240" w:lineRule="auto"/>
        <w:ind w:left="0" w:right="0" w:firstLine="0"/>
        <w:jc w:val="left"/>
      </w:pPr>
      <w:bookmarkStart w:id="585" w:name="bookmark585"/>
      <w:bookmarkEnd w:id="585"/>
      <w:r>
        <w:rPr>
          <w:b/>
          <w:bCs/>
          <w:color w:val="000000"/>
          <w:spacing w:val="0"/>
          <w:w w:val="100"/>
          <w:position w:val="0"/>
        </w:rPr>
        <w:t>委托理财总体情况</w:t>
      </w:r>
    </w:p>
    <w:p>
      <w:pPr>
        <w:pStyle w:val="Style25"/>
        <w:keepNext/>
        <w:keepLines/>
        <w:widowControl w:val="0"/>
        <w:shd w:val="clear" w:color="auto" w:fill="auto"/>
        <w:bidi w:val="0"/>
        <w:spacing w:before="0" w:after="0" w:line="240" w:lineRule="auto"/>
        <w:ind w:left="0" w:right="0" w:firstLine="0"/>
        <w:jc w:val="left"/>
      </w:pPr>
      <w:bookmarkStart w:id="586" w:name="bookmark586"/>
      <w:bookmarkStart w:id="587" w:name="bookmark587"/>
      <w:bookmarkStart w:id="588" w:name="bookmark588"/>
      <w:r>
        <w:rPr>
          <w:color w:val="000000"/>
          <w:spacing w:val="0"/>
          <w:w w:val="100"/>
          <w:position w:val="0"/>
          <w:sz w:val="24"/>
          <w:szCs w:val="24"/>
        </w:rPr>
        <w:t>J</w:t>
      </w:r>
      <w:r>
        <w:rPr>
          <w:color w:val="000000"/>
          <w:spacing w:val="0"/>
          <w:w w:val="100"/>
          <w:position w:val="0"/>
          <w:sz w:val="24"/>
          <w:szCs w:val="24"/>
        </w:rPr>
        <w:t>适用口不适用</w:t>
      </w:r>
      <w:bookmarkEnd w:id="586"/>
      <w:bookmarkEnd w:id="587"/>
      <w:bookmarkEnd w:id="588"/>
    </w:p>
    <w:p>
      <w:pPr>
        <w:pStyle w:val="Style25"/>
        <w:keepNext/>
        <w:keepLines/>
        <w:widowControl w:val="0"/>
        <w:shd w:val="clear" w:color="auto" w:fill="auto"/>
        <w:bidi w:val="0"/>
        <w:spacing w:before="0" w:after="0" w:line="240" w:lineRule="auto"/>
        <w:ind w:left="0" w:right="0" w:firstLine="0"/>
        <w:jc w:val="right"/>
      </w:pPr>
      <w:bookmarkStart w:id="589" w:name="bookmark589"/>
      <w:bookmarkStart w:id="590" w:name="bookmark590"/>
      <w:bookmarkStart w:id="591" w:name="bookmark591"/>
      <w:r>
        <w:rPr>
          <w:color w:val="000000"/>
          <w:spacing w:val="0"/>
          <w:w w:val="100"/>
          <w:position w:val="0"/>
          <w:sz w:val="24"/>
          <w:szCs w:val="24"/>
        </w:rPr>
        <w:t>单位：元币种：人民币</w:t>
      </w:r>
      <w:bookmarkEnd w:id="589"/>
      <w:bookmarkEnd w:id="590"/>
      <w:bookmarkEnd w:id="591"/>
    </w:p>
    <w:tbl>
      <w:tblPr>
        <w:tblOverlap w:val="never"/>
        <w:jc w:val="center"/>
        <w:tblLayout w:type="fixed"/>
      </w:tblPr>
      <w:tblGrid>
        <w:gridCol w:w="1382"/>
        <w:gridCol w:w="1411"/>
        <w:gridCol w:w="2136"/>
        <w:gridCol w:w="2136"/>
        <w:gridCol w:w="1997"/>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资金来源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发生额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未到期余额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逾期未收回金额</w:t>
            </w:r>
          </w:p>
        </w:tc>
      </w:tr>
      <w:tr>
        <w:trPr>
          <w:trHeight w:val="33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1,298,000,000.00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0" w:line="240" w:lineRule="auto"/>
        <w:ind w:left="0" w:right="0" w:firstLine="0"/>
        <w:jc w:val="left"/>
      </w:pPr>
      <w:bookmarkStart w:id="592" w:name="bookmark592"/>
      <w:bookmarkStart w:id="593" w:name="bookmark593"/>
      <w:bookmarkStart w:id="594" w:name="bookmark594"/>
      <w:r>
        <w:rPr>
          <w:color w:val="000000"/>
          <w:spacing w:val="0"/>
          <w:w w:val="100"/>
          <w:position w:val="0"/>
          <w:sz w:val="24"/>
          <w:szCs w:val="24"/>
        </w:rPr>
        <w:t>其他情况</w:t>
      </w:r>
      <w:bookmarkEnd w:id="592"/>
      <w:bookmarkEnd w:id="593"/>
      <w:bookmarkEnd w:id="594"/>
    </w:p>
    <w:p>
      <w:pPr>
        <w:pStyle w:val="Style25"/>
        <w:keepNext/>
        <w:keepLines/>
        <w:widowControl w:val="0"/>
        <w:shd w:val="clear" w:color="auto" w:fill="auto"/>
        <w:bidi w:val="0"/>
        <w:spacing w:before="0" w:after="0" w:line="240" w:lineRule="auto"/>
        <w:ind w:left="0" w:right="0" w:firstLine="0"/>
        <w:jc w:val="left"/>
      </w:pPr>
      <w:bookmarkStart w:id="595" w:name="bookmark595"/>
      <w:bookmarkStart w:id="596" w:name="bookmark596"/>
      <w:bookmarkStart w:id="597" w:name="bookmark597"/>
      <w:r>
        <w:rPr>
          <w:color w:val="000000"/>
          <w:spacing w:val="0"/>
          <w:w w:val="100"/>
          <w:position w:val="0"/>
          <w:sz w:val="24"/>
          <w:szCs w:val="24"/>
        </w:rPr>
        <w:t>J</w:t>
      </w:r>
      <w:r>
        <w:rPr>
          <w:color w:val="000000"/>
          <w:spacing w:val="0"/>
          <w:w w:val="100"/>
          <w:position w:val="0"/>
          <w:sz w:val="24"/>
          <w:szCs w:val="24"/>
        </w:rPr>
        <w:t>适用口不适用</w:t>
      </w:r>
      <w:bookmarkEnd w:id="595"/>
      <w:bookmarkEnd w:id="596"/>
      <w:bookmarkEnd w:id="597"/>
    </w:p>
    <w:p>
      <w:pPr>
        <w:pStyle w:val="Style15"/>
        <w:keepNext w:val="0"/>
        <w:keepLines w:val="0"/>
        <w:widowControl w:val="0"/>
        <w:shd w:val="clear" w:color="auto" w:fill="auto"/>
        <w:bidi w:val="0"/>
        <w:spacing w:before="0" w:after="540" w:line="413" w:lineRule="exact"/>
        <w:ind w:left="0" w:right="0" w:firstLine="5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日，本公司召开第四届董事会</w:t>
      </w:r>
      <w:r>
        <w:rPr>
          <w:rFonts w:ascii="Times New Roman" w:eastAsia="Times New Roman" w:hAnsi="Times New Roman" w:cs="Times New Roman"/>
          <w:color w:val="000000"/>
          <w:spacing w:val="0"/>
          <w:w w:val="100"/>
          <w:position w:val="0"/>
        </w:rPr>
        <w:t>2019</w:t>
      </w:r>
      <w:r>
        <w:rPr>
          <w:color w:val="000000"/>
          <w:spacing w:val="0"/>
          <w:w w:val="100"/>
          <w:position w:val="0"/>
        </w:rPr>
        <w:t>年第七次会议，审议通过了《关于继续 授权本公司使用闲置自有资金购买理财产品的议案》，同意本集团使用不超过人民币</w:t>
      </w:r>
      <w:r>
        <w:rPr>
          <w:rFonts w:ascii="Times New Roman" w:eastAsia="Times New Roman" w:hAnsi="Times New Roman" w:cs="Times New Roman"/>
          <w:color w:val="000000"/>
          <w:spacing w:val="0"/>
          <w:w w:val="100"/>
          <w:position w:val="0"/>
        </w:rPr>
        <w:t>13</w:t>
      </w:r>
      <w:r>
        <w:rPr>
          <w:color w:val="000000"/>
          <w:spacing w:val="0"/>
          <w:w w:val="100"/>
          <w:position w:val="0"/>
        </w:rPr>
        <w:t>亿元闲置 自有资金购买理财产品。于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日，本集团购买的理财产品余额为人民币</w:t>
      </w:r>
      <w:r>
        <w:rPr>
          <w:rFonts w:ascii="Times New Roman" w:eastAsia="Times New Roman" w:hAnsi="Times New Roman" w:cs="Times New Roman"/>
          <w:color w:val="000000"/>
          <w:spacing w:val="0"/>
          <w:w w:val="100"/>
          <w:position w:val="0"/>
        </w:rPr>
        <w:t xml:space="preserve">6,500,000.00 </w:t>
      </w:r>
      <w:r>
        <w:rPr>
          <w:color w:val="000000"/>
          <w:spacing w:val="0"/>
          <w:w w:val="100"/>
          <w:position w:val="0"/>
        </w:rPr>
        <w:t>元，全部为安全性高、流动性好、风险较低的银行理财产品，期限均在一年以内。</w:t>
      </w:r>
    </w:p>
    <w:p>
      <w:pPr>
        <w:pStyle w:val="Style15"/>
        <w:keepNext w:val="0"/>
        <w:keepLines w:val="0"/>
        <w:widowControl w:val="0"/>
        <w:numPr>
          <w:ilvl w:val="0"/>
          <w:numId w:val="25"/>
        </w:numPr>
        <w:shd w:val="clear" w:color="auto" w:fill="auto"/>
        <w:tabs>
          <w:tab w:pos="430" w:val="left"/>
        </w:tabs>
        <w:bidi w:val="0"/>
        <w:spacing w:before="0" w:after="80" w:line="240" w:lineRule="auto"/>
        <w:ind w:left="0" w:right="0" w:firstLine="0"/>
        <w:jc w:val="left"/>
      </w:pPr>
      <w:bookmarkStart w:id="598" w:name="bookmark598"/>
      <w:bookmarkEnd w:id="598"/>
      <w:r>
        <w:rPr>
          <w:b/>
          <w:bCs/>
          <w:color w:val="000000"/>
          <w:spacing w:val="0"/>
          <w:w w:val="100"/>
          <w:position w:val="0"/>
        </w:rPr>
        <w:t>单项委托理财情况</w:t>
      </w:r>
    </w:p>
    <w:p>
      <w:pPr>
        <w:pStyle w:val="Style25"/>
        <w:keepNext/>
        <w:keepLines/>
        <w:widowControl w:val="0"/>
        <w:shd w:val="clear" w:color="auto" w:fill="auto"/>
        <w:bidi w:val="0"/>
        <w:spacing w:before="0" w:after="0" w:line="240" w:lineRule="auto"/>
        <w:ind w:left="0" w:right="0" w:firstLine="0"/>
        <w:jc w:val="left"/>
      </w:pPr>
      <w:bookmarkStart w:id="599" w:name="bookmark599"/>
      <w:bookmarkStart w:id="600" w:name="bookmark600"/>
      <w:bookmarkStart w:id="601" w:name="bookmark60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599"/>
      <w:bookmarkEnd w:id="600"/>
      <w:bookmarkEnd w:id="601"/>
    </w:p>
    <w:p>
      <w:pPr>
        <w:pStyle w:val="Style37"/>
        <w:keepNext/>
        <w:keepLines/>
        <w:widowControl w:val="0"/>
        <w:shd w:val="clear" w:color="auto" w:fill="auto"/>
        <w:bidi w:val="0"/>
        <w:spacing w:before="0" w:after="0" w:line="240" w:lineRule="auto"/>
        <w:ind w:left="0" w:right="0" w:firstLine="0"/>
        <w:jc w:val="left"/>
      </w:pPr>
      <w:bookmarkStart w:id="602" w:name="bookmark602"/>
      <w:bookmarkStart w:id="603" w:name="bookmark603"/>
      <w:bookmarkStart w:id="604" w:name="bookmark604"/>
      <w:r>
        <w:rPr>
          <w:color w:val="000000"/>
          <w:spacing w:val="0"/>
          <w:w w:val="100"/>
          <w:position w:val="0"/>
          <w:sz w:val="24"/>
          <w:szCs w:val="24"/>
        </w:rPr>
        <w:t>其他情况</w:t>
      </w:r>
      <w:bookmarkEnd w:id="602"/>
      <w:bookmarkEnd w:id="603"/>
      <w:bookmarkEnd w:id="604"/>
    </w:p>
    <w:p>
      <w:pPr>
        <w:pStyle w:val="Style25"/>
        <w:keepNext/>
        <w:keepLines/>
        <w:widowControl w:val="0"/>
        <w:shd w:val="clear" w:color="auto" w:fill="auto"/>
        <w:bidi w:val="0"/>
        <w:spacing w:before="0" w:after="400" w:line="240" w:lineRule="auto"/>
        <w:ind w:left="0" w:right="0" w:firstLine="0"/>
        <w:jc w:val="left"/>
      </w:pPr>
      <w:bookmarkStart w:id="605" w:name="bookmark605"/>
      <w:bookmarkStart w:id="606" w:name="bookmark606"/>
      <w:bookmarkStart w:id="607" w:name="bookmark607"/>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605"/>
      <w:bookmarkEnd w:id="606"/>
      <w:bookmarkEnd w:id="607"/>
    </w:p>
    <w:p>
      <w:pPr>
        <w:pStyle w:val="Style15"/>
        <w:keepNext w:val="0"/>
        <w:keepLines w:val="0"/>
        <w:widowControl w:val="0"/>
        <w:numPr>
          <w:ilvl w:val="0"/>
          <w:numId w:val="25"/>
        </w:numPr>
        <w:shd w:val="clear" w:color="auto" w:fill="auto"/>
        <w:tabs>
          <w:tab w:pos="430" w:val="left"/>
        </w:tabs>
        <w:bidi w:val="0"/>
        <w:spacing w:before="0" w:after="80" w:line="240" w:lineRule="auto"/>
        <w:ind w:left="0" w:right="0" w:firstLine="0"/>
        <w:jc w:val="left"/>
      </w:pPr>
      <w:bookmarkStart w:id="608" w:name="bookmark608"/>
      <w:bookmarkEnd w:id="608"/>
      <w:r>
        <w:rPr>
          <w:b/>
          <w:bCs/>
          <w:color w:val="000000"/>
          <w:spacing w:val="0"/>
          <w:w w:val="100"/>
          <w:position w:val="0"/>
        </w:rPr>
        <w:t>委托理财减值准备</w:t>
      </w:r>
    </w:p>
    <w:p>
      <w:pPr>
        <w:pStyle w:val="Style25"/>
        <w:keepNext/>
        <w:keepLines/>
        <w:widowControl w:val="0"/>
        <w:shd w:val="clear" w:color="auto" w:fill="auto"/>
        <w:bidi w:val="0"/>
        <w:spacing w:before="0" w:after="400" w:line="240" w:lineRule="auto"/>
        <w:ind w:left="0" w:right="0" w:firstLine="0"/>
        <w:jc w:val="left"/>
      </w:pPr>
      <w:bookmarkStart w:id="609" w:name="bookmark609"/>
      <w:bookmarkStart w:id="610" w:name="bookmark610"/>
      <w:bookmarkStart w:id="611" w:name="bookmark61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609"/>
      <w:bookmarkEnd w:id="610"/>
      <w:bookmarkEnd w:id="611"/>
    </w:p>
    <w:p>
      <w:pPr>
        <w:pStyle w:val="Style15"/>
        <w:keepNext w:val="0"/>
        <w:keepLines w:val="0"/>
        <w:widowControl w:val="0"/>
        <w:numPr>
          <w:ilvl w:val="0"/>
          <w:numId w:val="23"/>
        </w:numPr>
        <w:shd w:val="clear" w:color="auto" w:fill="auto"/>
        <w:tabs>
          <w:tab w:pos="353" w:val="left"/>
        </w:tabs>
        <w:bidi w:val="0"/>
        <w:spacing w:before="0" w:after="80" w:line="240" w:lineRule="auto"/>
        <w:ind w:left="0" w:right="0" w:firstLine="0"/>
        <w:jc w:val="left"/>
      </w:pPr>
      <w:bookmarkStart w:id="612" w:name="bookmark612"/>
      <w:bookmarkEnd w:id="612"/>
      <w:r>
        <w:rPr>
          <w:b/>
          <w:bCs/>
          <w:color w:val="000000"/>
          <w:spacing w:val="0"/>
          <w:w w:val="100"/>
          <w:position w:val="0"/>
        </w:rPr>
        <w:t>委托贷款情况</w:t>
      </w:r>
    </w:p>
    <w:p>
      <w:pPr>
        <w:pStyle w:val="Style15"/>
        <w:keepNext w:val="0"/>
        <w:keepLines w:val="0"/>
        <w:widowControl w:val="0"/>
        <w:numPr>
          <w:ilvl w:val="0"/>
          <w:numId w:val="27"/>
        </w:numPr>
        <w:shd w:val="clear" w:color="auto" w:fill="auto"/>
        <w:tabs>
          <w:tab w:pos="430" w:val="left"/>
        </w:tabs>
        <w:bidi w:val="0"/>
        <w:spacing w:before="0" w:after="80" w:line="240" w:lineRule="auto"/>
        <w:ind w:left="0" w:right="0" w:firstLine="0"/>
        <w:jc w:val="left"/>
      </w:pPr>
      <w:bookmarkStart w:id="613" w:name="bookmark613"/>
      <w:bookmarkEnd w:id="613"/>
      <w:r>
        <w:rPr>
          <w:b/>
          <w:bCs/>
          <w:color w:val="000000"/>
          <w:spacing w:val="0"/>
          <w:w w:val="100"/>
          <w:position w:val="0"/>
        </w:rPr>
        <w:t>委托贷款总体情况</w:t>
      </w:r>
    </w:p>
    <w:p>
      <w:pPr>
        <w:pStyle w:val="Style25"/>
        <w:keepNext/>
        <w:keepLines/>
        <w:widowControl w:val="0"/>
        <w:shd w:val="clear" w:color="auto" w:fill="auto"/>
        <w:bidi w:val="0"/>
        <w:spacing w:before="0" w:after="0" w:line="240" w:lineRule="auto"/>
        <w:ind w:left="0" w:right="0" w:firstLine="0"/>
        <w:jc w:val="left"/>
      </w:pPr>
      <w:bookmarkStart w:id="614" w:name="bookmark614"/>
      <w:bookmarkStart w:id="615" w:name="bookmark615"/>
      <w:bookmarkStart w:id="616" w:name="bookmark61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614"/>
      <w:bookmarkEnd w:id="615"/>
      <w:bookmarkEnd w:id="616"/>
    </w:p>
    <w:p>
      <w:pPr>
        <w:pStyle w:val="Style37"/>
        <w:keepNext/>
        <w:keepLines/>
        <w:widowControl w:val="0"/>
        <w:shd w:val="clear" w:color="auto" w:fill="auto"/>
        <w:bidi w:val="0"/>
        <w:spacing w:before="0" w:after="0" w:line="240" w:lineRule="auto"/>
        <w:ind w:left="0" w:right="0" w:firstLine="0"/>
        <w:jc w:val="left"/>
      </w:pPr>
      <w:bookmarkStart w:id="617" w:name="bookmark617"/>
      <w:bookmarkStart w:id="618" w:name="bookmark618"/>
      <w:bookmarkStart w:id="619" w:name="bookmark619"/>
      <w:r>
        <w:rPr>
          <w:color w:val="000000"/>
          <w:spacing w:val="0"/>
          <w:w w:val="100"/>
          <w:position w:val="0"/>
          <w:sz w:val="24"/>
          <w:szCs w:val="24"/>
        </w:rPr>
        <w:t>其他情况</w:t>
      </w:r>
      <w:bookmarkEnd w:id="617"/>
      <w:bookmarkEnd w:id="618"/>
      <w:bookmarkEnd w:id="619"/>
    </w:p>
    <w:p>
      <w:pPr>
        <w:pStyle w:val="Style25"/>
        <w:keepNext/>
        <w:keepLines/>
        <w:widowControl w:val="0"/>
        <w:shd w:val="clear" w:color="auto" w:fill="auto"/>
        <w:bidi w:val="0"/>
        <w:spacing w:before="0" w:after="400" w:line="240" w:lineRule="auto"/>
        <w:ind w:left="0" w:right="0" w:firstLine="0"/>
        <w:jc w:val="left"/>
      </w:pPr>
      <w:bookmarkStart w:id="620" w:name="bookmark620"/>
      <w:bookmarkStart w:id="621" w:name="bookmark621"/>
      <w:bookmarkStart w:id="622" w:name="bookmark622"/>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620"/>
      <w:bookmarkEnd w:id="621"/>
      <w:bookmarkEnd w:id="622"/>
    </w:p>
    <w:p>
      <w:pPr>
        <w:pStyle w:val="Style15"/>
        <w:keepNext w:val="0"/>
        <w:keepLines w:val="0"/>
        <w:widowControl w:val="0"/>
        <w:numPr>
          <w:ilvl w:val="0"/>
          <w:numId w:val="27"/>
        </w:numPr>
        <w:shd w:val="clear" w:color="auto" w:fill="auto"/>
        <w:tabs>
          <w:tab w:pos="430" w:val="left"/>
        </w:tabs>
        <w:bidi w:val="0"/>
        <w:spacing w:before="0" w:after="80" w:line="240" w:lineRule="auto"/>
        <w:ind w:left="0" w:right="0" w:firstLine="0"/>
        <w:jc w:val="left"/>
      </w:pPr>
      <w:bookmarkStart w:id="623" w:name="bookmark623"/>
      <w:bookmarkEnd w:id="623"/>
      <w:r>
        <w:rPr>
          <w:b/>
          <w:bCs/>
          <w:color w:val="000000"/>
          <w:spacing w:val="0"/>
          <w:w w:val="100"/>
          <w:position w:val="0"/>
        </w:rPr>
        <w:t>单项委托贷款情况</w:t>
      </w:r>
    </w:p>
    <w:p>
      <w:pPr>
        <w:pStyle w:val="Style25"/>
        <w:keepNext/>
        <w:keepLines/>
        <w:widowControl w:val="0"/>
        <w:shd w:val="clear" w:color="auto" w:fill="auto"/>
        <w:bidi w:val="0"/>
        <w:spacing w:before="0" w:after="0" w:line="240" w:lineRule="auto"/>
        <w:ind w:left="0" w:right="0" w:firstLine="0"/>
        <w:jc w:val="left"/>
      </w:pPr>
      <w:bookmarkStart w:id="624" w:name="bookmark624"/>
      <w:bookmarkStart w:id="625" w:name="bookmark625"/>
      <w:bookmarkStart w:id="626" w:name="bookmark62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624"/>
      <w:bookmarkEnd w:id="625"/>
      <w:bookmarkEnd w:id="626"/>
    </w:p>
    <w:p>
      <w:pPr>
        <w:pStyle w:val="Style37"/>
        <w:keepNext/>
        <w:keepLines/>
        <w:widowControl w:val="0"/>
        <w:shd w:val="clear" w:color="auto" w:fill="auto"/>
        <w:bidi w:val="0"/>
        <w:spacing w:before="0" w:after="0" w:line="240" w:lineRule="auto"/>
        <w:ind w:left="0" w:right="0" w:firstLine="0"/>
        <w:jc w:val="left"/>
      </w:pPr>
      <w:bookmarkStart w:id="627" w:name="bookmark627"/>
      <w:bookmarkStart w:id="628" w:name="bookmark628"/>
      <w:bookmarkStart w:id="629" w:name="bookmark629"/>
      <w:r>
        <w:rPr>
          <w:color w:val="000000"/>
          <w:spacing w:val="0"/>
          <w:w w:val="100"/>
          <w:position w:val="0"/>
          <w:sz w:val="24"/>
          <w:szCs w:val="24"/>
        </w:rPr>
        <w:t>其他情况</w:t>
      </w:r>
      <w:bookmarkEnd w:id="627"/>
      <w:bookmarkEnd w:id="628"/>
      <w:bookmarkEnd w:id="629"/>
    </w:p>
    <w:p>
      <w:pPr>
        <w:pStyle w:val="Style25"/>
        <w:keepNext/>
        <w:keepLines/>
        <w:widowControl w:val="0"/>
        <w:shd w:val="clear" w:color="auto" w:fill="auto"/>
        <w:bidi w:val="0"/>
        <w:spacing w:before="0" w:after="400" w:line="240" w:lineRule="auto"/>
        <w:ind w:left="0" w:right="0" w:firstLine="0"/>
        <w:jc w:val="left"/>
      </w:pPr>
      <w:bookmarkStart w:id="630" w:name="bookmark630"/>
      <w:bookmarkStart w:id="631" w:name="bookmark631"/>
      <w:bookmarkStart w:id="632" w:name="bookmark632"/>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630"/>
      <w:bookmarkEnd w:id="631"/>
      <w:bookmarkEnd w:id="632"/>
    </w:p>
    <w:p>
      <w:pPr>
        <w:pStyle w:val="Style15"/>
        <w:keepNext w:val="0"/>
        <w:keepLines w:val="0"/>
        <w:widowControl w:val="0"/>
        <w:numPr>
          <w:ilvl w:val="0"/>
          <w:numId w:val="27"/>
        </w:numPr>
        <w:shd w:val="clear" w:color="auto" w:fill="auto"/>
        <w:tabs>
          <w:tab w:pos="430" w:val="left"/>
        </w:tabs>
        <w:bidi w:val="0"/>
        <w:spacing w:before="0" w:after="80" w:line="240" w:lineRule="auto"/>
        <w:ind w:left="0" w:right="0" w:firstLine="0"/>
        <w:jc w:val="left"/>
      </w:pPr>
      <w:bookmarkStart w:id="633" w:name="bookmark633"/>
      <w:bookmarkEnd w:id="633"/>
      <w:r>
        <w:rPr>
          <w:b/>
          <w:bCs/>
          <w:color w:val="000000"/>
          <w:spacing w:val="0"/>
          <w:w w:val="100"/>
          <w:position w:val="0"/>
        </w:rPr>
        <w:t>委托贷款减值准备</w:t>
      </w:r>
    </w:p>
    <w:p>
      <w:pPr>
        <w:pStyle w:val="Style25"/>
        <w:keepNext/>
        <w:keepLines/>
        <w:widowControl w:val="0"/>
        <w:shd w:val="clear" w:color="auto" w:fill="auto"/>
        <w:bidi w:val="0"/>
        <w:spacing w:before="0" w:after="400" w:line="240" w:lineRule="auto"/>
        <w:ind w:left="0" w:right="0" w:firstLine="0"/>
        <w:jc w:val="left"/>
      </w:pPr>
      <w:bookmarkStart w:id="634" w:name="bookmark634"/>
      <w:bookmarkStart w:id="635" w:name="bookmark635"/>
      <w:bookmarkStart w:id="636" w:name="bookmark63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634"/>
      <w:bookmarkEnd w:id="635"/>
      <w:bookmarkEnd w:id="636"/>
    </w:p>
    <w:p>
      <w:pPr>
        <w:pStyle w:val="Style15"/>
        <w:keepNext w:val="0"/>
        <w:keepLines w:val="0"/>
        <w:widowControl w:val="0"/>
        <w:numPr>
          <w:ilvl w:val="0"/>
          <w:numId w:val="23"/>
        </w:numPr>
        <w:shd w:val="clear" w:color="auto" w:fill="auto"/>
        <w:tabs>
          <w:tab w:pos="353" w:val="left"/>
        </w:tabs>
        <w:bidi w:val="0"/>
        <w:spacing w:before="0" w:after="80" w:line="240" w:lineRule="auto"/>
        <w:ind w:left="0" w:right="0" w:firstLine="0"/>
        <w:jc w:val="left"/>
      </w:pPr>
      <w:bookmarkStart w:id="637" w:name="bookmark637"/>
      <w:bookmarkEnd w:id="637"/>
      <w:r>
        <w:rPr>
          <w:b/>
          <w:bCs/>
          <w:color w:val="000000"/>
          <w:spacing w:val="0"/>
          <w:w w:val="100"/>
          <w:position w:val="0"/>
        </w:rPr>
        <w:t>其他情况</w:t>
      </w:r>
    </w:p>
    <w:p>
      <w:pPr>
        <w:pStyle w:val="Style25"/>
        <w:keepNext/>
        <w:keepLines/>
        <w:widowControl w:val="0"/>
        <w:shd w:val="clear" w:color="auto" w:fill="auto"/>
        <w:bidi w:val="0"/>
        <w:spacing w:before="0" w:after="80" w:line="240" w:lineRule="auto"/>
        <w:ind w:left="0" w:right="0" w:firstLine="0"/>
        <w:jc w:val="left"/>
      </w:pPr>
      <w:bookmarkStart w:id="638" w:name="bookmark638"/>
      <w:bookmarkStart w:id="639" w:name="bookmark639"/>
      <w:bookmarkStart w:id="640" w:name="bookmark640"/>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638"/>
      <w:bookmarkEnd w:id="639"/>
      <w:bookmarkEnd w:id="640"/>
    </w:p>
    <w:p>
      <w:pPr>
        <w:pStyle w:val="Style15"/>
        <w:keepNext w:val="0"/>
        <w:keepLines w:val="0"/>
        <w:widowControl w:val="0"/>
        <w:shd w:val="clear" w:color="auto" w:fill="auto"/>
        <w:bidi w:val="0"/>
        <w:spacing w:before="0" w:after="80" w:line="240" w:lineRule="auto"/>
        <w:ind w:left="0" w:right="0" w:firstLine="0"/>
        <w:jc w:val="left"/>
      </w:pPr>
      <w:bookmarkStart w:id="641" w:name="bookmark641"/>
      <w:r>
        <w:rPr>
          <w:b/>
          <w:bCs/>
          <w:color w:val="000000"/>
          <w:spacing w:val="0"/>
          <w:w w:val="100"/>
          <w:position w:val="0"/>
        </w:rPr>
        <w:t>（</w:t>
      </w:r>
      <w:bookmarkEnd w:id="641"/>
      <w:r>
        <w:rPr>
          <w:b/>
          <w:bCs/>
          <w:color w:val="000000"/>
          <w:spacing w:val="0"/>
          <w:w w:val="100"/>
          <w:position w:val="0"/>
        </w:rPr>
        <w:t>四）其他重大合同</w:t>
      </w:r>
    </w:p>
    <w:p>
      <w:pPr>
        <w:pStyle w:val="Style25"/>
        <w:keepNext/>
        <w:keepLines/>
        <w:widowControl w:val="0"/>
        <w:shd w:val="clear" w:color="auto" w:fill="auto"/>
        <w:bidi w:val="0"/>
        <w:spacing w:before="0" w:after="0" w:line="240" w:lineRule="auto"/>
        <w:ind w:left="0" w:right="0" w:firstLine="0"/>
        <w:jc w:val="left"/>
      </w:pPr>
      <w:bookmarkStart w:id="642" w:name="bookmark642"/>
      <w:bookmarkStart w:id="643" w:name="bookmark643"/>
      <w:bookmarkStart w:id="644" w:name="bookmark644"/>
      <w:r>
        <w:rPr>
          <w:color w:val="000000"/>
          <w:spacing w:val="0"/>
          <w:w w:val="100"/>
          <w:position w:val="0"/>
          <w:sz w:val="24"/>
          <w:szCs w:val="24"/>
        </w:rPr>
        <w:t>J</w:t>
      </w:r>
      <w:r>
        <w:rPr>
          <w:color w:val="000000"/>
          <w:spacing w:val="0"/>
          <w:w w:val="100"/>
          <w:position w:val="0"/>
          <w:sz w:val="24"/>
          <w:szCs w:val="24"/>
        </w:rPr>
        <w:t>适用口不适用</w:t>
      </w:r>
      <w:bookmarkEnd w:id="642"/>
      <w:bookmarkEnd w:id="643"/>
      <w:bookmarkEnd w:id="644"/>
    </w:p>
    <w:p>
      <w:pPr>
        <w:pStyle w:val="Style15"/>
        <w:keepNext w:val="0"/>
        <w:keepLines w:val="0"/>
        <w:widowControl w:val="0"/>
        <w:shd w:val="clear" w:color="auto" w:fill="auto"/>
        <w:bidi w:val="0"/>
        <w:spacing w:before="0" w:after="560" w:line="409" w:lineRule="exact"/>
        <w:ind w:left="0" w:right="0" w:firstLine="480"/>
        <w:jc w:val="both"/>
      </w:pP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 xml:space="preserve">月，本公司与四川省教育厅直属事业单位四川省学生资助管理中心签订了《四川省 </w:t>
      </w:r>
      <w:r>
        <w:rPr>
          <w:color w:val="000000"/>
          <w:spacing w:val="0"/>
          <w:w w:val="100"/>
          <w:position w:val="0"/>
        </w:rPr>
        <w:t>2020-2021</w:t>
      </w:r>
      <w:r>
        <w:rPr>
          <w:color w:val="000000"/>
          <w:spacing w:val="0"/>
          <w:w w:val="100"/>
          <w:position w:val="0"/>
        </w:rPr>
        <w:t>学年义务教育阶段学生免费教科书采购合同书》</w:t>
      </w:r>
      <w:r>
        <w:rPr>
          <w:color w:val="000000"/>
          <w:spacing w:val="0"/>
          <w:w w:val="100"/>
          <w:position w:val="0"/>
        </w:rPr>
        <w:t>，</w:t>
      </w:r>
      <w:r>
        <w:rPr>
          <w:color w:val="000000"/>
          <w:spacing w:val="0"/>
          <w:w w:val="100"/>
          <w:position w:val="0"/>
        </w:rPr>
        <w:t>四川省学生资助管理中心以单一来源 采购的采购方式，向公司采购</w:t>
      </w:r>
      <w:r>
        <w:rPr>
          <w:color w:val="000000"/>
          <w:spacing w:val="0"/>
          <w:w w:val="100"/>
          <w:position w:val="0"/>
        </w:rPr>
        <w:t>2020-2021</w:t>
      </w:r>
      <w:r>
        <w:rPr>
          <w:color w:val="000000"/>
          <w:spacing w:val="0"/>
          <w:w w:val="100"/>
          <w:position w:val="0"/>
        </w:rPr>
        <w:t>学年四川省义务教育阶段学生国家课程、省地方课程教科 书和小学生字典，合同总金额约人民币</w:t>
      </w:r>
      <w:r>
        <w:rPr>
          <w:color w:val="000000"/>
          <w:spacing w:val="0"/>
          <w:w w:val="100"/>
          <w:position w:val="0"/>
        </w:rPr>
        <w:t>11</w:t>
      </w:r>
      <w:r>
        <w:rPr>
          <w:color w:val="000000"/>
          <w:spacing w:val="0"/>
          <w:w w:val="100"/>
          <w:position w:val="0"/>
        </w:rPr>
        <w:t>亿元。详情请参见公司于</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29</w:t>
      </w:r>
      <w:r>
        <w:rPr>
          <w:color w:val="000000"/>
          <w:spacing w:val="0"/>
          <w:w w:val="100"/>
          <w:position w:val="0"/>
        </w:rPr>
        <w:t>日披露的《关于签 订〈采购合同〉的公告》（公告编号：</w:t>
      </w:r>
      <w:r>
        <w:rPr>
          <w:color w:val="000000"/>
          <w:spacing w:val="0"/>
          <w:w w:val="100"/>
          <w:position w:val="0"/>
        </w:rPr>
        <w:t>2020-030）</w:t>
      </w:r>
      <w:r>
        <w:rPr>
          <w:color w:val="000000"/>
          <w:spacing w:val="0"/>
          <w:w w:val="100"/>
          <w:position w:val="0"/>
        </w:rPr>
        <w:t>。</w:t>
      </w:r>
    </w:p>
    <w:p>
      <w:pPr>
        <w:pStyle w:val="Style1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十六、其他重大事项的说明</w:t>
      </w:r>
    </w:p>
    <w:p>
      <w:pPr>
        <w:pStyle w:val="Style25"/>
        <w:keepNext/>
        <w:keepLines/>
        <w:widowControl w:val="0"/>
        <w:shd w:val="clear" w:color="auto" w:fill="auto"/>
        <w:bidi w:val="0"/>
        <w:spacing w:before="0" w:after="400" w:line="240" w:lineRule="auto"/>
        <w:ind w:left="0" w:right="0" w:firstLine="0"/>
        <w:jc w:val="left"/>
      </w:pPr>
      <w:bookmarkStart w:id="645" w:name="bookmark645"/>
      <w:bookmarkStart w:id="646" w:name="bookmark646"/>
      <w:bookmarkStart w:id="647" w:name="bookmark647"/>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645"/>
      <w:bookmarkEnd w:id="646"/>
      <w:bookmarkEnd w:id="647"/>
    </w:p>
    <w:p>
      <w:pPr>
        <w:pStyle w:val="Style1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十七、积极履行社会责任的工作情况</w:t>
      </w:r>
    </w:p>
    <w:p>
      <w:pPr>
        <w:pStyle w:val="Style15"/>
        <w:keepNext w:val="0"/>
        <w:keepLines w:val="0"/>
        <w:widowControl w:val="0"/>
        <w:shd w:val="clear" w:color="auto" w:fill="auto"/>
        <w:tabs>
          <w:tab w:pos="816" w:val="left"/>
        </w:tabs>
        <w:bidi w:val="0"/>
        <w:spacing w:before="0" w:after="80" w:line="240" w:lineRule="auto"/>
        <w:ind w:left="0" w:right="0" w:firstLine="0"/>
        <w:jc w:val="left"/>
      </w:pPr>
      <w:bookmarkStart w:id="648" w:name="bookmark648"/>
      <w:r>
        <w:rPr>
          <w:b/>
          <w:bCs/>
          <w:color w:val="000000"/>
          <w:spacing w:val="0"/>
          <w:w w:val="100"/>
          <w:position w:val="0"/>
        </w:rPr>
        <w:t>（</w:t>
      </w:r>
      <w:bookmarkEnd w:id="648"/>
      <w:r>
        <w:rPr>
          <w:b/>
          <w:bCs/>
          <w:color w:val="000000"/>
          <w:spacing w:val="0"/>
          <w:w w:val="100"/>
          <w:position w:val="0"/>
        </w:rPr>
        <w:t>一）</w:t>
        <w:tab/>
        <w:t>上市公司扶贫工作情况</w:t>
      </w:r>
    </w:p>
    <w:p>
      <w:pPr>
        <w:pStyle w:val="Style25"/>
        <w:keepNext/>
        <w:keepLines/>
        <w:widowControl w:val="0"/>
        <w:shd w:val="clear" w:color="auto" w:fill="auto"/>
        <w:bidi w:val="0"/>
        <w:spacing w:before="0" w:after="400" w:line="240" w:lineRule="auto"/>
        <w:ind w:left="0" w:right="0" w:firstLine="0"/>
        <w:jc w:val="left"/>
      </w:pPr>
      <w:bookmarkStart w:id="649" w:name="bookmark649"/>
      <w:bookmarkStart w:id="650" w:name="bookmark650"/>
      <w:bookmarkStart w:id="651" w:name="bookmark65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649"/>
      <w:bookmarkEnd w:id="650"/>
      <w:bookmarkEnd w:id="651"/>
    </w:p>
    <w:p>
      <w:pPr>
        <w:pStyle w:val="Style15"/>
        <w:keepNext w:val="0"/>
        <w:keepLines w:val="0"/>
        <w:widowControl w:val="0"/>
        <w:shd w:val="clear" w:color="auto" w:fill="auto"/>
        <w:tabs>
          <w:tab w:pos="536" w:val="left"/>
        </w:tabs>
        <w:bidi w:val="0"/>
        <w:spacing w:before="0" w:after="0" w:line="240" w:lineRule="auto"/>
        <w:ind w:left="0" w:right="0" w:firstLine="0"/>
        <w:jc w:val="left"/>
      </w:pPr>
      <w:bookmarkStart w:id="652" w:name="bookmark652"/>
      <w:r>
        <w:rPr>
          <w:b/>
          <w:bCs/>
          <w:color w:val="000000"/>
          <w:spacing w:val="0"/>
          <w:w w:val="100"/>
          <w:position w:val="0"/>
        </w:rPr>
        <w:t>（</w:t>
      </w:r>
      <w:bookmarkEnd w:id="652"/>
      <w:r>
        <w:rPr>
          <w:b/>
          <w:bCs/>
          <w:color w:val="000000"/>
          <w:spacing w:val="0"/>
          <w:w w:val="100"/>
          <w:position w:val="0"/>
        </w:rPr>
        <w:t>二）</w:t>
        <w:tab/>
        <w:t>社会责任工作情况</w:t>
      </w:r>
    </w:p>
    <w:p>
      <w:pPr>
        <w:pStyle w:val="Style25"/>
        <w:keepNext/>
        <w:keepLines/>
        <w:widowControl w:val="0"/>
        <w:shd w:val="clear" w:color="auto" w:fill="auto"/>
        <w:bidi w:val="0"/>
        <w:spacing w:before="0" w:after="0" w:line="407" w:lineRule="exact"/>
        <w:ind w:left="0" w:right="0" w:firstLine="0"/>
        <w:jc w:val="left"/>
      </w:pPr>
      <w:bookmarkStart w:id="653" w:name="bookmark653"/>
      <w:bookmarkStart w:id="654" w:name="bookmark654"/>
      <w:bookmarkStart w:id="655" w:name="bookmark655"/>
      <w:r>
        <w:rPr>
          <w:color w:val="000000"/>
          <w:spacing w:val="0"/>
          <w:w w:val="100"/>
          <w:position w:val="0"/>
          <w:sz w:val="24"/>
          <w:szCs w:val="24"/>
        </w:rPr>
        <w:t>J</w:t>
      </w:r>
      <w:r>
        <w:rPr>
          <w:color w:val="000000"/>
          <w:spacing w:val="0"/>
          <w:w w:val="100"/>
          <w:position w:val="0"/>
          <w:sz w:val="24"/>
          <w:szCs w:val="24"/>
        </w:rPr>
        <w:t>适用口不适用</w:t>
      </w:r>
      <w:bookmarkEnd w:id="653"/>
      <w:bookmarkEnd w:id="654"/>
      <w:bookmarkEnd w:id="655"/>
    </w:p>
    <w:p>
      <w:pPr>
        <w:pStyle w:val="Style15"/>
        <w:keepNext w:val="0"/>
        <w:keepLines w:val="0"/>
        <w:widowControl w:val="0"/>
        <w:shd w:val="clear" w:color="auto" w:fill="auto"/>
        <w:bidi w:val="0"/>
        <w:spacing w:before="0" w:after="560" w:line="407" w:lineRule="exact"/>
        <w:ind w:left="0" w:right="0" w:firstLine="480"/>
        <w:jc w:val="both"/>
      </w:pPr>
      <w:r>
        <w:rPr>
          <w:color w:val="000000"/>
          <w:spacing w:val="0"/>
          <w:w w:val="100"/>
          <w:position w:val="0"/>
        </w:rPr>
        <w:t>本公司作为文化传媒企业，以传承优秀中华文化、服务社会为己任，密切关注企业社会责任 的履行与可持续发展。在稳健提升经营业绩的同时，将承担企业社会责任融入到公司的经营发展 之中，追求公司与客户、员工、股东和社会的共同进步和发展。面对</w:t>
      </w:r>
      <w:r>
        <w:rPr>
          <w:rFonts w:ascii="Times New Roman" w:eastAsia="Times New Roman" w:hAnsi="Times New Roman" w:cs="Times New Roman"/>
          <w:color w:val="000000"/>
          <w:spacing w:val="0"/>
          <w:w w:val="100"/>
          <w:position w:val="0"/>
        </w:rPr>
        <w:t>2020</w:t>
      </w:r>
      <w:r>
        <w:rPr>
          <w:color w:val="000000"/>
          <w:spacing w:val="0"/>
          <w:w w:val="100"/>
          <w:position w:val="0"/>
        </w:rPr>
        <w:t>年年初突发新冠肺炎疫 情，本公司用实际行动助力社会疫情防控，做好文化服务，展现企业责任担当。“社会责任工作 情况”详见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日于公司网站及上交所网站刊登的《社会责任报告》。</w:t>
      </w:r>
    </w:p>
    <w:p>
      <w:pPr>
        <w:pStyle w:val="Style15"/>
        <w:keepNext w:val="0"/>
        <w:keepLines w:val="0"/>
        <w:widowControl w:val="0"/>
        <w:shd w:val="clear" w:color="auto" w:fill="auto"/>
        <w:tabs>
          <w:tab w:pos="536" w:val="left"/>
        </w:tabs>
        <w:bidi w:val="0"/>
        <w:spacing w:before="0" w:after="80" w:line="240" w:lineRule="auto"/>
        <w:ind w:left="0" w:right="0" w:firstLine="0"/>
        <w:jc w:val="left"/>
      </w:pPr>
      <w:bookmarkStart w:id="656" w:name="bookmark656"/>
      <w:r>
        <w:rPr>
          <w:b/>
          <w:bCs/>
          <w:color w:val="000000"/>
          <w:spacing w:val="0"/>
          <w:w w:val="100"/>
          <w:position w:val="0"/>
        </w:rPr>
        <w:t>（</w:t>
      </w:r>
      <w:bookmarkEnd w:id="656"/>
      <w:r>
        <w:rPr>
          <w:b/>
          <w:bCs/>
          <w:color w:val="000000"/>
          <w:spacing w:val="0"/>
          <w:w w:val="100"/>
          <w:position w:val="0"/>
        </w:rPr>
        <w:t>三）</w:t>
        <w:tab/>
        <w:t>环境信息情况</w:t>
      </w:r>
    </w:p>
    <w:p>
      <w:pPr>
        <w:pStyle w:val="Style15"/>
        <w:keepNext w:val="0"/>
        <w:keepLines w:val="0"/>
        <w:widowControl w:val="0"/>
        <w:numPr>
          <w:ilvl w:val="0"/>
          <w:numId w:val="29"/>
        </w:numPr>
        <w:shd w:val="clear" w:color="auto" w:fill="auto"/>
        <w:tabs>
          <w:tab w:pos="494" w:val="left"/>
        </w:tabs>
        <w:bidi w:val="0"/>
        <w:spacing w:before="0" w:after="80" w:line="240" w:lineRule="auto"/>
        <w:ind w:left="0" w:right="0" w:firstLine="0"/>
        <w:jc w:val="left"/>
      </w:pPr>
      <w:bookmarkStart w:id="657" w:name="bookmark657"/>
      <w:bookmarkEnd w:id="657"/>
      <w:r>
        <w:rPr>
          <w:b/>
          <w:bCs/>
          <w:color w:val="000000"/>
          <w:spacing w:val="0"/>
          <w:w w:val="100"/>
          <w:position w:val="0"/>
        </w:rPr>
        <w:t>属于环境保护部门公布的重点排污单位的公司及其重要子公司的环保情况说明</w:t>
      </w:r>
    </w:p>
    <w:p>
      <w:pPr>
        <w:pStyle w:val="Style25"/>
        <w:keepNext/>
        <w:keepLines/>
        <w:widowControl w:val="0"/>
        <w:shd w:val="clear" w:color="auto" w:fill="auto"/>
        <w:bidi w:val="0"/>
        <w:spacing w:before="0" w:after="400" w:line="240" w:lineRule="auto"/>
        <w:ind w:left="0" w:right="0" w:firstLine="0"/>
        <w:jc w:val="left"/>
      </w:pPr>
      <w:bookmarkStart w:id="658" w:name="bookmark658"/>
      <w:bookmarkStart w:id="659" w:name="bookmark659"/>
      <w:bookmarkStart w:id="660" w:name="bookmark660"/>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658"/>
      <w:bookmarkEnd w:id="659"/>
      <w:bookmarkEnd w:id="660"/>
    </w:p>
    <w:p>
      <w:pPr>
        <w:pStyle w:val="Style15"/>
        <w:keepNext w:val="0"/>
        <w:keepLines w:val="0"/>
        <w:widowControl w:val="0"/>
        <w:numPr>
          <w:ilvl w:val="0"/>
          <w:numId w:val="29"/>
        </w:numPr>
        <w:shd w:val="clear" w:color="auto" w:fill="auto"/>
        <w:tabs>
          <w:tab w:pos="494" w:val="left"/>
        </w:tabs>
        <w:bidi w:val="0"/>
        <w:spacing w:before="0" w:after="0" w:line="240" w:lineRule="auto"/>
        <w:ind w:left="0" w:right="0" w:firstLine="0"/>
        <w:jc w:val="left"/>
      </w:pPr>
      <w:bookmarkStart w:id="661" w:name="bookmark661"/>
      <w:bookmarkEnd w:id="661"/>
      <w:r>
        <w:rPr>
          <w:b/>
          <w:bCs/>
          <w:color w:val="000000"/>
          <w:spacing w:val="0"/>
          <w:w w:val="100"/>
          <w:position w:val="0"/>
        </w:rPr>
        <w:t>重点排污单位之外的公司的环保情况说明</w:t>
      </w:r>
    </w:p>
    <w:p>
      <w:pPr>
        <w:pStyle w:val="Style25"/>
        <w:keepNext/>
        <w:keepLines/>
        <w:widowControl w:val="0"/>
        <w:shd w:val="clear" w:color="auto" w:fill="auto"/>
        <w:bidi w:val="0"/>
        <w:spacing w:before="0" w:after="0" w:line="410" w:lineRule="exact"/>
        <w:ind w:left="0" w:right="0" w:firstLine="0"/>
        <w:jc w:val="left"/>
      </w:pPr>
      <w:bookmarkStart w:id="662" w:name="bookmark662"/>
      <w:bookmarkStart w:id="663" w:name="bookmark663"/>
      <w:bookmarkStart w:id="664" w:name="bookmark664"/>
      <w:r>
        <w:rPr>
          <w:color w:val="000000"/>
          <w:spacing w:val="0"/>
          <w:w w:val="100"/>
          <w:position w:val="0"/>
          <w:sz w:val="24"/>
          <w:szCs w:val="24"/>
        </w:rPr>
        <w:t>J</w:t>
      </w:r>
      <w:r>
        <w:rPr>
          <w:color w:val="000000"/>
          <w:spacing w:val="0"/>
          <w:w w:val="100"/>
          <w:position w:val="0"/>
          <w:sz w:val="24"/>
          <w:szCs w:val="24"/>
        </w:rPr>
        <w:t>适用口不适用</w:t>
      </w:r>
      <w:bookmarkEnd w:id="662"/>
      <w:bookmarkEnd w:id="663"/>
      <w:bookmarkEnd w:id="664"/>
    </w:p>
    <w:p>
      <w:pPr>
        <w:pStyle w:val="Style1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本公司及附属公司均不属于环保部门公布的重点排污单位。</w:t>
      </w:r>
    </w:p>
    <w:p>
      <w:pPr>
        <w:pStyle w:val="Style15"/>
        <w:keepNext w:val="0"/>
        <w:keepLines w:val="0"/>
        <w:widowControl w:val="0"/>
        <w:shd w:val="clear" w:color="auto" w:fill="auto"/>
        <w:bidi w:val="0"/>
        <w:spacing w:before="0" w:after="220" w:line="410" w:lineRule="exact"/>
        <w:ind w:left="0" w:right="0" w:firstLine="480"/>
        <w:jc w:val="both"/>
      </w:pPr>
      <w:r>
        <w:rPr>
          <w:color w:val="000000"/>
          <w:spacing w:val="0"/>
          <w:w w:val="100"/>
          <w:position w:val="0"/>
        </w:rPr>
        <w:t>本集团严格遵守《环境保护法》《清洁生产促进法》等法律、法规，自觉履行社会责任，切 实保障环境质量。本公司坚持将绿色理念贯穿始终，充分管理自身在运营与办公环节对环境的影 响，积极向员工及社会传播绿色文明理念，践行绿色运营。报告期内，本公司未发生任何影响环 境及自然资源的重大事故以及环境方面的处罚及诉讼。</w:t>
      </w:r>
    </w:p>
    <w:p>
      <w:pPr>
        <w:pStyle w:val="Style15"/>
        <w:keepNext w:val="0"/>
        <w:keepLines w:val="0"/>
        <w:widowControl w:val="0"/>
        <w:numPr>
          <w:ilvl w:val="0"/>
          <w:numId w:val="29"/>
        </w:numPr>
        <w:shd w:val="clear" w:color="auto" w:fill="auto"/>
        <w:tabs>
          <w:tab w:pos="494" w:val="left"/>
        </w:tabs>
        <w:bidi w:val="0"/>
        <w:spacing w:before="0" w:after="160" w:line="240" w:lineRule="auto"/>
        <w:ind w:left="0" w:right="0" w:firstLine="0"/>
        <w:jc w:val="left"/>
      </w:pPr>
      <w:bookmarkStart w:id="665" w:name="bookmark665"/>
      <w:bookmarkEnd w:id="665"/>
      <w:r>
        <w:rPr>
          <w:b/>
          <w:bCs/>
          <w:color w:val="000000"/>
          <w:spacing w:val="0"/>
          <w:w w:val="100"/>
          <w:position w:val="0"/>
        </w:rPr>
        <w:t>重点排污单位之外的公司未披露环境信息的原因说明</w:t>
      </w:r>
    </w:p>
    <w:p>
      <w:pPr>
        <w:pStyle w:val="Style15"/>
        <w:keepNext w:val="0"/>
        <w:keepLines w:val="0"/>
        <w:widowControl w:val="0"/>
        <w:numPr>
          <w:ilvl w:val="0"/>
          <w:numId w:val="29"/>
        </w:numPr>
        <w:shd w:val="clear" w:color="auto" w:fill="auto"/>
        <w:bidi w:val="0"/>
        <w:spacing w:before="0" w:after="100" w:line="240" w:lineRule="auto"/>
        <w:ind w:left="0" w:right="0" w:firstLine="0"/>
        <w:jc w:val="left"/>
      </w:pPr>
      <w:bookmarkStart w:id="666" w:name="bookmark666"/>
      <w:bookmarkEnd w:id="666"/>
      <w:r>
        <w:rPr>
          <w:b/>
          <w:bCs/>
          <w:color w:val="000000"/>
          <w:spacing w:val="0"/>
          <w:w w:val="100"/>
          <w:position w:val="0"/>
        </w:rPr>
        <w:t>报告期内披露环境信息内容的后续进展或变化情况的说明</w:t>
      </w:r>
    </w:p>
    <w:p>
      <w:pPr>
        <w:pStyle w:val="Style25"/>
        <w:keepNext/>
        <w:keepLines/>
        <w:widowControl w:val="0"/>
        <w:shd w:val="clear" w:color="auto" w:fill="auto"/>
        <w:bidi w:val="0"/>
        <w:spacing w:before="0" w:after="360" w:line="240" w:lineRule="auto"/>
        <w:ind w:left="0" w:right="0" w:firstLine="0"/>
        <w:jc w:val="left"/>
      </w:pPr>
      <w:bookmarkStart w:id="667" w:name="bookmark667"/>
      <w:bookmarkStart w:id="668" w:name="bookmark668"/>
      <w:bookmarkStart w:id="669" w:name="bookmark66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667"/>
      <w:bookmarkEnd w:id="668"/>
      <w:bookmarkEnd w:id="669"/>
    </w:p>
    <w:p>
      <w:pPr>
        <w:pStyle w:val="Style15"/>
        <w:keepNext w:val="0"/>
        <w:keepLines w:val="0"/>
        <w:widowControl w:val="0"/>
        <w:shd w:val="clear" w:color="auto" w:fill="auto"/>
        <w:bidi w:val="0"/>
        <w:spacing w:before="0" w:after="100" w:line="240" w:lineRule="auto"/>
        <w:ind w:left="0" w:right="0" w:firstLine="0"/>
        <w:jc w:val="left"/>
      </w:pPr>
      <w:bookmarkStart w:id="670" w:name="bookmark670"/>
      <w:r>
        <w:rPr>
          <w:b/>
          <w:bCs/>
          <w:color w:val="000000"/>
          <w:spacing w:val="0"/>
          <w:w w:val="100"/>
          <w:position w:val="0"/>
        </w:rPr>
        <w:t>（</w:t>
      </w:r>
      <w:bookmarkEnd w:id="670"/>
      <w:r>
        <w:rPr>
          <w:b/>
          <w:bCs/>
          <w:color w:val="000000"/>
          <w:spacing w:val="0"/>
          <w:w w:val="100"/>
          <w:position w:val="0"/>
        </w:rPr>
        <w:t>四）其他说明</w:t>
      </w:r>
    </w:p>
    <w:p>
      <w:pPr>
        <w:pStyle w:val="Style25"/>
        <w:keepNext/>
        <w:keepLines/>
        <w:widowControl w:val="0"/>
        <w:shd w:val="clear" w:color="auto" w:fill="auto"/>
        <w:bidi w:val="0"/>
        <w:spacing w:before="0" w:after="420" w:line="240" w:lineRule="auto"/>
        <w:ind w:left="0" w:right="0" w:firstLine="0"/>
        <w:jc w:val="left"/>
      </w:pPr>
      <w:bookmarkStart w:id="671" w:name="bookmark671"/>
      <w:bookmarkStart w:id="672" w:name="bookmark672"/>
      <w:bookmarkStart w:id="673" w:name="bookmark67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671"/>
      <w:bookmarkEnd w:id="672"/>
      <w:bookmarkEnd w:id="673"/>
    </w:p>
    <w:p>
      <w:pPr>
        <w:pStyle w:val="Style1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十八、可转换公司债券情况</w:t>
      </w:r>
    </w:p>
    <w:p>
      <w:pPr>
        <w:pStyle w:val="Style25"/>
        <w:keepNext/>
        <w:keepLines/>
        <w:widowControl w:val="0"/>
        <w:shd w:val="clear" w:color="auto" w:fill="auto"/>
        <w:bidi w:val="0"/>
        <w:spacing w:before="0" w:after="420" w:line="240" w:lineRule="auto"/>
        <w:ind w:left="0" w:right="0" w:firstLine="0"/>
        <w:jc w:val="left"/>
      </w:pPr>
      <w:bookmarkStart w:id="674" w:name="bookmark674"/>
      <w:bookmarkStart w:id="675" w:name="bookmark675"/>
      <w:bookmarkStart w:id="676" w:name="bookmark676"/>
      <w:bookmarkStart w:id="677" w:name="bookmark677"/>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675"/>
      <w:bookmarkEnd w:id="676"/>
      <w:bookmarkEnd w:id="677"/>
      <w:bookmarkEnd w:id="674"/>
    </w:p>
    <w:p>
      <w:pPr>
        <w:pStyle w:val="Style13"/>
        <w:keepNext/>
        <w:keepLines/>
        <w:widowControl w:val="0"/>
        <w:shd w:val="clear" w:color="auto" w:fill="auto"/>
        <w:bidi w:val="0"/>
        <w:spacing w:before="0" w:after="660" w:line="240" w:lineRule="auto"/>
        <w:ind w:left="0" w:right="0" w:firstLine="0"/>
        <w:jc w:val="center"/>
      </w:pPr>
      <w:bookmarkStart w:id="678" w:name="bookmark678"/>
      <w:bookmarkStart w:id="679" w:name="bookmark679"/>
      <w:bookmarkStart w:id="680" w:name="bookmark680"/>
      <w:r>
        <w:rPr>
          <w:color w:val="000000"/>
          <w:spacing w:val="0"/>
          <w:w w:val="100"/>
          <w:position w:val="0"/>
        </w:rPr>
        <w:t>第六节普通股股份变动及股东情况</w:t>
      </w:r>
      <w:bookmarkEnd w:id="678"/>
      <w:bookmarkEnd w:id="679"/>
      <w:bookmarkEnd w:id="680"/>
    </w:p>
    <w:p>
      <w:pPr>
        <w:pStyle w:val="Style15"/>
        <w:keepNext w:val="0"/>
        <w:keepLines w:val="0"/>
        <w:widowControl w:val="0"/>
        <w:shd w:val="clear" w:color="auto" w:fill="auto"/>
        <w:tabs>
          <w:tab w:pos="478" w:val="left"/>
        </w:tabs>
        <w:bidi w:val="0"/>
        <w:spacing w:before="0" w:after="100" w:line="240" w:lineRule="auto"/>
        <w:ind w:left="0" w:right="0" w:firstLine="0"/>
        <w:jc w:val="left"/>
      </w:pPr>
      <w:bookmarkStart w:id="681" w:name="bookmark681"/>
      <w:r>
        <w:rPr>
          <w:b/>
          <w:bCs/>
          <w:color w:val="000000"/>
          <w:spacing w:val="0"/>
          <w:w w:val="100"/>
          <w:position w:val="0"/>
        </w:rPr>
        <w:t>一</w:t>
      </w:r>
      <w:bookmarkEnd w:id="681"/>
      <w:r>
        <w:rPr>
          <w:b/>
          <w:bCs/>
          <w:color w:val="000000"/>
          <w:spacing w:val="0"/>
          <w:w w:val="100"/>
          <w:position w:val="0"/>
        </w:rPr>
        <w:t>、</w:t>
        <w:tab/>
        <w:t>普通股股本变动情况</w:t>
      </w:r>
    </w:p>
    <w:p>
      <w:pPr>
        <w:pStyle w:val="Style15"/>
        <w:keepNext w:val="0"/>
        <w:keepLines w:val="0"/>
        <w:widowControl w:val="0"/>
        <w:shd w:val="clear" w:color="auto" w:fill="auto"/>
        <w:tabs>
          <w:tab w:pos="526" w:val="left"/>
        </w:tabs>
        <w:bidi w:val="0"/>
        <w:spacing w:before="0" w:after="40" w:line="240" w:lineRule="auto"/>
        <w:ind w:left="0" w:right="0" w:firstLine="0"/>
        <w:jc w:val="left"/>
      </w:pPr>
      <w:bookmarkStart w:id="682" w:name="bookmark682"/>
      <w:r>
        <w:rPr>
          <w:rFonts w:ascii="Calibri" w:eastAsia="Calibri" w:hAnsi="Calibri" w:cs="Calibri"/>
          <w:b/>
          <w:bCs/>
          <w:color w:val="000000"/>
          <w:spacing w:val="0"/>
          <w:w w:val="100"/>
          <w:position w:val="0"/>
          <w:sz w:val="20"/>
          <w:szCs w:val="20"/>
        </w:rPr>
        <w:t>（</w:t>
      </w:r>
      <w:bookmarkEnd w:id="682"/>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普通股股份变动情况表</w:t>
      </w:r>
    </w:p>
    <w:p>
      <w:pPr>
        <w:pStyle w:val="Style15"/>
        <w:keepNext w:val="0"/>
        <w:keepLines w:val="0"/>
        <w:widowControl w:val="0"/>
        <w:shd w:val="clear" w:color="auto" w:fill="auto"/>
        <w:tabs>
          <w:tab w:pos="438" w:val="left"/>
        </w:tabs>
        <w:bidi w:val="0"/>
        <w:spacing w:before="0" w:after="140" w:line="240" w:lineRule="auto"/>
        <w:ind w:left="0" w:right="0" w:firstLine="0"/>
        <w:jc w:val="left"/>
      </w:pPr>
      <w:bookmarkStart w:id="683" w:name="bookmark683"/>
      <w:r>
        <w:rPr>
          <w:b/>
          <w:bCs/>
          <w:color w:val="000000"/>
          <w:spacing w:val="0"/>
          <w:w w:val="100"/>
          <w:position w:val="0"/>
        </w:rPr>
        <w:t>1</w:t>
      </w:r>
      <w:bookmarkEnd w:id="683"/>
      <w:r>
        <w:rPr>
          <w:b/>
          <w:bCs/>
          <w:color w:val="000000"/>
          <w:spacing w:val="0"/>
          <w:w w:val="100"/>
          <w:position w:val="0"/>
        </w:rPr>
        <w:t>、</w:t>
        <w:tab/>
        <w:t>普通股股份变动情况表</w:t>
      </w:r>
    </w:p>
    <w:p>
      <w:pPr>
        <w:pStyle w:val="Style15"/>
        <w:keepNext w:val="0"/>
        <w:keepLines w:val="0"/>
        <w:widowControl w:val="0"/>
        <w:shd w:val="clear" w:color="auto" w:fill="auto"/>
        <w:bidi w:val="0"/>
        <w:spacing w:before="0" w:after="220" w:line="240" w:lineRule="auto"/>
        <w:ind w:left="0" w:right="0" w:firstLine="580"/>
        <w:jc w:val="left"/>
      </w:pPr>
      <w:r>
        <w:rPr>
          <w:color w:val="000000"/>
          <w:spacing w:val="0"/>
          <w:w w:val="100"/>
          <w:position w:val="0"/>
        </w:rPr>
        <w:t>报告期内，公司普通股股份总数及股本结构未发生变化。</w:t>
      </w:r>
    </w:p>
    <w:p>
      <w:pPr>
        <w:pStyle w:val="Style15"/>
        <w:keepNext w:val="0"/>
        <w:keepLines w:val="0"/>
        <w:widowControl w:val="0"/>
        <w:shd w:val="clear" w:color="auto" w:fill="auto"/>
        <w:tabs>
          <w:tab w:pos="438" w:val="left"/>
        </w:tabs>
        <w:bidi w:val="0"/>
        <w:spacing w:before="0" w:after="40" w:line="240" w:lineRule="auto"/>
        <w:ind w:left="0" w:right="0" w:firstLine="0"/>
        <w:jc w:val="left"/>
      </w:pPr>
      <w:bookmarkStart w:id="684" w:name="bookmark684"/>
      <w:r>
        <w:rPr>
          <w:b/>
          <w:bCs/>
          <w:color w:val="000000"/>
          <w:spacing w:val="0"/>
          <w:w w:val="100"/>
          <w:position w:val="0"/>
        </w:rPr>
        <w:t>2</w:t>
      </w:r>
      <w:bookmarkEnd w:id="684"/>
      <w:r>
        <w:rPr>
          <w:b/>
          <w:bCs/>
          <w:color w:val="000000"/>
          <w:spacing w:val="0"/>
          <w:w w:val="100"/>
          <w:position w:val="0"/>
        </w:rPr>
        <w:t>、</w:t>
        <w:tab/>
        <w:t>普通股股份变动情况说明</w:t>
      </w:r>
    </w:p>
    <w:p>
      <w:pPr>
        <w:pStyle w:val="Style25"/>
        <w:keepNext/>
        <w:keepLines/>
        <w:widowControl w:val="0"/>
        <w:shd w:val="clear" w:color="auto" w:fill="auto"/>
        <w:bidi w:val="0"/>
        <w:spacing w:before="0" w:after="100" w:line="317" w:lineRule="exact"/>
        <w:ind w:left="0" w:right="0" w:firstLine="0"/>
        <w:jc w:val="left"/>
      </w:pPr>
      <w:bookmarkStart w:id="685" w:name="bookmark685"/>
      <w:bookmarkStart w:id="686" w:name="bookmark686"/>
      <w:bookmarkStart w:id="687" w:name="bookmark687"/>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685"/>
      <w:bookmarkEnd w:id="686"/>
      <w:bookmarkEnd w:id="687"/>
    </w:p>
    <w:p>
      <w:pPr>
        <w:pStyle w:val="Style15"/>
        <w:keepNext w:val="0"/>
        <w:keepLines w:val="0"/>
        <w:widowControl w:val="0"/>
        <w:shd w:val="clear" w:color="auto" w:fill="auto"/>
        <w:tabs>
          <w:tab w:pos="438" w:val="left"/>
        </w:tabs>
        <w:bidi w:val="0"/>
        <w:spacing w:before="0" w:after="40" w:line="240" w:lineRule="auto"/>
        <w:ind w:left="0" w:right="0" w:firstLine="0"/>
        <w:jc w:val="left"/>
      </w:pPr>
      <w:bookmarkStart w:id="688" w:name="bookmark688"/>
      <w:r>
        <w:rPr>
          <w:b/>
          <w:bCs/>
          <w:color w:val="000000"/>
          <w:spacing w:val="0"/>
          <w:w w:val="100"/>
          <w:position w:val="0"/>
        </w:rPr>
        <w:t>3</w:t>
      </w:r>
      <w:bookmarkEnd w:id="688"/>
      <w:r>
        <w:rPr>
          <w:b/>
          <w:bCs/>
          <w:color w:val="000000"/>
          <w:spacing w:val="0"/>
          <w:w w:val="100"/>
          <w:position w:val="0"/>
        </w:rPr>
        <w:t>、</w:t>
        <w:tab/>
        <w:t>普通股股份变动对最近一年和最近一期每股收益、每股净资产等财务指标的影响（如有）</w:t>
      </w:r>
    </w:p>
    <w:p>
      <w:pPr>
        <w:pStyle w:val="Style25"/>
        <w:keepNext/>
        <w:keepLines/>
        <w:widowControl w:val="0"/>
        <w:shd w:val="clear" w:color="auto" w:fill="auto"/>
        <w:bidi w:val="0"/>
        <w:spacing w:before="0" w:after="100" w:line="317" w:lineRule="exact"/>
        <w:ind w:left="0" w:right="0" w:firstLine="0"/>
        <w:jc w:val="left"/>
      </w:pPr>
      <w:bookmarkStart w:id="689" w:name="bookmark689"/>
      <w:bookmarkStart w:id="690" w:name="bookmark690"/>
      <w:bookmarkStart w:id="691" w:name="bookmark69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689"/>
      <w:bookmarkEnd w:id="690"/>
      <w:bookmarkEnd w:id="691"/>
    </w:p>
    <w:p>
      <w:pPr>
        <w:pStyle w:val="Style15"/>
        <w:keepNext w:val="0"/>
        <w:keepLines w:val="0"/>
        <w:widowControl w:val="0"/>
        <w:shd w:val="clear" w:color="auto" w:fill="auto"/>
        <w:tabs>
          <w:tab w:pos="438" w:val="left"/>
        </w:tabs>
        <w:bidi w:val="0"/>
        <w:spacing w:before="0" w:after="40" w:line="240" w:lineRule="auto"/>
        <w:ind w:left="0" w:right="0" w:firstLine="0"/>
        <w:jc w:val="left"/>
      </w:pPr>
      <w:bookmarkStart w:id="692" w:name="bookmark692"/>
      <w:r>
        <w:rPr>
          <w:b/>
          <w:bCs/>
          <w:color w:val="000000"/>
          <w:spacing w:val="0"/>
          <w:w w:val="100"/>
          <w:position w:val="0"/>
        </w:rPr>
        <w:t>4</w:t>
      </w:r>
      <w:bookmarkEnd w:id="692"/>
      <w:r>
        <w:rPr>
          <w:b/>
          <w:bCs/>
          <w:color w:val="000000"/>
          <w:spacing w:val="0"/>
          <w:w w:val="100"/>
          <w:position w:val="0"/>
        </w:rPr>
        <w:t>、</w:t>
        <w:tab/>
        <w:t>公司认为必要或证券监管机构要求披露的其他内容</w:t>
      </w:r>
    </w:p>
    <w:p>
      <w:pPr>
        <w:pStyle w:val="Style25"/>
        <w:keepNext/>
        <w:keepLines/>
        <w:widowControl w:val="0"/>
        <w:shd w:val="clear" w:color="auto" w:fill="auto"/>
        <w:bidi w:val="0"/>
        <w:spacing w:before="0" w:after="100" w:line="317" w:lineRule="exact"/>
        <w:ind w:left="0" w:right="0" w:firstLine="0"/>
        <w:jc w:val="left"/>
      </w:pPr>
      <w:bookmarkStart w:id="693" w:name="bookmark693"/>
      <w:bookmarkStart w:id="694" w:name="bookmark694"/>
      <w:bookmarkStart w:id="695" w:name="bookmark69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693"/>
      <w:bookmarkEnd w:id="694"/>
      <w:bookmarkEnd w:id="695"/>
    </w:p>
    <w:p>
      <w:pPr>
        <w:pStyle w:val="Style15"/>
        <w:keepNext w:val="0"/>
        <w:keepLines w:val="0"/>
        <w:widowControl w:val="0"/>
        <w:shd w:val="clear" w:color="auto" w:fill="auto"/>
        <w:tabs>
          <w:tab w:pos="526" w:val="left"/>
        </w:tabs>
        <w:bidi w:val="0"/>
        <w:spacing w:before="0" w:after="40" w:line="240" w:lineRule="auto"/>
        <w:ind w:left="0" w:right="0" w:firstLine="0"/>
        <w:jc w:val="left"/>
      </w:pPr>
      <w:bookmarkStart w:id="696" w:name="bookmark696"/>
      <w:r>
        <w:rPr>
          <w:rFonts w:ascii="Calibri" w:eastAsia="Calibri" w:hAnsi="Calibri" w:cs="Calibri"/>
          <w:b/>
          <w:bCs/>
          <w:color w:val="000000"/>
          <w:spacing w:val="0"/>
          <w:w w:val="100"/>
          <w:position w:val="0"/>
          <w:sz w:val="20"/>
          <w:szCs w:val="20"/>
        </w:rPr>
        <w:t>（</w:t>
      </w:r>
      <w:bookmarkEnd w:id="696"/>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限售股份变动情况</w:t>
      </w:r>
    </w:p>
    <w:p>
      <w:pPr>
        <w:pStyle w:val="Style25"/>
        <w:keepNext/>
        <w:keepLines/>
        <w:widowControl w:val="0"/>
        <w:shd w:val="clear" w:color="auto" w:fill="auto"/>
        <w:bidi w:val="0"/>
        <w:spacing w:before="0" w:after="100" w:line="317" w:lineRule="exact"/>
        <w:ind w:left="0" w:right="0" w:firstLine="0"/>
        <w:jc w:val="left"/>
      </w:pPr>
      <w:bookmarkStart w:id="697" w:name="bookmark697"/>
      <w:bookmarkStart w:id="698" w:name="bookmark698"/>
      <w:bookmarkStart w:id="699" w:name="bookmark69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697"/>
      <w:bookmarkEnd w:id="698"/>
      <w:bookmarkEnd w:id="699"/>
    </w:p>
    <w:p>
      <w:pPr>
        <w:pStyle w:val="Style15"/>
        <w:keepNext w:val="0"/>
        <w:keepLines w:val="0"/>
        <w:widowControl w:val="0"/>
        <w:shd w:val="clear" w:color="auto" w:fill="auto"/>
        <w:tabs>
          <w:tab w:pos="478" w:val="left"/>
        </w:tabs>
        <w:bidi w:val="0"/>
        <w:spacing w:before="0" w:after="100" w:line="240" w:lineRule="auto"/>
        <w:ind w:left="0" w:right="0" w:firstLine="0"/>
        <w:jc w:val="left"/>
      </w:pPr>
      <w:bookmarkStart w:id="700" w:name="bookmark700"/>
      <w:r>
        <w:rPr>
          <w:b/>
          <w:bCs/>
          <w:color w:val="000000"/>
          <w:spacing w:val="0"/>
          <w:w w:val="100"/>
          <w:position w:val="0"/>
        </w:rPr>
        <w:t>二</w:t>
      </w:r>
      <w:bookmarkEnd w:id="700"/>
      <w:r>
        <w:rPr>
          <w:b/>
          <w:bCs/>
          <w:color w:val="000000"/>
          <w:spacing w:val="0"/>
          <w:w w:val="100"/>
          <w:position w:val="0"/>
        </w:rPr>
        <w:t>、</w:t>
        <w:tab/>
        <w:t>证券发行与上市情况</w:t>
      </w:r>
    </w:p>
    <w:p>
      <w:pPr>
        <w:pStyle w:val="Style15"/>
        <w:keepNext w:val="0"/>
        <w:keepLines w:val="0"/>
        <w:widowControl w:val="0"/>
        <w:shd w:val="clear" w:color="auto" w:fill="auto"/>
        <w:tabs>
          <w:tab w:pos="536" w:val="left"/>
        </w:tabs>
        <w:bidi w:val="0"/>
        <w:spacing w:before="0" w:after="40" w:line="240" w:lineRule="auto"/>
        <w:ind w:left="0" w:right="0" w:firstLine="0"/>
        <w:jc w:val="left"/>
      </w:pPr>
      <w:bookmarkStart w:id="701" w:name="bookmark701"/>
      <w:r>
        <w:rPr>
          <w:b/>
          <w:bCs/>
          <w:color w:val="000000"/>
          <w:spacing w:val="0"/>
          <w:w w:val="100"/>
          <w:position w:val="0"/>
        </w:rPr>
        <w:t>（</w:t>
      </w:r>
      <w:bookmarkEnd w:id="701"/>
      <w:r>
        <w:rPr>
          <w:b/>
          <w:bCs/>
          <w:color w:val="000000"/>
          <w:spacing w:val="0"/>
          <w:w w:val="100"/>
          <w:position w:val="0"/>
        </w:rPr>
        <w:t>一）</w:t>
        <w:tab/>
        <w:t>截至报告期内证券发行情况</w:t>
      </w:r>
    </w:p>
    <w:p>
      <w:pPr>
        <w:pStyle w:val="Style25"/>
        <w:keepNext/>
        <w:keepLines/>
        <w:widowControl w:val="0"/>
        <w:shd w:val="clear" w:color="auto" w:fill="auto"/>
        <w:bidi w:val="0"/>
        <w:spacing w:before="0" w:after="0" w:line="317" w:lineRule="exact"/>
        <w:ind w:left="0" w:right="0" w:firstLine="0"/>
        <w:jc w:val="left"/>
      </w:pPr>
      <w:bookmarkStart w:id="702" w:name="bookmark702"/>
      <w:bookmarkStart w:id="703" w:name="bookmark703"/>
      <w:bookmarkStart w:id="704" w:name="bookmark704"/>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702"/>
      <w:bookmarkEnd w:id="703"/>
      <w:bookmarkEnd w:id="704"/>
    </w:p>
    <w:p>
      <w:pPr>
        <w:pStyle w:val="Style25"/>
        <w:keepNext/>
        <w:keepLines/>
        <w:widowControl w:val="0"/>
        <w:shd w:val="clear" w:color="auto" w:fill="auto"/>
        <w:bidi w:val="0"/>
        <w:spacing w:before="0" w:after="420" w:line="317" w:lineRule="exact"/>
        <w:ind w:left="0" w:right="0" w:firstLine="0"/>
        <w:jc w:val="left"/>
      </w:pPr>
      <w:bookmarkStart w:id="705" w:name="bookmark705"/>
      <w:bookmarkStart w:id="706" w:name="bookmark706"/>
      <w:bookmarkStart w:id="707" w:name="bookmark707"/>
      <w:r>
        <w:rPr>
          <w:color w:val="000000"/>
          <w:spacing w:val="0"/>
          <w:w w:val="100"/>
          <w:position w:val="0"/>
          <w:sz w:val="24"/>
          <w:szCs w:val="24"/>
        </w:rPr>
        <w:t>截至报告期内证券发行情况的说明（存续期内利率不同的债券，请分别说明）： 口适用</w:t>
      </w:r>
      <w:r>
        <w:rPr>
          <w:color w:val="000000"/>
          <w:spacing w:val="0"/>
          <w:w w:val="100"/>
          <w:position w:val="0"/>
          <w:sz w:val="24"/>
          <w:szCs w:val="24"/>
        </w:rPr>
        <w:t>J</w:t>
      </w:r>
      <w:r>
        <w:rPr>
          <w:color w:val="000000"/>
          <w:spacing w:val="0"/>
          <w:w w:val="100"/>
          <w:position w:val="0"/>
          <w:sz w:val="24"/>
          <w:szCs w:val="24"/>
        </w:rPr>
        <w:t>不适用</w:t>
      </w:r>
      <w:bookmarkEnd w:id="705"/>
      <w:bookmarkEnd w:id="706"/>
      <w:bookmarkEnd w:id="707"/>
    </w:p>
    <w:p>
      <w:pPr>
        <w:pStyle w:val="Style15"/>
        <w:keepNext w:val="0"/>
        <w:keepLines w:val="0"/>
        <w:widowControl w:val="0"/>
        <w:shd w:val="clear" w:color="auto" w:fill="auto"/>
        <w:tabs>
          <w:tab w:pos="536" w:val="left"/>
        </w:tabs>
        <w:bidi w:val="0"/>
        <w:spacing w:before="0" w:after="40" w:line="240" w:lineRule="auto"/>
        <w:ind w:left="0" w:right="0" w:firstLine="0"/>
        <w:jc w:val="left"/>
      </w:pPr>
      <w:bookmarkStart w:id="708" w:name="bookmark708"/>
      <w:r>
        <w:rPr>
          <w:b/>
          <w:bCs/>
          <w:color w:val="000000"/>
          <w:spacing w:val="0"/>
          <w:w w:val="100"/>
          <w:position w:val="0"/>
        </w:rPr>
        <w:t>（</w:t>
      </w:r>
      <w:bookmarkEnd w:id="708"/>
      <w:r>
        <w:rPr>
          <w:b/>
          <w:bCs/>
          <w:color w:val="000000"/>
          <w:spacing w:val="0"/>
          <w:w w:val="100"/>
          <w:position w:val="0"/>
        </w:rPr>
        <w:t>二）</w:t>
        <w:tab/>
        <w:t>公司普通股股份总数及股东结构变动及公司资产和负债结构的变动情况</w:t>
      </w:r>
    </w:p>
    <w:p>
      <w:pPr>
        <w:pStyle w:val="Style25"/>
        <w:keepNext/>
        <w:keepLines/>
        <w:widowControl w:val="0"/>
        <w:shd w:val="clear" w:color="auto" w:fill="auto"/>
        <w:bidi w:val="0"/>
        <w:spacing w:before="0" w:after="420" w:line="317" w:lineRule="exact"/>
        <w:ind w:left="0" w:right="0" w:firstLine="0"/>
        <w:jc w:val="left"/>
      </w:pPr>
      <w:bookmarkStart w:id="709" w:name="bookmark709"/>
      <w:bookmarkStart w:id="710" w:name="bookmark710"/>
      <w:bookmarkStart w:id="711" w:name="bookmark71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709"/>
      <w:bookmarkEnd w:id="710"/>
      <w:bookmarkEnd w:id="711"/>
    </w:p>
    <w:p>
      <w:pPr>
        <w:pStyle w:val="Style15"/>
        <w:keepNext w:val="0"/>
        <w:keepLines w:val="0"/>
        <w:widowControl w:val="0"/>
        <w:shd w:val="clear" w:color="auto" w:fill="auto"/>
        <w:tabs>
          <w:tab w:pos="536" w:val="left"/>
        </w:tabs>
        <w:bidi w:val="0"/>
        <w:spacing w:before="0" w:after="40" w:line="240" w:lineRule="auto"/>
        <w:ind w:left="0" w:right="0" w:firstLine="0"/>
        <w:jc w:val="left"/>
      </w:pPr>
      <w:bookmarkStart w:id="712" w:name="bookmark712"/>
      <w:r>
        <w:rPr>
          <w:b/>
          <w:bCs/>
          <w:color w:val="000000"/>
          <w:spacing w:val="0"/>
          <w:w w:val="100"/>
          <w:position w:val="0"/>
        </w:rPr>
        <w:t>（</w:t>
      </w:r>
      <w:bookmarkEnd w:id="712"/>
      <w:r>
        <w:rPr>
          <w:b/>
          <w:bCs/>
          <w:color w:val="000000"/>
          <w:spacing w:val="0"/>
          <w:w w:val="100"/>
          <w:position w:val="0"/>
        </w:rPr>
        <w:t>三）</w:t>
        <w:tab/>
        <w:t>现存的内部职工股情况</w:t>
      </w:r>
    </w:p>
    <w:p>
      <w:pPr>
        <w:pStyle w:val="Style25"/>
        <w:keepNext/>
        <w:keepLines/>
        <w:widowControl w:val="0"/>
        <w:shd w:val="clear" w:color="auto" w:fill="auto"/>
        <w:bidi w:val="0"/>
        <w:spacing w:before="0" w:after="100" w:line="317" w:lineRule="exact"/>
        <w:ind w:left="0" w:right="0" w:firstLine="0"/>
        <w:jc w:val="left"/>
      </w:pPr>
      <w:bookmarkStart w:id="713" w:name="bookmark713"/>
      <w:bookmarkStart w:id="714" w:name="bookmark714"/>
      <w:bookmarkStart w:id="715" w:name="bookmark71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713"/>
      <w:bookmarkEnd w:id="714"/>
      <w:bookmarkEnd w:id="715"/>
    </w:p>
    <w:p>
      <w:pPr>
        <w:pStyle w:val="Style15"/>
        <w:keepNext w:val="0"/>
        <w:keepLines w:val="0"/>
        <w:widowControl w:val="0"/>
        <w:shd w:val="clear" w:color="auto" w:fill="auto"/>
        <w:tabs>
          <w:tab w:pos="483" w:val="left"/>
        </w:tabs>
        <w:bidi w:val="0"/>
        <w:spacing w:before="0" w:after="100" w:line="240" w:lineRule="auto"/>
        <w:ind w:left="0" w:right="0" w:firstLine="0"/>
        <w:jc w:val="left"/>
      </w:pPr>
      <w:bookmarkStart w:id="716" w:name="bookmark716"/>
      <w:r>
        <w:rPr>
          <w:b/>
          <w:bCs/>
          <w:color w:val="000000"/>
          <w:spacing w:val="0"/>
          <w:w w:val="100"/>
          <w:position w:val="0"/>
        </w:rPr>
        <w:t>三</w:t>
      </w:r>
      <w:bookmarkEnd w:id="716"/>
      <w:r>
        <w:rPr>
          <w:b/>
          <w:bCs/>
          <w:color w:val="000000"/>
          <w:spacing w:val="0"/>
          <w:w w:val="100"/>
          <w:position w:val="0"/>
        </w:rPr>
        <w:t>、</w:t>
        <w:tab/>
        <w:t>股东和实际控制人情况</w:t>
      </w:r>
    </w:p>
    <w:p>
      <w:pPr>
        <w:pStyle w:val="Style15"/>
        <w:keepNext w:val="0"/>
        <w:keepLines w:val="0"/>
        <w:widowControl w:val="0"/>
        <w:shd w:val="clear" w:color="auto" w:fill="auto"/>
        <w:bidi w:val="0"/>
        <w:spacing w:before="0" w:after="40" w:line="240" w:lineRule="auto"/>
        <w:ind w:left="0" w:right="0" w:firstLine="0"/>
        <w:jc w:val="left"/>
      </w:pPr>
      <w:bookmarkStart w:id="717" w:name="bookmark717"/>
      <w:r>
        <w:rPr>
          <w:rFonts w:ascii="Calibri" w:eastAsia="Calibri" w:hAnsi="Calibri" w:cs="Calibri"/>
          <w:b/>
          <w:bCs/>
          <w:color w:val="000000"/>
          <w:spacing w:val="0"/>
          <w:w w:val="100"/>
          <w:position w:val="0"/>
          <w:sz w:val="20"/>
          <w:szCs w:val="20"/>
        </w:rPr>
        <w:t>（</w:t>
      </w:r>
      <w:bookmarkEnd w:id="717"/>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6235"/>
        <w:gridCol w:w="2602"/>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截止报告期末普通股股东总数</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户</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23,389</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年度报告披露日前上一月末的普通股股东总数</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户</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23,263</w:t>
            </w:r>
          </w:p>
        </w:tc>
      </w:tr>
    </w:tbl>
    <w:p>
      <w:pPr>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283" w:right="1054" w:bottom="1661" w:left="1626" w:header="0" w:footer="3" w:gutter="0"/>
          <w:cols w:space="720"/>
          <w:noEndnote/>
          <w:rtlGutter w:val="0"/>
          <w:docGrid w:linePitch="360"/>
        </w:sectPr>
      </w:pPr>
    </w:p>
    <w:p>
      <w:pPr>
        <w:pStyle w:val="Style15"/>
        <w:keepNext w:val="0"/>
        <w:keepLines w:val="0"/>
        <w:widowControl w:val="0"/>
        <w:shd w:val="clear" w:color="auto" w:fill="auto"/>
        <w:bidi w:val="0"/>
        <w:spacing w:before="0" w:after="60" w:line="240" w:lineRule="auto"/>
        <w:ind w:left="0" w:right="0" w:firstLine="0"/>
        <w:jc w:val="left"/>
      </w:pPr>
      <w:bookmarkStart w:id="718" w:name="bookmark718"/>
      <w:r>
        <w:rPr>
          <w:rFonts w:ascii="Calibri" w:eastAsia="Calibri" w:hAnsi="Calibri" w:cs="Calibri"/>
          <w:b/>
          <w:bCs/>
          <w:color w:val="000000"/>
          <w:spacing w:val="0"/>
          <w:w w:val="100"/>
          <w:position w:val="0"/>
          <w:sz w:val="20"/>
          <w:szCs w:val="20"/>
        </w:rPr>
        <w:t>（</w:t>
      </w:r>
      <w:bookmarkEnd w:id="718"/>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截止报告期末前十名股东、前十名流通股东（或无限售条件股东）持股情况表</w:t>
      </w:r>
    </w:p>
    <w:p>
      <w:pPr>
        <w:pStyle w:val="Style25"/>
        <w:keepNext/>
        <w:keepLines/>
        <w:widowControl w:val="0"/>
        <w:shd w:val="clear" w:color="auto" w:fill="auto"/>
        <w:bidi w:val="0"/>
        <w:spacing w:before="0" w:after="0" w:line="240" w:lineRule="auto"/>
        <w:ind w:left="0" w:right="0" w:firstLine="0"/>
        <w:jc w:val="center"/>
      </w:pPr>
      <w:bookmarkStart w:id="719" w:name="bookmark719"/>
      <w:bookmarkStart w:id="720" w:name="bookmark720"/>
      <w:bookmarkStart w:id="721" w:name="bookmark721"/>
      <w:r>
        <w:rPr>
          <w:color w:val="000000"/>
          <w:spacing w:val="0"/>
          <w:w w:val="100"/>
          <w:position w:val="0"/>
          <w:sz w:val="24"/>
          <w:szCs w:val="24"/>
        </w:rPr>
        <w:t>单位:股</w:t>
      </w:r>
      <w:bookmarkEnd w:id="719"/>
      <w:bookmarkEnd w:id="720"/>
      <w:bookmarkEnd w:id="721"/>
    </w:p>
    <w:tbl>
      <w:tblPr>
        <w:tblOverlap w:val="never"/>
        <w:jc w:val="center"/>
        <w:tblLayout w:type="fixed"/>
      </w:tblPr>
      <w:tblGrid>
        <w:gridCol w:w="2410"/>
        <w:gridCol w:w="1277"/>
        <w:gridCol w:w="139"/>
        <w:gridCol w:w="1277"/>
        <w:gridCol w:w="427"/>
        <w:gridCol w:w="566"/>
        <w:gridCol w:w="706"/>
        <w:gridCol w:w="710"/>
        <w:gridCol w:w="144"/>
        <w:gridCol w:w="566"/>
        <w:gridCol w:w="998"/>
      </w:tblGrid>
      <w:tr>
        <w:trPr>
          <w:trHeight w:val="288" w:hRule="exact"/>
        </w:trPr>
        <w:tc>
          <w:tcPr>
            <w:gridSpan w:val="11"/>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前十名股东持股情况</w:t>
            </w:r>
          </w:p>
        </w:tc>
      </w:tr>
      <w:tr>
        <w:trPr>
          <w:trHeight w:val="55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报告期内增 减</w:t>
            </w:r>
          </w:p>
        </w:tc>
        <w:tc>
          <w:tcPr>
            <w:gridSpan w:val="2"/>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期末持股数 量</w:t>
            </w:r>
          </w:p>
        </w:tc>
        <w:tc>
          <w:tcPr>
            <w:gridSpan w:val="2"/>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比例</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2" w:lineRule="exact"/>
              <w:ind w:left="0" w:right="0" w:firstLine="0"/>
              <w:jc w:val="center"/>
            </w:pPr>
            <w:r>
              <w:rPr>
                <w:rFonts w:ascii="SimSun" w:eastAsia="SimSun" w:hAnsi="SimSun" w:cs="SimSun"/>
                <w:color w:val="000000"/>
                <w:spacing w:val="0"/>
                <w:w w:val="100"/>
                <w:position w:val="0"/>
              </w:rPr>
              <w:t>持有 有限 售条 件股 份数 量</w:t>
            </w:r>
          </w:p>
        </w:tc>
        <w:tc>
          <w:tcPr>
            <w:gridSpan w:val="3"/>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质押或冻结 情况</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股东 性质</w:t>
            </w:r>
          </w:p>
        </w:tc>
      </w:tr>
      <w:tr>
        <w:trPr>
          <w:trHeight w:val="10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140" w:right="0" w:firstLine="0"/>
              <w:jc w:val="left"/>
            </w:pPr>
            <w:r>
              <w:rPr>
                <w:rFonts w:ascii="SimSun" w:eastAsia="SimSun" w:hAnsi="SimSun" w:cs="SimSun"/>
                <w:color w:val="000000"/>
                <w:spacing w:val="0"/>
                <w:w w:val="100"/>
                <w:position w:val="0"/>
              </w:rPr>
              <w:t>股份 状态</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四川新华出版发行集团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22,691,000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628,633,525</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国家</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香港中央结算有限公司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-78,891,559</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342,557,510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未知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境外法</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w:t>
            </w:r>
          </w:p>
        </w:tc>
      </w:tr>
      <w:tr>
        <w:trPr>
          <w:trHeight w:val="83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成都市华盛（集团）实 业有限公司</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53,336,000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境内非 国有法 人</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四川文化产业投资集团 有限责任公司</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36,896,945</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国有法</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w:t>
            </w:r>
          </w:p>
        </w:tc>
      </w:tr>
      <w:tr>
        <w:trPr>
          <w:trHeight w:val="49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2" w:lineRule="auto"/>
              <w:ind w:left="0" w:right="0" w:firstLine="0"/>
              <w:jc w:val="left"/>
            </w:pPr>
            <w:r>
              <w:rPr>
                <w:rFonts w:ascii="Times New Roman" w:eastAsia="Times New Roman" w:hAnsi="Times New Roman" w:cs="Times New Roman"/>
                <w:color w:val="000000"/>
                <w:spacing w:val="0"/>
                <w:w w:val="100"/>
                <w:position w:val="0"/>
              </w:rPr>
              <w:t>Seafarer Capital Partner,LLC</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30,875,500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未知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Citigroup Inc</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23,811,110</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23,811,110</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未知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四川日报报业集团</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9,264,513</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国有法</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w:t>
            </w:r>
          </w:p>
        </w:tc>
      </w:tr>
      <w:tr>
        <w:trPr>
          <w:trHeight w:val="13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辽宁博鸿投资有限公司</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6,485,160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国有法</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LEUNG YOK UN</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3,000,000</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r>
      <w:tr>
        <w:trPr>
          <w:trHeight w:val="8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领航投资澳洲有限公司 —领航新兴市场股指基 金（交易所）</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1,796,153</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未知</w:t>
            </w:r>
          </w:p>
        </w:tc>
      </w:tr>
      <w:tr>
        <w:trPr>
          <w:trHeight w:val="278" w:hRule="exact"/>
        </w:trPr>
        <w:tc>
          <w:tcPr>
            <w:gridSpan w:val="5"/>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前十名无限售条件股东持股</w:t>
            </w:r>
          </w:p>
        </w:tc>
        <w:tc>
          <w:tcPr>
            <w:gridSpan w:val="6"/>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殳情况</w:t>
            </w:r>
          </w:p>
        </w:tc>
      </w:tr>
      <w:tr>
        <w:trPr>
          <w:trHeight w:val="283" w:hRule="exact"/>
        </w:trPr>
        <w:tc>
          <w:tcPr>
            <w:gridSpan w:val="3"/>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2"/>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持有无限售条件 流通股的数量</w:t>
            </w:r>
          </w:p>
        </w:tc>
        <w:tc>
          <w:tcPr>
            <w:gridSpan w:val="6"/>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股份种类及数量</w:t>
            </w:r>
          </w:p>
        </w:tc>
      </w:tr>
      <w:tr>
        <w:trPr>
          <w:trHeight w:val="283" w:hRule="exact"/>
        </w:trPr>
        <w:tc>
          <w:tcPr>
            <w:gridSpan w:val="3"/>
            <w:vMerge/>
            <w:tcBorders>
              <w:left w:val="single" w:sz="4"/>
            </w:tcBorders>
            <w:shd w:val="clear" w:color="auto" w:fill="FFFFFF"/>
            <w:vAlign w:val="center"/>
          </w:tcPr>
          <w:p>
            <w:pPr/>
          </w:p>
        </w:tc>
        <w:tc>
          <w:tcPr>
            <w:gridSpan w:val="2"/>
            <w:vMerge/>
            <w:tcBorders>
              <w:left w:val="single" w:sz="4"/>
            </w:tcBorders>
            <w:shd w:val="clear" w:color="auto" w:fill="FFFFFF"/>
            <w:vAlign w:val="bottom"/>
          </w:tcPr>
          <w:p>
            <w:pP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数量</w:t>
            </w:r>
          </w:p>
        </w:tc>
      </w:tr>
      <w:tr>
        <w:trPr>
          <w:trHeight w:val="331" w:hRule="exact"/>
        </w:trPr>
        <w:tc>
          <w:tcPr>
            <w:gridSpan w:val="3"/>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四川新华出版发行集团有限公司</w:t>
            </w:r>
          </w:p>
        </w:tc>
        <w:tc>
          <w:tcPr>
            <w:gridSpan w:val="2"/>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628,633,525</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592,809,525</w:t>
            </w:r>
          </w:p>
        </w:tc>
      </w:tr>
      <w:tr>
        <w:trPr>
          <w:trHeight w:val="331" w:hRule="exact"/>
        </w:trPr>
        <w:tc>
          <w:tcPr>
            <w:gridSpan w:val="3"/>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境外上市外资股</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35,824,000</w:t>
            </w:r>
          </w:p>
        </w:tc>
      </w:tr>
      <w:tr>
        <w:trPr>
          <w:trHeight w:val="326" w:hRule="exact"/>
        </w:trPr>
        <w:tc>
          <w:tcPr>
            <w:gridSpan w:val="3"/>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香港中央结算有限公司</w:t>
            </w:r>
          </w:p>
        </w:tc>
        <w:tc>
          <w:tcPr>
            <w:gridSpan w:val="2"/>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342,557,510</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境外上市外资股</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336,972,317</w:t>
            </w:r>
          </w:p>
        </w:tc>
      </w:tr>
      <w:tr>
        <w:trPr>
          <w:trHeight w:val="331" w:hRule="exact"/>
        </w:trPr>
        <w:tc>
          <w:tcPr>
            <w:gridSpan w:val="3"/>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5,585,193</w:t>
            </w:r>
          </w:p>
        </w:tc>
      </w:tr>
      <w:tr>
        <w:trPr>
          <w:trHeight w:val="331" w:hRule="exact"/>
        </w:trPr>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成都市华盛（集团）实业有限公司</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53,336,000</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53,336,000</w:t>
            </w:r>
          </w:p>
        </w:tc>
      </w:tr>
      <w:tr>
        <w:trPr>
          <w:trHeight w:val="355" w:hRule="exact"/>
        </w:trPr>
        <w:tc>
          <w:tcPr>
            <w:gridSpan w:val="3"/>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四川文化产业投资集团有限责任公司</w:t>
            </w:r>
          </w:p>
        </w:tc>
        <w:tc>
          <w:tcPr>
            <w:gridSpan w:val="2"/>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36,896,945</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30,572,945</w:t>
            </w:r>
          </w:p>
        </w:tc>
      </w:tr>
      <w:tr>
        <w:trPr>
          <w:trHeight w:val="326" w:hRule="exact"/>
        </w:trPr>
        <w:tc>
          <w:tcPr>
            <w:gridSpan w:val="3"/>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境外上市外资股</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6,324,000</w:t>
            </w:r>
          </w:p>
        </w:tc>
      </w:tr>
      <w:tr>
        <w:trPr>
          <w:trHeight w:val="331" w:hRule="exact"/>
        </w:trPr>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Seafarer Capital Partner,LLC</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30,875,500</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境外上市外资股</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30,875,500</w:t>
            </w:r>
          </w:p>
        </w:tc>
      </w:tr>
      <w:tr>
        <w:trPr>
          <w:trHeight w:val="643"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Citigroup Inc</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23,811,110</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境外上市外资股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23,811,110</w:t>
            </w:r>
          </w:p>
        </w:tc>
      </w:tr>
      <w:tr>
        <w:trPr>
          <w:trHeight w:val="389" w:hRule="exact"/>
        </w:trPr>
        <w:tc>
          <w:tcPr>
            <w:gridSpan w:val="3"/>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四川日报报业集团</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9,264,513</w:t>
            </w:r>
          </w:p>
        </w:tc>
        <w:tc>
          <w:tcPr>
            <w:gridSpan w:val="4"/>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9,264,513</w:t>
            </w:r>
          </w:p>
        </w:tc>
      </w:tr>
    </w:tbl>
    <w:p>
      <w:pPr>
        <w:spacing w:lineRule="exact" w:line="1"/>
        <w:rPr>
          <w:sz w:val="2"/>
          <w:szCs w:val="2"/>
        </w:rPr>
      </w:pPr>
      <w:r>
        <w:br w:type="page"/>
      </w:r>
    </w:p>
    <w:tbl>
      <w:tblPr>
        <w:tblOverlap w:val="never"/>
        <w:jc w:val="center"/>
        <w:tblLayout w:type="fixed"/>
      </w:tblPr>
      <w:tblGrid>
        <w:gridCol w:w="3826"/>
        <w:gridCol w:w="1704"/>
        <w:gridCol w:w="2126"/>
        <w:gridCol w:w="1565"/>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辽宁博鸿投资有限公司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6,485,160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6,485,160</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LEUNG YOK UN</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境外上市外资股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3,000,000</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领航投资澳洲有限公司一领航新兴市场 股指基金（交易所）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1,796,153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1,796,153</w:t>
            </w:r>
          </w:p>
        </w:tc>
      </w:tr>
      <w:tr>
        <w:trPr>
          <w:trHeight w:val="979"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上述股东关联关系或一致行动的说明</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上述表格中国家股股东及国有法人股股东之间不存在关 联关系。除此之外，本公司未知上述其他股东之间是否存 在关联关系或一致行动人。</w:t>
            </w:r>
          </w:p>
        </w:tc>
      </w:tr>
    </w:tbl>
    <w:p>
      <w:pPr>
        <w:pStyle w:val="Style15"/>
        <w:keepNext w:val="0"/>
        <w:keepLines w:val="0"/>
        <w:widowControl w:val="0"/>
        <w:shd w:val="clear" w:color="auto" w:fill="auto"/>
        <w:bidi w:val="0"/>
        <w:spacing w:before="0" w:after="160" w:line="408" w:lineRule="exact"/>
        <w:ind w:left="0" w:right="0" w:firstLine="520"/>
        <w:jc w:val="left"/>
      </w:pPr>
      <w:r>
        <w:rPr>
          <w:color w:val="000000"/>
          <w:spacing w:val="0"/>
          <w:w w:val="100"/>
          <w:position w:val="0"/>
        </w:rPr>
        <w:t>注：四川新华出版发行集团持有本公司</w:t>
      </w:r>
      <w:r>
        <w:rPr>
          <w:color w:val="000000"/>
          <w:spacing w:val="0"/>
          <w:w w:val="100"/>
          <w:position w:val="0"/>
        </w:rPr>
        <w:t>H</w:t>
      </w:r>
      <w:r>
        <w:rPr>
          <w:color w:val="000000"/>
          <w:spacing w:val="0"/>
          <w:w w:val="100"/>
          <w:position w:val="0"/>
        </w:rPr>
        <w:t>股</w:t>
      </w:r>
      <w:r>
        <w:rPr>
          <w:color w:val="000000"/>
          <w:spacing w:val="0"/>
          <w:w w:val="100"/>
          <w:position w:val="0"/>
        </w:rPr>
        <w:t>35, 824,000</w:t>
      </w:r>
      <w:r>
        <w:rPr>
          <w:color w:val="000000"/>
          <w:spacing w:val="0"/>
          <w:w w:val="100"/>
          <w:position w:val="0"/>
        </w:rPr>
        <w:t>股，四川文投集团持有本公司</w:t>
      </w:r>
      <w:r>
        <w:rPr>
          <w:color w:val="000000"/>
          <w:spacing w:val="0"/>
          <w:w w:val="100"/>
          <w:position w:val="0"/>
        </w:rPr>
        <w:t>H</w:t>
      </w:r>
      <w:r>
        <w:rPr>
          <w:color w:val="000000"/>
          <w:spacing w:val="0"/>
          <w:w w:val="100"/>
          <w:position w:val="0"/>
        </w:rPr>
        <w:t xml:space="preserve">股 </w:t>
      </w:r>
      <w:r>
        <w:rPr>
          <w:color w:val="000000"/>
          <w:spacing w:val="0"/>
          <w:w w:val="100"/>
          <w:position w:val="0"/>
        </w:rPr>
        <w:t>6,324, 000</w:t>
      </w:r>
      <w:r>
        <w:rPr>
          <w:color w:val="000000"/>
          <w:spacing w:val="0"/>
          <w:w w:val="100"/>
          <w:position w:val="0"/>
        </w:rPr>
        <w:t>股，数据来源于联交所网站“披露权益”。</w:t>
      </w:r>
    </w:p>
    <w:p>
      <w:pPr>
        <w:pStyle w:val="Style25"/>
        <w:keepNext/>
        <w:keepLines/>
        <w:widowControl w:val="0"/>
        <w:shd w:val="clear" w:color="auto" w:fill="auto"/>
        <w:bidi w:val="0"/>
        <w:spacing w:before="0" w:after="400" w:line="302" w:lineRule="exact"/>
        <w:ind w:left="0" w:right="0" w:firstLine="0"/>
        <w:jc w:val="left"/>
      </w:pPr>
      <w:bookmarkStart w:id="722" w:name="bookmark722"/>
      <w:bookmarkStart w:id="723" w:name="bookmark723"/>
      <w:bookmarkStart w:id="724" w:name="bookmark724"/>
      <w:r>
        <w:rPr>
          <w:color w:val="000000"/>
          <w:spacing w:val="0"/>
          <w:w w:val="100"/>
          <w:position w:val="0"/>
          <w:sz w:val="24"/>
          <w:szCs w:val="24"/>
        </w:rPr>
        <w:t>前十名有限售条件股东持股数量及限售条件 口适用</w:t>
      </w:r>
      <w:r>
        <w:rPr>
          <w:color w:val="000000"/>
          <w:spacing w:val="0"/>
          <w:w w:val="100"/>
          <w:position w:val="0"/>
          <w:sz w:val="24"/>
          <w:szCs w:val="24"/>
        </w:rPr>
        <w:t>J</w:t>
      </w:r>
      <w:r>
        <w:rPr>
          <w:color w:val="000000"/>
          <w:spacing w:val="0"/>
          <w:w w:val="100"/>
          <w:position w:val="0"/>
          <w:sz w:val="24"/>
          <w:szCs w:val="24"/>
        </w:rPr>
        <w:t>不适用</w:t>
      </w:r>
      <w:bookmarkEnd w:id="722"/>
      <w:bookmarkEnd w:id="723"/>
      <w:bookmarkEnd w:id="724"/>
    </w:p>
    <w:p>
      <w:pPr>
        <w:pStyle w:val="Style15"/>
        <w:keepNext w:val="0"/>
        <w:keepLines w:val="0"/>
        <w:widowControl w:val="0"/>
        <w:shd w:val="clear" w:color="auto" w:fill="auto"/>
        <w:bidi w:val="0"/>
        <w:spacing w:before="0" w:after="40" w:line="240" w:lineRule="auto"/>
        <w:ind w:left="0" w:right="0" w:firstLine="0"/>
        <w:jc w:val="left"/>
      </w:pPr>
      <w:bookmarkStart w:id="725" w:name="bookmark725"/>
      <w:r>
        <w:rPr>
          <w:rFonts w:ascii="Calibri" w:eastAsia="Calibri" w:hAnsi="Calibri" w:cs="Calibri"/>
          <w:b/>
          <w:bCs/>
          <w:color w:val="000000"/>
          <w:spacing w:val="0"/>
          <w:w w:val="100"/>
          <w:position w:val="0"/>
          <w:sz w:val="20"/>
          <w:szCs w:val="20"/>
        </w:rPr>
        <w:t>（</w:t>
      </w:r>
      <w:bookmarkEnd w:id="725"/>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名股东</w:t>
      </w:r>
    </w:p>
    <w:p>
      <w:pPr>
        <w:pStyle w:val="Style25"/>
        <w:keepNext/>
        <w:keepLines/>
        <w:widowControl w:val="0"/>
        <w:shd w:val="clear" w:color="auto" w:fill="auto"/>
        <w:bidi w:val="0"/>
        <w:spacing w:before="0" w:after="400" w:line="302" w:lineRule="exact"/>
        <w:ind w:left="0" w:right="0" w:firstLine="0"/>
        <w:jc w:val="left"/>
      </w:pPr>
      <w:bookmarkStart w:id="726" w:name="bookmark726"/>
      <w:bookmarkStart w:id="727" w:name="bookmark727"/>
      <w:bookmarkStart w:id="728" w:name="bookmark728"/>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726"/>
      <w:bookmarkEnd w:id="727"/>
      <w:bookmarkEnd w:id="728"/>
    </w:p>
    <w:p>
      <w:pPr>
        <w:pStyle w:val="Style15"/>
        <w:keepNext w:val="0"/>
        <w:keepLines w:val="0"/>
        <w:widowControl w:val="0"/>
        <w:shd w:val="clear" w:color="auto" w:fill="auto"/>
        <w:bidi w:val="0"/>
        <w:spacing w:before="0" w:after="80" w:line="240" w:lineRule="auto"/>
        <w:ind w:left="0" w:right="0" w:firstLine="0"/>
        <w:jc w:val="left"/>
      </w:pPr>
      <w:bookmarkStart w:id="729" w:name="bookmark729"/>
      <w:r>
        <w:rPr>
          <w:b/>
          <w:bCs/>
          <w:color w:val="000000"/>
          <w:spacing w:val="0"/>
          <w:w w:val="100"/>
          <w:position w:val="0"/>
        </w:rPr>
        <w:t>四</w:t>
      </w:r>
      <w:bookmarkEnd w:id="729"/>
      <w:r>
        <w:rPr>
          <w:b/>
          <w:bCs/>
          <w:color w:val="000000"/>
          <w:spacing w:val="0"/>
          <w:w w:val="100"/>
          <w:position w:val="0"/>
        </w:rPr>
        <w:t>、控股股东及实际控制人情况</w:t>
      </w:r>
    </w:p>
    <w:p>
      <w:pPr>
        <w:pStyle w:val="Style15"/>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15"/>
        <w:keepNext w:val="0"/>
        <w:keepLines w:val="0"/>
        <w:widowControl w:val="0"/>
        <w:numPr>
          <w:ilvl w:val="0"/>
          <w:numId w:val="31"/>
        </w:numPr>
        <w:shd w:val="clear" w:color="auto" w:fill="auto"/>
        <w:tabs>
          <w:tab w:pos="418" w:val="left"/>
        </w:tabs>
        <w:bidi w:val="0"/>
        <w:spacing w:before="0" w:after="40" w:line="240" w:lineRule="auto"/>
        <w:ind w:left="0" w:right="0" w:firstLine="0"/>
        <w:jc w:val="left"/>
      </w:pPr>
      <w:bookmarkStart w:id="730" w:name="bookmark730"/>
      <w:bookmarkEnd w:id="730"/>
      <w:r>
        <w:rPr>
          <w:b/>
          <w:bCs/>
          <w:color w:val="000000"/>
          <w:spacing w:val="0"/>
          <w:w w:val="100"/>
          <w:position w:val="0"/>
        </w:rPr>
        <w:t>法人</w:t>
      </w:r>
    </w:p>
    <w:p>
      <w:pPr>
        <w:pStyle w:val="Style25"/>
        <w:keepNext/>
        <w:keepLines/>
        <w:widowControl w:val="0"/>
        <w:shd w:val="clear" w:color="auto" w:fill="auto"/>
        <w:bidi w:val="0"/>
        <w:spacing w:before="0" w:after="40" w:line="302" w:lineRule="exact"/>
        <w:ind w:left="0" w:right="0" w:firstLine="0"/>
        <w:jc w:val="left"/>
      </w:pPr>
      <w:bookmarkStart w:id="731" w:name="bookmark731"/>
      <w:bookmarkStart w:id="732" w:name="bookmark732"/>
      <w:bookmarkStart w:id="733" w:name="bookmark733"/>
      <w:r>
        <w:rPr>
          <w:color w:val="000000"/>
          <w:spacing w:val="0"/>
          <w:w w:val="100"/>
          <w:position w:val="0"/>
          <w:sz w:val="24"/>
          <w:szCs w:val="24"/>
        </w:rPr>
        <w:t>J</w:t>
      </w:r>
      <w:r>
        <w:rPr>
          <w:color w:val="000000"/>
          <w:spacing w:val="0"/>
          <w:w w:val="100"/>
          <w:position w:val="0"/>
          <w:sz w:val="24"/>
          <w:szCs w:val="24"/>
        </w:rPr>
        <w:t>适用口不适用</w:t>
      </w:r>
      <w:bookmarkEnd w:id="731"/>
      <w:bookmarkEnd w:id="732"/>
      <w:bookmarkEnd w:id="733"/>
    </w:p>
    <w:tbl>
      <w:tblPr>
        <w:tblOverlap w:val="never"/>
        <w:jc w:val="center"/>
        <w:tblLayout w:type="fixed"/>
      </w:tblPr>
      <w:tblGrid>
        <w:gridCol w:w="2664"/>
        <w:gridCol w:w="6398"/>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四川新华出版发行集团有限公司</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罗勇</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成立日期</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2000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20</w:t>
            </w:r>
            <w:r>
              <w:rPr>
                <w:rFonts w:ascii="SimSun" w:eastAsia="SimSun" w:hAnsi="SimSun" w:cs="SimSun"/>
                <w:color w:val="000000"/>
                <w:spacing w:val="0"/>
                <w:w w:val="100"/>
                <w:position w:val="0"/>
              </w:rPr>
              <w:t>日</w:t>
            </w:r>
          </w:p>
        </w:tc>
      </w:tr>
      <w:tr>
        <w:trPr>
          <w:trHeight w:val="193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21" w:lineRule="exact"/>
              <w:ind w:left="0" w:right="0" w:firstLine="0"/>
              <w:jc w:val="both"/>
            </w:pPr>
            <w:r>
              <w:rPr>
                <w:rFonts w:ascii="SimSun" w:eastAsia="SimSun" w:hAnsi="SimSun" w:cs="SimSun"/>
                <w:color w:val="000000"/>
                <w:spacing w:val="0"/>
                <w:w w:val="100"/>
                <w:position w:val="0"/>
              </w:rPr>
              <w:t>出版企业管理服务；电影和影视节目制作、发行；软件开发、数字 内容服务；房地产业；项目投资（不得从事非法集资、吸收公众资 金等金融活动）租赁业；会议及展览服务；知识产权服务；商品批 发与零售；娱乐业；住宿和餐饮业。（以上项目不含前置许可项目， 后置许可项目凭许可证或审批文件经营）（依法须经批准的项目，经 相关部门批准后方可开展经营活动）</w:t>
            </w:r>
          </w:p>
        </w:tc>
      </w:tr>
      <w:tr>
        <w:trPr>
          <w:trHeight w:val="129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报告期内控股和参股的其 他境内外上市公司的股权 情况</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参股成都银行股份有限公司，于</w:t>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31</w:t>
            </w:r>
            <w:r>
              <w:rPr>
                <w:rFonts w:ascii="SimSun" w:eastAsia="SimSun" w:hAnsi="SimSun" w:cs="SimSun"/>
                <w:color w:val="000000"/>
                <w:spacing w:val="0"/>
                <w:w w:val="100"/>
                <w:position w:val="0"/>
              </w:rPr>
              <w:t>日，持有其</w:t>
            </w:r>
            <w:r>
              <w:rPr>
                <w:rFonts w:ascii="SimSun" w:eastAsia="SimSun" w:hAnsi="SimSun" w:cs="SimSun"/>
                <w:color w:val="000000"/>
                <w:spacing w:val="0"/>
                <w:w w:val="100"/>
                <w:position w:val="0"/>
              </w:rPr>
              <w:t>A</w:t>
            </w:r>
            <w:r>
              <w:rPr>
                <w:rFonts w:ascii="SimSun" w:eastAsia="SimSun" w:hAnsi="SimSun" w:cs="SimSun"/>
                <w:color w:val="000000"/>
                <w:spacing w:val="0"/>
                <w:w w:val="100"/>
                <w:position w:val="0"/>
              </w:rPr>
              <w:t xml:space="preserve">股股 份 </w:t>
            </w:r>
            <w:r>
              <w:rPr>
                <w:rFonts w:ascii="SimSun" w:eastAsia="SimSun" w:hAnsi="SimSun" w:cs="SimSun"/>
                <w:color w:val="000000"/>
                <w:spacing w:val="0"/>
                <w:w w:val="100"/>
                <w:position w:val="0"/>
              </w:rPr>
              <w:t xml:space="preserve">68, 270, 600 </w:t>
            </w:r>
            <w:r>
              <w:rPr>
                <w:rFonts w:ascii="SimSun" w:eastAsia="SimSun" w:hAnsi="SimSun" w:cs="SimSun"/>
                <w:color w:val="000000"/>
                <w:spacing w:val="0"/>
                <w:w w:val="100"/>
                <w:position w:val="0"/>
              </w:rPr>
              <w:t xml:space="preserve">股，比例为 </w:t>
            </w:r>
            <w:r>
              <w:rPr>
                <w:rFonts w:ascii="SimSun" w:eastAsia="SimSun" w:hAnsi="SimSun" w:cs="SimSun"/>
                <w:color w:val="000000"/>
                <w:spacing w:val="0"/>
                <w:w w:val="100"/>
                <w:position w:val="0"/>
              </w:rPr>
              <w:t>1.89%</w:t>
            </w:r>
            <w:r>
              <w:rPr>
                <w:rFonts w:ascii="SimSun" w:eastAsia="SimSun" w:hAnsi="SimSun" w:cs="SimSun"/>
                <w:color w:val="000000"/>
                <w:spacing w:val="0"/>
                <w:w w:val="100"/>
                <w:position w:val="0"/>
              </w:rPr>
              <w:t>。</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参股交通银行股份有限公司，于</w:t>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31</w:t>
            </w:r>
            <w:r>
              <w:rPr>
                <w:rFonts w:ascii="SimSun" w:eastAsia="SimSun" w:hAnsi="SimSun" w:cs="SimSun"/>
                <w:color w:val="000000"/>
                <w:spacing w:val="0"/>
                <w:w w:val="100"/>
                <w:position w:val="0"/>
              </w:rPr>
              <w:t>日，持有其</w:t>
            </w:r>
            <w:r>
              <w:rPr>
                <w:rFonts w:ascii="SimSun" w:eastAsia="SimSun" w:hAnsi="SimSun" w:cs="SimSun"/>
                <w:color w:val="000000"/>
                <w:spacing w:val="0"/>
                <w:w w:val="100"/>
                <w:position w:val="0"/>
              </w:rPr>
              <w:t>A</w:t>
            </w:r>
            <w:r>
              <w:rPr>
                <w:rFonts w:ascii="SimSun" w:eastAsia="SimSun" w:hAnsi="SimSun" w:cs="SimSun"/>
                <w:color w:val="000000"/>
                <w:spacing w:val="0"/>
                <w:w w:val="100"/>
                <w:position w:val="0"/>
              </w:rPr>
              <w:t xml:space="preserve">股股 份 </w:t>
            </w:r>
            <w:r>
              <w:rPr>
                <w:rFonts w:ascii="SimSun" w:eastAsia="SimSun" w:hAnsi="SimSun" w:cs="SimSun"/>
                <w:color w:val="000000"/>
                <w:spacing w:val="0"/>
                <w:w w:val="100"/>
                <w:position w:val="0"/>
              </w:rPr>
              <w:t xml:space="preserve">279,422 </w:t>
            </w:r>
            <w:r>
              <w:rPr>
                <w:rFonts w:ascii="SimSun" w:eastAsia="SimSun" w:hAnsi="SimSun" w:cs="SimSun"/>
                <w:color w:val="000000"/>
                <w:spacing w:val="0"/>
                <w:w w:val="100"/>
                <w:position w:val="0"/>
              </w:rPr>
              <w:t xml:space="preserve">股，比例为 </w:t>
            </w:r>
            <w:r>
              <w:rPr>
                <w:rFonts w:ascii="SimSun" w:eastAsia="SimSun" w:hAnsi="SimSun" w:cs="SimSun"/>
                <w:color w:val="000000"/>
                <w:spacing w:val="0"/>
                <w:w w:val="100"/>
                <w:position w:val="0"/>
              </w:rPr>
              <w:t xml:space="preserve">0. </w:t>
            </w:r>
            <w:r>
              <w:rPr>
                <w:rFonts w:ascii="SimSun" w:eastAsia="SimSun" w:hAnsi="SimSun" w:cs="SimSun"/>
                <w:color w:val="000000"/>
                <w:spacing w:val="0"/>
                <w:w w:val="100"/>
                <w:position w:val="0"/>
              </w:rPr>
              <w:t>00038%</w:t>
            </w:r>
            <w:r>
              <w:rPr>
                <w:rFonts w:ascii="SimSun" w:eastAsia="SimSun" w:hAnsi="SimSun" w:cs="SimSun"/>
                <w:color w:val="000000"/>
                <w:spacing w:val="0"/>
                <w:w w:val="100"/>
                <w:position w:val="0"/>
              </w:rPr>
              <w:t>。</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w:t>
            </w:r>
          </w:p>
        </w:tc>
      </w:tr>
    </w:tbl>
    <w:p>
      <w:pPr>
        <w:widowControl w:val="0"/>
        <w:spacing w:after="399" w:line="1" w:lineRule="exact"/>
      </w:pPr>
    </w:p>
    <w:p>
      <w:pPr>
        <w:pStyle w:val="Style15"/>
        <w:keepNext w:val="0"/>
        <w:keepLines w:val="0"/>
        <w:widowControl w:val="0"/>
        <w:numPr>
          <w:ilvl w:val="0"/>
          <w:numId w:val="31"/>
        </w:numPr>
        <w:shd w:val="clear" w:color="auto" w:fill="auto"/>
        <w:tabs>
          <w:tab w:pos="418" w:val="left"/>
        </w:tabs>
        <w:bidi w:val="0"/>
        <w:spacing w:before="0" w:after="80" w:line="240" w:lineRule="auto"/>
        <w:ind w:left="0" w:right="0" w:firstLine="0"/>
        <w:jc w:val="left"/>
      </w:pPr>
      <w:bookmarkStart w:id="734" w:name="bookmark734"/>
      <w:bookmarkEnd w:id="734"/>
      <w:r>
        <w:rPr>
          <w:b/>
          <w:bCs/>
          <w:color w:val="000000"/>
          <w:spacing w:val="0"/>
          <w:w w:val="100"/>
          <w:position w:val="0"/>
        </w:rPr>
        <w:t>自然人</w:t>
      </w:r>
    </w:p>
    <w:p>
      <w:pPr>
        <w:pStyle w:val="Style25"/>
        <w:keepNext/>
        <w:keepLines/>
        <w:widowControl w:val="0"/>
        <w:shd w:val="clear" w:color="auto" w:fill="auto"/>
        <w:bidi w:val="0"/>
        <w:spacing w:before="0" w:after="80" w:line="240" w:lineRule="auto"/>
        <w:ind w:left="0" w:right="0" w:firstLine="0"/>
        <w:jc w:val="left"/>
      </w:pPr>
      <w:bookmarkStart w:id="735" w:name="bookmark735"/>
      <w:bookmarkStart w:id="736" w:name="bookmark736"/>
      <w:bookmarkStart w:id="737" w:name="bookmark737"/>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735"/>
      <w:bookmarkEnd w:id="736"/>
      <w:bookmarkEnd w:id="737"/>
    </w:p>
    <w:p>
      <w:pPr>
        <w:pStyle w:val="Style15"/>
        <w:keepNext w:val="0"/>
        <w:keepLines w:val="0"/>
        <w:widowControl w:val="0"/>
        <w:numPr>
          <w:ilvl w:val="0"/>
          <w:numId w:val="31"/>
        </w:numPr>
        <w:shd w:val="clear" w:color="auto" w:fill="auto"/>
        <w:tabs>
          <w:tab w:pos="418" w:val="left"/>
        </w:tabs>
        <w:bidi w:val="0"/>
        <w:spacing w:before="0" w:after="80" w:line="240" w:lineRule="auto"/>
        <w:ind w:left="0" w:right="0" w:firstLine="0"/>
        <w:jc w:val="left"/>
      </w:pPr>
      <w:bookmarkStart w:id="738" w:name="bookmark738"/>
      <w:bookmarkEnd w:id="738"/>
      <w:r>
        <w:rPr>
          <w:b/>
          <w:bCs/>
          <w:color w:val="000000"/>
          <w:spacing w:val="0"/>
          <w:w w:val="100"/>
          <w:position w:val="0"/>
        </w:rPr>
        <w:t>公司不存在控股股东情况的特别说明</w:t>
      </w:r>
    </w:p>
    <w:p>
      <w:pPr>
        <w:pStyle w:val="Style25"/>
        <w:keepNext/>
        <w:keepLines/>
        <w:widowControl w:val="0"/>
        <w:shd w:val="clear" w:color="auto" w:fill="auto"/>
        <w:bidi w:val="0"/>
        <w:spacing w:before="0" w:after="400" w:line="240" w:lineRule="auto"/>
        <w:ind w:left="0" w:right="0" w:firstLine="0"/>
        <w:jc w:val="left"/>
      </w:pPr>
      <w:bookmarkStart w:id="739" w:name="bookmark739"/>
      <w:bookmarkStart w:id="740" w:name="bookmark740"/>
      <w:bookmarkStart w:id="741" w:name="bookmark74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739"/>
      <w:bookmarkEnd w:id="740"/>
      <w:bookmarkEnd w:id="741"/>
    </w:p>
    <w:p>
      <w:pPr>
        <w:pStyle w:val="Style15"/>
        <w:keepNext w:val="0"/>
        <w:keepLines w:val="0"/>
        <w:widowControl w:val="0"/>
        <w:numPr>
          <w:ilvl w:val="0"/>
          <w:numId w:val="31"/>
        </w:numPr>
        <w:shd w:val="clear" w:color="auto" w:fill="auto"/>
        <w:tabs>
          <w:tab w:pos="418" w:val="left"/>
        </w:tabs>
        <w:bidi w:val="0"/>
        <w:spacing w:before="0" w:after="80" w:line="240" w:lineRule="auto"/>
        <w:ind w:left="0" w:right="0" w:firstLine="0"/>
        <w:jc w:val="left"/>
      </w:pPr>
      <w:bookmarkStart w:id="742" w:name="bookmark742"/>
      <w:bookmarkEnd w:id="742"/>
      <w:r>
        <w:rPr>
          <w:b/>
          <w:bCs/>
          <w:color w:val="000000"/>
          <w:spacing w:val="0"/>
          <w:w w:val="100"/>
          <w:position w:val="0"/>
        </w:rPr>
        <w:t>报告期内控股股东变更情况索引及日期</w:t>
      </w:r>
    </w:p>
    <w:p>
      <w:pPr>
        <w:pStyle w:val="Style25"/>
        <w:keepNext/>
        <w:keepLines/>
        <w:widowControl w:val="0"/>
        <w:shd w:val="clear" w:color="auto" w:fill="auto"/>
        <w:bidi w:val="0"/>
        <w:spacing w:before="0" w:after="80" w:line="240" w:lineRule="auto"/>
        <w:ind w:left="0" w:right="0" w:firstLine="0"/>
        <w:jc w:val="left"/>
      </w:pPr>
      <w:bookmarkStart w:id="743" w:name="bookmark743"/>
      <w:bookmarkStart w:id="744" w:name="bookmark744"/>
      <w:bookmarkStart w:id="745" w:name="bookmark74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743"/>
      <w:bookmarkEnd w:id="744"/>
      <w:bookmarkEnd w:id="745"/>
      <w:r>
        <w:br w:type="page"/>
      </w:r>
    </w:p>
    <w:p>
      <w:pPr>
        <w:pStyle w:val="Style75"/>
        <w:keepNext w:val="0"/>
        <w:keepLines w:val="0"/>
        <w:widowControl w:val="0"/>
        <w:shd w:val="clear" w:color="auto" w:fill="auto"/>
        <w:tabs>
          <w:tab w:pos="389" w:val="left"/>
        </w:tabs>
        <w:bidi w:val="0"/>
        <w:spacing w:before="0" w:after="80" w:line="240" w:lineRule="auto"/>
        <w:ind w:left="0" w:right="0" w:firstLine="0"/>
        <w:jc w:val="left"/>
      </w:pPr>
      <w:r>
        <w:rPr>
          <w:color w:val="000000"/>
          <w:spacing w:val="0"/>
          <w:w w:val="100"/>
          <w:position w:val="0"/>
        </w:rPr>
        <w:t>5</w:t>
        <w:tab/>
        <w:t>公司与控股股东之间的产权及控制关系的方框图</w:t>
      </w:r>
    </w:p>
    <w:p>
      <w:pPr>
        <w:pStyle w:val="Style75"/>
        <w:keepNext w:val="0"/>
        <w:keepLines w:val="0"/>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rPr>
        <w:t>J</w:t>
      </w:r>
      <w:r>
        <w:rPr>
          <w:b w:val="0"/>
          <w:bCs w:val="0"/>
          <w:color w:val="000000"/>
          <w:spacing w:val="0"/>
          <w:w w:val="100"/>
          <w:position w:val="0"/>
          <w:sz w:val="24"/>
          <w:szCs w:val="24"/>
        </w:rPr>
        <w:t>适用口不适用</w:t>
      </w:r>
    </w:p>
    <w:p>
      <w:pPr>
        <w:widowControl w:val="0"/>
        <w:jc w:val="left"/>
        <w:rPr>
          <w:sz w:val="2"/>
          <w:szCs w:val="2"/>
        </w:rPr>
      </w:pPr>
      <w:r>
        <w:drawing>
          <wp:inline>
            <wp:extent cx="1938655" cy="1195070"/>
            <wp:docPr id="78" name="Picutre 78"/>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39"/>
                    <a:stretch/>
                  </pic:blipFill>
                  <pic:spPr>
                    <a:xfrm>
                      <a:ext cx="1938655" cy="1195070"/>
                    </a:xfrm>
                    <a:prstGeom prst="rect"/>
                  </pic:spPr>
                </pic:pic>
              </a:graphicData>
            </a:graphic>
          </wp:inline>
        </w:drawing>
      </w:r>
    </w:p>
    <w:p>
      <w:pPr>
        <w:widowControl w:val="0"/>
        <w:spacing w:after="379" w:line="1" w:lineRule="exact"/>
      </w:pPr>
    </w:p>
    <w:p>
      <w:pPr>
        <w:pStyle w:val="Style18"/>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18"/>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1 法人</w:t>
      </w:r>
    </w:p>
    <w:p>
      <w:pPr>
        <w:pStyle w:val="Style18"/>
        <w:keepNext w:val="0"/>
        <w:keepLines w:val="0"/>
        <w:widowControl w:val="0"/>
        <w:shd w:val="clear" w:color="auto" w:fill="auto"/>
        <w:bidi w:val="0"/>
        <w:spacing w:before="0" w:after="80" w:line="240" w:lineRule="auto"/>
        <w:ind w:left="96" w:right="0" w:firstLine="0"/>
        <w:jc w:val="left"/>
        <w:rPr>
          <w:sz w:val="24"/>
          <w:szCs w:val="24"/>
        </w:rPr>
      </w:pPr>
      <w:r>
        <w:rPr>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3408"/>
        <w:gridCol w:w="5654"/>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四川省国资委</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徐进</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成立日期</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65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不适用</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p>
        </w:tc>
      </w:tr>
    </w:tbl>
    <w:p>
      <w:pPr>
        <w:widowControl w:val="0"/>
        <w:spacing w:after="379" w:line="1" w:lineRule="exact"/>
      </w:pPr>
    </w:p>
    <w:p>
      <w:pPr>
        <w:pStyle w:val="Style15"/>
        <w:keepNext w:val="0"/>
        <w:keepLines w:val="0"/>
        <w:widowControl w:val="0"/>
        <w:numPr>
          <w:ilvl w:val="0"/>
          <w:numId w:val="33"/>
        </w:numPr>
        <w:shd w:val="clear" w:color="auto" w:fill="auto"/>
        <w:tabs>
          <w:tab w:pos="434" w:val="left"/>
        </w:tabs>
        <w:bidi w:val="0"/>
        <w:spacing w:before="0" w:after="100" w:line="240" w:lineRule="auto"/>
        <w:ind w:left="0" w:right="0" w:firstLine="0"/>
        <w:jc w:val="both"/>
      </w:pPr>
      <w:bookmarkStart w:id="746" w:name="bookmark746"/>
      <w:bookmarkEnd w:id="746"/>
      <w:r>
        <w:rPr>
          <w:b/>
          <w:bCs/>
          <w:color w:val="000000"/>
          <w:spacing w:val="0"/>
          <w:w w:val="100"/>
          <w:position w:val="0"/>
        </w:rPr>
        <w:t>自然人</w:t>
      </w:r>
    </w:p>
    <w:p>
      <w:pPr>
        <w:pStyle w:val="Style25"/>
        <w:keepNext/>
        <w:keepLines/>
        <w:widowControl w:val="0"/>
        <w:shd w:val="clear" w:color="auto" w:fill="auto"/>
        <w:bidi w:val="0"/>
        <w:spacing w:before="0" w:after="100" w:line="240" w:lineRule="auto"/>
        <w:ind w:left="0" w:right="0" w:firstLine="0"/>
        <w:jc w:val="both"/>
      </w:pPr>
      <w:bookmarkStart w:id="747" w:name="bookmark747"/>
      <w:bookmarkStart w:id="748" w:name="bookmark748"/>
      <w:bookmarkStart w:id="749" w:name="bookmark74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747"/>
      <w:bookmarkEnd w:id="748"/>
      <w:bookmarkEnd w:id="749"/>
    </w:p>
    <w:p>
      <w:pPr>
        <w:pStyle w:val="Style15"/>
        <w:keepNext w:val="0"/>
        <w:keepLines w:val="0"/>
        <w:widowControl w:val="0"/>
        <w:numPr>
          <w:ilvl w:val="0"/>
          <w:numId w:val="33"/>
        </w:numPr>
        <w:shd w:val="clear" w:color="auto" w:fill="auto"/>
        <w:tabs>
          <w:tab w:pos="434" w:val="left"/>
        </w:tabs>
        <w:bidi w:val="0"/>
        <w:spacing w:before="0" w:after="100" w:line="240" w:lineRule="auto"/>
        <w:ind w:left="0" w:right="0" w:firstLine="0"/>
        <w:jc w:val="both"/>
      </w:pPr>
      <w:bookmarkStart w:id="750" w:name="bookmark750"/>
      <w:bookmarkEnd w:id="750"/>
      <w:r>
        <w:rPr>
          <w:b/>
          <w:bCs/>
          <w:color w:val="000000"/>
          <w:spacing w:val="0"/>
          <w:w w:val="100"/>
          <w:position w:val="0"/>
        </w:rPr>
        <w:t>公司不存在实际控制人情况的特别说明</w:t>
      </w:r>
    </w:p>
    <w:p>
      <w:pPr>
        <w:pStyle w:val="Style25"/>
        <w:keepNext/>
        <w:keepLines/>
        <w:widowControl w:val="0"/>
        <w:shd w:val="clear" w:color="auto" w:fill="auto"/>
        <w:bidi w:val="0"/>
        <w:spacing w:before="0" w:after="380" w:line="240" w:lineRule="auto"/>
        <w:ind w:left="0" w:right="0" w:firstLine="0"/>
        <w:jc w:val="both"/>
      </w:pPr>
      <w:bookmarkStart w:id="751" w:name="bookmark751"/>
      <w:bookmarkStart w:id="752" w:name="bookmark752"/>
      <w:bookmarkStart w:id="753" w:name="bookmark75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751"/>
      <w:bookmarkEnd w:id="752"/>
      <w:bookmarkEnd w:id="753"/>
    </w:p>
    <w:p>
      <w:pPr>
        <w:pStyle w:val="Style15"/>
        <w:keepNext w:val="0"/>
        <w:keepLines w:val="0"/>
        <w:widowControl w:val="0"/>
        <w:numPr>
          <w:ilvl w:val="0"/>
          <w:numId w:val="33"/>
        </w:numPr>
        <w:shd w:val="clear" w:color="auto" w:fill="auto"/>
        <w:tabs>
          <w:tab w:pos="434" w:val="left"/>
        </w:tabs>
        <w:bidi w:val="0"/>
        <w:spacing w:before="0" w:after="100" w:line="240" w:lineRule="auto"/>
        <w:ind w:left="0" w:right="0" w:firstLine="0"/>
        <w:jc w:val="both"/>
      </w:pPr>
      <w:bookmarkStart w:id="754" w:name="bookmark754"/>
      <w:bookmarkEnd w:id="754"/>
      <w:r>
        <w:rPr>
          <w:b/>
          <w:bCs/>
          <w:color w:val="000000"/>
          <w:spacing w:val="0"/>
          <w:w w:val="100"/>
          <w:position w:val="0"/>
        </w:rPr>
        <w:t>报告期内实际控制人变更情况索引及日期</w:t>
      </w:r>
    </w:p>
    <w:p>
      <w:pPr>
        <w:pStyle w:val="Style25"/>
        <w:keepNext/>
        <w:keepLines/>
        <w:widowControl w:val="0"/>
        <w:shd w:val="clear" w:color="auto" w:fill="auto"/>
        <w:bidi w:val="0"/>
        <w:spacing w:before="0" w:after="380" w:line="240" w:lineRule="auto"/>
        <w:ind w:left="0" w:right="0" w:firstLine="0"/>
        <w:jc w:val="both"/>
      </w:pPr>
      <w:bookmarkStart w:id="755" w:name="bookmark755"/>
      <w:bookmarkStart w:id="756" w:name="bookmark756"/>
      <w:bookmarkStart w:id="757" w:name="bookmark757"/>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755"/>
      <w:bookmarkEnd w:id="756"/>
      <w:bookmarkEnd w:id="757"/>
    </w:p>
    <w:p>
      <w:pPr>
        <w:pStyle w:val="Style15"/>
        <w:keepNext w:val="0"/>
        <w:keepLines w:val="0"/>
        <w:widowControl w:val="0"/>
        <w:numPr>
          <w:ilvl w:val="0"/>
          <w:numId w:val="33"/>
        </w:numPr>
        <w:shd w:val="clear" w:color="auto" w:fill="auto"/>
        <w:tabs>
          <w:tab w:pos="434" w:val="left"/>
        </w:tabs>
        <w:bidi w:val="0"/>
        <w:spacing w:before="0" w:after="100" w:line="240" w:lineRule="auto"/>
        <w:ind w:left="0" w:right="0" w:firstLine="0"/>
        <w:jc w:val="both"/>
      </w:pPr>
      <w:bookmarkStart w:id="758" w:name="bookmark758"/>
      <w:bookmarkEnd w:id="758"/>
      <w:r>
        <w:rPr>
          <w:b/>
          <w:bCs/>
          <w:color w:val="000000"/>
          <w:spacing w:val="0"/>
          <w:w w:val="100"/>
          <w:position w:val="0"/>
        </w:rPr>
        <w:t>公司与实际控制人之间的产权及控制关系的方框图</w:t>
      </w:r>
    </w:p>
    <w:p>
      <w:pPr>
        <w:pStyle w:val="Style25"/>
        <w:keepNext/>
        <w:keepLines/>
        <w:widowControl w:val="0"/>
        <w:shd w:val="clear" w:color="auto" w:fill="auto"/>
        <w:bidi w:val="0"/>
        <w:spacing w:before="0" w:after="240" w:line="240" w:lineRule="auto"/>
        <w:ind w:left="0" w:right="0" w:firstLine="0"/>
        <w:jc w:val="both"/>
      </w:pPr>
      <w:bookmarkStart w:id="759" w:name="bookmark759"/>
      <w:bookmarkStart w:id="760" w:name="bookmark760"/>
      <w:bookmarkStart w:id="761" w:name="bookmark761"/>
      <w:r>
        <w:rPr>
          <w:color w:val="000000"/>
          <w:spacing w:val="0"/>
          <w:w w:val="100"/>
          <w:position w:val="0"/>
          <w:sz w:val="24"/>
          <w:szCs w:val="24"/>
        </w:rPr>
        <w:t>J</w:t>
      </w:r>
      <w:r>
        <w:rPr>
          <w:color w:val="000000"/>
          <w:spacing w:val="0"/>
          <w:w w:val="100"/>
          <w:position w:val="0"/>
          <w:sz w:val="24"/>
          <w:szCs w:val="24"/>
        </w:rPr>
        <w:t>适用口不适用</w:t>
      </w:r>
      <w:bookmarkEnd w:id="759"/>
      <w:bookmarkEnd w:id="760"/>
      <w:bookmarkEnd w:id="761"/>
      <w:r>
        <w:br w:type="page"/>
      </w:r>
    </w:p>
    <w:p>
      <w:pPr>
        <w:widowControl w:val="0"/>
        <w:jc w:val="left"/>
        <w:rPr>
          <w:sz w:val="2"/>
          <w:szCs w:val="2"/>
        </w:rPr>
      </w:pPr>
      <w:r>
        <w:drawing>
          <wp:inline>
            <wp:extent cx="1981200" cy="2736850"/>
            <wp:docPr id="79" name="Picutre 79"/>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41"/>
                    <a:stretch/>
                  </pic:blipFill>
                  <pic:spPr>
                    <a:xfrm>
                      <a:ext cx="1981200" cy="2736850"/>
                    </a:xfrm>
                    <a:prstGeom prst="rect"/>
                  </pic:spPr>
                </pic:pic>
              </a:graphicData>
            </a:graphic>
          </wp:inline>
        </w:drawing>
      </w:r>
    </w:p>
    <w:p>
      <w:pPr>
        <w:widowControl w:val="0"/>
        <w:spacing w:after="399" w:line="1" w:lineRule="exact"/>
      </w:pPr>
    </w:p>
    <w:p>
      <w:pPr>
        <w:pStyle w:val="Style15"/>
        <w:keepNext w:val="0"/>
        <w:keepLines w:val="0"/>
        <w:widowControl w:val="0"/>
        <w:numPr>
          <w:ilvl w:val="0"/>
          <w:numId w:val="33"/>
        </w:numPr>
        <w:shd w:val="clear" w:color="auto" w:fill="auto"/>
        <w:tabs>
          <w:tab w:pos="429" w:val="left"/>
        </w:tabs>
        <w:bidi w:val="0"/>
        <w:spacing w:before="0" w:after="80" w:line="240" w:lineRule="auto"/>
        <w:ind w:left="0" w:right="0" w:firstLine="0"/>
        <w:jc w:val="left"/>
      </w:pPr>
      <w:bookmarkStart w:id="762" w:name="bookmark762"/>
      <w:bookmarkEnd w:id="762"/>
      <w:r>
        <w:rPr>
          <w:b/>
          <w:bCs/>
          <w:color w:val="000000"/>
          <w:spacing w:val="0"/>
          <w:w w:val="100"/>
          <w:position w:val="0"/>
        </w:rPr>
        <w:t>实际控制人通过信托或其他资产管理方式控制公司</w:t>
      </w:r>
    </w:p>
    <w:p>
      <w:pPr>
        <w:pStyle w:val="Style25"/>
        <w:keepNext/>
        <w:keepLines/>
        <w:widowControl w:val="0"/>
        <w:shd w:val="clear" w:color="auto" w:fill="auto"/>
        <w:bidi w:val="0"/>
        <w:spacing w:before="0" w:after="400" w:line="240" w:lineRule="auto"/>
        <w:ind w:left="0" w:right="0" w:firstLine="0"/>
        <w:jc w:val="left"/>
      </w:pPr>
      <w:bookmarkStart w:id="763" w:name="bookmark763"/>
      <w:bookmarkStart w:id="764" w:name="bookmark764"/>
      <w:bookmarkStart w:id="765" w:name="bookmark76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763"/>
      <w:bookmarkEnd w:id="764"/>
      <w:bookmarkEnd w:id="765"/>
    </w:p>
    <w:p>
      <w:pPr>
        <w:pStyle w:val="Style15"/>
        <w:keepNext w:val="0"/>
        <w:keepLines w:val="0"/>
        <w:widowControl w:val="0"/>
        <w:shd w:val="clear" w:color="auto" w:fill="auto"/>
        <w:bidi w:val="0"/>
        <w:spacing w:before="0" w:after="80" w:line="240" w:lineRule="auto"/>
        <w:ind w:left="0" w:right="0" w:firstLine="0"/>
        <w:jc w:val="left"/>
      </w:pPr>
      <w:bookmarkStart w:id="766" w:name="bookmark766"/>
      <w:r>
        <w:rPr>
          <w:rFonts w:ascii="Calibri" w:eastAsia="Calibri" w:hAnsi="Calibri" w:cs="Calibri"/>
          <w:b/>
          <w:bCs/>
          <w:color w:val="000000"/>
          <w:spacing w:val="0"/>
          <w:w w:val="100"/>
          <w:position w:val="0"/>
          <w:sz w:val="20"/>
          <w:szCs w:val="20"/>
        </w:rPr>
        <w:t>（</w:t>
      </w:r>
      <w:bookmarkEnd w:id="766"/>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25"/>
        <w:keepNext/>
        <w:keepLines/>
        <w:widowControl w:val="0"/>
        <w:shd w:val="clear" w:color="auto" w:fill="auto"/>
        <w:bidi w:val="0"/>
        <w:spacing w:before="0" w:after="400" w:line="240" w:lineRule="auto"/>
        <w:ind w:left="0" w:right="0" w:firstLine="0"/>
        <w:jc w:val="left"/>
      </w:pPr>
      <w:bookmarkStart w:id="767" w:name="bookmark767"/>
      <w:bookmarkStart w:id="768" w:name="bookmark768"/>
      <w:bookmarkStart w:id="769" w:name="bookmark769"/>
      <w:bookmarkStart w:id="770" w:name="bookmark770"/>
      <w:r>
        <w:rPr>
          <w:color w:val="000000"/>
          <w:spacing w:val="0"/>
          <w:w w:val="100"/>
          <w:position w:val="0"/>
          <w:sz w:val="24"/>
          <w:szCs w:val="24"/>
        </w:rPr>
        <w:t>口</w:t>
      </w:r>
      <w:bookmarkEnd w:id="769"/>
      <w:r>
        <w:rPr>
          <w:color w:val="000000"/>
          <w:spacing w:val="0"/>
          <w:w w:val="100"/>
          <w:position w:val="0"/>
          <w:sz w:val="24"/>
          <w:szCs w:val="24"/>
        </w:rPr>
        <w:t>适用</w:t>
      </w:r>
      <w:r>
        <w:rPr>
          <w:color w:val="000000"/>
          <w:spacing w:val="0"/>
          <w:w w:val="100"/>
          <w:position w:val="0"/>
          <w:sz w:val="24"/>
          <w:szCs w:val="24"/>
        </w:rPr>
        <w:t>J</w:t>
      </w:r>
      <w:r>
        <w:rPr>
          <w:color w:val="000000"/>
          <w:spacing w:val="0"/>
          <w:w w:val="100"/>
          <w:position w:val="0"/>
          <w:sz w:val="24"/>
          <w:szCs w:val="24"/>
        </w:rPr>
        <w:t>不适用</w:t>
      </w:r>
      <w:bookmarkEnd w:id="767"/>
      <w:bookmarkEnd w:id="768"/>
      <w:bookmarkEnd w:id="770"/>
    </w:p>
    <w:p>
      <w:pPr>
        <w:pStyle w:val="Style15"/>
        <w:keepNext w:val="0"/>
        <w:keepLines w:val="0"/>
        <w:widowControl w:val="0"/>
        <w:shd w:val="clear" w:color="auto" w:fill="auto"/>
        <w:tabs>
          <w:tab w:pos="478" w:val="left"/>
        </w:tabs>
        <w:bidi w:val="0"/>
        <w:spacing w:before="0" w:after="80" w:line="240" w:lineRule="auto"/>
        <w:ind w:left="0" w:right="0" w:firstLine="0"/>
        <w:jc w:val="left"/>
      </w:pPr>
      <w:bookmarkStart w:id="771" w:name="bookmark771"/>
      <w:r>
        <w:rPr>
          <w:b/>
          <w:bCs/>
          <w:color w:val="000000"/>
          <w:spacing w:val="0"/>
          <w:w w:val="100"/>
          <w:position w:val="0"/>
        </w:rPr>
        <w:t>五</w:t>
      </w:r>
      <w:bookmarkEnd w:id="771"/>
      <w:r>
        <w:rPr>
          <w:b/>
          <w:bCs/>
          <w:color w:val="000000"/>
          <w:spacing w:val="0"/>
          <w:w w:val="100"/>
          <w:position w:val="0"/>
        </w:rPr>
        <w:t>、</w:t>
        <w:tab/>
        <w:t>其他持股在百分之十以上的法人股东</w:t>
      </w:r>
    </w:p>
    <w:p>
      <w:pPr>
        <w:pStyle w:val="Style25"/>
        <w:keepNext/>
        <w:keepLines/>
        <w:widowControl w:val="0"/>
        <w:shd w:val="clear" w:color="auto" w:fill="auto"/>
        <w:bidi w:val="0"/>
        <w:spacing w:before="0" w:after="80" w:line="240" w:lineRule="auto"/>
        <w:ind w:left="0" w:right="0" w:firstLine="0"/>
        <w:jc w:val="left"/>
      </w:pPr>
      <w:bookmarkStart w:id="772" w:name="bookmark772"/>
      <w:bookmarkStart w:id="773" w:name="bookmark773"/>
      <w:bookmarkStart w:id="774" w:name="bookmark774"/>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772"/>
      <w:bookmarkEnd w:id="773"/>
      <w:bookmarkEnd w:id="774"/>
    </w:p>
    <w:p>
      <w:pPr>
        <w:pStyle w:val="Style15"/>
        <w:keepNext w:val="0"/>
        <w:keepLines w:val="0"/>
        <w:widowControl w:val="0"/>
        <w:shd w:val="clear" w:color="auto" w:fill="auto"/>
        <w:tabs>
          <w:tab w:pos="483" w:val="left"/>
        </w:tabs>
        <w:bidi w:val="0"/>
        <w:spacing w:before="0" w:after="80" w:line="240" w:lineRule="auto"/>
        <w:ind w:left="0" w:right="0" w:firstLine="0"/>
        <w:jc w:val="left"/>
      </w:pPr>
      <w:bookmarkStart w:id="775" w:name="bookmark775"/>
      <w:r>
        <w:rPr>
          <w:b/>
          <w:bCs/>
          <w:color w:val="000000"/>
          <w:spacing w:val="0"/>
          <w:w w:val="100"/>
          <w:position w:val="0"/>
        </w:rPr>
        <w:t>六</w:t>
      </w:r>
      <w:bookmarkEnd w:id="775"/>
      <w:r>
        <w:rPr>
          <w:b/>
          <w:bCs/>
          <w:color w:val="000000"/>
          <w:spacing w:val="0"/>
          <w:w w:val="100"/>
          <w:position w:val="0"/>
        </w:rPr>
        <w:t>、</w:t>
        <w:tab/>
        <w:t>股份限制减持情况说明</w:t>
      </w:r>
    </w:p>
    <w:p>
      <w:pPr>
        <w:pStyle w:val="Style25"/>
        <w:keepNext/>
        <w:keepLines/>
        <w:widowControl w:val="0"/>
        <w:shd w:val="clear" w:color="auto" w:fill="auto"/>
        <w:bidi w:val="0"/>
        <w:spacing w:before="0" w:after="720" w:line="240" w:lineRule="auto"/>
        <w:ind w:left="0" w:right="0" w:firstLine="0"/>
        <w:jc w:val="left"/>
      </w:pPr>
      <w:bookmarkStart w:id="776" w:name="bookmark776"/>
      <w:bookmarkStart w:id="777" w:name="bookmark777"/>
      <w:bookmarkStart w:id="778" w:name="bookmark778"/>
      <w:bookmarkStart w:id="779" w:name="bookmark77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777"/>
      <w:bookmarkEnd w:id="778"/>
      <w:bookmarkEnd w:id="779"/>
      <w:bookmarkEnd w:id="776"/>
    </w:p>
    <w:p>
      <w:pPr>
        <w:pStyle w:val="Style13"/>
        <w:keepNext/>
        <w:keepLines/>
        <w:widowControl w:val="0"/>
        <w:shd w:val="clear" w:color="auto" w:fill="auto"/>
        <w:bidi w:val="0"/>
        <w:spacing w:before="0" w:after="260" w:line="240" w:lineRule="auto"/>
        <w:ind w:left="0" w:right="0" w:firstLine="0"/>
        <w:jc w:val="center"/>
      </w:pPr>
      <w:bookmarkStart w:id="780" w:name="bookmark780"/>
      <w:bookmarkStart w:id="781" w:name="bookmark781"/>
      <w:bookmarkStart w:id="782" w:name="bookmark782"/>
      <w:r>
        <w:rPr>
          <w:color w:val="000000"/>
          <w:spacing w:val="0"/>
          <w:w w:val="100"/>
          <w:position w:val="0"/>
        </w:rPr>
        <w:t>第七节优先股相关情况</w:t>
      </w:r>
      <w:bookmarkEnd w:id="780"/>
      <w:bookmarkEnd w:id="781"/>
      <w:bookmarkEnd w:id="782"/>
    </w:p>
    <w:p>
      <w:pPr>
        <w:pStyle w:val="Style25"/>
        <w:keepNext/>
        <w:keepLines/>
        <w:widowControl w:val="0"/>
        <w:shd w:val="clear" w:color="auto" w:fill="auto"/>
        <w:bidi w:val="0"/>
        <w:spacing w:before="0" w:after="180" w:line="240" w:lineRule="auto"/>
        <w:ind w:left="0" w:right="0" w:firstLine="0"/>
        <w:jc w:val="left"/>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283" w:right="1054" w:bottom="1661" w:left="1626" w:header="0" w:footer="3" w:gutter="0"/>
          <w:cols w:space="720"/>
          <w:noEndnote/>
          <w:rtlGutter w:val="0"/>
          <w:docGrid w:linePitch="360"/>
        </w:sectPr>
      </w:pPr>
      <w:bookmarkStart w:id="783" w:name="bookmark783"/>
      <w:bookmarkStart w:id="784" w:name="bookmark784"/>
      <w:bookmarkStart w:id="785" w:name="bookmark78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783"/>
      <w:bookmarkEnd w:id="784"/>
      <w:bookmarkEnd w:id="785"/>
    </w:p>
    <w:p>
      <w:pPr>
        <w:pStyle w:val="Style13"/>
        <w:keepNext/>
        <w:keepLines/>
        <w:widowControl w:val="0"/>
        <w:shd w:val="clear" w:color="auto" w:fill="auto"/>
        <w:bidi w:val="0"/>
        <w:spacing w:before="0" w:after="280" w:line="240" w:lineRule="auto"/>
        <w:ind w:left="0" w:right="0" w:firstLine="0"/>
        <w:jc w:val="center"/>
      </w:pPr>
      <w:bookmarkStart w:id="786" w:name="bookmark786"/>
      <w:bookmarkStart w:id="787" w:name="bookmark787"/>
      <w:bookmarkStart w:id="788" w:name="bookmark788"/>
      <w:r>
        <w:rPr>
          <w:color w:val="000000"/>
          <w:spacing w:val="0"/>
          <w:w w:val="100"/>
          <w:position w:val="0"/>
        </w:rPr>
        <w:t>第八节 董事、监事、高级管理人员和员工情况</w:t>
      </w:r>
      <w:bookmarkEnd w:id="786"/>
      <w:bookmarkEnd w:id="787"/>
      <w:bookmarkEnd w:id="788"/>
    </w:p>
    <w:p>
      <w:pPr>
        <w:pStyle w:val="Style15"/>
        <w:keepNext w:val="0"/>
        <w:keepLines w:val="0"/>
        <w:widowControl w:val="0"/>
        <w:shd w:val="clear" w:color="auto" w:fill="auto"/>
        <w:bidi w:val="0"/>
        <w:spacing w:before="0" w:after="80" w:line="240" w:lineRule="auto"/>
        <w:ind w:left="0" w:right="0" w:firstLine="0"/>
        <w:jc w:val="left"/>
      </w:pPr>
      <w:bookmarkStart w:id="789" w:name="bookmark789"/>
      <w:r>
        <w:rPr>
          <w:b/>
          <w:bCs/>
          <w:color w:val="000000"/>
          <w:spacing w:val="0"/>
          <w:w w:val="100"/>
          <w:position w:val="0"/>
        </w:rPr>
        <w:t>一、持股变动情况及报酬情况</w:t>
      </w:r>
      <w:bookmarkEnd w:id="789"/>
    </w:p>
    <w:p>
      <w:pPr>
        <w:pStyle w:val="Style15"/>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现任及报告期内离任董事、监事和高级管理人员持股变动及报酬情况</w:t>
      </w:r>
    </w:p>
    <w:p>
      <w:pPr>
        <w:pStyle w:val="Style25"/>
        <w:keepNext/>
        <w:keepLines/>
        <w:widowControl w:val="0"/>
        <w:shd w:val="clear" w:color="auto" w:fill="auto"/>
        <w:bidi w:val="0"/>
        <w:spacing w:before="0" w:after="0" w:line="240" w:lineRule="auto"/>
        <w:ind w:left="0" w:right="0" w:firstLine="0"/>
        <w:jc w:val="left"/>
      </w:pPr>
      <w:bookmarkStart w:id="790" w:name="bookmark790"/>
      <w:bookmarkStart w:id="791" w:name="bookmark791"/>
      <w:bookmarkStart w:id="792" w:name="bookmark792"/>
      <w:r>
        <w:rPr>
          <w:color w:val="000000"/>
          <w:spacing w:val="0"/>
          <w:w w:val="100"/>
          <w:position w:val="0"/>
          <w:sz w:val="24"/>
          <w:szCs w:val="24"/>
        </w:rPr>
        <w:t>J</w:t>
      </w:r>
      <w:r>
        <w:rPr>
          <w:color w:val="000000"/>
          <w:spacing w:val="0"/>
          <w:w w:val="100"/>
          <w:position w:val="0"/>
          <w:sz w:val="24"/>
          <w:szCs w:val="24"/>
        </w:rPr>
        <w:t>适用口不适用</w:t>
      </w:r>
      <w:bookmarkEnd w:id="790"/>
      <w:bookmarkEnd w:id="791"/>
      <w:bookmarkEnd w:id="792"/>
    </w:p>
    <w:p>
      <w:pPr>
        <w:pStyle w:val="Style25"/>
        <w:keepNext/>
        <w:keepLines/>
        <w:widowControl w:val="0"/>
        <w:shd w:val="clear" w:color="auto" w:fill="auto"/>
        <w:bidi w:val="0"/>
        <w:spacing w:before="0" w:after="0" w:line="240" w:lineRule="auto"/>
        <w:ind w:left="0" w:right="0" w:firstLine="0"/>
        <w:jc w:val="right"/>
      </w:pPr>
      <w:bookmarkStart w:id="793" w:name="bookmark793"/>
      <w:bookmarkStart w:id="794" w:name="bookmark794"/>
      <w:bookmarkStart w:id="795" w:name="bookmark795"/>
      <w:r>
        <w:rPr>
          <w:color w:val="000000"/>
          <w:spacing w:val="0"/>
          <w:w w:val="100"/>
          <w:position w:val="0"/>
          <w:sz w:val="24"/>
          <w:szCs w:val="24"/>
        </w:rPr>
        <w:t>单位：股</w:t>
      </w:r>
      <w:bookmarkEnd w:id="793"/>
      <w:bookmarkEnd w:id="794"/>
      <w:bookmarkEnd w:id="795"/>
    </w:p>
    <w:tbl>
      <w:tblPr>
        <w:tblOverlap w:val="never"/>
        <w:jc w:val="center"/>
        <w:tblLayout w:type="fixed"/>
      </w:tblPr>
      <w:tblGrid>
        <w:gridCol w:w="1056"/>
        <w:gridCol w:w="1757"/>
        <w:gridCol w:w="422"/>
        <w:gridCol w:w="566"/>
        <w:gridCol w:w="1416"/>
        <w:gridCol w:w="2866"/>
        <w:gridCol w:w="850"/>
        <w:gridCol w:w="850"/>
        <w:gridCol w:w="1138"/>
        <w:gridCol w:w="706"/>
        <w:gridCol w:w="1560"/>
        <w:gridCol w:w="859"/>
      </w:tblGrid>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职务（注）</w:t>
            </w:r>
          </w:p>
        </w:tc>
        <w:tc>
          <w:tcPr>
            <w:tcBorders>
              <w:top w:val="single" w:sz="4"/>
              <w:left w:val="single" w:sz="4"/>
            </w:tcBorders>
            <w:shd w:val="clear" w:color="auto" w:fill="FFFFFF"/>
            <w:textDirection w:val="tbRlV"/>
            <w:vAlign w:val="bottom"/>
          </w:tcPr>
          <w:p>
            <w:pPr>
              <w:pStyle w:val="Style83"/>
              <w:keepNext w:val="0"/>
              <w:keepLines w:val="0"/>
              <w:widowControl w:val="0"/>
              <w:shd w:val="clear" w:color="auto" w:fill="auto"/>
              <w:bidi w:val="0"/>
              <w:spacing w:before="0" w:after="0"/>
              <w:ind w:left="0" w:right="0" w:firstLine="0"/>
              <w:jc w:val="center"/>
            </w:pPr>
            <w:r>
              <w:rPr>
                <w:color w:val="000000"/>
                <w:spacing w:val="0"/>
                <w:w w:val="100"/>
                <w:position w:val="0"/>
                <w:u w:val="single"/>
              </w:rPr>
              <w:t>」二</w:t>
            </w:r>
            <w:r>
              <w:rPr>
                <w:color w:val="000000"/>
                <w:spacing w:val="0"/>
                <w:w w:val="100"/>
                <w:position w:val="0"/>
              </w:rPr>
              <w:t xml:space="preserve"> </w:t>
            </w:r>
            <w:r>
              <w:rPr>
                <w:rFonts w:ascii="SimHei" w:eastAsia="SimHei" w:hAnsi="SimHei" w:cs="SimHei"/>
                <w:color w:val="000000"/>
                <w:spacing w:val="0"/>
                <w:w w:val="100"/>
                <w:position w:val="0"/>
                <w:sz w:val="20"/>
                <w:szCs w:val="20"/>
              </w:rPr>
              <w:t xml:space="preserve">nu </w:t>
            </w:r>
            <w:r>
              <w:rPr>
                <w:color w:val="000000"/>
                <w:spacing w:val="0"/>
                <w:w w:val="100"/>
                <w:position w:val="0"/>
              </w:rPr>
              <w:t>性另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年 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任期起始日期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年初持 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年末持 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7" w:lineRule="exact"/>
              <w:ind w:left="0" w:right="0" w:firstLine="0"/>
              <w:jc w:val="center"/>
            </w:pPr>
            <w:r>
              <w:rPr>
                <w:rFonts w:ascii="SimSun" w:eastAsia="SimSun" w:hAnsi="SimSun" w:cs="SimSun"/>
                <w:color w:val="000000"/>
                <w:spacing w:val="0"/>
                <w:w w:val="100"/>
                <w:position w:val="0"/>
              </w:rPr>
              <w:t>年度内股 份增减变 动量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6" w:lineRule="exact"/>
              <w:ind w:left="0" w:right="0" w:firstLine="0"/>
              <w:jc w:val="center"/>
            </w:pPr>
            <w:r>
              <w:rPr>
                <w:rFonts w:ascii="SimSun" w:eastAsia="SimSun" w:hAnsi="SimSun" w:cs="SimSun"/>
                <w:color w:val="000000"/>
                <w:spacing w:val="0"/>
                <w:w w:val="100"/>
                <w:position w:val="0"/>
              </w:rPr>
              <w:t>增减 变动 原因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报告期内从公 司获得的税前 报酬总额（万</w:t>
            </w:r>
          </w:p>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是否在 公司关 联方获 取报酬</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何志勇</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2015-12-29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第四届董事会任期届满之日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陈云华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执行董、副董事长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2017-12-21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第四届董事会任期届满之日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杨杪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2015-03-06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罗军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2008-07-30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第四届董事会任期届满之日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韩小明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2017-05-25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第四届董事会任期届满之日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2013-05-09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第四届董事会任期届满之日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方炳希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独立非执行董事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2017-10-26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第四届董事会任期届满之日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肖莉萍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独立非执行董事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2015-03-06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第四届董事会任期届满之日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陈育棠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独立非执行董事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2016-02-18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第四届董事会任期届满之日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唐雄兴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2017-12-21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第四届监事会任期届满之日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赵洵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2017-05-25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第四届监事会任期届满之日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兰红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2005-06-11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第四届监事会任期届满之日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2015-03-06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第四届监事会任期届满之日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2016-02-18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第四届监事会任期届满之日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刘密霞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2015-03-06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第四届监事会任期届满之日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2019-04-19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第四届董事会任期届满之日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196.0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陈大利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2005-06-11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第四届董事会任期届满之日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145.4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游祖刚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2005-06-11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第四届董事会任期届满之日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141.0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27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朱在祥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2005-06-11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第四届董事会任期届满之日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SimSun" w:eastAsia="SimSun" w:hAnsi="SimSun" w:cs="SimSun"/>
                <w:color w:val="000000"/>
                <w:spacing w:val="0"/>
                <w:w w:val="100"/>
                <w:position w:val="0"/>
              </w:rPr>
              <w:t>132.0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56"/>
        <w:gridCol w:w="1757"/>
        <w:gridCol w:w="422"/>
        <w:gridCol w:w="566"/>
        <w:gridCol w:w="1416"/>
        <w:gridCol w:w="2866"/>
        <w:gridCol w:w="850"/>
        <w:gridCol w:w="850"/>
        <w:gridCol w:w="1138"/>
        <w:gridCol w:w="706"/>
        <w:gridCol w:w="1560"/>
        <w:gridCol w:w="859"/>
      </w:tblGrid>
      <w:tr>
        <w:trPr>
          <w:trHeight w:val="28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821. </w:t>
            </w:r>
            <w:r>
              <w:rPr>
                <w:rFonts w:ascii="SimSun" w:eastAsia="SimSun" w:hAnsi="SimSun" w:cs="SimSun"/>
                <w:color w:val="000000"/>
                <w:spacing w:val="0"/>
                <w:w w:val="100"/>
                <w:position w:val="0"/>
              </w:rPr>
              <w:t>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119" w:line="1" w:lineRule="exact"/>
      </w:pP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注：报酬总额包括薪酬、奖金及企业为其缴纳的各项保险等。</w:t>
      </w:r>
    </w:p>
    <w:p>
      <w:pPr>
        <w:pStyle w:val="Style15"/>
        <w:keepNext w:val="0"/>
        <w:keepLines w:val="0"/>
        <w:widowControl w:val="0"/>
        <w:shd w:val="clear" w:color="auto" w:fill="auto"/>
        <w:bidi w:val="0"/>
        <w:spacing w:before="0" w:after="460" w:line="240" w:lineRule="auto"/>
        <w:ind w:left="0" w:right="0" w:firstLine="0"/>
        <w:jc w:val="left"/>
      </w:pPr>
      <w:r>
        <w:rPr>
          <w:color w:val="000000"/>
          <w:spacing w:val="0"/>
          <w:w w:val="100"/>
          <w:position w:val="0"/>
        </w:rPr>
        <w:t>*</w:t>
      </w:r>
      <w:r>
        <w:rPr>
          <w:color w:val="000000"/>
          <w:spacing w:val="0"/>
          <w:w w:val="100"/>
          <w:position w:val="0"/>
        </w:rPr>
        <w:t>何志勇先生</w:t>
      </w:r>
      <w:r>
        <w:rPr>
          <w:color w:val="000000"/>
          <w:spacing w:val="0"/>
          <w:w w:val="100"/>
          <w:position w:val="0"/>
        </w:rPr>
        <w:t>2020</w:t>
      </w:r>
      <w:r>
        <w:rPr>
          <w:color w:val="000000"/>
          <w:spacing w:val="0"/>
          <w:w w:val="100"/>
          <w:position w:val="0"/>
        </w:rPr>
        <w:t>年</w:t>
      </w:r>
      <w:r>
        <w:rPr>
          <w:color w:val="000000"/>
          <w:spacing w:val="0"/>
          <w:w w:val="100"/>
          <w:position w:val="0"/>
        </w:rPr>
        <w:t>1-9</w:t>
      </w:r>
      <w:r>
        <w:rPr>
          <w:color w:val="000000"/>
          <w:spacing w:val="0"/>
          <w:w w:val="100"/>
          <w:position w:val="0"/>
        </w:rPr>
        <w:t>月在四川新华出版发行集团领取薪酬，</w:t>
      </w:r>
      <w:r>
        <w:rPr>
          <w:color w:val="000000"/>
          <w:spacing w:val="0"/>
          <w:w w:val="100"/>
          <w:position w:val="0"/>
        </w:rPr>
        <w:t>2020</w:t>
      </w:r>
      <w:r>
        <w:rPr>
          <w:color w:val="000000"/>
          <w:spacing w:val="0"/>
          <w:w w:val="100"/>
          <w:position w:val="0"/>
        </w:rPr>
        <w:t>年</w:t>
      </w:r>
      <w:r>
        <w:rPr>
          <w:color w:val="000000"/>
          <w:spacing w:val="0"/>
          <w:w w:val="100"/>
          <w:position w:val="0"/>
        </w:rPr>
        <w:t>10-12</w:t>
      </w:r>
      <w:r>
        <w:rPr>
          <w:color w:val="000000"/>
          <w:spacing w:val="0"/>
          <w:w w:val="100"/>
          <w:position w:val="0"/>
        </w:rPr>
        <w:t>月在本公司领取薪酬。</w:t>
      </w:r>
    </w:p>
    <w:tbl>
      <w:tblPr>
        <w:tblOverlap w:val="never"/>
        <w:jc w:val="center"/>
        <w:tblLayout w:type="fixed"/>
      </w:tblPr>
      <w:tblGrid>
        <w:gridCol w:w="1392"/>
        <w:gridCol w:w="12715"/>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主要工作经历</w:t>
            </w:r>
          </w:p>
        </w:tc>
      </w:tr>
      <w:tr>
        <w:trPr>
          <w:trHeight w:val="113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何志勇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2" w:lineRule="exact"/>
              <w:ind w:left="0" w:right="0" w:firstLine="0"/>
              <w:jc w:val="both"/>
            </w:pPr>
            <w:r>
              <w:rPr>
                <w:rFonts w:ascii="SimSun" w:eastAsia="SimSun" w:hAnsi="SimSun" w:cs="SimSun"/>
                <w:color w:val="000000"/>
                <w:spacing w:val="0"/>
                <w:w w:val="100"/>
                <w:position w:val="0"/>
              </w:rPr>
              <w:t>现任本公司董事长及执行董事，四川省上市公司协会会长。曾任西南财经大学贸易经济系教研室主任、副教授、副系主任、教授，西南财经大 学出版社副社长、常务副社长，四川省新闻出版（版权）局副局长，四川文投集团总编辑、管委会副主任，四川党建期刊集团党委书记、管委 会主任、四川新华出版发行集团董事、总裁、党委委员。于</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月至今任本公司董事长及执行董事；于</w:t>
            </w:r>
            <w:r>
              <w:rPr>
                <w:rFonts w:ascii="SimSun" w:eastAsia="SimSun" w:hAnsi="SimSun" w:cs="SimSun"/>
                <w:color w:val="000000"/>
                <w:spacing w:val="0"/>
                <w:w w:val="100"/>
                <w:position w:val="0"/>
              </w:rPr>
              <w:t>2018</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月至今任四川省上市公 司协会会长。何先生先后获得四川财经学院经济学本科学士学位及西南财经大学经济学硕士、博士学位。</w:t>
            </w:r>
          </w:p>
        </w:tc>
      </w:tr>
      <w:tr>
        <w:trPr>
          <w:trHeight w:val="112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陈云华</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2" w:lineRule="exact"/>
              <w:ind w:left="0" w:right="0" w:firstLine="0"/>
              <w:jc w:val="both"/>
            </w:pPr>
            <w:r>
              <w:rPr>
                <w:rFonts w:ascii="SimSun" w:eastAsia="SimSun" w:hAnsi="SimSun" w:cs="SimSun"/>
                <w:color w:val="000000"/>
                <w:spacing w:val="0"/>
                <w:w w:val="100"/>
                <w:position w:val="0"/>
              </w:rPr>
              <w:t>现任本公司副董事长及执行董事，四川文投集团党委书记、董事长。曾任四川省中医管理局科员；四川省委宣传部宣传处主任干事、干部处办 公室副主任、办公室副主任兼机关工会主席、新闻处处长兼机关工会主席；四川日报报业集团副总编辑、党委委员；四川文投集团总裁。于</w:t>
            </w:r>
            <w:r>
              <w:rPr>
                <w:rFonts w:ascii="SimSun" w:eastAsia="SimSun" w:hAnsi="SimSun" w:cs="SimSun"/>
                <w:color w:val="000000"/>
                <w:spacing w:val="0"/>
                <w:w w:val="100"/>
                <w:position w:val="0"/>
              </w:rPr>
              <w:t xml:space="preserve">2017 </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月起任本公司副董事长及执行董事；于</w:t>
            </w:r>
            <w:r>
              <w:rPr>
                <w:rFonts w:ascii="SimSun" w:eastAsia="SimSun" w:hAnsi="SimSun" w:cs="SimSun"/>
                <w:color w:val="000000"/>
                <w:spacing w:val="0"/>
                <w:w w:val="100"/>
                <w:position w:val="0"/>
              </w:rPr>
              <w:t>2019</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月起任四川文投团党委书记、董事长。陈先生毕业于成都中医学院，其后完成四川大学 历史文化学院专门史专业研究生课程。</w:t>
            </w:r>
          </w:p>
        </w:tc>
      </w:tr>
      <w:tr>
        <w:trPr>
          <w:trHeight w:val="16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罗军</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9" w:lineRule="exact"/>
              <w:ind w:left="0" w:right="0" w:firstLine="0"/>
              <w:jc w:val="both"/>
            </w:pPr>
            <w:r>
              <w:rPr>
                <w:rFonts w:ascii="SimSun" w:eastAsia="SimSun" w:hAnsi="SimSun" w:cs="SimSun"/>
                <w:color w:val="000000"/>
                <w:spacing w:val="0"/>
                <w:w w:val="100"/>
                <w:position w:val="0"/>
              </w:rPr>
              <w:t>现任本公司非执行董事，四川新华出版发行集团董事、副总经理，成都市温江区兴文科技小额贷款有限责任公司董事长。曾在贵州省工商局工 作，曾任四川省新闻出版局直属机关团委书记、人事教育处处长，四川省新闻出版培训中心主任；亦曾兼任四川新华出版发行集团下属多家附 属公司的董事或董事长；于</w:t>
            </w:r>
            <w:r>
              <w:rPr>
                <w:rFonts w:ascii="SimSun" w:eastAsia="SimSun" w:hAnsi="SimSun" w:cs="SimSun"/>
                <w:color w:val="000000"/>
                <w:spacing w:val="0"/>
                <w:w w:val="100"/>
                <w:position w:val="0"/>
              </w:rPr>
              <w:t>2006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月至</w:t>
            </w:r>
            <w:r>
              <w:rPr>
                <w:rFonts w:ascii="SimSun" w:eastAsia="SimSun" w:hAnsi="SimSun" w:cs="SimSun"/>
                <w:color w:val="000000"/>
                <w:spacing w:val="0"/>
                <w:w w:val="100"/>
                <w:position w:val="0"/>
              </w:rPr>
              <w:t>2008</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月期间任本公司监事，并于</w:t>
            </w:r>
            <w:r>
              <w:rPr>
                <w:rFonts w:ascii="SimSun" w:eastAsia="SimSun" w:hAnsi="SimSun" w:cs="SimSun"/>
                <w:color w:val="000000"/>
                <w:spacing w:val="0"/>
                <w:w w:val="100"/>
                <w:position w:val="0"/>
              </w:rPr>
              <w:t>2006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月至</w:t>
            </w:r>
            <w:r>
              <w:rPr>
                <w:rFonts w:ascii="SimSun" w:eastAsia="SimSun" w:hAnsi="SimSun" w:cs="SimSun"/>
                <w:color w:val="000000"/>
                <w:spacing w:val="0"/>
                <w:w w:val="100"/>
                <w:position w:val="0"/>
              </w:rPr>
              <w:t>2008</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月任本公司监事会主席。于</w:t>
            </w:r>
            <w:r>
              <w:rPr>
                <w:rFonts w:ascii="SimSun" w:eastAsia="SimSun" w:hAnsi="SimSun" w:cs="SimSun"/>
                <w:color w:val="000000"/>
                <w:spacing w:val="0"/>
                <w:w w:val="100"/>
                <w:position w:val="0"/>
              </w:rPr>
              <w:t>2006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 xml:space="preserve">1 </w:t>
            </w:r>
            <w:r>
              <w:rPr>
                <w:rFonts w:ascii="SimSun" w:eastAsia="SimSun" w:hAnsi="SimSun" w:cs="SimSun"/>
                <w:color w:val="000000"/>
                <w:spacing w:val="0"/>
                <w:w w:val="100"/>
                <w:position w:val="0"/>
              </w:rPr>
              <w:t>月起任四川新华出版发行集团副总经理，于</w:t>
            </w:r>
            <w:r>
              <w:rPr>
                <w:rFonts w:ascii="SimSun" w:eastAsia="SimSun" w:hAnsi="SimSun" w:cs="SimSun"/>
                <w:color w:val="000000"/>
                <w:spacing w:val="0"/>
                <w:w w:val="100"/>
                <w:position w:val="0"/>
              </w:rPr>
              <w:t>2007</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月起任四川新华出版发行集团董事，并于</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月起任成都市温江区兴文科技小额 贷款有限责任公司董事长；于</w:t>
            </w:r>
            <w:r>
              <w:rPr>
                <w:rFonts w:ascii="SimSun" w:eastAsia="SimSun" w:hAnsi="SimSun" w:cs="SimSun"/>
                <w:color w:val="000000"/>
                <w:spacing w:val="0"/>
                <w:w w:val="100"/>
                <w:position w:val="0"/>
              </w:rPr>
              <w:t>2008</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月起任本公司非执行董事。罗先生毕业于陕西财经学院，获颁经济学学士学位，并完成中央党校经济管 理专业硕士学位课程。</w:t>
            </w:r>
          </w:p>
        </w:tc>
      </w:tr>
      <w:tr>
        <w:trPr>
          <w:trHeight w:val="16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韩小明</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现任本公司非执行董事，中国人民大学经济学院教授（博士生导师）、工业和信息化部信息通信经济专家委员会委员。韩先生曾担任中国经济 改革与发展研究院副院长、中国信息经济学会常务理事，曾作为中宣部、中国新闻出版总署、教育部高校出版社改革联合调研组、新闻出版总 署发行体制改革调研组专家参与多项研究项目，并出版和提交了相关的研究报告或论文。韩先生亦为国家重大出版工程评审组及科技部国家科 技基础条件平台项目评审组成员，曾担任许多与企业发展战略、资产重组、公司治理有关的项目顾问，曾主持或参与了若干省市及国家级开发 区的发展规划制定。韩先生于</w:t>
            </w:r>
            <w:r>
              <w:rPr>
                <w:rFonts w:ascii="SimSun" w:eastAsia="SimSun" w:hAnsi="SimSun" w:cs="SimSun"/>
                <w:color w:val="000000"/>
                <w:spacing w:val="0"/>
                <w:w w:val="100"/>
                <w:position w:val="0"/>
              </w:rPr>
              <w:t>2005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月至</w:t>
            </w: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月任本公司独立非执行董事，</w:t>
            </w: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月至</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 xml:space="preserve">月任本公司董事会战略顾问。于 </w:t>
            </w:r>
            <w:r>
              <w:rPr>
                <w:rFonts w:ascii="SimSun" w:eastAsia="SimSun" w:hAnsi="SimSun" w:cs="SimSun"/>
                <w:color w:val="000000"/>
                <w:spacing w:val="0"/>
                <w:w w:val="100"/>
                <w:position w:val="0"/>
              </w:rPr>
              <w:t>2017</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月，再次获委任为本公司非执行董事。韩先生毕业于中国人民大学，主修政治经济学。</w:t>
            </w:r>
          </w:p>
        </w:tc>
      </w:tr>
      <w:tr>
        <w:trPr>
          <w:trHeight w:val="114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张鹏</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80" w:lineRule="exact"/>
              <w:ind w:left="0" w:right="0" w:firstLine="0"/>
              <w:jc w:val="both"/>
            </w:pPr>
            <w:r>
              <w:rPr>
                <w:rFonts w:ascii="SimSun" w:eastAsia="SimSun" w:hAnsi="SimSun" w:cs="SimSun"/>
                <w:color w:val="000000"/>
                <w:spacing w:val="0"/>
                <w:w w:val="100"/>
                <w:position w:val="0"/>
              </w:rPr>
              <w:t>现任本公司非执行董事，四川文投集团董事、总经理助理兼党委组织部部长（人力资源部主任），四川爱科行教育科技有限责任公司董事长。 曾任四川人民出版社编辑、总编室主任及四川文投集团办公室主任。于</w:t>
            </w:r>
            <w:r>
              <w:rPr>
                <w:rFonts w:ascii="SimSun" w:eastAsia="SimSun" w:hAnsi="SimSun" w:cs="SimSun"/>
                <w:color w:val="000000"/>
                <w:spacing w:val="0"/>
                <w:w w:val="100"/>
                <w:position w:val="0"/>
              </w:rPr>
              <w:t>2011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月起任四川文投集团总经理助理，于</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月起兼任人力 资源部主任；于</w:t>
            </w: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月起兼任党委组织部部长。于</w:t>
            </w: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月起任本公司非执行董事。张先生毕业于四川教育学院中文系，后获得四川 省社会科学院研究生部新闻学硕士学位。</w:t>
            </w:r>
          </w:p>
        </w:tc>
      </w:tr>
    </w:tbl>
    <w:p>
      <w:pPr>
        <w:spacing w:lineRule="exact" w:line="1"/>
        <w:rPr>
          <w:sz w:val="2"/>
          <w:szCs w:val="2"/>
        </w:rPr>
      </w:pPr>
      <w:r>
        <w:br w:type="page"/>
      </w:r>
    </w:p>
    <w:tbl>
      <w:tblPr>
        <w:tblOverlap w:val="never"/>
        <w:jc w:val="center"/>
        <w:tblLayout w:type="fixed"/>
      </w:tblPr>
      <w:tblGrid>
        <w:gridCol w:w="1392"/>
        <w:gridCol w:w="12715"/>
      </w:tblGrid>
      <w:tr>
        <w:trPr>
          <w:trHeight w:val="14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陈育棠</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2" w:lineRule="exact"/>
              <w:ind w:left="0" w:right="0" w:firstLine="0"/>
              <w:jc w:val="left"/>
            </w:pPr>
            <w:r>
              <w:rPr>
                <w:rFonts w:ascii="SimSun" w:eastAsia="SimSun" w:hAnsi="SimSun" w:cs="SimSun"/>
                <w:color w:val="000000"/>
                <w:spacing w:val="0"/>
                <w:w w:val="100"/>
                <w:position w:val="0"/>
              </w:rPr>
              <w:t>现任本公司独立非执行董事，中国幸福投资（控股）有限公司独立非执行董事（联交所股份代码</w:t>
            </w:r>
            <w:r>
              <w:rPr>
                <w:rFonts w:ascii="SimSun" w:eastAsia="SimSun" w:hAnsi="SimSun" w:cs="SimSun"/>
                <w:color w:val="000000"/>
                <w:spacing w:val="0"/>
                <w:w w:val="100"/>
                <w:position w:val="0"/>
              </w:rPr>
              <w:t>：8116）</w:t>
            </w:r>
            <w:r>
              <w:rPr>
                <w:rFonts w:ascii="SimSun" w:eastAsia="SimSun" w:hAnsi="SimSun" w:cs="SimSun"/>
                <w:color w:val="000000"/>
                <w:spacing w:val="0"/>
                <w:w w:val="100"/>
                <w:position w:val="0"/>
              </w:rPr>
              <w:t>，天健德杨会计师事务所有限公司董事。 陈先生曾任安永会计师事务所经理、审计部主管、纵横二千有限公司董事、东风汽车集团股份有限公司计财部副总经理；陈先生亦曾任广泽国 际发展有限公司及五龙电动车（集团）有限公司等公司之独立非执行董事。陈先生曾于</w:t>
            </w:r>
            <w:r>
              <w:rPr>
                <w:rFonts w:ascii="SimSun" w:eastAsia="SimSun" w:hAnsi="SimSun" w:cs="SimSun"/>
                <w:color w:val="000000"/>
                <w:spacing w:val="0"/>
                <w:w w:val="100"/>
                <w:position w:val="0"/>
              </w:rPr>
              <w:t>2006</w:t>
            </w:r>
            <w:r>
              <w:rPr>
                <w:rFonts w:ascii="SimSun" w:eastAsia="SimSun" w:hAnsi="SimSun" w:cs="SimSun"/>
                <w:color w:val="000000"/>
                <w:spacing w:val="0"/>
                <w:w w:val="100"/>
                <w:position w:val="0"/>
              </w:rPr>
              <w:t>年至</w:t>
            </w: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年任本公司独立非执行董事，于</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 xml:space="preserve">年 </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月再次获委任本公司独立非执行董事。陈先生先后获得澳洲纽卡斯尔大学商科学士学位及香港中文大学工商管理硕士学位，现为香港会计师公 会资深执业会员与澳洲会计师公会会员。</w:t>
            </w:r>
          </w:p>
        </w:tc>
      </w:tr>
      <w:tr>
        <w:trPr>
          <w:trHeight w:val="8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肖莉萍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现任本公司独立非执行董事。曾任四川省新华书店电算科副科长、人事科科长、人事部主任、党委副书记、纪委书记、副总经理及党委委员， 四川新华出版发行集团副总经理及党委委员、本公司执行副总经理、党委书记，于</w:t>
            </w:r>
            <w:r>
              <w:rPr>
                <w:rFonts w:ascii="SimSun" w:eastAsia="SimSun" w:hAnsi="SimSun" w:cs="SimSun"/>
                <w:color w:val="000000"/>
                <w:spacing w:val="0"/>
                <w:w w:val="100"/>
                <w:position w:val="0"/>
              </w:rPr>
              <w:t>2011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月退休。于</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月起获委任本公司独立非执 行董事。肖女士毕业于四川广播电视大学，主修电子专业，曾完成中国人民大学工商管理硕士研修课程学习，亦为高级政工师。</w:t>
            </w:r>
          </w:p>
        </w:tc>
      </w:tr>
      <w:tr>
        <w:trPr>
          <w:trHeight w:val="113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方炳希</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0" w:lineRule="exact"/>
              <w:ind w:left="0" w:right="0" w:firstLine="0"/>
              <w:jc w:val="left"/>
            </w:pPr>
            <w:r>
              <w:rPr>
                <w:rFonts w:ascii="SimSun" w:eastAsia="SimSun" w:hAnsi="SimSun" w:cs="SimSun"/>
                <w:color w:val="000000"/>
                <w:spacing w:val="0"/>
                <w:w w:val="100"/>
                <w:position w:val="0"/>
              </w:rPr>
              <w:t>现任本公司独立非执行董事，中联资产评估集团有限公司西南分公司常务副总经理。曾任陕西省内燃机配件一厂车间主任、生产科长、东方资 产评估事务所副总经理。方先生从事资产评估二十多年来，曾经参与近千个资产评估项目和</w:t>
            </w:r>
            <w:r>
              <w:rPr>
                <w:rFonts w:ascii="SimSun" w:eastAsia="SimSun" w:hAnsi="SimSun" w:cs="SimSun"/>
                <w:color w:val="000000"/>
                <w:spacing w:val="0"/>
                <w:w w:val="100"/>
                <w:position w:val="0"/>
              </w:rPr>
              <w:t>30</w:t>
            </w:r>
            <w:r>
              <w:rPr>
                <w:rFonts w:ascii="SimSun" w:eastAsia="SimSun" w:hAnsi="SimSun" w:cs="SimSun"/>
                <w:color w:val="000000"/>
                <w:spacing w:val="0"/>
                <w:w w:val="100"/>
                <w:position w:val="0"/>
              </w:rPr>
              <w:t>多家公司</w:t>
            </w:r>
            <w:r>
              <w:rPr>
                <w:rFonts w:ascii="SimSun" w:eastAsia="SimSun" w:hAnsi="SimSun" w:cs="SimSun"/>
                <w:color w:val="000000"/>
                <w:spacing w:val="0"/>
                <w:w w:val="100"/>
                <w:position w:val="0"/>
              </w:rPr>
              <w:t>IPO</w:t>
            </w:r>
            <w:r>
              <w:rPr>
                <w:rFonts w:ascii="SimSun" w:eastAsia="SimSun" w:hAnsi="SimSun" w:cs="SimSun"/>
                <w:color w:val="000000"/>
                <w:spacing w:val="0"/>
                <w:w w:val="100"/>
                <w:position w:val="0"/>
              </w:rPr>
              <w:t>的资产评估，在资产估值和资本运 作方面有比较丰富的实战经验。目前担任四川省资产评估协会咨询委员会主任委员，四川资产评估协会专家库专家。于</w:t>
            </w:r>
            <w:r>
              <w:rPr>
                <w:rFonts w:ascii="SimSun" w:eastAsia="SimSun" w:hAnsi="SimSun" w:cs="SimSun"/>
                <w:color w:val="000000"/>
                <w:spacing w:val="0"/>
                <w:w w:val="100"/>
                <w:position w:val="0"/>
              </w:rPr>
              <w:t>2017</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月起获委任 本公司独立非执行董事。方先生曾完成西南财经大学会计学学科专业研究生进修班课程，现为中国注册资产评估师。</w:t>
            </w:r>
          </w:p>
        </w:tc>
      </w:tr>
      <w:tr>
        <w:trPr>
          <w:trHeight w:val="8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唐雄兴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1" w:lineRule="exact"/>
              <w:ind w:left="0" w:right="0" w:firstLine="0"/>
              <w:jc w:val="left"/>
            </w:pPr>
            <w:r>
              <w:rPr>
                <w:rFonts w:ascii="SimSun" w:eastAsia="SimSun" w:hAnsi="SimSun" w:cs="SimSun"/>
                <w:color w:val="000000"/>
                <w:spacing w:val="0"/>
                <w:w w:val="100"/>
                <w:position w:val="0"/>
              </w:rPr>
              <w:t>现任本公司监事会主席，四川文投集团党委副书记。曾任四川省精神文明建设活动办公室主任科员，四川省委宣传部政策法规研究室主任、副 秘书长、秘书长、机关党委书记，四川省广安市委常委、宣传部长。于</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月起任四川文投集团党委副书记。于</w:t>
            </w:r>
            <w:r>
              <w:rPr>
                <w:rFonts w:ascii="SimSun" w:eastAsia="SimSun" w:hAnsi="SimSun" w:cs="SimSun"/>
                <w:color w:val="000000"/>
                <w:spacing w:val="0"/>
                <w:w w:val="100"/>
                <w:position w:val="0"/>
              </w:rPr>
              <w:t>2017</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月起获委任 本公司监事及监事会主席。唐先生持有四川师范大学法学学士学位及云南大学历史学硕士学位。</w:t>
            </w:r>
          </w:p>
        </w:tc>
      </w:tr>
      <w:tr>
        <w:trPr>
          <w:trHeight w:val="8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赵洵</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现任本公司监事，华盛集团执行副总裁。曾于曾任垠旺精密股份有限公司</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MICON Precise Corporation）</w:t>
            </w:r>
            <w:r>
              <w:rPr>
                <w:rFonts w:ascii="SimSun" w:eastAsia="SimSun" w:hAnsi="SimSun" w:cs="SimSun"/>
                <w:color w:val="000000"/>
                <w:spacing w:val="0"/>
                <w:w w:val="100"/>
                <w:position w:val="0"/>
              </w:rPr>
              <w:t>专员、业务部科长，华盛集团投资运 营部总监。</w:t>
            </w:r>
            <w:r>
              <w:rPr>
                <w:rFonts w:ascii="SimSun" w:eastAsia="SimSun" w:hAnsi="SimSun" w:cs="SimSun"/>
                <w:color w:val="000000"/>
                <w:spacing w:val="0"/>
                <w:w w:val="100"/>
                <w:position w:val="0"/>
              </w:rPr>
              <w:t>2017</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月起任本公司监事，</w:t>
            </w:r>
            <w:r>
              <w:rPr>
                <w:rFonts w:ascii="SimSun" w:eastAsia="SimSun" w:hAnsi="SimSun" w:cs="SimSun"/>
                <w:color w:val="000000"/>
                <w:spacing w:val="0"/>
                <w:w w:val="100"/>
                <w:position w:val="0"/>
              </w:rPr>
              <w:t>2018</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月任华盛集团执行副总裁。赵先生持有台湾淡江大学社会科学学士学位及</w:t>
            </w:r>
            <w:r>
              <w:rPr>
                <w:rFonts w:ascii="SimSun" w:eastAsia="SimSun" w:hAnsi="SimSun" w:cs="SimSun"/>
                <w:color w:val="000000"/>
                <w:spacing w:val="0"/>
                <w:w w:val="100"/>
                <w:position w:val="0"/>
              </w:rPr>
              <w:t>Indiana University of Pennsylvania</w:t>
            </w:r>
            <w:r>
              <w:rPr>
                <w:rFonts w:ascii="SimSun" w:eastAsia="SimSun" w:hAnsi="SimSun" w:cs="SimSun"/>
                <w:color w:val="000000"/>
                <w:spacing w:val="0"/>
                <w:w w:val="100"/>
                <w:position w:val="0"/>
              </w:rPr>
              <w:t>公共事务硕士学位。</w:t>
            </w:r>
          </w:p>
        </w:tc>
      </w:tr>
      <w:tr>
        <w:trPr>
          <w:trHeight w:val="112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兰红</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2" w:lineRule="exact"/>
              <w:ind w:left="0" w:right="0" w:firstLine="0"/>
              <w:jc w:val="left"/>
            </w:pPr>
            <w:r>
              <w:rPr>
                <w:rFonts w:ascii="SimSun" w:eastAsia="SimSun" w:hAnsi="SimSun" w:cs="SimSun"/>
                <w:color w:val="000000"/>
                <w:spacing w:val="0"/>
                <w:w w:val="100"/>
                <w:position w:val="0"/>
              </w:rPr>
              <w:t>现任本公司监事、董事会办公室副主任。兰女士于</w:t>
            </w:r>
            <w:r>
              <w:rPr>
                <w:rFonts w:ascii="SimSun" w:eastAsia="SimSun" w:hAnsi="SimSun" w:cs="SimSun"/>
                <w:color w:val="000000"/>
                <w:spacing w:val="0"/>
                <w:w w:val="100"/>
                <w:position w:val="0"/>
              </w:rPr>
              <w:t>1984</w:t>
            </w:r>
            <w:r>
              <w:rPr>
                <w:rFonts w:ascii="SimSun" w:eastAsia="SimSun" w:hAnsi="SimSun" w:cs="SimSun"/>
                <w:color w:val="000000"/>
                <w:spacing w:val="0"/>
                <w:w w:val="100"/>
                <w:position w:val="0"/>
              </w:rPr>
              <w:t>年至</w:t>
            </w:r>
            <w:r>
              <w:rPr>
                <w:rFonts w:ascii="SimSun" w:eastAsia="SimSun" w:hAnsi="SimSun" w:cs="SimSun"/>
                <w:color w:val="000000"/>
                <w:spacing w:val="0"/>
                <w:w w:val="100"/>
                <w:position w:val="0"/>
              </w:rPr>
              <w:t>2001</w:t>
            </w:r>
            <w:r>
              <w:rPr>
                <w:rFonts w:ascii="SimSun" w:eastAsia="SimSun" w:hAnsi="SimSun" w:cs="SimSun"/>
                <w:color w:val="000000"/>
                <w:spacing w:val="0"/>
                <w:w w:val="100"/>
                <w:position w:val="0"/>
              </w:rPr>
              <w:t>年就职于成都市新华书店；曾任四川新华出版发行集团审计室财务审计科科 长，本公司审计部副主任。于</w:t>
            </w:r>
            <w:r>
              <w:rPr>
                <w:rFonts w:ascii="SimSun" w:eastAsia="SimSun" w:hAnsi="SimSun" w:cs="SimSun"/>
                <w:color w:val="000000"/>
                <w:spacing w:val="0"/>
                <w:w w:val="100"/>
                <w:position w:val="0"/>
              </w:rPr>
              <w:t>2007</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月起任本公司董事会办公室副主任；于</w:t>
            </w:r>
            <w:r>
              <w:rPr>
                <w:rFonts w:ascii="SimSun" w:eastAsia="SimSun" w:hAnsi="SimSun" w:cs="SimSun"/>
                <w:color w:val="000000"/>
                <w:spacing w:val="0"/>
                <w:w w:val="100"/>
                <w:position w:val="0"/>
              </w:rPr>
              <w:t>2005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月起任本公司监事。兰女士毕业于四川自修大学，获 四川自修大学与西南财经大学联合颁发的会计专业毕业证书，后完成四川广播电视大学会计学专业本科课程学习，取得了国际注册内部审计师 证书，亦为高级会计师。</w:t>
            </w:r>
          </w:p>
        </w:tc>
      </w:tr>
      <w:tr>
        <w:trPr>
          <w:trHeight w:val="85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王焱</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1" w:lineRule="exact"/>
              <w:ind w:left="0" w:right="0" w:firstLine="0"/>
              <w:jc w:val="left"/>
            </w:pPr>
            <w:r>
              <w:rPr>
                <w:rFonts w:ascii="SimSun" w:eastAsia="SimSun" w:hAnsi="SimSun" w:cs="SimSun"/>
                <w:color w:val="000000"/>
                <w:spacing w:val="0"/>
                <w:w w:val="100"/>
                <w:position w:val="0"/>
              </w:rPr>
              <w:t>现任本公司监事、财务管理中心副主任，四川文传物流有限公司监事。曾任本公司财务管理中心报表组主管、主任助理，四川新华文轩传媒有 限公司监事。于</w:t>
            </w:r>
            <w:r>
              <w:rPr>
                <w:rFonts w:ascii="SimSun" w:eastAsia="SimSun" w:hAnsi="SimSun" w:cs="SimSun"/>
                <w:color w:val="000000"/>
                <w:spacing w:val="0"/>
                <w:w w:val="100"/>
                <w:position w:val="0"/>
              </w:rPr>
              <w:t>2011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月起任本公司财务管理中心副主任，于</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月起任本公司职工监事。王女士毕业于江西财经大学财务管理及经 济法专业，获得经济学学士及法学学士双学位，亦为中国注册会计师非执业会员及高级会计师。</w:t>
            </w:r>
          </w:p>
        </w:tc>
      </w:tr>
      <w:tr>
        <w:trPr>
          <w:trHeight w:val="112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李旭</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0" w:lineRule="exact"/>
              <w:ind w:left="0" w:right="0" w:firstLine="0"/>
              <w:jc w:val="left"/>
            </w:pPr>
            <w:r>
              <w:rPr>
                <w:rFonts w:ascii="SimSun" w:eastAsia="SimSun" w:hAnsi="SimSun" w:cs="SimSun"/>
                <w:color w:val="000000"/>
                <w:spacing w:val="0"/>
                <w:w w:val="100"/>
                <w:position w:val="0"/>
              </w:rPr>
              <w:t>现任本公司独立监事，四川天华会计师事务所及四川九华资产管理有限公司总经理。曾任西南财经大学工商管理学院讲师，四川天华会计师事 务所有限公司、四川中天华资产评估有限公司法定代表人及总经理，亦曾担任中国注册会计师协会第四届理事，西南财经大学会计学院硕士研 究生院外导师，四川省注册会计师协会教育培训委员会委员、主任委员。于</w:t>
            </w: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月起任本公司独立监事。李先生毕业于西南财经大学，获 有经济学学士及硕士学位。</w:t>
            </w:r>
          </w:p>
        </w:tc>
      </w:tr>
      <w:tr>
        <w:trPr>
          <w:trHeight w:val="58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刘密霞</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现任本公司独立监事。曾任四川省新华书店财务科副科长，四川省新华书店音像公司财务部主任，四川新华出版发行集团审计室副主任，本公 司审计部主任</w:t>
            </w: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月退休。于</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月起任本公司独立监事。刘女士毕业于中国共产党四川省委员会党校函授学院经济管理专业，并</w:t>
            </w:r>
          </w:p>
        </w:tc>
      </w:tr>
    </w:tbl>
    <w:p>
      <w:pPr>
        <w:spacing w:lineRule="exact" w:line="1"/>
        <w:rPr>
          <w:sz w:val="2"/>
          <w:szCs w:val="2"/>
        </w:rPr>
      </w:pPr>
      <w:r>
        <w:br w:type="page"/>
      </w:r>
    </w:p>
    <w:tbl>
      <w:tblPr>
        <w:tblOverlap w:val="never"/>
        <w:jc w:val="center"/>
        <w:tblLayout w:type="fixed"/>
      </w:tblPr>
      <w:tblGrid>
        <w:gridCol w:w="1392"/>
        <w:gridCol w:w="12715"/>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完成了中国人民大学工商管理学院工商管理硕士课程学习，亦为会计师。</w:t>
            </w:r>
          </w:p>
        </w:tc>
      </w:tr>
      <w:tr>
        <w:trPr>
          <w:trHeight w:val="14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李强</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2" w:lineRule="exact"/>
              <w:ind w:left="0" w:right="0" w:firstLine="0"/>
              <w:jc w:val="both"/>
            </w:pPr>
            <w:r>
              <w:rPr>
                <w:rFonts w:ascii="SimSun" w:eastAsia="SimSun" w:hAnsi="SimSun" w:cs="SimSun"/>
                <w:color w:val="000000"/>
                <w:spacing w:val="0"/>
                <w:w w:val="100"/>
                <w:position w:val="0"/>
              </w:rPr>
              <w:t>现任本公司总经理。李先生于</w:t>
            </w:r>
            <w:r>
              <w:rPr>
                <w:rFonts w:ascii="SimSun" w:eastAsia="SimSun" w:hAnsi="SimSun" w:cs="SimSun"/>
                <w:color w:val="000000"/>
                <w:spacing w:val="0"/>
                <w:w w:val="100"/>
                <w:position w:val="0"/>
              </w:rPr>
              <w:t>1995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月至</w:t>
            </w:r>
            <w:r>
              <w:rPr>
                <w:rFonts w:ascii="SimSun" w:eastAsia="SimSun" w:hAnsi="SimSun" w:cs="SimSun"/>
                <w:color w:val="000000"/>
                <w:spacing w:val="0"/>
                <w:w w:val="100"/>
                <w:position w:val="0"/>
              </w:rPr>
              <w:t>2001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月就职于四川省新华书店；于</w:t>
            </w:r>
            <w:r>
              <w:rPr>
                <w:rFonts w:ascii="SimSun" w:eastAsia="SimSun" w:hAnsi="SimSun" w:cs="SimSun"/>
                <w:color w:val="000000"/>
                <w:spacing w:val="0"/>
                <w:w w:val="100"/>
                <w:position w:val="0"/>
              </w:rPr>
              <w:t>2001</w:t>
            </w:r>
            <w:r>
              <w:rPr>
                <w:rFonts w:ascii="SimSun" w:eastAsia="SimSun" w:hAnsi="SimSun" w:cs="SimSun"/>
                <w:color w:val="000000"/>
                <w:spacing w:val="0"/>
                <w:w w:val="100"/>
                <w:position w:val="0"/>
              </w:rPr>
              <w:t>年至</w:t>
            </w:r>
            <w:r>
              <w:rPr>
                <w:rFonts w:ascii="SimSun" w:eastAsia="SimSun" w:hAnsi="SimSun" w:cs="SimSun"/>
                <w:color w:val="000000"/>
                <w:spacing w:val="0"/>
                <w:w w:val="100"/>
                <w:position w:val="0"/>
              </w:rPr>
              <w:t>2005</w:t>
            </w:r>
            <w:r>
              <w:rPr>
                <w:rFonts w:ascii="SimSun" w:eastAsia="SimSun" w:hAnsi="SimSun" w:cs="SimSun"/>
                <w:color w:val="000000"/>
                <w:spacing w:val="0"/>
                <w:w w:val="100"/>
                <w:position w:val="0"/>
              </w:rPr>
              <w:t>年就职于四川新华出版发行集团教材公司， 历任销售部副经理、营销中心和运营中心经理；于</w:t>
            </w:r>
            <w:r>
              <w:rPr>
                <w:rFonts w:ascii="SimSun" w:eastAsia="SimSun" w:hAnsi="SimSun" w:cs="SimSun"/>
                <w:color w:val="000000"/>
                <w:spacing w:val="0"/>
                <w:w w:val="100"/>
                <w:position w:val="0"/>
              </w:rPr>
              <w:t>2005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月至</w:t>
            </w:r>
            <w:r>
              <w:rPr>
                <w:rFonts w:ascii="SimSun" w:eastAsia="SimSun" w:hAnsi="SimSun" w:cs="SimSun"/>
                <w:color w:val="000000"/>
                <w:spacing w:val="0"/>
                <w:w w:val="100"/>
                <w:position w:val="0"/>
              </w:rPr>
              <w:t>2006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月历任本公司教材发行事业部总经理助理、副总经理，于</w:t>
            </w:r>
            <w:r>
              <w:rPr>
                <w:rFonts w:ascii="SimSun" w:eastAsia="SimSun" w:hAnsi="SimSun" w:cs="SimSun"/>
                <w:color w:val="000000"/>
                <w:spacing w:val="0"/>
                <w:w w:val="100"/>
                <w:position w:val="0"/>
              </w:rPr>
              <w:t>2005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 xml:space="preserve">6 </w:t>
            </w:r>
            <w:r>
              <w:rPr>
                <w:rFonts w:ascii="SimSun" w:eastAsia="SimSun" w:hAnsi="SimSun" w:cs="SimSun"/>
                <w:color w:val="000000"/>
                <w:spacing w:val="0"/>
                <w:w w:val="100"/>
                <w:position w:val="0"/>
              </w:rPr>
              <w:t>月至</w:t>
            </w:r>
            <w:r>
              <w:rPr>
                <w:rFonts w:ascii="SimSun" w:eastAsia="SimSun" w:hAnsi="SimSun" w:cs="SimSun"/>
                <w:color w:val="000000"/>
                <w:spacing w:val="0"/>
                <w:w w:val="100"/>
                <w:position w:val="0"/>
              </w:rPr>
              <w:t>2011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9</w:t>
            </w:r>
            <w:r>
              <w:rPr>
                <w:rFonts w:ascii="SimSun" w:eastAsia="SimSun" w:hAnsi="SimSun" w:cs="SimSun"/>
                <w:color w:val="000000"/>
                <w:spacing w:val="0"/>
                <w:w w:val="100"/>
                <w:position w:val="0"/>
              </w:rPr>
              <w:t>月任本公司监事，于</w:t>
            </w:r>
            <w:r>
              <w:rPr>
                <w:rFonts w:ascii="SimSun" w:eastAsia="SimSun" w:hAnsi="SimSun" w:cs="SimSun"/>
                <w:color w:val="000000"/>
                <w:spacing w:val="0"/>
                <w:w w:val="100"/>
                <w:position w:val="0"/>
              </w:rPr>
              <w:t>2006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月至</w:t>
            </w:r>
            <w:r>
              <w:rPr>
                <w:rFonts w:ascii="SimSun" w:eastAsia="SimSun" w:hAnsi="SimSun" w:cs="SimSun"/>
                <w:color w:val="000000"/>
                <w:spacing w:val="0"/>
                <w:w w:val="100"/>
                <w:position w:val="0"/>
              </w:rPr>
              <w:t>2019</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月任本公司教育服务事业部总经理，于</w:t>
            </w: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月至</w:t>
            </w:r>
            <w:r>
              <w:rPr>
                <w:rFonts w:ascii="SimSun" w:eastAsia="SimSun" w:hAnsi="SimSun" w:cs="SimSun"/>
                <w:color w:val="000000"/>
                <w:spacing w:val="0"/>
                <w:w w:val="100"/>
                <w:position w:val="0"/>
              </w:rPr>
              <w:t>2019</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月任本公司副总 经理，亦曾任四川文轩教育科技有限公司总经理、董事长，四川亚新盛翔教育科技有限公司董事。于</w:t>
            </w:r>
            <w:r>
              <w:rPr>
                <w:rFonts w:ascii="SimSun" w:eastAsia="SimSun" w:hAnsi="SimSun" w:cs="SimSun"/>
                <w:color w:val="000000"/>
                <w:spacing w:val="0"/>
                <w:w w:val="100"/>
                <w:position w:val="0"/>
              </w:rPr>
              <w:t>2019</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月起任本公司总经理。李先生毕 业于武汉大学图书发行专业，获得学士学位，为高级经济师、高级政工师。</w:t>
            </w:r>
          </w:p>
        </w:tc>
      </w:tr>
      <w:tr>
        <w:trPr>
          <w:trHeight w:val="112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陈大利</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2" w:lineRule="exact"/>
              <w:ind w:left="0" w:right="0" w:firstLine="0"/>
              <w:jc w:val="both"/>
            </w:pPr>
            <w:r>
              <w:rPr>
                <w:rFonts w:ascii="SimSun" w:eastAsia="SimSun" w:hAnsi="SimSun" w:cs="SimSun"/>
                <w:color w:val="000000"/>
                <w:spacing w:val="0"/>
                <w:w w:val="100"/>
                <w:position w:val="0"/>
              </w:rPr>
              <w:t>现任本公司副总经理，四川文轩云图文创科技有限公司执行董事，人民东方（北京）书业有限公司及海南出版社有限公司董事。陈先生于</w:t>
            </w:r>
            <w:r>
              <w:rPr>
                <w:rFonts w:ascii="SimSun" w:eastAsia="SimSun" w:hAnsi="SimSun" w:cs="SimSun"/>
                <w:color w:val="000000"/>
                <w:spacing w:val="0"/>
                <w:w w:val="100"/>
                <w:position w:val="0"/>
              </w:rPr>
              <w:t xml:space="preserve">1987 </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月参加工作，就职于四川巴蜀书社，</w:t>
            </w:r>
            <w:r>
              <w:rPr>
                <w:rFonts w:ascii="SimSun" w:eastAsia="SimSun" w:hAnsi="SimSun" w:cs="SimSun"/>
                <w:color w:val="000000"/>
                <w:spacing w:val="0"/>
                <w:w w:val="100"/>
                <w:position w:val="0"/>
              </w:rPr>
              <w:t>2000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9</w:t>
            </w:r>
            <w:r>
              <w:rPr>
                <w:rFonts w:ascii="SimSun" w:eastAsia="SimSun" w:hAnsi="SimSun" w:cs="SimSun"/>
                <w:color w:val="000000"/>
                <w:spacing w:val="0"/>
                <w:w w:val="100"/>
                <w:position w:val="0"/>
              </w:rPr>
              <w:t>月担任四川巴蜀书社副社长，于</w:t>
            </w:r>
            <w:r>
              <w:rPr>
                <w:rFonts w:ascii="SimSun" w:eastAsia="SimSun" w:hAnsi="SimSun" w:cs="SimSun"/>
                <w:color w:val="000000"/>
                <w:spacing w:val="0"/>
                <w:w w:val="100"/>
                <w:position w:val="0"/>
              </w:rPr>
              <w:t>2001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月至</w:t>
            </w:r>
            <w:r>
              <w:rPr>
                <w:rFonts w:ascii="SimSun" w:eastAsia="SimSun" w:hAnsi="SimSun" w:cs="SimSun"/>
                <w:color w:val="000000"/>
                <w:spacing w:val="0"/>
                <w:w w:val="100"/>
                <w:position w:val="0"/>
              </w:rPr>
              <w:t>2005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月任四川新华出版发行集团副总经 理及四川新华出版有限责任公司总经理，于</w:t>
            </w:r>
            <w:r>
              <w:rPr>
                <w:rFonts w:ascii="SimSun" w:eastAsia="SimSun" w:hAnsi="SimSun" w:cs="SimSun"/>
                <w:color w:val="000000"/>
                <w:spacing w:val="0"/>
                <w:w w:val="100"/>
                <w:position w:val="0"/>
              </w:rPr>
              <w:t>2005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月至</w:t>
            </w:r>
            <w:r>
              <w:rPr>
                <w:rFonts w:ascii="SimSun" w:eastAsia="SimSun" w:hAnsi="SimSun" w:cs="SimSun"/>
                <w:color w:val="000000"/>
                <w:spacing w:val="0"/>
                <w:w w:val="100"/>
                <w:position w:val="0"/>
              </w:rPr>
              <w:t>2006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9</w:t>
            </w:r>
            <w:r>
              <w:rPr>
                <w:rFonts w:ascii="SimSun" w:eastAsia="SimSun" w:hAnsi="SimSun" w:cs="SimSun"/>
                <w:color w:val="000000"/>
                <w:spacing w:val="0"/>
                <w:w w:val="100"/>
                <w:position w:val="0"/>
              </w:rPr>
              <w:t>月任本公司出版事业部总经理，</w:t>
            </w:r>
            <w:r>
              <w:rPr>
                <w:rFonts w:ascii="SimSun" w:eastAsia="SimSun" w:hAnsi="SimSun" w:cs="SimSun"/>
                <w:color w:val="000000"/>
                <w:spacing w:val="0"/>
                <w:w w:val="100"/>
                <w:position w:val="0"/>
              </w:rPr>
              <w:t>2005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月至今任本公司副总经理。陈先 生毕业于四川师范大学汉语史专业获硕士学位，并获有副编审专业资格。</w:t>
            </w:r>
          </w:p>
        </w:tc>
      </w:tr>
      <w:tr>
        <w:trPr>
          <w:trHeight w:val="16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游祖刚</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82" w:lineRule="exact"/>
              <w:ind w:left="0" w:right="0" w:firstLine="0"/>
              <w:jc w:val="both"/>
            </w:pPr>
            <w:r>
              <w:rPr>
                <w:rFonts w:ascii="SimSun" w:eastAsia="SimSun" w:hAnsi="SimSun" w:cs="SimSun"/>
                <w:color w:val="000000"/>
                <w:spacing w:val="0"/>
                <w:w w:val="100"/>
                <w:position w:val="0"/>
              </w:rPr>
              <w:t>现任本公司董事会秘书，成都银行董事。游先生</w:t>
            </w:r>
            <w:r>
              <w:rPr>
                <w:rFonts w:ascii="SimSun" w:eastAsia="SimSun" w:hAnsi="SimSun" w:cs="SimSun"/>
                <w:color w:val="000000"/>
                <w:spacing w:val="0"/>
                <w:w w:val="100"/>
                <w:position w:val="0"/>
              </w:rPr>
              <w:t>1981</w:t>
            </w:r>
            <w:r>
              <w:rPr>
                <w:rFonts w:ascii="SimSun" w:eastAsia="SimSun" w:hAnsi="SimSun" w:cs="SimSun"/>
                <w:color w:val="000000"/>
                <w:spacing w:val="0"/>
                <w:w w:val="100"/>
                <w:position w:val="0"/>
              </w:rPr>
              <w:t>年参加工作，就职于四川省新华书店，于</w:t>
            </w:r>
            <w:r>
              <w:rPr>
                <w:rFonts w:ascii="SimSun" w:eastAsia="SimSun" w:hAnsi="SimSun" w:cs="SimSun"/>
                <w:color w:val="000000"/>
                <w:spacing w:val="0"/>
                <w:w w:val="100"/>
                <w:position w:val="0"/>
              </w:rPr>
              <w:t>1989</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月至</w:t>
            </w:r>
            <w:r>
              <w:rPr>
                <w:rFonts w:ascii="SimSun" w:eastAsia="SimSun" w:hAnsi="SimSun" w:cs="SimSun"/>
                <w:color w:val="000000"/>
                <w:spacing w:val="0"/>
                <w:w w:val="100"/>
                <w:position w:val="0"/>
              </w:rPr>
              <w:t>2000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月历任四川省新华书店 财务科副科长、广元市新华书店副经理、四川图书音像批发市场办公室负责人、四川省新华书店计划财务部副主任兼审计室主任；于</w:t>
            </w:r>
            <w:r>
              <w:rPr>
                <w:rFonts w:ascii="SimSun" w:eastAsia="SimSun" w:hAnsi="SimSun" w:cs="SimSun"/>
                <w:color w:val="000000"/>
                <w:spacing w:val="0"/>
                <w:w w:val="100"/>
                <w:position w:val="0"/>
              </w:rPr>
              <w:t>2000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 xml:space="preserve">5 </w:t>
            </w:r>
            <w:r>
              <w:rPr>
                <w:rFonts w:ascii="SimSun" w:eastAsia="SimSun" w:hAnsi="SimSun" w:cs="SimSun"/>
                <w:color w:val="000000"/>
                <w:spacing w:val="0"/>
                <w:w w:val="100"/>
                <w:position w:val="0"/>
              </w:rPr>
              <w:t>月至</w:t>
            </w:r>
            <w:r>
              <w:rPr>
                <w:rFonts w:ascii="SimSun" w:eastAsia="SimSun" w:hAnsi="SimSun" w:cs="SimSun"/>
                <w:color w:val="000000"/>
                <w:spacing w:val="0"/>
                <w:w w:val="100"/>
                <w:position w:val="0"/>
              </w:rPr>
              <w:t>2005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月，历任四川新华出版发行集团财务管理部副主任、审计室主任、经理办公室主任；于</w:t>
            </w:r>
            <w:r>
              <w:rPr>
                <w:rFonts w:ascii="SimSun" w:eastAsia="SimSun" w:hAnsi="SimSun" w:cs="SimSun"/>
                <w:color w:val="000000"/>
                <w:spacing w:val="0"/>
                <w:w w:val="100"/>
                <w:position w:val="0"/>
              </w:rPr>
              <w:t>2004</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月至</w:t>
            </w:r>
            <w:r>
              <w:rPr>
                <w:rFonts w:ascii="SimSun" w:eastAsia="SimSun" w:hAnsi="SimSun" w:cs="SimSun"/>
                <w:color w:val="000000"/>
                <w:spacing w:val="0"/>
                <w:w w:val="100"/>
                <w:position w:val="0"/>
              </w:rPr>
              <w:t>2005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月兼任广元市管 理中心主任；于</w:t>
            </w:r>
            <w:r>
              <w:rPr>
                <w:rFonts w:ascii="SimSun" w:eastAsia="SimSun" w:hAnsi="SimSun" w:cs="SimSun"/>
                <w:color w:val="000000"/>
                <w:spacing w:val="0"/>
                <w:w w:val="100"/>
                <w:position w:val="0"/>
              </w:rPr>
              <w:t>2005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月起至今任本公司董事会秘书；并于</w:t>
            </w:r>
            <w:r>
              <w:rPr>
                <w:rFonts w:ascii="SimSun" w:eastAsia="SimSun" w:hAnsi="SimSun" w:cs="SimSun"/>
                <w:color w:val="000000"/>
                <w:spacing w:val="0"/>
                <w:w w:val="100"/>
                <w:position w:val="0"/>
              </w:rPr>
              <w:t>2005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月至</w:t>
            </w:r>
            <w:r>
              <w:rPr>
                <w:rFonts w:ascii="SimSun" w:eastAsia="SimSun" w:hAnsi="SimSun" w:cs="SimSun"/>
                <w:color w:val="000000"/>
                <w:spacing w:val="0"/>
                <w:w w:val="100"/>
                <w:position w:val="0"/>
              </w:rPr>
              <w:t>2008</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月兼任本公司行政总监。于</w:t>
            </w:r>
            <w:r>
              <w:rPr>
                <w:rFonts w:ascii="SimSun" w:eastAsia="SimSun" w:hAnsi="SimSun" w:cs="SimSun"/>
                <w:color w:val="000000"/>
                <w:spacing w:val="0"/>
                <w:w w:val="100"/>
                <w:position w:val="0"/>
              </w:rPr>
              <w:t>2010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月至今兼任成都 银行董事。游先生于</w:t>
            </w:r>
            <w:r>
              <w:rPr>
                <w:rFonts w:ascii="SimSun" w:eastAsia="SimSun" w:hAnsi="SimSun" w:cs="SimSun"/>
                <w:color w:val="000000"/>
                <w:spacing w:val="0"/>
                <w:w w:val="100"/>
                <w:position w:val="0"/>
              </w:rPr>
              <w:t>2019</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月成为“香港特许秘书公会资深会士”和“英国特许秘书及行政人员公会资深会士”。游先生于</w:t>
            </w:r>
            <w:r>
              <w:rPr>
                <w:rFonts w:ascii="SimSun" w:eastAsia="SimSun" w:hAnsi="SimSun" w:cs="SimSun"/>
                <w:color w:val="000000"/>
                <w:spacing w:val="0"/>
                <w:w w:val="100"/>
                <w:position w:val="0"/>
              </w:rPr>
              <w:t>2002</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月完 成中国人民大学工商管理硕士课程，亦为国际内部审计师协会会员、会计师及高级政工师。</w:t>
            </w:r>
          </w:p>
        </w:tc>
      </w:tr>
      <w:tr>
        <w:trPr>
          <w:trHeight w:val="142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朱在祥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82" w:lineRule="exact"/>
              <w:ind w:left="0" w:right="0" w:firstLine="0"/>
              <w:jc w:val="both"/>
            </w:pPr>
            <w:r>
              <w:rPr>
                <w:rFonts w:ascii="SimSun" w:eastAsia="SimSun" w:hAnsi="SimSun" w:cs="SimSun"/>
                <w:color w:val="000000"/>
                <w:spacing w:val="0"/>
                <w:w w:val="100"/>
                <w:position w:val="0"/>
              </w:rPr>
              <w:t>现任本公司财务总监，文轩投资及四川新华商纸业有限公司董事，四川省会计学会副会长，中国新华书店协会财务管理工作委员会主任。朱先 生于</w:t>
            </w:r>
            <w:r>
              <w:rPr>
                <w:rFonts w:ascii="SimSun" w:eastAsia="SimSun" w:hAnsi="SimSun" w:cs="SimSun"/>
                <w:color w:val="000000"/>
                <w:spacing w:val="0"/>
                <w:w w:val="100"/>
                <w:position w:val="0"/>
              </w:rPr>
              <w:t>1982</w:t>
            </w:r>
            <w:r>
              <w:rPr>
                <w:rFonts w:ascii="SimSun" w:eastAsia="SimSun" w:hAnsi="SimSun" w:cs="SimSun"/>
                <w:color w:val="000000"/>
                <w:spacing w:val="0"/>
                <w:w w:val="100"/>
                <w:position w:val="0"/>
              </w:rPr>
              <w:t>年至</w:t>
            </w:r>
            <w:r>
              <w:rPr>
                <w:rFonts w:ascii="SimSun" w:eastAsia="SimSun" w:hAnsi="SimSun" w:cs="SimSun"/>
                <w:color w:val="000000"/>
                <w:spacing w:val="0"/>
                <w:w w:val="100"/>
                <w:position w:val="0"/>
              </w:rPr>
              <w:t>2000</w:t>
            </w:r>
            <w:r>
              <w:rPr>
                <w:rFonts w:ascii="SimSun" w:eastAsia="SimSun" w:hAnsi="SimSun" w:cs="SimSun"/>
                <w:color w:val="000000"/>
                <w:spacing w:val="0"/>
                <w:w w:val="100"/>
                <w:position w:val="0"/>
              </w:rPr>
              <w:t>年先后担任四川省新华书店审计科副科长、计划财务科科长及计划财务部主任，于</w:t>
            </w:r>
            <w:r>
              <w:rPr>
                <w:rFonts w:ascii="SimSun" w:eastAsia="SimSun" w:hAnsi="SimSun" w:cs="SimSun"/>
                <w:color w:val="000000"/>
                <w:spacing w:val="0"/>
                <w:w w:val="100"/>
                <w:position w:val="0"/>
              </w:rPr>
              <w:t>2000</w:t>
            </w:r>
            <w:r>
              <w:rPr>
                <w:rFonts w:ascii="SimSun" w:eastAsia="SimSun" w:hAnsi="SimSun" w:cs="SimSun"/>
                <w:color w:val="000000"/>
                <w:spacing w:val="0"/>
                <w:w w:val="100"/>
                <w:position w:val="0"/>
              </w:rPr>
              <w:t>年至</w:t>
            </w:r>
            <w:r>
              <w:rPr>
                <w:rFonts w:ascii="SimSun" w:eastAsia="SimSun" w:hAnsi="SimSun" w:cs="SimSun"/>
                <w:color w:val="000000"/>
                <w:spacing w:val="0"/>
                <w:w w:val="100"/>
                <w:position w:val="0"/>
              </w:rPr>
              <w:t>2005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月任四川新华出版 发行集团财务管理部主任，于</w:t>
            </w:r>
            <w:r>
              <w:rPr>
                <w:rFonts w:ascii="SimSun" w:eastAsia="SimSun" w:hAnsi="SimSun" w:cs="SimSun"/>
                <w:color w:val="000000"/>
                <w:spacing w:val="0"/>
                <w:w w:val="100"/>
                <w:position w:val="0"/>
              </w:rPr>
              <w:t>2004</w:t>
            </w:r>
            <w:r>
              <w:rPr>
                <w:rFonts w:ascii="SimSun" w:eastAsia="SimSun" w:hAnsi="SimSun" w:cs="SimSun"/>
                <w:color w:val="000000"/>
                <w:spacing w:val="0"/>
                <w:w w:val="100"/>
                <w:position w:val="0"/>
              </w:rPr>
              <w:t>年至</w:t>
            </w:r>
            <w:r>
              <w:rPr>
                <w:rFonts w:ascii="SimSun" w:eastAsia="SimSun" w:hAnsi="SimSun" w:cs="SimSun"/>
                <w:color w:val="000000"/>
                <w:spacing w:val="0"/>
                <w:w w:val="100"/>
                <w:position w:val="0"/>
              </w:rPr>
              <w:t>2005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月担任四川新华出版发行集团总会计师；于</w:t>
            </w:r>
            <w:r>
              <w:rPr>
                <w:rFonts w:ascii="SimSun" w:eastAsia="SimSun" w:hAnsi="SimSun" w:cs="SimSun"/>
                <w:color w:val="000000"/>
                <w:spacing w:val="0"/>
                <w:w w:val="100"/>
                <w:position w:val="0"/>
              </w:rPr>
              <w:t>2005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月起至今担任本公司财务总监，并于</w:t>
            </w:r>
            <w:r>
              <w:rPr>
                <w:rFonts w:ascii="SimSun" w:eastAsia="SimSun" w:hAnsi="SimSun" w:cs="SimSun"/>
                <w:color w:val="000000"/>
                <w:spacing w:val="0"/>
                <w:w w:val="100"/>
                <w:position w:val="0"/>
              </w:rPr>
              <w:t xml:space="preserve">2008 </w:t>
            </w:r>
            <w:r>
              <w:rPr>
                <w:rFonts w:ascii="SimSun" w:eastAsia="SimSun" w:hAnsi="SimSun" w:cs="SimSun"/>
                <w:color w:val="000000"/>
                <w:spacing w:val="0"/>
                <w:w w:val="100"/>
                <w:position w:val="0"/>
              </w:rPr>
              <w:t>年起兼任四川新华商纸业有限公司董事，于</w:t>
            </w:r>
            <w:r>
              <w:rPr>
                <w:rFonts w:ascii="SimSun" w:eastAsia="SimSun" w:hAnsi="SimSun" w:cs="SimSun"/>
                <w:color w:val="000000"/>
                <w:spacing w:val="0"/>
                <w:w w:val="100"/>
                <w:position w:val="0"/>
              </w:rPr>
              <w:t>2014</w:t>
            </w:r>
            <w:r>
              <w:rPr>
                <w:rFonts w:ascii="SimSun" w:eastAsia="SimSun" w:hAnsi="SimSun" w:cs="SimSun"/>
                <w:color w:val="000000"/>
                <w:spacing w:val="0"/>
                <w:w w:val="100"/>
                <w:position w:val="0"/>
              </w:rPr>
              <w:t>年起兼任文轩投资有限公司董事。朱先生毕业于西南财经大学会计专业，并完成中国人民大学 工商管理硕士课程，为高级会计师。</w:t>
            </w:r>
          </w:p>
        </w:tc>
      </w:tr>
    </w:tbl>
    <w:p>
      <w:pPr>
        <w:widowControl w:val="0"/>
        <w:spacing w:after="279" w:line="1" w:lineRule="exact"/>
      </w:pPr>
    </w:p>
    <w:p>
      <w:pPr>
        <w:pStyle w:val="Style25"/>
        <w:keepNext/>
        <w:keepLines/>
        <w:widowControl w:val="0"/>
        <w:shd w:val="clear" w:color="auto" w:fill="auto"/>
        <w:bidi w:val="0"/>
        <w:spacing w:before="0" w:after="280" w:line="307" w:lineRule="exact"/>
        <w:ind w:left="0" w:right="0" w:firstLine="0"/>
        <w:jc w:val="left"/>
      </w:pPr>
      <w:bookmarkStart w:id="796" w:name="bookmark796"/>
      <w:bookmarkStart w:id="797" w:name="bookmark797"/>
      <w:bookmarkStart w:id="798" w:name="bookmark798"/>
      <w:r>
        <w:rPr>
          <w:color w:val="000000"/>
          <w:spacing w:val="0"/>
          <w:w w:val="100"/>
          <w:position w:val="0"/>
          <w:sz w:val="24"/>
          <w:szCs w:val="24"/>
        </w:rPr>
        <w:t>其它情况说明 口适用</w:t>
      </w:r>
      <w:r>
        <w:rPr>
          <w:color w:val="000000"/>
          <w:spacing w:val="0"/>
          <w:w w:val="100"/>
          <w:position w:val="0"/>
          <w:sz w:val="24"/>
          <w:szCs w:val="24"/>
        </w:rPr>
        <w:t>J</w:t>
      </w:r>
      <w:r>
        <w:rPr>
          <w:color w:val="000000"/>
          <w:spacing w:val="0"/>
          <w:w w:val="100"/>
          <w:position w:val="0"/>
          <w:sz w:val="24"/>
          <w:szCs w:val="24"/>
        </w:rPr>
        <w:t>不适用</w:t>
      </w:r>
      <w:bookmarkEnd w:id="796"/>
      <w:bookmarkEnd w:id="797"/>
      <w:bookmarkEnd w:id="798"/>
    </w:p>
    <w:p>
      <w:pPr>
        <w:pStyle w:val="Style15"/>
        <w:keepNext w:val="0"/>
        <w:keepLines w:val="0"/>
        <w:widowControl w:val="0"/>
        <w:shd w:val="clear" w:color="auto" w:fill="auto"/>
        <w:bidi w:val="0"/>
        <w:spacing w:before="0" w:after="0" w:line="379" w:lineRule="exact"/>
        <w:ind w:left="0" w:right="0" w:firstLine="0"/>
        <w:jc w:val="left"/>
      </w:pPr>
      <w:r>
        <w:rPr>
          <w:rFonts w:ascii="Calibri" w:eastAsia="Calibri" w:hAnsi="Calibri" w:cs="Calibri"/>
          <w:b/>
          <w:bCs/>
          <w:color w:val="000000"/>
          <w:spacing w:val="0"/>
          <w:w w:val="100"/>
          <w:position w:val="0"/>
          <w:sz w:val="20"/>
          <w:szCs w:val="20"/>
          <w:shd w:val="clear" w:color="auto" w:fill="FFFFFF"/>
        </w:rPr>
        <w:t>（</w:t>
      </w:r>
      <w:r>
        <w:rPr>
          <w:b/>
          <w:bCs/>
          <w:color w:val="000000"/>
          <w:spacing w:val="0"/>
          <w:w w:val="100"/>
          <w:position w:val="0"/>
          <w:shd w:val="clear" w:color="auto" w:fill="FFFFFF"/>
        </w:rPr>
        <w:t>二</w:t>
      </w:r>
      <w:r>
        <w:rPr>
          <w:b/>
          <w:bCs/>
          <w:color w:val="000000"/>
          <w:spacing w:val="0"/>
          <w:w w:val="100"/>
          <w:position w:val="0"/>
          <w:sz w:val="22"/>
          <w:szCs w:val="22"/>
          <w:shd w:val="clear" w:color="auto" w:fill="FFFFFF"/>
        </w:rPr>
        <w:t>）</w:t>
      </w:r>
      <w:r>
        <w:rPr>
          <w:b/>
          <w:bCs/>
          <w:color w:val="000000"/>
          <w:spacing w:val="0"/>
          <w:w w:val="100"/>
          <w:position w:val="0"/>
          <w:shd w:val="clear" w:color="auto" w:fill="FFFFFF"/>
        </w:rPr>
        <w:t>董事、高级管理人员报告期内被授予的股权激励情况</w:t>
      </w:r>
    </w:p>
    <w:p>
      <w:pPr>
        <w:pStyle w:val="Style25"/>
        <w:keepNext/>
        <w:keepLines/>
        <w:widowControl w:val="0"/>
        <w:shd w:val="clear" w:color="auto" w:fill="auto"/>
        <w:bidi w:val="0"/>
        <w:spacing w:before="0" w:after="280" w:line="379" w:lineRule="exact"/>
        <w:ind w:left="0" w:right="0" w:firstLine="0"/>
        <w:jc w:val="left"/>
      </w:pPr>
      <w:bookmarkStart w:id="799" w:name="bookmark799"/>
      <w:bookmarkStart w:id="800" w:name="bookmark800"/>
      <w:bookmarkStart w:id="801" w:name="bookmark80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799"/>
      <w:bookmarkEnd w:id="800"/>
      <w:bookmarkEnd w:id="801"/>
      <w:r>
        <w:br w:type="page"/>
      </w:r>
    </w:p>
    <w:p>
      <w:pPr>
        <w:pStyle w:val="Style15"/>
        <w:keepNext w:val="0"/>
        <w:keepLines w:val="0"/>
        <w:widowControl w:val="0"/>
        <w:shd w:val="clear" w:color="auto" w:fill="auto"/>
        <w:bidi w:val="0"/>
        <w:spacing w:before="0" w:after="60" w:line="240" w:lineRule="auto"/>
        <w:ind w:left="0" w:right="0" w:firstLine="0"/>
        <w:jc w:val="left"/>
      </w:pPr>
      <w:bookmarkStart w:id="802" w:name="bookmark802"/>
      <w:r>
        <w:rPr>
          <w:b/>
          <w:bCs/>
          <w:color w:val="000000"/>
          <w:spacing w:val="0"/>
          <w:w w:val="100"/>
          <w:position w:val="0"/>
        </w:rPr>
        <w:t>二</w:t>
      </w:r>
      <w:bookmarkEnd w:id="802"/>
      <w:r>
        <w:rPr>
          <w:b/>
          <w:bCs/>
          <w:color w:val="000000"/>
          <w:spacing w:val="0"/>
          <w:w w:val="100"/>
          <w:position w:val="0"/>
        </w:rPr>
        <w:t>、现任及报告期内离任董事、监事和高级管理人员的任职情况</w:t>
      </w:r>
    </w:p>
    <w:p>
      <w:pPr>
        <w:pStyle w:val="Style18"/>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p>
      <w:pPr>
        <w:pStyle w:val="Style18"/>
        <w:keepNext w:val="0"/>
        <w:keepLines w:val="0"/>
        <w:widowControl w:val="0"/>
        <w:shd w:val="clear" w:color="auto" w:fill="auto"/>
        <w:bidi w:val="0"/>
        <w:spacing w:before="0" w:after="0" w:line="240" w:lineRule="auto"/>
        <w:ind w:left="96" w:right="0" w:firstLine="0"/>
        <w:jc w:val="left"/>
        <w:rPr>
          <w:sz w:val="24"/>
          <w:szCs w:val="24"/>
        </w:rPr>
      </w:pPr>
      <w:r>
        <w:rPr>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2669"/>
        <w:gridCol w:w="3826"/>
        <w:gridCol w:w="2976"/>
        <w:gridCol w:w="2251"/>
        <w:gridCol w:w="2386"/>
      </w:tblGrid>
      <w:tr>
        <w:trPr>
          <w:trHeight w:val="33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任职人员姓名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在股东单位担任的职务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任期终止日期</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何志勇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四川新华出版发行集团有限公司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总裁、党委委员</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9</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9</w:t>
            </w:r>
            <w:r>
              <w:rPr>
                <w:rFonts w:ascii="SimSun" w:eastAsia="SimSun" w:hAnsi="SimSun" w:cs="SimSun"/>
                <w:color w:val="000000"/>
                <w:spacing w:val="0"/>
                <w:w w:val="100"/>
                <w:position w:val="0"/>
              </w:rPr>
              <w:t>月</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陈云华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四川文化投资集团有限责任公司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党委书记、董事长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2019</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四川新华出版发行集团有限公司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2006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四川文化投资集团有限责任公司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董事、总裁助理、党委组织部部 长（人力资源部主任）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唐雄兴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四川文化投资集团有限责任公司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党委副书记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成都市华盛（集团）实业有限公司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2018</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除上述人员外，公司其他董事、监事和高级管理人员没有在股东单位任职。</w:t>
            </w:r>
          </w:p>
        </w:tc>
      </w:tr>
    </w:tbl>
    <w:p>
      <w:pPr>
        <w:widowControl w:val="0"/>
        <w:spacing w:after="359" w:line="1" w:lineRule="exact"/>
      </w:pPr>
    </w:p>
    <w:p>
      <w:pPr>
        <w:pStyle w:val="Style18"/>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18"/>
        <w:keepNext w:val="0"/>
        <w:keepLines w:val="0"/>
        <w:widowControl w:val="0"/>
        <w:shd w:val="clear" w:color="auto" w:fill="auto"/>
        <w:bidi w:val="0"/>
        <w:spacing w:before="0" w:after="0" w:line="240" w:lineRule="auto"/>
        <w:ind w:left="96" w:right="0" w:firstLine="0"/>
        <w:jc w:val="left"/>
        <w:rPr>
          <w:sz w:val="24"/>
          <w:szCs w:val="24"/>
        </w:rPr>
      </w:pPr>
      <w:r>
        <w:rPr>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2698"/>
        <w:gridCol w:w="5309"/>
        <w:gridCol w:w="2347"/>
        <w:gridCol w:w="1843"/>
        <w:gridCol w:w="1565"/>
      </w:tblGrid>
      <w:tr>
        <w:trPr>
          <w:trHeight w:val="33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任职人员姓名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在其他单位担任的职务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成都市温江区兴文科技小额贷款有限责任公司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2016</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杨杪</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四川省有限广播电视网络股份有限公司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2018</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四川爱科行教育科技有限责任公司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2014</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韩小明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中国人民大学经济学院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1998</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7</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陈育棠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中国幸福投资（控股）有限公司（联交所股份代码：</w:t>
            </w:r>
            <w:r>
              <w:rPr>
                <w:rFonts w:ascii="SimSun" w:eastAsia="SimSun" w:hAnsi="SimSun" w:cs="SimSun"/>
                <w:color w:val="000000"/>
                <w:spacing w:val="0"/>
                <w:w w:val="100"/>
                <w:position w:val="0"/>
              </w:rPr>
              <w:t>8116）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独立非执行董事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五龙电动车（集团）有限公司（联交所股份代码：</w:t>
            </w:r>
            <w:r>
              <w:rPr>
                <w:rFonts w:ascii="SimSun" w:eastAsia="SimSun" w:hAnsi="SimSun" w:cs="SimSun"/>
                <w:color w:val="000000"/>
                <w:spacing w:val="0"/>
                <w:w w:val="100"/>
                <w:position w:val="0"/>
              </w:rPr>
              <w:t>729）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独立非执行董事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2006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w:t>
            </w: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天健德扬会计师事务所有限公司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2005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方炳希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中联资产评估集团有限公司西南分公司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常务副总经理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2000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四川天华会计师事务所有限公司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合伙人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2009</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四川九华资产管理有限公司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2009</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98"/>
        <w:gridCol w:w="5309"/>
        <w:gridCol w:w="2347"/>
        <w:gridCol w:w="1843"/>
        <w:gridCol w:w="1565"/>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四川文传物流有限公司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2011</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陈大利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四川文轩云图文创科技有限公司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9</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人民东方（北京）书业有限公司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2005</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9</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海南出版社有限公司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2009</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游祖刚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成都银行股份有限公司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朱在祥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文轩投资有限公司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2014</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四川新华商纸业有限公司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2008</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在其他单位任职情况的说明</w:t>
            </w:r>
          </w:p>
        </w:tc>
        <w:tc>
          <w:tcPr>
            <w:gridSpan w:val="4"/>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除上述人员外，公司其他董事、监事和高级管理人员没有在其他单位任职。</w:t>
            </w:r>
          </w:p>
        </w:tc>
      </w:tr>
    </w:tbl>
    <w:p>
      <w:pPr>
        <w:widowControl w:val="0"/>
        <w:spacing w:after="359" w:line="1" w:lineRule="exact"/>
      </w:pPr>
    </w:p>
    <w:p>
      <w:pPr>
        <w:pStyle w:val="Style18"/>
        <w:keepNext w:val="0"/>
        <w:keepLines w:val="0"/>
        <w:widowControl w:val="0"/>
        <w:shd w:val="clear" w:color="auto" w:fill="auto"/>
        <w:bidi w:val="0"/>
        <w:spacing w:before="0" w:after="100" w:line="240" w:lineRule="auto"/>
        <w:ind w:left="110" w:right="0" w:firstLine="0"/>
        <w:jc w:val="left"/>
      </w:pPr>
      <w:r>
        <w:rPr>
          <w:b/>
          <w:bCs/>
          <w:color w:val="000000"/>
          <w:spacing w:val="0"/>
          <w:w w:val="100"/>
          <w:position w:val="0"/>
        </w:rPr>
        <w:t>三、董事、监事、高级管理人员报酬情况</w:t>
      </w:r>
    </w:p>
    <w:p>
      <w:pPr>
        <w:pStyle w:val="Style18"/>
        <w:keepNext w:val="0"/>
        <w:keepLines w:val="0"/>
        <w:widowControl w:val="0"/>
        <w:shd w:val="clear" w:color="auto" w:fill="auto"/>
        <w:bidi w:val="0"/>
        <w:spacing w:before="0" w:after="0" w:line="240" w:lineRule="auto"/>
        <w:ind w:left="110" w:right="0" w:firstLine="0"/>
        <w:jc w:val="left"/>
        <w:rPr>
          <w:sz w:val="24"/>
          <w:szCs w:val="24"/>
        </w:rPr>
      </w:pPr>
      <w:r>
        <w:rPr>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2813"/>
        <w:gridCol w:w="11294"/>
      </w:tblGrid>
      <w:tr>
        <w:trPr>
          <w:trHeight w:val="57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董事、监事、高级管理人员报 酬的决策程序</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董事、监事的报酬由股东大会授权董事会厘定；高级管理人员的薪酬由董事会授权董事会薪酬与考核委员会厘定。</w:t>
            </w:r>
          </w:p>
        </w:tc>
      </w:tr>
      <w:tr>
        <w:trPr>
          <w:trHeight w:val="57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董事、监事、高级管理人员报 酬确定依据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董事、监事的报酬系结合董事和监事的实际工作和市场物价因素，参考其他上市公司董事和监事的薪酬标准厘定；高级管理人 员的薪酬确定依据为《公司经营管理团队薪酬管理办法》及《公司经营管理团队绩效考核管理办法》。</w:t>
            </w:r>
          </w:p>
        </w:tc>
      </w:tr>
      <w:tr>
        <w:trPr>
          <w:trHeight w:val="5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董事、监事和高级管理人员报 酬的实际支付情况</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已根据上述依据按时支付所有报酬。</w:t>
            </w:r>
          </w:p>
        </w:tc>
      </w:tr>
      <w:tr>
        <w:trPr>
          <w:trHeight w:val="86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报告期末全体董事、监事和高 级管理人员实际获得的报酬 合计</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年度，本公司董事、监事及高级管理人员实际获得的报酬合计</w:t>
            </w:r>
            <w:r>
              <w:rPr>
                <w:rFonts w:ascii="SimSun" w:eastAsia="SimSun" w:hAnsi="SimSun" w:cs="SimSun"/>
                <w:color w:val="000000"/>
                <w:spacing w:val="0"/>
                <w:w w:val="100"/>
                <w:position w:val="0"/>
              </w:rPr>
              <w:t>821.1</w:t>
            </w:r>
            <w:r>
              <w:rPr>
                <w:rFonts w:ascii="SimSun" w:eastAsia="SimSun" w:hAnsi="SimSun" w:cs="SimSun"/>
                <w:color w:val="000000"/>
                <w:spacing w:val="0"/>
                <w:w w:val="100"/>
                <w:position w:val="0"/>
              </w:rPr>
              <w:t>万元。</w:t>
            </w:r>
          </w:p>
        </w:tc>
      </w:tr>
    </w:tbl>
    <w:p>
      <w:pPr>
        <w:widowControl w:val="0"/>
        <w:spacing w:after="359" w:line="1" w:lineRule="exact"/>
      </w:pPr>
    </w:p>
    <w:p>
      <w:pPr>
        <w:pStyle w:val="Style18"/>
        <w:keepNext w:val="0"/>
        <w:keepLines w:val="0"/>
        <w:widowControl w:val="0"/>
        <w:shd w:val="clear" w:color="auto" w:fill="auto"/>
        <w:bidi w:val="0"/>
        <w:spacing w:before="0" w:after="80" w:line="240" w:lineRule="auto"/>
        <w:ind w:left="115" w:right="0" w:firstLine="0"/>
        <w:jc w:val="left"/>
      </w:pPr>
      <w:r>
        <w:rPr>
          <w:b/>
          <w:bCs/>
          <w:color w:val="000000"/>
          <w:spacing w:val="0"/>
          <w:w w:val="100"/>
          <w:position w:val="0"/>
        </w:rPr>
        <w:t>四、公司董事、监事、高级管理人员变动情况</w:t>
      </w:r>
    </w:p>
    <w:p>
      <w:pPr>
        <w:pStyle w:val="Style18"/>
        <w:keepNext w:val="0"/>
        <w:keepLines w:val="0"/>
        <w:widowControl w:val="0"/>
        <w:shd w:val="clear" w:color="auto" w:fill="auto"/>
        <w:bidi w:val="0"/>
        <w:spacing w:before="0" w:after="0" w:line="240" w:lineRule="auto"/>
        <w:ind w:left="115" w:right="0" w:firstLine="0"/>
        <w:jc w:val="left"/>
        <w:rPr>
          <w:sz w:val="24"/>
          <w:szCs w:val="24"/>
        </w:rPr>
      </w:pPr>
      <w:r>
        <w:rPr>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1958"/>
        <w:gridCol w:w="2270"/>
        <w:gridCol w:w="1843"/>
        <w:gridCol w:w="8035"/>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担任的职务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变动原因</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杨杪</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杨杪先生因工作调整于</w:t>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日辞去本公司执行董事职务</w:t>
            </w:r>
          </w:p>
        </w:tc>
      </w:tr>
    </w:tbl>
    <w:p>
      <w:pPr>
        <w:sectPr>
          <w:headerReference w:type="default" r:id="rId47"/>
          <w:footerReference w:type="default" r:id="rId48"/>
          <w:headerReference w:type="even" r:id="rId49"/>
          <w:footerReference w:type="even" r:id="rId50"/>
          <w:footnotePr>
            <w:pos w:val="pageBottom"/>
            <w:numFmt w:val="decimal"/>
            <w:numRestart w:val="continuous"/>
          </w:footnotePr>
          <w:pgSz w:w="16840" w:h="11900" w:orient="landscape"/>
          <w:pgMar w:top="1273" w:right="1331" w:bottom="1843" w:left="1402" w:header="0" w:footer="3" w:gutter="0"/>
          <w:cols w:space="720"/>
          <w:noEndnote/>
          <w:rtlGutter w:val="0"/>
          <w:docGrid w:linePitch="360"/>
        </w:sectPr>
      </w:pPr>
    </w:p>
    <w:p>
      <w:pPr>
        <w:pStyle w:val="Style15"/>
        <w:keepNext w:val="0"/>
        <w:keepLines w:val="0"/>
        <w:widowControl w:val="0"/>
        <w:shd w:val="clear" w:color="auto" w:fill="auto"/>
        <w:bidi w:val="0"/>
        <w:spacing w:before="100" w:after="0" w:line="370" w:lineRule="exact"/>
        <w:ind w:left="0" w:right="0" w:firstLine="0"/>
        <w:jc w:val="left"/>
      </w:pPr>
      <w:bookmarkStart w:id="803" w:name="bookmark803"/>
      <w:r>
        <w:rPr>
          <w:b/>
          <w:bCs/>
          <w:color w:val="000000"/>
          <w:spacing w:val="0"/>
          <w:w w:val="100"/>
          <w:position w:val="0"/>
          <w:shd w:val="clear" w:color="auto" w:fill="FFFFFF"/>
        </w:rPr>
        <w:t>五</w:t>
      </w:r>
      <w:bookmarkEnd w:id="803"/>
      <w:r>
        <w:rPr>
          <w:b/>
          <w:bCs/>
          <w:color w:val="000000"/>
          <w:spacing w:val="0"/>
          <w:w w:val="100"/>
          <w:position w:val="0"/>
          <w:shd w:val="clear" w:color="auto" w:fill="FFFFFF"/>
        </w:rPr>
        <w:t>、近三年受证券监管机构处罚的情况说明</w:t>
      </w:r>
    </w:p>
    <w:p>
      <w:pPr>
        <w:pStyle w:val="Style25"/>
        <w:keepNext/>
        <w:keepLines/>
        <w:widowControl w:val="0"/>
        <w:shd w:val="clear" w:color="auto" w:fill="auto"/>
        <w:bidi w:val="0"/>
        <w:spacing w:before="0" w:after="380" w:line="370" w:lineRule="exact"/>
        <w:ind w:left="0" w:right="0" w:firstLine="0"/>
        <w:jc w:val="left"/>
      </w:pPr>
      <w:bookmarkStart w:id="804" w:name="bookmark804"/>
      <w:bookmarkStart w:id="805" w:name="bookmark805"/>
      <w:bookmarkStart w:id="806" w:name="bookmark80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804"/>
      <w:bookmarkEnd w:id="805"/>
      <w:bookmarkEnd w:id="806"/>
    </w:p>
    <w:p>
      <w:pPr>
        <w:pStyle w:val="Style18"/>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六、母公司和主要子公司的员工情况</w:t>
      </w:r>
    </w:p>
    <w:p>
      <w:pPr>
        <w:pStyle w:val="Style18"/>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5813"/>
        <w:gridCol w:w="3250"/>
      </w:tblGrid>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母公司在职员工的数量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20" w:right="0" w:firstLine="0"/>
              <w:jc w:val="both"/>
              <w:rPr>
                <w:sz w:val="24"/>
                <w:szCs w:val="24"/>
              </w:rPr>
            </w:pPr>
            <w:r>
              <w:rPr>
                <w:rFonts w:ascii="SimSun" w:eastAsia="SimSun" w:hAnsi="SimSun" w:cs="SimSun"/>
                <w:color w:val="000000"/>
                <w:spacing w:val="0"/>
                <w:w w:val="100"/>
                <w:position w:val="0"/>
                <w:sz w:val="24"/>
                <w:szCs w:val="24"/>
              </w:rPr>
              <w:t>5,107</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主要子公司在职员工的数量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20" w:right="0" w:firstLine="0"/>
              <w:jc w:val="both"/>
              <w:rPr>
                <w:sz w:val="24"/>
                <w:szCs w:val="24"/>
              </w:rPr>
            </w:pPr>
            <w:r>
              <w:rPr>
                <w:rFonts w:ascii="SimSun" w:eastAsia="SimSun" w:hAnsi="SimSun" w:cs="SimSun"/>
                <w:color w:val="000000"/>
                <w:spacing w:val="0"/>
                <w:w w:val="100"/>
                <w:position w:val="0"/>
                <w:sz w:val="24"/>
                <w:szCs w:val="24"/>
              </w:rPr>
              <w:t>2,526</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在职员工的数量合计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20" w:right="0" w:firstLine="0"/>
              <w:jc w:val="both"/>
              <w:rPr>
                <w:sz w:val="24"/>
                <w:szCs w:val="24"/>
              </w:rPr>
            </w:pPr>
            <w:r>
              <w:rPr>
                <w:rFonts w:ascii="SimSun" w:eastAsia="SimSun" w:hAnsi="SimSun" w:cs="SimSun"/>
                <w:color w:val="000000"/>
                <w:spacing w:val="0"/>
                <w:w w:val="100"/>
                <w:position w:val="0"/>
                <w:sz w:val="24"/>
                <w:szCs w:val="24"/>
              </w:rPr>
              <w:t>7,633</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母公司及主要子公司需承担费用的离退休职工人数</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专业构成</w:t>
            </w:r>
          </w:p>
        </w:tc>
      </w:tr>
      <w:tr>
        <w:trPr>
          <w:trHeight w:val="32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2180" w:right="0" w:firstLine="0"/>
              <w:jc w:val="left"/>
              <w:rPr>
                <w:sz w:val="24"/>
                <w:szCs w:val="24"/>
              </w:rPr>
            </w:pPr>
            <w:r>
              <w:rPr>
                <w:rFonts w:ascii="SimSun" w:eastAsia="SimSun" w:hAnsi="SimSun" w:cs="SimSun"/>
                <w:color w:val="000000"/>
                <w:spacing w:val="0"/>
                <w:w w:val="100"/>
                <w:position w:val="0"/>
                <w:sz w:val="24"/>
                <w:szCs w:val="24"/>
              </w:rPr>
              <w:t>专业构成类别</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专业构成人数</w:t>
            </w:r>
          </w:p>
        </w:tc>
      </w:tr>
      <w:tr>
        <w:trPr>
          <w:trHeight w:val="32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2420" w:right="0" w:firstLine="0"/>
              <w:jc w:val="both"/>
              <w:rPr>
                <w:sz w:val="24"/>
                <w:szCs w:val="24"/>
              </w:rPr>
            </w:pPr>
            <w:r>
              <w:rPr>
                <w:rFonts w:ascii="SimSun" w:eastAsia="SimSun" w:hAnsi="SimSun" w:cs="SimSun"/>
                <w:color w:val="000000"/>
                <w:spacing w:val="0"/>
                <w:w w:val="100"/>
                <w:position w:val="0"/>
                <w:sz w:val="24"/>
                <w:szCs w:val="24"/>
              </w:rPr>
              <w:t>生产人员</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20" w:right="0" w:firstLine="0"/>
              <w:jc w:val="both"/>
              <w:rPr>
                <w:sz w:val="24"/>
                <w:szCs w:val="24"/>
              </w:rPr>
            </w:pPr>
            <w:r>
              <w:rPr>
                <w:rFonts w:ascii="SimSun" w:eastAsia="SimSun" w:hAnsi="SimSun" w:cs="SimSun"/>
                <w:color w:val="000000"/>
                <w:spacing w:val="0"/>
                <w:w w:val="100"/>
                <w:position w:val="0"/>
                <w:sz w:val="24"/>
                <w:szCs w:val="24"/>
              </w:rPr>
              <w:t>销售人员</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20" w:right="0" w:firstLine="0"/>
              <w:jc w:val="both"/>
              <w:rPr>
                <w:sz w:val="24"/>
                <w:szCs w:val="24"/>
              </w:rPr>
            </w:pPr>
            <w:r>
              <w:rPr>
                <w:rFonts w:ascii="SimSun" w:eastAsia="SimSun" w:hAnsi="SimSun" w:cs="SimSun"/>
                <w:color w:val="000000"/>
                <w:spacing w:val="0"/>
                <w:w w:val="100"/>
                <w:position w:val="0"/>
                <w:sz w:val="24"/>
                <w:szCs w:val="24"/>
              </w:rPr>
              <w:t>3,772</w:t>
            </w:r>
          </w:p>
        </w:tc>
      </w:tr>
      <w:tr>
        <w:trPr>
          <w:trHeight w:val="31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20" w:right="0" w:firstLine="0"/>
              <w:jc w:val="both"/>
              <w:rPr>
                <w:sz w:val="24"/>
                <w:szCs w:val="24"/>
              </w:rPr>
            </w:pPr>
            <w:r>
              <w:rPr>
                <w:rFonts w:ascii="SimSun" w:eastAsia="SimSun" w:hAnsi="SimSun" w:cs="SimSun"/>
                <w:color w:val="000000"/>
                <w:spacing w:val="0"/>
                <w:w w:val="100"/>
                <w:position w:val="0"/>
                <w:sz w:val="24"/>
                <w:szCs w:val="24"/>
              </w:rPr>
              <w:t>技术人员</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760" w:right="0" w:firstLine="0"/>
              <w:jc w:val="both"/>
              <w:rPr>
                <w:sz w:val="24"/>
                <w:szCs w:val="24"/>
              </w:rPr>
            </w:pPr>
            <w:r>
              <w:rPr>
                <w:rFonts w:ascii="SimSun" w:eastAsia="SimSun" w:hAnsi="SimSun" w:cs="SimSun"/>
                <w:color w:val="000000"/>
                <w:spacing w:val="0"/>
                <w:w w:val="100"/>
                <w:position w:val="0"/>
                <w:sz w:val="24"/>
                <w:szCs w:val="24"/>
              </w:rPr>
              <w:t>395</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20" w:right="0" w:firstLine="0"/>
              <w:jc w:val="both"/>
              <w:rPr>
                <w:sz w:val="24"/>
                <w:szCs w:val="24"/>
              </w:rPr>
            </w:pPr>
            <w:r>
              <w:rPr>
                <w:rFonts w:ascii="SimSun" w:eastAsia="SimSun" w:hAnsi="SimSun" w:cs="SimSun"/>
                <w:color w:val="000000"/>
                <w:spacing w:val="0"/>
                <w:w w:val="100"/>
                <w:position w:val="0"/>
                <w:sz w:val="24"/>
                <w:szCs w:val="24"/>
              </w:rPr>
              <w:t>财务人员</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760" w:right="0" w:firstLine="0"/>
              <w:jc w:val="both"/>
              <w:rPr>
                <w:sz w:val="24"/>
                <w:szCs w:val="24"/>
              </w:rPr>
            </w:pPr>
            <w:r>
              <w:rPr>
                <w:rFonts w:ascii="SimSun" w:eastAsia="SimSun" w:hAnsi="SimSun" w:cs="SimSun"/>
                <w:color w:val="000000"/>
                <w:spacing w:val="0"/>
                <w:w w:val="100"/>
                <w:position w:val="0"/>
                <w:sz w:val="24"/>
                <w:szCs w:val="24"/>
              </w:rPr>
              <w:t>775</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20" w:right="0" w:firstLine="0"/>
              <w:jc w:val="both"/>
              <w:rPr>
                <w:sz w:val="24"/>
                <w:szCs w:val="24"/>
              </w:rPr>
            </w:pPr>
            <w:r>
              <w:rPr>
                <w:rFonts w:ascii="SimSun" w:eastAsia="SimSun" w:hAnsi="SimSun" w:cs="SimSun"/>
                <w:color w:val="000000"/>
                <w:spacing w:val="0"/>
                <w:w w:val="100"/>
                <w:position w:val="0"/>
                <w:sz w:val="24"/>
                <w:szCs w:val="24"/>
              </w:rPr>
              <w:t>行政人员</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20" w:right="0" w:firstLine="0"/>
              <w:jc w:val="both"/>
              <w:rPr>
                <w:sz w:val="24"/>
                <w:szCs w:val="24"/>
              </w:rPr>
            </w:pPr>
            <w:r>
              <w:rPr>
                <w:rFonts w:ascii="SimSun" w:eastAsia="SimSun" w:hAnsi="SimSun" w:cs="SimSun"/>
                <w:color w:val="000000"/>
                <w:spacing w:val="0"/>
                <w:w w:val="100"/>
                <w:position w:val="0"/>
                <w:sz w:val="24"/>
                <w:szCs w:val="24"/>
              </w:rPr>
              <w:t>管理人员</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760" w:right="0" w:firstLine="0"/>
              <w:jc w:val="both"/>
              <w:rPr>
                <w:sz w:val="24"/>
                <w:szCs w:val="24"/>
              </w:rPr>
            </w:pPr>
            <w:r>
              <w:rPr>
                <w:rFonts w:ascii="SimSun" w:eastAsia="SimSun" w:hAnsi="SimSun" w:cs="SimSun"/>
                <w:color w:val="000000"/>
                <w:spacing w:val="0"/>
                <w:w w:val="100"/>
                <w:position w:val="0"/>
                <w:sz w:val="24"/>
                <w:szCs w:val="24"/>
              </w:rPr>
              <w:t>641</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20" w:right="0" w:firstLine="0"/>
              <w:jc w:val="both"/>
              <w:rPr>
                <w:sz w:val="24"/>
                <w:szCs w:val="24"/>
              </w:rPr>
            </w:pPr>
            <w:r>
              <w:rPr>
                <w:rFonts w:ascii="SimSun" w:eastAsia="SimSun" w:hAnsi="SimSun" w:cs="SimSun"/>
                <w:color w:val="000000"/>
                <w:spacing w:val="0"/>
                <w:w w:val="100"/>
                <w:position w:val="0"/>
                <w:sz w:val="24"/>
                <w:szCs w:val="24"/>
              </w:rPr>
              <w:t>操作人员</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760" w:right="0" w:firstLine="0"/>
              <w:jc w:val="both"/>
              <w:rPr>
                <w:sz w:val="24"/>
                <w:szCs w:val="24"/>
              </w:rPr>
            </w:pPr>
            <w:r>
              <w:rPr>
                <w:rFonts w:ascii="SimSun" w:eastAsia="SimSun" w:hAnsi="SimSun" w:cs="SimSun"/>
                <w:color w:val="000000"/>
                <w:spacing w:val="0"/>
                <w:w w:val="100"/>
                <w:position w:val="0"/>
                <w:sz w:val="24"/>
                <w:szCs w:val="24"/>
              </w:rPr>
              <w:t>398</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660" w:right="0" w:firstLine="0"/>
              <w:jc w:val="left"/>
              <w:rPr>
                <w:sz w:val="24"/>
                <w:szCs w:val="24"/>
              </w:rPr>
            </w:pPr>
            <w:r>
              <w:rPr>
                <w:rFonts w:ascii="SimSun" w:eastAsia="SimSun" w:hAnsi="SimSun" w:cs="SimSun"/>
                <w:color w:val="000000"/>
                <w:spacing w:val="0"/>
                <w:w w:val="100"/>
                <w:position w:val="0"/>
                <w:sz w:val="24"/>
                <w:szCs w:val="24"/>
              </w:rPr>
              <w:t>其他</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20" w:right="0" w:firstLine="0"/>
              <w:jc w:val="both"/>
              <w:rPr>
                <w:sz w:val="24"/>
                <w:szCs w:val="24"/>
              </w:rPr>
            </w:pPr>
            <w:r>
              <w:rPr>
                <w:rFonts w:ascii="SimSun" w:eastAsia="SimSun" w:hAnsi="SimSun" w:cs="SimSun"/>
                <w:color w:val="000000"/>
                <w:spacing w:val="0"/>
                <w:w w:val="100"/>
                <w:position w:val="0"/>
                <w:sz w:val="24"/>
                <w:szCs w:val="24"/>
              </w:rPr>
              <w:t>1,652</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660" w:right="0" w:firstLine="0"/>
              <w:jc w:val="left"/>
              <w:rPr>
                <w:sz w:val="24"/>
                <w:szCs w:val="24"/>
              </w:rPr>
            </w:pPr>
            <w:r>
              <w:rPr>
                <w:rFonts w:ascii="SimSun" w:eastAsia="SimSun" w:hAnsi="SimSun" w:cs="SimSun"/>
                <w:color w:val="000000"/>
                <w:spacing w:val="0"/>
                <w:w w:val="100"/>
                <w:position w:val="0"/>
                <w:sz w:val="24"/>
                <w:szCs w:val="24"/>
              </w:rPr>
              <w:t>合计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20" w:right="0" w:firstLine="0"/>
              <w:jc w:val="both"/>
              <w:rPr>
                <w:sz w:val="24"/>
                <w:szCs w:val="24"/>
              </w:rPr>
            </w:pPr>
            <w:r>
              <w:rPr>
                <w:rFonts w:ascii="SimSun" w:eastAsia="SimSun" w:hAnsi="SimSun" w:cs="SimSun"/>
                <w:color w:val="000000"/>
                <w:spacing w:val="0"/>
                <w:w w:val="100"/>
                <w:position w:val="0"/>
                <w:sz w:val="24"/>
                <w:szCs w:val="24"/>
              </w:rPr>
              <w:t>7,633</w:t>
            </w:r>
          </w:p>
        </w:tc>
      </w:tr>
      <w:tr>
        <w:trPr>
          <w:trHeight w:val="322" w:hRule="exact"/>
        </w:trPr>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教育程度</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80" w:right="0" w:firstLine="0"/>
              <w:jc w:val="left"/>
              <w:rPr>
                <w:sz w:val="24"/>
                <w:szCs w:val="24"/>
              </w:rPr>
            </w:pPr>
            <w:r>
              <w:rPr>
                <w:rFonts w:ascii="SimSun" w:eastAsia="SimSun" w:hAnsi="SimSun" w:cs="SimSun"/>
                <w:color w:val="000000"/>
                <w:spacing w:val="0"/>
                <w:w w:val="100"/>
                <w:position w:val="0"/>
                <w:sz w:val="24"/>
                <w:szCs w:val="24"/>
              </w:rPr>
              <w:t>教育程度类别</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数量（人）</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left"/>
              <w:rPr>
                <w:sz w:val="24"/>
                <w:szCs w:val="24"/>
              </w:rPr>
            </w:pPr>
            <w:r>
              <w:rPr>
                <w:rFonts w:ascii="SimSun" w:eastAsia="SimSun" w:hAnsi="SimSun" w:cs="SimSun"/>
                <w:color w:val="000000"/>
                <w:spacing w:val="0"/>
                <w:w w:val="100"/>
                <w:position w:val="0"/>
                <w:sz w:val="24"/>
                <w:szCs w:val="24"/>
              </w:rPr>
              <w:t>研究生及以上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760" w:right="0" w:firstLine="0"/>
              <w:jc w:val="both"/>
              <w:rPr>
                <w:sz w:val="24"/>
                <w:szCs w:val="24"/>
              </w:rPr>
            </w:pPr>
            <w:r>
              <w:rPr>
                <w:rFonts w:ascii="SimSun" w:eastAsia="SimSun" w:hAnsi="SimSun" w:cs="SimSun"/>
                <w:color w:val="000000"/>
                <w:spacing w:val="0"/>
                <w:w w:val="100"/>
                <w:position w:val="0"/>
                <w:sz w:val="24"/>
                <w:szCs w:val="24"/>
              </w:rPr>
              <w:t>456</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20" w:right="0" w:firstLine="0"/>
              <w:jc w:val="both"/>
              <w:rPr>
                <w:sz w:val="24"/>
                <w:szCs w:val="24"/>
              </w:rPr>
            </w:pPr>
            <w:r>
              <w:rPr>
                <w:rFonts w:ascii="SimSun" w:eastAsia="SimSun" w:hAnsi="SimSun" w:cs="SimSun"/>
                <w:color w:val="000000"/>
                <w:spacing w:val="0"/>
                <w:w w:val="100"/>
                <w:position w:val="0"/>
                <w:sz w:val="24"/>
                <w:szCs w:val="24"/>
              </w:rPr>
              <w:t>大学本科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20" w:right="0" w:firstLine="0"/>
              <w:jc w:val="both"/>
              <w:rPr>
                <w:sz w:val="24"/>
                <w:szCs w:val="24"/>
              </w:rPr>
            </w:pPr>
            <w:r>
              <w:rPr>
                <w:rFonts w:ascii="SimSun" w:eastAsia="SimSun" w:hAnsi="SimSun" w:cs="SimSun"/>
                <w:color w:val="000000"/>
                <w:spacing w:val="0"/>
                <w:w w:val="100"/>
                <w:position w:val="0"/>
                <w:sz w:val="24"/>
                <w:szCs w:val="24"/>
              </w:rPr>
              <w:t>2,264</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20" w:right="0" w:firstLine="0"/>
              <w:jc w:val="both"/>
              <w:rPr>
                <w:sz w:val="24"/>
                <w:szCs w:val="24"/>
              </w:rPr>
            </w:pPr>
            <w:r>
              <w:rPr>
                <w:rFonts w:ascii="SimSun" w:eastAsia="SimSun" w:hAnsi="SimSun" w:cs="SimSun"/>
                <w:color w:val="000000"/>
                <w:spacing w:val="0"/>
                <w:w w:val="100"/>
                <w:position w:val="0"/>
                <w:sz w:val="24"/>
                <w:szCs w:val="24"/>
              </w:rPr>
              <w:t>大学专科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20" w:right="0" w:firstLine="0"/>
              <w:jc w:val="both"/>
              <w:rPr>
                <w:sz w:val="24"/>
                <w:szCs w:val="24"/>
              </w:rPr>
            </w:pPr>
            <w:r>
              <w:rPr>
                <w:rFonts w:ascii="SimSun" w:eastAsia="SimSun" w:hAnsi="SimSun" w:cs="SimSun"/>
                <w:color w:val="000000"/>
                <w:spacing w:val="0"/>
                <w:w w:val="100"/>
                <w:position w:val="0"/>
                <w:sz w:val="24"/>
                <w:szCs w:val="24"/>
              </w:rPr>
              <w:t>2,976</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高中及以下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20" w:right="0" w:firstLine="0"/>
              <w:jc w:val="both"/>
              <w:rPr>
                <w:sz w:val="24"/>
                <w:szCs w:val="24"/>
              </w:rPr>
            </w:pPr>
            <w:r>
              <w:rPr>
                <w:rFonts w:ascii="SimSun" w:eastAsia="SimSun" w:hAnsi="SimSun" w:cs="SimSun"/>
                <w:color w:val="000000"/>
                <w:spacing w:val="0"/>
                <w:w w:val="100"/>
                <w:position w:val="0"/>
                <w:sz w:val="24"/>
                <w:szCs w:val="24"/>
              </w:rPr>
              <w:t>1,937</w:t>
            </w:r>
          </w:p>
        </w:tc>
      </w:tr>
      <w:tr>
        <w:trPr>
          <w:trHeight w:val="33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660" w:right="0" w:firstLine="0"/>
              <w:jc w:val="left"/>
              <w:rPr>
                <w:sz w:val="24"/>
                <w:szCs w:val="24"/>
              </w:rPr>
            </w:pPr>
            <w:r>
              <w:rPr>
                <w:rFonts w:ascii="SimSun" w:eastAsia="SimSun" w:hAnsi="SimSun" w:cs="SimSun"/>
                <w:color w:val="000000"/>
                <w:spacing w:val="0"/>
                <w:w w:val="100"/>
                <w:position w:val="0"/>
                <w:sz w:val="24"/>
                <w:szCs w:val="24"/>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520" w:right="0" w:firstLine="0"/>
              <w:jc w:val="both"/>
              <w:rPr>
                <w:sz w:val="24"/>
                <w:szCs w:val="24"/>
              </w:rPr>
            </w:pPr>
            <w:r>
              <w:rPr>
                <w:rFonts w:ascii="SimSun" w:eastAsia="SimSun" w:hAnsi="SimSun" w:cs="SimSun"/>
                <w:color w:val="000000"/>
                <w:spacing w:val="0"/>
                <w:w w:val="100"/>
                <w:position w:val="0"/>
                <w:sz w:val="24"/>
                <w:szCs w:val="24"/>
              </w:rPr>
              <w:t>7,633</w:t>
            </w:r>
          </w:p>
        </w:tc>
      </w:tr>
    </w:tbl>
    <w:p>
      <w:pPr>
        <w:widowControl w:val="0"/>
        <w:spacing w:after="219" w:line="1" w:lineRule="exact"/>
      </w:pPr>
    </w:p>
    <w:p>
      <w:pPr>
        <w:pStyle w:val="Style15"/>
        <w:keepNext w:val="0"/>
        <w:keepLines w:val="0"/>
        <w:widowControl w:val="0"/>
        <w:shd w:val="clear" w:color="auto" w:fill="auto"/>
        <w:tabs>
          <w:tab w:pos="526" w:val="left"/>
        </w:tabs>
        <w:bidi w:val="0"/>
        <w:spacing w:before="0" w:after="80" w:line="409" w:lineRule="exact"/>
        <w:ind w:left="0" w:right="0" w:firstLine="0"/>
        <w:jc w:val="both"/>
      </w:pPr>
      <w:bookmarkStart w:id="807" w:name="bookmark807"/>
      <w:r>
        <w:rPr>
          <w:rFonts w:ascii="Calibri" w:eastAsia="Calibri" w:hAnsi="Calibri" w:cs="Calibri"/>
          <w:b/>
          <w:bCs/>
          <w:color w:val="000000"/>
          <w:spacing w:val="0"/>
          <w:w w:val="100"/>
          <w:position w:val="0"/>
          <w:sz w:val="20"/>
          <w:szCs w:val="20"/>
        </w:rPr>
        <w:t>（</w:t>
      </w:r>
      <w:bookmarkEnd w:id="807"/>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薪酬政策</w:t>
      </w:r>
    </w:p>
    <w:p>
      <w:pPr>
        <w:pStyle w:val="Style25"/>
        <w:keepNext/>
        <w:keepLines/>
        <w:widowControl w:val="0"/>
        <w:shd w:val="clear" w:color="auto" w:fill="auto"/>
        <w:bidi w:val="0"/>
        <w:spacing w:before="0" w:after="0" w:line="240" w:lineRule="auto"/>
        <w:ind w:left="0" w:right="0" w:firstLine="0"/>
        <w:jc w:val="left"/>
      </w:pPr>
      <w:bookmarkStart w:id="808" w:name="bookmark808"/>
      <w:bookmarkStart w:id="809" w:name="bookmark809"/>
      <w:bookmarkStart w:id="810" w:name="bookmark810"/>
      <w:r>
        <w:rPr>
          <w:color w:val="000000"/>
          <w:spacing w:val="0"/>
          <w:w w:val="100"/>
          <w:position w:val="0"/>
          <w:sz w:val="24"/>
          <w:szCs w:val="24"/>
        </w:rPr>
        <w:t>J</w:t>
      </w:r>
      <w:r>
        <w:rPr>
          <w:color w:val="000000"/>
          <w:spacing w:val="0"/>
          <w:w w:val="100"/>
          <w:position w:val="0"/>
          <w:sz w:val="24"/>
          <w:szCs w:val="24"/>
        </w:rPr>
        <w:t>适用口不适用</w:t>
      </w:r>
      <w:bookmarkEnd w:id="808"/>
      <w:bookmarkEnd w:id="809"/>
      <w:bookmarkEnd w:id="810"/>
    </w:p>
    <w:p>
      <w:pPr>
        <w:pStyle w:val="Style15"/>
        <w:keepNext w:val="0"/>
        <w:keepLines w:val="0"/>
        <w:widowControl w:val="0"/>
        <w:shd w:val="clear" w:color="auto" w:fill="auto"/>
        <w:bidi w:val="0"/>
        <w:spacing w:before="0" w:after="0" w:line="408" w:lineRule="exact"/>
        <w:ind w:left="0" w:right="0" w:firstLine="560"/>
        <w:jc w:val="both"/>
      </w:pPr>
      <w:r>
        <w:rPr>
          <w:color w:val="000000"/>
          <w:spacing w:val="0"/>
          <w:w w:val="100"/>
          <w:position w:val="0"/>
        </w:rPr>
        <w:t>本公司不断完善和优化雇员薪酬政策和薪酬管理体系，建立了以业绩为导向，企业与员工共 同发展的激励机制。</w:t>
      </w:r>
    </w:p>
    <w:p>
      <w:pPr>
        <w:pStyle w:val="Style15"/>
        <w:keepNext w:val="0"/>
        <w:keepLines w:val="0"/>
        <w:widowControl w:val="0"/>
        <w:shd w:val="clear" w:color="auto" w:fill="auto"/>
        <w:bidi w:val="0"/>
        <w:spacing w:before="0" w:after="520" w:line="408" w:lineRule="exact"/>
        <w:ind w:left="0" w:right="0" w:firstLine="560"/>
        <w:jc w:val="both"/>
      </w:pPr>
      <w:r>
        <w:rPr>
          <w:color w:val="000000"/>
          <w:spacing w:val="0"/>
          <w:w w:val="100"/>
          <w:position w:val="0"/>
        </w:rPr>
        <w:t>本公司的标准薪酬待遇包括基本薪金、绩效奖金及福利，并为员工提供养老、医疗、失业、 工伤、生育等保险以及住房公积金、企业年金等保障。</w:t>
      </w:r>
    </w:p>
    <w:p>
      <w:pPr>
        <w:pStyle w:val="Style15"/>
        <w:keepNext w:val="0"/>
        <w:keepLines w:val="0"/>
        <w:widowControl w:val="0"/>
        <w:shd w:val="clear" w:color="auto" w:fill="auto"/>
        <w:tabs>
          <w:tab w:pos="526" w:val="left"/>
        </w:tabs>
        <w:bidi w:val="0"/>
        <w:spacing w:before="0" w:after="0" w:line="240" w:lineRule="auto"/>
        <w:ind w:left="0" w:right="0" w:firstLine="0"/>
        <w:jc w:val="both"/>
      </w:pPr>
      <w:bookmarkStart w:id="811" w:name="bookmark811"/>
      <w:r>
        <w:rPr>
          <w:rFonts w:ascii="Calibri" w:eastAsia="Calibri" w:hAnsi="Calibri" w:cs="Calibri"/>
          <w:b/>
          <w:bCs/>
          <w:color w:val="000000"/>
          <w:spacing w:val="0"/>
          <w:w w:val="100"/>
          <w:position w:val="0"/>
          <w:sz w:val="20"/>
          <w:szCs w:val="20"/>
        </w:rPr>
        <w:t>（</w:t>
      </w:r>
      <w:bookmarkEnd w:id="811"/>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培训计划</w:t>
      </w:r>
    </w:p>
    <w:p>
      <w:pPr>
        <w:pStyle w:val="Style25"/>
        <w:keepNext/>
        <w:keepLines/>
        <w:widowControl w:val="0"/>
        <w:shd w:val="clear" w:color="auto" w:fill="auto"/>
        <w:bidi w:val="0"/>
        <w:spacing w:before="0" w:after="0" w:line="410" w:lineRule="exact"/>
        <w:ind w:left="0" w:right="0" w:firstLine="0"/>
        <w:jc w:val="left"/>
      </w:pPr>
      <w:bookmarkStart w:id="812" w:name="bookmark812"/>
      <w:bookmarkStart w:id="813" w:name="bookmark813"/>
      <w:bookmarkStart w:id="814" w:name="bookmark814"/>
      <w:r>
        <w:rPr>
          <w:color w:val="000000"/>
          <w:spacing w:val="0"/>
          <w:w w:val="100"/>
          <w:position w:val="0"/>
          <w:sz w:val="24"/>
          <w:szCs w:val="24"/>
        </w:rPr>
        <w:t>J</w:t>
      </w:r>
      <w:r>
        <w:rPr>
          <w:color w:val="000000"/>
          <w:spacing w:val="0"/>
          <w:w w:val="100"/>
          <w:position w:val="0"/>
          <w:sz w:val="24"/>
          <w:szCs w:val="24"/>
        </w:rPr>
        <w:t>适用口不适用</w:t>
      </w:r>
      <w:bookmarkEnd w:id="812"/>
      <w:bookmarkEnd w:id="813"/>
      <w:bookmarkEnd w:id="814"/>
    </w:p>
    <w:p>
      <w:pPr>
        <w:pStyle w:val="Style15"/>
        <w:keepNext w:val="0"/>
        <w:keepLines w:val="0"/>
        <w:widowControl w:val="0"/>
        <w:shd w:val="clear" w:color="auto" w:fill="auto"/>
        <w:bidi w:val="0"/>
        <w:spacing w:before="0" w:after="260" w:line="410" w:lineRule="exact"/>
        <w:ind w:left="0" w:right="0" w:firstLine="560"/>
        <w:jc w:val="both"/>
      </w:pPr>
      <w:r>
        <w:rPr>
          <w:color w:val="000000"/>
          <w:spacing w:val="0"/>
          <w:w w:val="100"/>
          <w:position w:val="0"/>
        </w:rPr>
        <w:t xml:space="preserve">本公司十分重视及关注员工的成长与发展，建立了多层次、多形式的培训体系，持续为员工 提供培训、交流机会，帮助其提升专业技能和拓展工作领域。本公司按照人才培养与公司战略相 匹配的目标要求，以关键岗位作为切入点，加强对公司后备人才的培养，帮助经营管理人员拓展 </w:t>
      </w:r>
      <w:r>
        <w:rPr>
          <w:color w:val="000000"/>
          <w:spacing w:val="0"/>
          <w:w w:val="100"/>
          <w:position w:val="0"/>
        </w:rPr>
        <w:t>商业经营视野、提升商业经营能力，同时基于业务发展对各层级员工能力素质的发展需求，策划 实施各类主题化的员工能力发展活动，以员工能力素质提升驱动业务发展。于本年度，本公司在 做好疫情防控的前提下，创新培训模式，通过线上培训、线上线下有机结合等形式，深化培训效 果，全年培训员工</w:t>
      </w:r>
      <w:r>
        <w:rPr>
          <w:color w:val="000000"/>
          <w:spacing w:val="0"/>
          <w:w w:val="100"/>
          <w:position w:val="0"/>
        </w:rPr>
        <w:t>20000</w:t>
      </w:r>
      <w:r>
        <w:rPr>
          <w:color w:val="000000"/>
          <w:spacing w:val="0"/>
          <w:w w:val="100"/>
          <w:position w:val="0"/>
        </w:rPr>
        <w:t>余人次。</w:t>
      </w:r>
    </w:p>
    <w:p>
      <w:pPr>
        <w:pStyle w:val="Style15"/>
        <w:keepNext w:val="0"/>
        <w:keepLines w:val="0"/>
        <w:widowControl w:val="0"/>
        <w:shd w:val="clear" w:color="auto" w:fill="auto"/>
        <w:bidi w:val="0"/>
        <w:spacing w:before="0" w:after="80" w:line="240" w:lineRule="auto"/>
        <w:ind w:left="0" w:right="0" w:firstLine="0"/>
        <w:jc w:val="both"/>
      </w:pPr>
      <w:bookmarkStart w:id="815" w:name="bookmark815"/>
      <w:r>
        <w:rPr>
          <w:rFonts w:ascii="Calibri" w:eastAsia="Calibri" w:hAnsi="Calibri" w:cs="Calibri"/>
          <w:b/>
          <w:bCs/>
          <w:color w:val="000000"/>
          <w:spacing w:val="0"/>
          <w:w w:val="100"/>
          <w:position w:val="0"/>
          <w:sz w:val="20"/>
          <w:szCs w:val="20"/>
        </w:rPr>
        <w:t>（</w:t>
      </w:r>
      <w:bookmarkEnd w:id="815"/>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劳务外包情况</w:t>
      </w:r>
    </w:p>
    <w:p>
      <w:pPr>
        <w:pStyle w:val="Style25"/>
        <w:keepNext/>
        <w:keepLines/>
        <w:widowControl w:val="0"/>
        <w:shd w:val="clear" w:color="auto" w:fill="auto"/>
        <w:bidi w:val="0"/>
        <w:spacing w:before="0" w:after="80" w:line="240" w:lineRule="auto"/>
        <w:ind w:left="0" w:right="0" w:firstLine="0"/>
        <w:jc w:val="both"/>
      </w:pPr>
      <w:bookmarkStart w:id="816" w:name="bookmark816"/>
      <w:bookmarkStart w:id="817" w:name="bookmark817"/>
      <w:bookmarkStart w:id="818" w:name="bookmark818"/>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816"/>
      <w:bookmarkEnd w:id="817"/>
      <w:bookmarkEnd w:id="818"/>
    </w:p>
    <w:p>
      <w:pPr>
        <w:pStyle w:val="Style15"/>
        <w:keepNext w:val="0"/>
        <w:keepLines w:val="0"/>
        <w:widowControl w:val="0"/>
        <w:shd w:val="clear" w:color="auto" w:fill="auto"/>
        <w:bidi w:val="0"/>
        <w:spacing w:before="0" w:after="80" w:line="240" w:lineRule="auto"/>
        <w:ind w:left="0" w:right="0" w:firstLine="0"/>
        <w:jc w:val="both"/>
      </w:pPr>
      <w:bookmarkStart w:id="819" w:name="bookmark819"/>
      <w:r>
        <w:rPr>
          <w:b/>
          <w:bCs/>
          <w:color w:val="000000"/>
          <w:spacing w:val="0"/>
          <w:w w:val="100"/>
          <w:position w:val="0"/>
        </w:rPr>
        <w:t>七</w:t>
      </w:r>
      <w:bookmarkEnd w:id="819"/>
      <w:r>
        <w:rPr>
          <w:b/>
          <w:bCs/>
          <w:color w:val="000000"/>
          <w:spacing w:val="0"/>
          <w:w w:val="100"/>
          <w:position w:val="0"/>
        </w:rPr>
        <w:t>、其他</w:t>
      </w:r>
    </w:p>
    <w:p>
      <w:pPr>
        <w:pStyle w:val="Style25"/>
        <w:keepNext/>
        <w:keepLines/>
        <w:widowControl w:val="0"/>
        <w:shd w:val="clear" w:color="auto" w:fill="auto"/>
        <w:bidi w:val="0"/>
        <w:spacing w:before="0" w:after="360" w:line="240" w:lineRule="auto"/>
        <w:ind w:left="0" w:right="0" w:firstLine="0"/>
        <w:jc w:val="both"/>
      </w:pPr>
      <w:bookmarkStart w:id="820" w:name="bookmark820"/>
      <w:bookmarkStart w:id="821" w:name="bookmark821"/>
      <w:bookmarkStart w:id="822" w:name="bookmark822"/>
      <w:bookmarkStart w:id="823" w:name="bookmark82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821"/>
      <w:bookmarkEnd w:id="822"/>
      <w:bookmarkEnd w:id="823"/>
      <w:bookmarkEnd w:id="820"/>
    </w:p>
    <w:p>
      <w:pPr>
        <w:pStyle w:val="Style13"/>
        <w:keepNext/>
        <w:keepLines/>
        <w:widowControl w:val="0"/>
        <w:shd w:val="clear" w:color="auto" w:fill="auto"/>
        <w:bidi w:val="0"/>
        <w:spacing w:before="0" w:after="260" w:line="240" w:lineRule="auto"/>
        <w:ind w:left="0" w:right="0" w:firstLine="0"/>
        <w:jc w:val="center"/>
      </w:pPr>
      <w:bookmarkStart w:id="824" w:name="bookmark824"/>
      <w:bookmarkStart w:id="825" w:name="bookmark825"/>
      <w:bookmarkStart w:id="826" w:name="bookmark826"/>
      <w:r>
        <w:rPr>
          <w:color w:val="000000"/>
          <w:spacing w:val="0"/>
          <w:w w:val="100"/>
          <w:position w:val="0"/>
        </w:rPr>
        <w:t>第九节公司治理</w:t>
      </w:r>
      <w:bookmarkEnd w:id="824"/>
      <w:bookmarkEnd w:id="825"/>
      <w:bookmarkEnd w:id="826"/>
    </w:p>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一、公司治理相关情况说明</w:t>
      </w:r>
    </w:p>
    <w:p>
      <w:pPr>
        <w:pStyle w:val="Style25"/>
        <w:keepNext/>
        <w:keepLines/>
        <w:widowControl w:val="0"/>
        <w:shd w:val="clear" w:color="auto" w:fill="auto"/>
        <w:bidi w:val="0"/>
        <w:spacing w:before="0" w:after="0" w:line="409" w:lineRule="exact"/>
        <w:ind w:left="0" w:right="0" w:firstLine="0"/>
        <w:jc w:val="left"/>
      </w:pPr>
      <w:bookmarkStart w:id="827" w:name="bookmark827"/>
      <w:bookmarkStart w:id="828" w:name="bookmark828"/>
      <w:bookmarkStart w:id="829" w:name="bookmark829"/>
      <w:r>
        <w:rPr>
          <w:color w:val="000000"/>
          <w:spacing w:val="0"/>
          <w:w w:val="100"/>
          <w:position w:val="0"/>
          <w:sz w:val="24"/>
          <w:szCs w:val="24"/>
        </w:rPr>
        <w:t>J</w:t>
      </w:r>
      <w:r>
        <w:rPr>
          <w:color w:val="000000"/>
          <w:spacing w:val="0"/>
          <w:w w:val="100"/>
          <w:position w:val="0"/>
          <w:sz w:val="24"/>
          <w:szCs w:val="24"/>
        </w:rPr>
        <w:t>适用口不适用</w:t>
      </w:r>
      <w:bookmarkEnd w:id="827"/>
      <w:bookmarkEnd w:id="828"/>
      <w:bookmarkEnd w:id="829"/>
    </w:p>
    <w:p>
      <w:pPr>
        <w:pStyle w:val="Style15"/>
        <w:keepNext w:val="0"/>
        <w:keepLines w:val="0"/>
        <w:widowControl w:val="0"/>
        <w:shd w:val="clear" w:color="auto" w:fill="auto"/>
        <w:bidi w:val="0"/>
        <w:spacing w:before="0" w:after="80" w:line="409" w:lineRule="exact"/>
        <w:ind w:left="0" w:right="0" w:firstLine="440"/>
        <w:jc w:val="both"/>
      </w:pPr>
      <w:r>
        <w:rPr>
          <w:color w:val="000000"/>
          <w:spacing w:val="0"/>
          <w:w w:val="100"/>
          <w:position w:val="0"/>
        </w:rPr>
        <w:t>根据《公司法》《证券法》及《到境外上市公司章程必备条款》等相关法律、法规和规范性 文件的要求，本公司制定了《公司章程》，建立及完善了由股东大会、董事会、监事会和高级管 理层组成的法人治理结构，形成了权力机构、决策机构、监督机构和管理层之间的权责明确、运 作规范、相互制衡和相互协调的运行机制。本公司董事会下设战略与投资委员会、审计委员会、 提名委员会、薪酬与考核委员会共四个专门委员会，分别在战略发展、财务监控、内部监控、风 险管理、人事薪酬等方面协助董事会履行决策和监控职能。</w:t>
      </w:r>
    </w:p>
    <w:p>
      <w:pPr>
        <w:pStyle w:val="Style15"/>
        <w:keepNext w:val="0"/>
        <w:keepLines w:val="0"/>
        <w:widowControl w:val="0"/>
        <w:numPr>
          <w:ilvl w:val="0"/>
          <w:numId w:val="35"/>
        </w:numPr>
        <w:shd w:val="clear" w:color="auto" w:fill="auto"/>
        <w:tabs>
          <w:tab w:pos="758" w:val="left"/>
        </w:tabs>
        <w:bidi w:val="0"/>
        <w:spacing w:before="0" w:after="0" w:line="409" w:lineRule="exact"/>
        <w:ind w:left="0" w:right="0" w:firstLine="440"/>
        <w:jc w:val="both"/>
      </w:pPr>
      <w:bookmarkStart w:id="830" w:name="bookmark830"/>
      <w:bookmarkEnd w:id="830"/>
      <w:r>
        <w:rPr>
          <w:b/>
          <w:bCs/>
          <w:color w:val="000000"/>
          <w:spacing w:val="0"/>
          <w:w w:val="100"/>
          <w:position w:val="0"/>
        </w:rPr>
        <w:t>公司治理制度</w:t>
      </w:r>
    </w:p>
    <w:p>
      <w:pPr>
        <w:pStyle w:val="Style1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本公司十分重视公司治理制度建设，根据监管要求不断修订和完善并遵照执行。本公司根据 相关法律、法规和规范性文件，已制定及完善了《公司章程》《股东大会议事规则》《董事会议 事规则》《监事会议事规则》《独立董事工作制度》《总经理工作细则》《董事会秘书工作制度》</w:t>
      </w:r>
    </w:p>
    <w:p>
      <w:pPr>
        <w:pStyle w:val="Style15"/>
        <w:keepNext w:val="0"/>
        <w:keepLines w:val="0"/>
        <w:widowControl w:val="0"/>
        <w:shd w:val="clear" w:color="auto" w:fill="auto"/>
        <w:bidi w:val="0"/>
        <w:spacing w:before="0" w:after="80" w:line="409" w:lineRule="exact"/>
        <w:ind w:left="0" w:right="0" w:firstLine="0"/>
        <w:jc w:val="both"/>
      </w:pPr>
      <w:r>
        <w:rPr>
          <w:color w:val="000000"/>
          <w:spacing w:val="0"/>
          <w:w w:val="100"/>
          <w:position w:val="0"/>
        </w:rPr>
        <w:t>《关联交易制度》《对外担保管理办法》《对外投资管理制度》《投资者关系管理制度》《信息 披露制度》</w:t>
      </w:r>
      <w:r>
        <w:rPr>
          <w:color w:val="000000"/>
          <w:spacing w:val="0"/>
          <w:w w:val="100"/>
          <w:position w:val="0"/>
        </w:rPr>
        <w:t>《</w:t>
      </w:r>
      <w:r>
        <w:rPr>
          <w:color w:val="000000"/>
          <w:spacing w:val="0"/>
          <w:w w:val="100"/>
          <w:position w:val="0"/>
        </w:rPr>
        <w:t>A</w:t>
      </w:r>
      <w:r>
        <w:rPr>
          <w:color w:val="000000"/>
          <w:spacing w:val="0"/>
          <w:w w:val="100"/>
          <w:position w:val="0"/>
        </w:rPr>
        <w:t>股募集资金使用与管理办法》《内幕信息知情人登记管理制度》及《年报信息披 露重大差错责任追究制度》等相关制度，为公司的法人治理结构的规范化运行进一步提供了制度 保证。该等制度符合《公司法》《证券法》《上市公司治理准则》等有关上市公司治理的规范性 文件的要求。</w:t>
      </w:r>
    </w:p>
    <w:p>
      <w:pPr>
        <w:pStyle w:val="Style15"/>
        <w:keepNext w:val="0"/>
        <w:keepLines w:val="0"/>
        <w:widowControl w:val="0"/>
        <w:numPr>
          <w:ilvl w:val="0"/>
          <w:numId w:val="35"/>
        </w:numPr>
        <w:shd w:val="clear" w:color="auto" w:fill="auto"/>
        <w:tabs>
          <w:tab w:pos="772" w:val="left"/>
        </w:tabs>
        <w:bidi w:val="0"/>
        <w:spacing w:before="0" w:after="0" w:line="408" w:lineRule="exact"/>
        <w:ind w:left="0" w:right="0" w:firstLine="440"/>
        <w:jc w:val="both"/>
      </w:pPr>
      <w:bookmarkStart w:id="831" w:name="bookmark831"/>
      <w:bookmarkEnd w:id="831"/>
      <w:r>
        <w:rPr>
          <w:b/>
          <w:bCs/>
          <w:color w:val="000000"/>
          <w:spacing w:val="0"/>
          <w:w w:val="100"/>
          <w:position w:val="0"/>
        </w:rPr>
        <w:t>股东及股东大会</w:t>
      </w:r>
    </w:p>
    <w:p>
      <w:pPr>
        <w:pStyle w:val="Style15"/>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股东大会是本公司的最高权力机构，依法行使职权。本公司致力于确保公司所有股东享有平 等地位及充分行使自己的权利。为保障股东权益和权利，本公司根据相关法律法规、《公司章程》 及《上市规则》的有关规定，就各项重大事宜分别提出独立议案提呈股东大会审议。报告期内， 本公司股东大会均按照《公司法》《公司章程》《股东大会议事规则》的规定和要求规范运作。</w:t>
      </w:r>
    </w:p>
    <w:p>
      <w:pPr>
        <w:pStyle w:val="Style15"/>
        <w:keepNext w:val="0"/>
        <w:keepLines w:val="0"/>
        <w:widowControl w:val="0"/>
        <w:numPr>
          <w:ilvl w:val="0"/>
          <w:numId w:val="35"/>
        </w:numPr>
        <w:shd w:val="clear" w:color="auto" w:fill="auto"/>
        <w:bidi w:val="0"/>
        <w:spacing w:before="0" w:after="80" w:line="240" w:lineRule="auto"/>
        <w:ind w:left="0" w:right="0" w:firstLine="440"/>
        <w:jc w:val="both"/>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1273" w:right="1680" w:bottom="1705" w:left="1158" w:header="0" w:footer="3" w:gutter="0"/>
          <w:cols w:space="720"/>
          <w:noEndnote/>
          <w:rtlGutter w:val="0"/>
          <w:docGrid w:linePitch="360"/>
        </w:sectPr>
      </w:pPr>
      <w:bookmarkStart w:id="832" w:name="bookmark832"/>
      <w:bookmarkEnd w:id="832"/>
      <w:r>
        <w:rPr>
          <w:b/>
          <w:bCs/>
          <w:color w:val="000000"/>
          <w:spacing w:val="0"/>
          <w:w w:val="100"/>
          <w:position w:val="0"/>
        </w:rPr>
        <w:t>董事及董事会</w:t>
      </w:r>
    </w:p>
    <w:p>
      <w:pPr>
        <w:pStyle w:val="Style15"/>
        <w:keepNext w:val="0"/>
        <w:keepLines w:val="0"/>
        <w:widowControl w:val="0"/>
        <w:shd w:val="clear" w:color="auto" w:fill="auto"/>
        <w:bidi w:val="0"/>
        <w:spacing w:before="0" w:after="120" w:line="410" w:lineRule="exact"/>
        <w:ind w:left="0" w:right="0" w:firstLine="440"/>
        <w:jc w:val="both"/>
      </w:pPr>
      <w:r>
        <w:rPr>
          <w:color w:val="000000"/>
          <w:spacing w:val="0"/>
          <w:w w:val="100"/>
          <w:position w:val="0"/>
        </w:rPr>
        <w:t>董事会代表全体股东利益，向股东大会负责。本公司董事会现有董事</w:t>
      </w:r>
      <w:r>
        <w:rPr>
          <w:color w:val="000000"/>
          <w:spacing w:val="0"/>
          <w:w w:val="100"/>
          <w:position w:val="0"/>
        </w:rPr>
        <w:t>8</w:t>
      </w:r>
      <w:r>
        <w:rPr>
          <w:color w:val="000000"/>
          <w:spacing w:val="0"/>
          <w:w w:val="100"/>
          <w:position w:val="0"/>
        </w:rPr>
        <w:t>人，其中独立非执行 董事</w:t>
      </w:r>
      <w:r>
        <w:rPr>
          <w:color w:val="000000"/>
          <w:spacing w:val="0"/>
          <w:w w:val="100"/>
          <w:position w:val="0"/>
        </w:rPr>
        <w:t>3</w:t>
      </w:r>
      <w:r>
        <w:rPr>
          <w:color w:val="000000"/>
          <w:spacing w:val="0"/>
          <w:w w:val="100"/>
          <w:position w:val="0"/>
        </w:rPr>
        <w:t>人，执行董事</w:t>
      </w:r>
      <w:r>
        <w:rPr>
          <w:color w:val="000000"/>
          <w:spacing w:val="0"/>
          <w:w w:val="100"/>
          <w:position w:val="0"/>
        </w:rPr>
        <w:t>2</w:t>
      </w:r>
      <w:r>
        <w:rPr>
          <w:color w:val="000000"/>
          <w:spacing w:val="0"/>
          <w:w w:val="100"/>
          <w:position w:val="0"/>
        </w:rPr>
        <w:t>人，非执行董事</w:t>
      </w:r>
      <w:r>
        <w:rPr>
          <w:color w:val="000000"/>
          <w:spacing w:val="0"/>
          <w:w w:val="100"/>
          <w:position w:val="0"/>
        </w:rPr>
        <w:t>3</w:t>
      </w:r>
      <w:r>
        <w:rPr>
          <w:color w:val="000000"/>
          <w:spacing w:val="0"/>
          <w:w w:val="100"/>
          <w:position w:val="0"/>
        </w:rPr>
        <w:t>人，董事人数及人员构成符合相关法律、法规的要求。 报告期内，董事会严格依照有关法律、法规和《公司章程》《董事会议事规则》的规定规范运作， 共召开</w:t>
      </w:r>
      <w:r>
        <w:rPr>
          <w:color w:val="000000"/>
          <w:spacing w:val="0"/>
          <w:w w:val="100"/>
          <w:position w:val="0"/>
        </w:rPr>
        <w:t>11</w:t>
      </w:r>
      <w:r>
        <w:rPr>
          <w:color w:val="000000"/>
          <w:spacing w:val="0"/>
          <w:w w:val="100"/>
          <w:position w:val="0"/>
        </w:rPr>
        <w:t xml:space="preserve">次董事会会议，审议包括公司章程及内部制度修订、战略规划纲要、利润分配、建立 </w:t>
      </w:r>
      <w:r>
        <w:rPr>
          <w:color w:val="000000"/>
          <w:spacing w:val="0"/>
          <w:w w:val="100"/>
          <w:position w:val="0"/>
        </w:rPr>
        <w:t>ESG</w:t>
      </w:r>
      <w:r>
        <w:rPr>
          <w:color w:val="000000"/>
          <w:spacing w:val="0"/>
          <w:w w:val="100"/>
          <w:position w:val="0"/>
        </w:rPr>
        <w:t>管治架构、聘任核数师、设立内部机构、关联交易及持续关联交易、向全资子公司提供财务 资助、风险管理及内部控制情况、</w:t>
      </w:r>
      <w:r>
        <w:rPr>
          <w:color w:val="000000"/>
          <w:spacing w:val="0"/>
          <w:w w:val="100"/>
          <w:position w:val="0"/>
        </w:rPr>
        <w:t>2019</w:t>
      </w:r>
      <w:r>
        <w:rPr>
          <w:color w:val="000000"/>
          <w:spacing w:val="0"/>
          <w:w w:val="100"/>
          <w:position w:val="0"/>
        </w:rPr>
        <w:t>年年度业绩、</w:t>
      </w:r>
      <w:r>
        <w:rPr>
          <w:color w:val="000000"/>
          <w:spacing w:val="0"/>
          <w:w w:val="100"/>
          <w:position w:val="0"/>
        </w:rPr>
        <w:t>2020</w:t>
      </w:r>
      <w:r>
        <w:rPr>
          <w:color w:val="000000"/>
          <w:spacing w:val="0"/>
          <w:w w:val="100"/>
          <w:position w:val="0"/>
        </w:rPr>
        <w:t>年中期及季度业绩等议案，并严格履行 相关召集程序及信息披露义务。</w:t>
      </w:r>
    </w:p>
    <w:p>
      <w:pPr>
        <w:pStyle w:val="Style15"/>
        <w:keepNext w:val="0"/>
        <w:keepLines w:val="0"/>
        <w:widowControl w:val="0"/>
        <w:numPr>
          <w:ilvl w:val="0"/>
          <w:numId w:val="35"/>
        </w:numPr>
        <w:shd w:val="clear" w:color="auto" w:fill="auto"/>
        <w:tabs>
          <w:tab w:pos="719" w:val="left"/>
        </w:tabs>
        <w:bidi w:val="0"/>
        <w:spacing w:before="0" w:after="0" w:line="408" w:lineRule="exact"/>
        <w:ind w:left="0" w:right="0" w:firstLine="440"/>
        <w:jc w:val="both"/>
      </w:pPr>
      <w:bookmarkStart w:id="833" w:name="bookmark833"/>
      <w:bookmarkEnd w:id="833"/>
      <w:r>
        <w:rPr>
          <w:b/>
          <w:bCs/>
          <w:color w:val="000000"/>
          <w:spacing w:val="0"/>
          <w:w w:val="100"/>
          <w:position w:val="0"/>
        </w:rPr>
        <w:t>监事及监事会</w:t>
      </w:r>
    </w:p>
    <w:p>
      <w:pPr>
        <w:pStyle w:val="Style15"/>
        <w:keepNext w:val="0"/>
        <w:keepLines w:val="0"/>
        <w:widowControl w:val="0"/>
        <w:shd w:val="clear" w:color="auto" w:fill="auto"/>
        <w:bidi w:val="0"/>
        <w:spacing w:before="0" w:after="120" w:line="408" w:lineRule="exact"/>
        <w:ind w:left="0" w:right="0" w:firstLine="440"/>
        <w:jc w:val="both"/>
      </w:pPr>
      <w:r>
        <w:rPr>
          <w:color w:val="000000"/>
          <w:spacing w:val="0"/>
          <w:w w:val="100"/>
          <w:position w:val="0"/>
        </w:rPr>
        <w:t>监事会是本公司的监督机构，对股东大会负责。监事会依法独立行使监督权，保障股东及本 公司的合法利益不受侵害。本公司监事会现有监事</w:t>
      </w:r>
      <w:r>
        <w:rPr>
          <w:color w:val="000000"/>
          <w:spacing w:val="0"/>
          <w:w w:val="100"/>
          <w:position w:val="0"/>
        </w:rPr>
        <w:t>6</w:t>
      </w:r>
      <w:r>
        <w:rPr>
          <w:color w:val="000000"/>
          <w:spacing w:val="0"/>
          <w:w w:val="100"/>
          <w:position w:val="0"/>
        </w:rPr>
        <w:t>人，人数和人员构成符合相关法律和法规的 要求。报告期内，监事会依照《公司章程》及《监事会议事规则》履行监督职责，共召开</w:t>
      </w:r>
      <w:r>
        <w:rPr>
          <w:color w:val="000000"/>
          <w:spacing w:val="0"/>
          <w:w w:val="100"/>
          <w:position w:val="0"/>
        </w:rPr>
        <w:t>4</w:t>
      </w:r>
      <w:r>
        <w:rPr>
          <w:color w:val="000000"/>
          <w:spacing w:val="0"/>
          <w:w w:val="100"/>
          <w:position w:val="0"/>
        </w:rPr>
        <w:t>次监 事会会议,并通过列席本公司董事会和股东大会会议、与本公司管理层及年度审计师沟通等方式， 对本公司的财务、重大决策过程、内控管理以及董事会成员和高级管理人员履职行为的合法、合 规性进行监督。未发现董事和高级管理人员执行职务时违反《公司章程》及其他法律、法规或损 害本公司利益和侵犯股东权益的行为。</w:t>
      </w:r>
    </w:p>
    <w:p>
      <w:pPr>
        <w:pStyle w:val="Style15"/>
        <w:keepNext w:val="0"/>
        <w:keepLines w:val="0"/>
        <w:widowControl w:val="0"/>
        <w:numPr>
          <w:ilvl w:val="0"/>
          <w:numId w:val="35"/>
        </w:numPr>
        <w:shd w:val="clear" w:color="auto" w:fill="auto"/>
        <w:tabs>
          <w:tab w:pos="719" w:val="left"/>
        </w:tabs>
        <w:bidi w:val="0"/>
        <w:spacing w:before="0" w:after="0" w:line="403" w:lineRule="exact"/>
        <w:ind w:left="0" w:right="0" w:firstLine="440"/>
        <w:jc w:val="both"/>
      </w:pPr>
      <w:bookmarkStart w:id="834" w:name="bookmark834"/>
      <w:bookmarkEnd w:id="834"/>
      <w:r>
        <w:rPr>
          <w:b/>
          <w:bCs/>
          <w:color w:val="000000"/>
          <w:spacing w:val="0"/>
          <w:w w:val="100"/>
          <w:position w:val="0"/>
        </w:rPr>
        <w:t>董事会及监事会任期</w:t>
      </w:r>
    </w:p>
    <w:p>
      <w:pPr>
        <w:pStyle w:val="Style15"/>
        <w:keepNext w:val="0"/>
        <w:keepLines w:val="0"/>
        <w:widowControl w:val="0"/>
        <w:shd w:val="clear" w:color="auto" w:fill="auto"/>
        <w:bidi w:val="0"/>
        <w:spacing w:before="0" w:after="120" w:line="403" w:lineRule="exact"/>
        <w:ind w:left="0" w:right="0" w:firstLine="440"/>
        <w:jc w:val="both"/>
      </w:pPr>
      <w:r>
        <w:rPr>
          <w:color w:val="000000"/>
          <w:spacing w:val="0"/>
          <w:w w:val="100"/>
          <w:position w:val="0"/>
        </w:rPr>
        <w:t>根据《公司章程》</w:t>
      </w:r>
      <w:r>
        <w:rPr>
          <w:color w:val="000000"/>
          <w:spacing w:val="0"/>
          <w:w w:val="100"/>
          <w:position w:val="0"/>
        </w:rPr>
        <w:t>，</w:t>
      </w:r>
      <w:r>
        <w:rPr>
          <w:color w:val="000000"/>
          <w:spacing w:val="0"/>
          <w:w w:val="100"/>
          <w:position w:val="0"/>
        </w:rPr>
        <w:t>本公司第四届董事会、监事会之任期已于</w:t>
      </w:r>
      <w:r>
        <w:rPr>
          <w:color w:val="000000"/>
          <w:spacing w:val="0"/>
          <w:w w:val="100"/>
          <w:position w:val="0"/>
        </w:rPr>
        <w:t>2018</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5</w:t>
      </w:r>
      <w:r>
        <w:rPr>
          <w:color w:val="000000"/>
          <w:spacing w:val="0"/>
          <w:w w:val="100"/>
          <w:position w:val="0"/>
        </w:rPr>
        <w:t>日届满，鉴于相 关董事候选人及监事候选人的提名工作尚未完成，本公司第五届董事会、监事会的选举及委任延 期举行，为保持本公司董事会及监事会工作的连续性或稳定性，本公司董事、监事的任期相应顺 延。本公司将在实际可行情况下尽快推进董事会及监事会重选及委任工作。</w:t>
      </w:r>
    </w:p>
    <w:p>
      <w:pPr>
        <w:pStyle w:val="Style15"/>
        <w:keepNext w:val="0"/>
        <w:keepLines w:val="0"/>
        <w:widowControl w:val="0"/>
        <w:numPr>
          <w:ilvl w:val="0"/>
          <w:numId w:val="35"/>
        </w:numPr>
        <w:shd w:val="clear" w:color="auto" w:fill="auto"/>
        <w:tabs>
          <w:tab w:pos="719" w:val="left"/>
        </w:tabs>
        <w:bidi w:val="0"/>
        <w:spacing w:before="0" w:after="0" w:line="400" w:lineRule="exact"/>
        <w:ind w:left="0" w:right="0" w:firstLine="440"/>
        <w:jc w:val="both"/>
      </w:pPr>
      <w:bookmarkStart w:id="835" w:name="bookmark835"/>
      <w:bookmarkEnd w:id="835"/>
      <w:r>
        <w:rPr>
          <w:b/>
          <w:bCs/>
          <w:color w:val="000000"/>
          <w:spacing w:val="0"/>
          <w:w w:val="100"/>
          <w:position w:val="0"/>
        </w:rPr>
        <w:t>信息披露及投资者关系</w:t>
      </w:r>
    </w:p>
    <w:p>
      <w:pPr>
        <w:pStyle w:val="Style15"/>
        <w:keepNext w:val="0"/>
        <w:keepLines w:val="0"/>
        <w:widowControl w:val="0"/>
        <w:shd w:val="clear" w:color="auto" w:fill="auto"/>
        <w:bidi w:val="0"/>
        <w:spacing w:before="0" w:after="120" w:line="400" w:lineRule="exact"/>
        <w:ind w:left="0" w:right="0" w:firstLine="440"/>
        <w:jc w:val="both"/>
      </w:pPr>
      <w:r>
        <w:rPr>
          <w:color w:val="000000"/>
          <w:spacing w:val="0"/>
          <w:w w:val="100"/>
          <w:position w:val="0"/>
        </w:rPr>
        <w:t>本公司制定了《信息披露制度》《内幕信息知情人登记管理制度》及《投资者关系管理制度》 等，用以规范本公司信息披露行为，加强与投资者之间的信息沟通。报告期内，根据股份上市地 的监管规定，本公司按照合规、透明、充分和持续的原则，履行信息披露义务及责任，确保股东 及投资者能够及时和完整地了解本公司信息。同时，本公司一直坚持与股东及投资者保持良好和 有效的双向沟通，为投资者提供了多渠道、多层次的沟通方式，使境内外投资者能够及时和充分 地了解本公司的运营和发展状况。</w:t>
      </w:r>
    </w:p>
    <w:p>
      <w:pPr>
        <w:pStyle w:val="Style15"/>
        <w:keepNext w:val="0"/>
        <w:keepLines w:val="0"/>
        <w:widowControl w:val="0"/>
        <w:numPr>
          <w:ilvl w:val="0"/>
          <w:numId w:val="35"/>
        </w:numPr>
        <w:shd w:val="clear" w:color="auto" w:fill="auto"/>
        <w:tabs>
          <w:tab w:pos="719" w:val="left"/>
        </w:tabs>
        <w:bidi w:val="0"/>
        <w:spacing w:before="0" w:after="0" w:line="407" w:lineRule="exact"/>
        <w:ind w:left="0" w:right="0" w:firstLine="440"/>
        <w:jc w:val="both"/>
      </w:pPr>
      <w:bookmarkStart w:id="836" w:name="bookmark836"/>
      <w:bookmarkEnd w:id="836"/>
      <w:r>
        <w:rPr>
          <w:b/>
          <w:bCs/>
          <w:color w:val="000000"/>
          <w:spacing w:val="0"/>
          <w:w w:val="100"/>
          <w:position w:val="0"/>
        </w:rPr>
        <w:t>风险管理及内部控制</w:t>
      </w:r>
    </w:p>
    <w:p>
      <w:pPr>
        <w:pStyle w:val="Style15"/>
        <w:keepNext w:val="0"/>
        <w:keepLines w:val="0"/>
        <w:widowControl w:val="0"/>
        <w:shd w:val="clear" w:color="auto" w:fill="auto"/>
        <w:bidi w:val="0"/>
        <w:spacing w:before="0" w:after="120" w:line="407" w:lineRule="exact"/>
        <w:ind w:left="0" w:right="0" w:firstLine="440"/>
        <w:jc w:val="both"/>
      </w:pPr>
      <w:r>
        <w:rPr>
          <w:color w:val="000000"/>
          <w:spacing w:val="0"/>
          <w:w w:val="100"/>
          <w:position w:val="0"/>
        </w:rPr>
        <w:t>董事会负责风险管理及内部监控机制的建立健全和有效性评估，通过审计委员会对本公司风 险管理及内部监控效能进行持续检讨；董事会授权管理层组织领导企业内部监控及风险管理的日 常运行。管理层组织企业风险管理及内部监控的日常运行并对董事会负责。公司成立了风险管理 工作领导小组全面指导公司内部控制和风险管理工作；设立风险管理部，具体组织及协调内控及 风险管理工作。公司设立了内部审核部门一一审计部对经济事项进行审计监督。报告期内，董事</w:t>
      </w:r>
    </w:p>
    <w:p>
      <w:pPr>
        <w:pStyle w:val="Style56"/>
        <w:keepNext w:val="0"/>
        <w:keepLines w:val="0"/>
        <w:widowControl w:val="0"/>
        <w:shd w:val="clear" w:color="auto" w:fill="auto"/>
        <w:bidi w:val="0"/>
        <w:spacing w:before="0" w:after="120" w:line="240" w:lineRule="auto"/>
        <w:ind w:left="0" w:right="0" w:firstLine="0"/>
        <w:jc w:val="center"/>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278" w:right="1771" w:bottom="1196" w:left="1249" w:header="0" w:footer="768" w:gutter="0"/>
          <w:cols w:space="720"/>
          <w:noEndnote/>
          <w:rtlGutter w:val="0"/>
          <w:docGrid w:linePitch="360"/>
        </w:sectPr>
      </w:pPr>
      <w:r>
        <w:rPr>
          <w:color w:val="000000"/>
          <w:spacing w:val="0"/>
          <w:w w:val="100"/>
          <w:position w:val="0"/>
        </w:rPr>
        <w:t xml:space="preserve">53 </w:t>
      </w:r>
      <w:r>
        <w:rPr>
          <w:b w:val="0"/>
          <w:bCs w:val="0"/>
          <w:color w:val="000000"/>
          <w:spacing w:val="0"/>
          <w:w w:val="100"/>
          <w:position w:val="0"/>
        </w:rPr>
        <w:t xml:space="preserve">/ </w:t>
      </w:r>
      <w:r>
        <w:rPr>
          <w:color w:val="000000"/>
          <w:spacing w:val="0"/>
          <w:w w:val="100"/>
          <w:position w:val="0"/>
        </w:rPr>
        <w:t>182</w:t>
      </w:r>
    </w:p>
    <w:p>
      <w:pPr>
        <w:pStyle w:val="Style15"/>
        <w:keepNext w:val="0"/>
        <w:keepLines w:val="0"/>
        <w:widowControl w:val="0"/>
        <w:shd w:val="clear" w:color="auto" w:fill="auto"/>
        <w:bidi w:val="0"/>
        <w:spacing w:before="0" w:after="400" w:line="418" w:lineRule="exact"/>
        <w:ind w:left="0" w:right="0" w:firstLine="0"/>
        <w:jc w:val="left"/>
      </w:pPr>
      <w:r>
        <w:rPr>
          <w:color w:val="000000"/>
          <w:spacing w:val="0"/>
          <w:w w:val="100"/>
          <w:position w:val="0"/>
        </w:rPr>
        <w:t>会已检讨了公司内部监控及风险管理系统的建立和运行情况，认为本公司内部监控并无重大监控 失误，风险管理系统有效。</w:t>
      </w:r>
    </w:p>
    <w:p>
      <w:pPr>
        <w:pStyle w:val="Style15"/>
        <w:keepNext w:val="0"/>
        <w:keepLines w:val="0"/>
        <w:widowControl w:val="0"/>
        <w:shd w:val="clear" w:color="auto" w:fill="auto"/>
        <w:bidi w:val="0"/>
        <w:spacing w:before="0" w:after="0" w:line="307" w:lineRule="exact"/>
        <w:ind w:left="0" w:right="0" w:firstLine="0"/>
        <w:jc w:val="left"/>
      </w:pPr>
      <w:r>
        <w:rPr>
          <w:color w:val="000000"/>
          <w:spacing w:val="0"/>
          <w:w w:val="100"/>
          <w:position w:val="0"/>
          <w:shd w:val="clear" w:color="auto" w:fill="FFFFFF"/>
        </w:rPr>
        <w:t>公司治理与中国证监会相关规定的要求是否存在重大差异；如有重大差异，应当说明原因</w:t>
      </w:r>
    </w:p>
    <w:p>
      <w:pPr>
        <w:pStyle w:val="Style25"/>
        <w:keepNext/>
        <w:keepLines/>
        <w:widowControl w:val="0"/>
        <w:shd w:val="clear" w:color="auto" w:fill="auto"/>
        <w:bidi w:val="0"/>
        <w:spacing w:before="0" w:after="400" w:line="307" w:lineRule="exact"/>
        <w:ind w:left="0" w:right="0" w:firstLine="0"/>
        <w:jc w:val="left"/>
      </w:pPr>
      <w:bookmarkStart w:id="837" w:name="bookmark837"/>
      <w:bookmarkStart w:id="838" w:name="bookmark838"/>
      <w:bookmarkStart w:id="839" w:name="bookmark83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837"/>
      <w:bookmarkEnd w:id="838"/>
      <w:bookmarkEnd w:id="839"/>
    </w:p>
    <w:p>
      <w:pPr>
        <w:pStyle w:val="Style18"/>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二、股东大会情况简介</w:t>
      </w:r>
    </w:p>
    <w:tbl>
      <w:tblPr>
        <w:tblOverlap w:val="never"/>
        <w:jc w:val="center"/>
        <w:tblLayout w:type="fixed"/>
      </w:tblPr>
      <w:tblGrid>
        <w:gridCol w:w="2909"/>
        <w:gridCol w:w="1843"/>
        <w:gridCol w:w="2237"/>
        <w:gridCol w:w="2179"/>
      </w:tblGrid>
      <w:tr>
        <w:trPr>
          <w:trHeight w:val="5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决议刊登的指定网站 的查询索引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决议刊登的披露日期</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2019</w:t>
            </w:r>
            <w:r>
              <w:rPr>
                <w:rFonts w:ascii="SimSun" w:eastAsia="SimSun" w:hAnsi="SimSun" w:cs="SimSun"/>
                <w:color w:val="000000"/>
                <w:spacing w:val="0"/>
                <w:w w:val="100"/>
                <w:position w:val="0"/>
              </w:rPr>
              <w:t>年度股东周年大会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SimSun" w:eastAsia="SimSun" w:hAnsi="SimSun" w:cs="SimSun"/>
                <w:color w:val="000000"/>
                <w:spacing w:val="0"/>
                <w:w w:val="100"/>
                <w:position w:val="0"/>
              </w:rPr>
              <w:t>www.sse.com.cn</w:t>
            </w:r>
            <w:r>
              <w:fldChar w:fldCharType="end"/>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22</w:t>
            </w:r>
            <w:r>
              <w:rPr>
                <w:rFonts w:ascii="SimSun" w:eastAsia="SimSun" w:hAnsi="SimSun" w:cs="SimSun"/>
                <w:color w:val="000000"/>
                <w:spacing w:val="0"/>
                <w:w w:val="100"/>
                <w:position w:val="0"/>
              </w:rPr>
              <w:t>日</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2020</w:t>
            </w:r>
            <w:r>
              <w:rPr>
                <w:rFonts w:ascii="SimSun" w:eastAsia="SimSun" w:hAnsi="SimSun" w:cs="SimSun"/>
                <w:color w:val="000000"/>
                <w:spacing w:val="0"/>
                <w:w w:val="100"/>
                <w:position w:val="0"/>
              </w:rPr>
              <w:t>年第一次临时股东大会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SimSun" w:eastAsia="SimSun" w:hAnsi="SimSun" w:cs="SimSun"/>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8</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日</w:t>
            </w:r>
          </w:p>
        </w:tc>
      </w:tr>
    </w:tbl>
    <w:p>
      <w:pPr>
        <w:widowControl w:val="0"/>
        <w:spacing w:after="259" w:line="1" w:lineRule="exact"/>
      </w:pPr>
    </w:p>
    <w:p>
      <w:pPr>
        <w:pStyle w:val="Style25"/>
        <w:keepNext/>
        <w:keepLines/>
        <w:widowControl w:val="0"/>
        <w:shd w:val="clear" w:color="auto" w:fill="auto"/>
        <w:bidi w:val="0"/>
        <w:spacing w:before="0" w:after="400" w:line="312" w:lineRule="exact"/>
        <w:ind w:left="0" w:right="0" w:firstLine="0"/>
        <w:jc w:val="left"/>
      </w:pPr>
      <w:bookmarkStart w:id="840" w:name="bookmark840"/>
      <w:bookmarkStart w:id="841" w:name="bookmark841"/>
      <w:bookmarkStart w:id="842" w:name="bookmark842"/>
      <w:r>
        <w:rPr>
          <w:color w:val="000000"/>
          <w:spacing w:val="0"/>
          <w:w w:val="100"/>
          <w:position w:val="0"/>
          <w:sz w:val="24"/>
          <w:szCs w:val="24"/>
        </w:rPr>
        <w:t>股东大会情况说明 口适用</w:t>
      </w:r>
      <w:r>
        <w:rPr>
          <w:color w:val="000000"/>
          <w:spacing w:val="0"/>
          <w:w w:val="100"/>
          <w:position w:val="0"/>
          <w:sz w:val="24"/>
          <w:szCs w:val="24"/>
        </w:rPr>
        <w:t>J</w:t>
      </w:r>
      <w:r>
        <w:rPr>
          <w:color w:val="000000"/>
          <w:spacing w:val="0"/>
          <w:w w:val="100"/>
          <w:position w:val="0"/>
          <w:sz w:val="24"/>
          <w:szCs w:val="24"/>
        </w:rPr>
        <w:t>不适用</w:t>
      </w:r>
      <w:bookmarkEnd w:id="840"/>
      <w:bookmarkEnd w:id="841"/>
      <w:bookmarkEnd w:id="842"/>
    </w:p>
    <w:p>
      <w:pPr>
        <w:pStyle w:val="Style18"/>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三、董事履行职责情况</w:t>
      </w:r>
    </w:p>
    <w:p>
      <w:pPr>
        <w:pStyle w:val="Style18"/>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1104"/>
        <w:gridCol w:w="710"/>
        <w:gridCol w:w="1277"/>
        <w:gridCol w:w="696"/>
        <w:gridCol w:w="965"/>
        <w:gridCol w:w="907"/>
        <w:gridCol w:w="845"/>
        <w:gridCol w:w="1291"/>
        <w:gridCol w:w="1267"/>
      </w:tblGrid>
      <w:tr>
        <w:trPr>
          <w:trHeight w:val="57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董事 姓名</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是否 独立 董事</w:t>
            </w:r>
          </w:p>
        </w:tc>
        <w:tc>
          <w:tcPr>
            <w:gridSpan w:val="6"/>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参加股东 大会情况</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right"/>
            </w:pPr>
            <w:r>
              <w:rPr>
                <w:rFonts w:ascii="SimSun" w:eastAsia="SimSun" w:hAnsi="SimSun" w:cs="SimSun"/>
                <w:color w:val="000000"/>
                <w:spacing w:val="0"/>
                <w:w w:val="100"/>
                <w:position w:val="0"/>
              </w:rPr>
              <w:t>本年应参加 董事会次数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亲自 出席 次数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以通讯 方式参 加次数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right"/>
            </w:pPr>
            <w:r>
              <w:rPr>
                <w:rFonts w:ascii="SimSun" w:eastAsia="SimSun" w:hAnsi="SimSun" w:cs="SimSun"/>
                <w:color w:val="000000"/>
                <w:spacing w:val="0"/>
                <w:w w:val="100"/>
                <w:position w:val="0"/>
              </w:rPr>
              <w:t>委托出 席次数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缺席 次数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是否连续两 次未亲自参 加会议</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出席股东 大会的次 数</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何志勇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陈云华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杨杪</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注</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韩小明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陈育棠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肖莉萍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方炳希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bl>
    <w:p>
      <w:pPr>
        <w:pStyle w:val="Style18"/>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注：杨杪先生因工作调整于</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12</w:t>
      </w:r>
      <w:r>
        <w:rPr>
          <w:color w:val="000000"/>
          <w:spacing w:val="0"/>
          <w:w w:val="100"/>
          <w:position w:val="0"/>
        </w:rPr>
        <w:t>日辞去本公司执行董事职务。</w:t>
      </w:r>
    </w:p>
    <w:p>
      <w:pPr>
        <w:widowControl w:val="0"/>
        <w:spacing w:after="259" w:line="1" w:lineRule="exact"/>
      </w:pPr>
    </w:p>
    <w:p>
      <w:pPr>
        <w:pStyle w:val="Style15"/>
        <w:keepNext w:val="0"/>
        <w:keepLines w:val="0"/>
        <w:widowControl w:val="0"/>
        <w:shd w:val="clear" w:color="auto" w:fill="auto"/>
        <w:bidi w:val="0"/>
        <w:spacing w:before="0" w:after="0" w:line="302" w:lineRule="exact"/>
        <w:ind w:left="0" w:right="0" w:firstLine="0"/>
        <w:jc w:val="left"/>
      </w:pPr>
      <w:r>
        <w:rPr>
          <w:color w:val="000000"/>
          <w:spacing w:val="0"/>
          <w:w w:val="100"/>
          <w:position w:val="0"/>
          <w:shd w:val="clear" w:color="auto" w:fill="FFFFFF"/>
        </w:rPr>
        <w:t>连续两次未亲自出席董事会会议的说明</w:t>
      </w:r>
    </w:p>
    <w:p>
      <w:pPr>
        <w:pStyle w:val="Style25"/>
        <w:keepNext/>
        <w:keepLines/>
        <w:widowControl w:val="0"/>
        <w:shd w:val="clear" w:color="auto" w:fill="auto"/>
        <w:bidi w:val="0"/>
        <w:spacing w:before="0" w:after="320" w:line="302" w:lineRule="exact"/>
        <w:ind w:left="0" w:right="0" w:firstLine="0"/>
        <w:jc w:val="left"/>
      </w:pPr>
      <w:bookmarkStart w:id="843" w:name="bookmark843"/>
      <w:bookmarkStart w:id="844" w:name="bookmark844"/>
      <w:bookmarkStart w:id="845" w:name="bookmark84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843"/>
      <w:bookmarkEnd w:id="844"/>
      <w:bookmarkEnd w:id="845"/>
    </w:p>
    <w:tbl>
      <w:tblPr>
        <w:tblOverlap w:val="never"/>
        <w:jc w:val="center"/>
        <w:tblLayout w:type="fixed"/>
      </w:tblPr>
      <w:tblGrid>
        <w:gridCol w:w="4531"/>
        <w:gridCol w:w="4531"/>
      </w:tblGrid>
      <w:tr>
        <w:trPr>
          <w:trHeight w:val="33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11</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其中：现场会议次数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0</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6</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w:t>
            </w:r>
          </w:p>
        </w:tc>
      </w:tr>
    </w:tbl>
    <w:p>
      <w:pPr>
        <w:pStyle w:val="Style15"/>
        <w:keepNext w:val="0"/>
        <w:keepLines w:val="0"/>
        <w:widowControl w:val="0"/>
        <w:shd w:val="clear" w:color="auto" w:fill="auto"/>
        <w:tabs>
          <w:tab w:pos="526" w:val="left"/>
        </w:tabs>
        <w:bidi w:val="0"/>
        <w:spacing w:before="0" w:after="60" w:line="240" w:lineRule="auto"/>
        <w:ind w:left="0" w:right="0" w:firstLine="0"/>
        <w:jc w:val="left"/>
      </w:pPr>
      <w:bookmarkStart w:id="846" w:name="bookmark846"/>
      <w:r>
        <w:rPr>
          <w:rFonts w:ascii="Calibri" w:eastAsia="Calibri" w:hAnsi="Calibri" w:cs="Calibri"/>
          <w:b/>
          <w:bCs/>
          <w:color w:val="000000"/>
          <w:spacing w:val="0"/>
          <w:w w:val="100"/>
          <w:position w:val="0"/>
          <w:sz w:val="20"/>
          <w:szCs w:val="20"/>
        </w:rPr>
        <w:t>（</w:t>
      </w:r>
      <w:bookmarkEnd w:id="846"/>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独立董事对公司有关事项提出异议的情况</w:t>
      </w:r>
    </w:p>
    <w:p>
      <w:pPr>
        <w:pStyle w:val="Style25"/>
        <w:keepNext/>
        <w:keepLines/>
        <w:widowControl w:val="0"/>
        <w:shd w:val="clear" w:color="auto" w:fill="auto"/>
        <w:bidi w:val="0"/>
        <w:spacing w:before="0" w:after="380" w:line="240" w:lineRule="auto"/>
        <w:ind w:left="0" w:right="0" w:firstLine="0"/>
        <w:jc w:val="left"/>
      </w:pPr>
      <w:bookmarkStart w:id="847" w:name="bookmark847"/>
      <w:bookmarkStart w:id="848" w:name="bookmark848"/>
      <w:bookmarkStart w:id="849" w:name="bookmark84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847"/>
      <w:bookmarkEnd w:id="848"/>
      <w:bookmarkEnd w:id="849"/>
    </w:p>
    <w:p>
      <w:pPr>
        <w:pStyle w:val="Style15"/>
        <w:keepNext w:val="0"/>
        <w:keepLines w:val="0"/>
        <w:widowControl w:val="0"/>
        <w:shd w:val="clear" w:color="auto" w:fill="auto"/>
        <w:tabs>
          <w:tab w:pos="526" w:val="left"/>
        </w:tabs>
        <w:bidi w:val="0"/>
        <w:spacing w:before="0" w:after="60" w:line="240" w:lineRule="auto"/>
        <w:ind w:left="0" w:right="0" w:firstLine="0"/>
        <w:jc w:val="left"/>
      </w:pPr>
      <w:bookmarkStart w:id="850" w:name="bookmark850"/>
      <w:r>
        <w:rPr>
          <w:rFonts w:ascii="Calibri" w:eastAsia="Calibri" w:hAnsi="Calibri" w:cs="Calibri"/>
          <w:b/>
          <w:bCs/>
          <w:color w:val="000000"/>
          <w:spacing w:val="0"/>
          <w:w w:val="100"/>
          <w:position w:val="0"/>
          <w:sz w:val="20"/>
          <w:szCs w:val="20"/>
        </w:rPr>
        <w:t>（</w:t>
      </w:r>
      <w:bookmarkEnd w:id="850"/>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其他</w:t>
      </w:r>
    </w:p>
    <w:p>
      <w:pPr>
        <w:pStyle w:val="Style25"/>
        <w:keepNext/>
        <w:keepLines/>
        <w:widowControl w:val="0"/>
        <w:shd w:val="clear" w:color="auto" w:fill="auto"/>
        <w:bidi w:val="0"/>
        <w:spacing w:before="0" w:after="380" w:line="240" w:lineRule="auto"/>
        <w:ind w:left="0" w:right="0" w:firstLine="0"/>
        <w:jc w:val="left"/>
      </w:pPr>
      <w:bookmarkStart w:id="851" w:name="bookmark851"/>
      <w:bookmarkStart w:id="852" w:name="bookmark852"/>
      <w:bookmarkStart w:id="853" w:name="bookmark85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851"/>
      <w:bookmarkEnd w:id="852"/>
      <w:bookmarkEnd w:id="853"/>
    </w:p>
    <w:p>
      <w:pPr>
        <w:pStyle w:val="Style15"/>
        <w:keepNext w:val="0"/>
        <w:keepLines w:val="0"/>
        <w:widowControl w:val="0"/>
        <w:shd w:val="clear" w:color="auto" w:fill="auto"/>
        <w:tabs>
          <w:tab w:pos="464" w:val="left"/>
        </w:tabs>
        <w:bidi w:val="0"/>
        <w:spacing w:before="0" w:after="60" w:line="269" w:lineRule="exact"/>
        <w:ind w:left="440" w:right="0" w:hanging="440"/>
        <w:jc w:val="left"/>
      </w:pPr>
      <w:bookmarkStart w:id="854" w:name="bookmark854"/>
      <w:r>
        <w:rPr>
          <w:b/>
          <w:bCs/>
          <w:color w:val="000000"/>
          <w:spacing w:val="0"/>
          <w:w w:val="100"/>
          <w:position w:val="0"/>
        </w:rPr>
        <w:t>四</w:t>
      </w:r>
      <w:bookmarkEnd w:id="854"/>
      <w:r>
        <w:rPr>
          <w:b/>
          <w:bCs/>
          <w:color w:val="000000"/>
          <w:spacing w:val="0"/>
          <w:w w:val="100"/>
          <w:position w:val="0"/>
        </w:rPr>
        <w:t>、</w:t>
        <w:tab/>
        <w:t>董事会下设专门委员会在报告期内履行职责时所提出的重要意见和建议，存在异议事项的， 应当披露具体情况</w:t>
      </w:r>
    </w:p>
    <w:p>
      <w:pPr>
        <w:pStyle w:val="Style25"/>
        <w:keepNext/>
        <w:keepLines/>
        <w:widowControl w:val="0"/>
        <w:shd w:val="clear" w:color="auto" w:fill="auto"/>
        <w:bidi w:val="0"/>
        <w:spacing w:before="0" w:after="0" w:line="240" w:lineRule="auto"/>
        <w:ind w:left="0" w:right="0" w:firstLine="0"/>
        <w:jc w:val="left"/>
      </w:pPr>
      <w:bookmarkStart w:id="855" w:name="bookmark855"/>
      <w:bookmarkStart w:id="856" w:name="bookmark856"/>
      <w:bookmarkStart w:id="857" w:name="bookmark857"/>
      <w:r>
        <w:rPr>
          <w:color w:val="000000"/>
          <w:spacing w:val="0"/>
          <w:w w:val="100"/>
          <w:position w:val="0"/>
          <w:sz w:val="24"/>
          <w:szCs w:val="24"/>
        </w:rPr>
        <w:t>J</w:t>
      </w:r>
      <w:r>
        <w:rPr>
          <w:color w:val="000000"/>
          <w:spacing w:val="0"/>
          <w:w w:val="100"/>
          <w:position w:val="0"/>
          <w:sz w:val="24"/>
          <w:szCs w:val="24"/>
        </w:rPr>
        <w:t>适用口不适用</w:t>
      </w:r>
      <w:bookmarkEnd w:id="855"/>
      <w:bookmarkEnd w:id="856"/>
      <w:bookmarkEnd w:id="857"/>
    </w:p>
    <w:p>
      <w:pPr>
        <w:pStyle w:val="Style15"/>
        <w:keepNext w:val="0"/>
        <w:keepLines w:val="0"/>
        <w:widowControl w:val="0"/>
        <w:shd w:val="clear" w:color="auto" w:fill="auto"/>
        <w:bidi w:val="0"/>
        <w:spacing w:before="0" w:after="540" w:line="408" w:lineRule="exact"/>
        <w:ind w:left="0" w:right="0" w:firstLine="460"/>
        <w:jc w:val="left"/>
      </w:pPr>
      <w:r>
        <w:rPr>
          <w:color w:val="000000"/>
          <w:spacing w:val="0"/>
          <w:w w:val="100"/>
          <w:position w:val="0"/>
        </w:rPr>
        <w:t xml:space="preserve">报告期内，本公司的战略与投资委员会、审计委员会、薪酬与考核委员会及提名委员会按照 各自的工作条例认真履职，并向董事会提供专业意见，共召开了 </w:t>
      </w:r>
      <w:r>
        <w:rPr>
          <w:color w:val="000000"/>
          <w:spacing w:val="0"/>
          <w:w w:val="100"/>
          <w:position w:val="0"/>
        </w:rPr>
        <w:t>1</w:t>
      </w:r>
      <w:r>
        <w:rPr>
          <w:color w:val="000000"/>
          <w:spacing w:val="0"/>
          <w:w w:val="100"/>
          <w:position w:val="0"/>
        </w:rPr>
        <w:t>次战略与投资委员会、</w:t>
      </w:r>
      <w:r>
        <w:rPr>
          <w:color w:val="000000"/>
          <w:spacing w:val="0"/>
          <w:w w:val="100"/>
          <w:position w:val="0"/>
        </w:rPr>
        <w:t>7</w:t>
      </w:r>
      <w:r>
        <w:rPr>
          <w:color w:val="000000"/>
          <w:spacing w:val="0"/>
          <w:w w:val="100"/>
          <w:position w:val="0"/>
        </w:rPr>
        <w:t>次审 计委员会及</w:t>
      </w:r>
      <w:r>
        <w:rPr>
          <w:color w:val="000000"/>
          <w:spacing w:val="0"/>
          <w:w w:val="100"/>
          <w:position w:val="0"/>
        </w:rPr>
        <w:t>3</w:t>
      </w:r>
      <w:r>
        <w:rPr>
          <w:color w:val="000000"/>
          <w:spacing w:val="0"/>
          <w:w w:val="100"/>
          <w:position w:val="0"/>
        </w:rPr>
        <w:t>次薪酬与考核委员会会议，审议了公司战略纲要、财务报告、关联交易及持续关联 交易、内部控制、风险管理、高管考核等议案，并将审议意见及建议呈递董事会，为董事会作出 决策发挥了积极作用。报告期内，董事会各专业委员会对审议事项均表示赞成，未提出异议。</w:t>
      </w:r>
    </w:p>
    <w:p>
      <w:pPr>
        <w:pStyle w:val="Style15"/>
        <w:keepNext w:val="0"/>
        <w:keepLines w:val="0"/>
        <w:widowControl w:val="0"/>
        <w:shd w:val="clear" w:color="auto" w:fill="auto"/>
        <w:tabs>
          <w:tab w:pos="478" w:val="left"/>
        </w:tabs>
        <w:bidi w:val="0"/>
        <w:spacing w:before="0" w:after="60" w:line="240" w:lineRule="auto"/>
        <w:ind w:left="0" w:right="0" w:firstLine="0"/>
        <w:jc w:val="left"/>
      </w:pPr>
      <w:bookmarkStart w:id="858" w:name="bookmark858"/>
      <w:r>
        <w:rPr>
          <w:b/>
          <w:bCs/>
          <w:color w:val="000000"/>
          <w:spacing w:val="0"/>
          <w:w w:val="100"/>
          <w:position w:val="0"/>
        </w:rPr>
        <w:t>五</w:t>
      </w:r>
      <w:bookmarkEnd w:id="858"/>
      <w:r>
        <w:rPr>
          <w:b/>
          <w:bCs/>
          <w:color w:val="000000"/>
          <w:spacing w:val="0"/>
          <w:w w:val="100"/>
          <w:position w:val="0"/>
        </w:rPr>
        <w:t>、</w:t>
        <w:tab/>
        <w:t>监事会发现公司存在风险的说明</w:t>
      </w:r>
    </w:p>
    <w:p>
      <w:pPr>
        <w:pStyle w:val="Style25"/>
        <w:keepNext/>
        <w:keepLines/>
        <w:widowControl w:val="0"/>
        <w:shd w:val="clear" w:color="auto" w:fill="auto"/>
        <w:bidi w:val="0"/>
        <w:spacing w:before="0" w:after="380" w:line="240" w:lineRule="auto"/>
        <w:ind w:left="0" w:right="0" w:firstLine="0"/>
        <w:jc w:val="left"/>
      </w:pPr>
      <w:bookmarkStart w:id="859" w:name="bookmark859"/>
      <w:bookmarkStart w:id="860" w:name="bookmark860"/>
      <w:bookmarkStart w:id="861" w:name="bookmark86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859"/>
      <w:bookmarkEnd w:id="860"/>
      <w:bookmarkEnd w:id="861"/>
    </w:p>
    <w:p>
      <w:pPr>
        <w:pStyle w:val="Style15"/>
        <w:keepNext w:val="0"/>
        <w:keepLines w:val="0"/>
        <w:widowControl w:val="0"/>
        <w:shd w:val="clear" w:color="auto" w:fill="auto"/>
        <w:tabs>
          <w:tab w:pos="478" w:val="left"/>
        </w:tabs>
        <w:bidi w:val="0"/>
        <w:spacing w:before="0" w:after="0" w:line="274" w:lineRule="exact"/>
        <w:ind w:left="440" w:right="0" w:hanging="440"/>
        <w:jc w:val="both"/>
      </w:pPr>
      <w:bookmarkStart w:id="862" w:name="bookmark862"/>
      <w:r>
        <w:rPr>
          <w:b/>
          <w:bCs/>
          <w:color w:val="000000"/>
          <w:spacing w:val="0"/>
          <w:w w:val="100"/>
          <w:position w:val="0"/>
        </w:rPr>
        <w:t>六</w:t>
      </w:r>
      <w:bookmarkEnd w:id="862"/>
      <w:r>
        <w:rPr>
          <w:b/>
          <w:bCs/>
          <w:color w:val="000000"/>
          <w:spacing w:val="0"/>
          <w:w w:val="100"/>
          <w:position w:val="0"/>
        </w:rPr>
        <w:t>、</w:t>
        <w:tab/>
        <w:t>公司就其与控股股东在业务、人员、资产、机构、财务等方面存在的不能保证独立性、不能 保持自主经营能力的情况说明</w:t>
      </w:r>
    </w:p>
    <w:p>
      <w:pPr>
        <w:pStyle w:val="Style25"/>
        <w:keepNext/>
        <w:keepLines/>
        <w:widowControl w:val="0"/>
        <w:shd w:val="clear" w:color="auto" w:fill="auto"/>
        <w:bidi w:val="0"/>
        <w:spacing w:before="0" w:after="0" w:line="410" w:lineRule="exact"/>
        <w:ind w:left="0" w:right="0" w:firstLine="0"/>
        <w:jc w:val="left"/>
      </w:pPr>
      <w:bookmarkStart w:id="863" w:name="bookmark863"/>
      <w:bookmarkStart w:id="864" w:name="bookmark864"/>
      <w:bookmarkStart w:id="865" w:name="bookmark86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863"/>
      <w:bookmarkEnd w:id="864"/>
      <w:bookmarkEnd w:id="865"/>
    </w:p>
    <w:p>
      <w:pPr>
        <w:pStyle w:val="Style15"/>
        <w:keepNext w:val="0"/>
        <w:keepLines w:val="0"/>
        <w:widowControl w:val="0"/>
        <w:shd w:val="clear" w:color="auto" w:fill="auto"/>
        <w:bidi w:val="0"/>
        <w:spacing w:before="0" w:after="480" w:line="410" w:lineRule="exact"/>
        <w:ind w:left="0" w:right="0" w:firstLine="460"/>
        <w:jc w:val="both"/>
      </w:pPr>
      <w:r>
        <w:rPr>
          <w:color w:val="000000"/>
          <w:spacing w:val="0"/>
          <w:w w:val="100"/>
          <w:position w:val="0"/>
        </w:rPr>
        <w:t>本公司控股股东为四川新华出版发行集团有限公司。本公司独立于控股股东经营业务，在人 员、机构、资产和业务上完全分离。控股股东行为规范，未发生超越股东大会直接或间接干预本 公司经营和决策的行为。</w:t>
      </w:r>
    </w:p>
    <w:p>
      <w:pPr>
        <w:pStyle w:val="Style15"/>
        <w:keepNext w:val="0"/>
        <w:keepLines w:val="0"/>
        <w:widowControl w:val="0"/>
        <w:shd w:val="clear" w:color="auto" w:fill="auto"/>
        <w:bidi w:val="0"/>
        <w:spacing w:before="0" w:after="60" w:line="240" w:lineRule="auto"/>
        <w:ind w:left="0" w:right="0" w:firstLine="0"/>
        <w:jc w:val="left"/>
      </w:pPr>
      <w:r>
        <w:rPr>
          <w:color w:val="000000"/>
          <w:spacing w:val="0"/>
          <w:w w:val="100"/>
          <w:position w:val="0"/>
        </w:rPr>
        <w:t>存在同业竞争的，公司相应的解决措施、工作进度及后续工作计划</w:t>
      </w:r>
    </w:p>
    <w:p>
      <w:pPr>
        <w:pStyle w:val="Style25"/>
        <w:keepNext/>
        <w:keepLines/>
        <w:widowControl w:val="0"/>
        <w:shd w:val="clear" w:color="auto" w:fill="auto"/>
        <w:bidi w:val="0"/>
        <w:spacing w:before="0" w:after="380" w:line="240" w:lineRule="auto"/>
        <w:ind w:left="0" w:right="0" w:firstLine="0"/>
        <w:jc w:val="left"/>
      </w:pPr>
      <w:bookmarkStart w:id="866" w:name="bookmark866"/>
      <w:bookmarkStart w:id="867" w:name="bookmark867"/>
      <w:bookmarkStart w:id="868" w:name="bookmark868"/>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866"/>
      <w:bookmarkEnd w:id="867"/>
      <w:bookmarkEnd w:id="868"/>
    </w:p>
    <w:p>
      <w:pPr>
        <w:pStyle w:val="Style15"/>
        <w:keepNext w:val="0"/>
        <w:keepLines w:val="0"/>
        <w:widowControl w:val="0"/>
        <w:shd w:val="clear" w:color="auto" w:fill="auto"/>
        <w:tabs>
          <w:tab w:pos="483" w:val="left"/>
        </w:tabs>
        <w:bidi w:val="0"/>
        <w:spacing w:before="0" w:after="0" w:line="240" w:lineRule="auto"/>
        <w:ind w:left="0" w:right="0" w:firstLine="0"/>
        <w:jc w:val="left"/>
      </w:pPr>
      <w:bookmarkStart w:id="869" w:name="bookmark869"/>
      <w:r>
        <w:rPr>
          <w:b/>
          <w:bCs/>
          <w:color w:val="000000"/>
          <w:spacing w:val="0"/>
          <w:w w:val="100"/>
          <w:position w:val="0"/>
        </w:rPr>
        <w:t>七</w:t>
      </w:r>
      <w:bookmarkEnd w:id="869"/>
      <w:r>
        <w:rPr>
          <w:b/>
          <w:bCs/>
          <w:color w:val="000000"/>
          <w:spacing w:val="0"/>
          <w:w w:val="100"/>
          <w:position w:val="0"/>
        </w:rPr>
        <w:t>、</w:t>
        <w:tab/>
        <w:t>报告期内对高级管理人员的考评机制，以及激励机制的建立、实施情况</w:t>
      </w:r>
    </w:p>
    <w:p>
      <w:pPr>
        <w:pStyle w:val="Style25"/>
        <w:keepNext/>
        <w:keepLines/>
        <w:widowControl w:val="0"/>
        <w:shd w:val="clear" w:color="auto" w:fill="auto"/>
        <w:bidi w:val="0"/>
        <w:spacing w:before="0" w:after="0" w:line="408" w:lineRule="exact"/>
        <w:ind w:left="0" w:right="0" w:firstLine="0"/>
        <w:jc w:val="left"/>
      </w:pPr>
      <w:bookmarkStart w:id="870" w:name="bookmark870"/>
      <w:bookmarkStart w:id="871" w:name="bookmark871"/>
      <w:bookmarkStart w:id="872" w:name="bookmark872"/>
      <w:r>
        <w:rPr>
          <w:color w:val="000000"/>
          <w:spacing w:val="0"/>
          <w:w w:val="100"/>
          <w:position w:val="0"/>
          <w:sz w:val="24"/>
          <w:szCs w:val="24"/>
        </w:rPr>
        <w:t>J</w:t>
      </w:r>
      <w:r>
        <w:rPr>
          <w:color w:val="000000"/>
          <w:spacing w:val="0"/>
          <w:w w:val="100"/>
          <w:position w:val="0"/>
          <w:sz w:val="24"/>
          <w:szCs w:val="24"/>
        </w:rPr>
        <w:t>适用口不适用</w:t>
      </w:r>
      <w:bookmarkEnd w:id="870"/>
      <w:bookmarkEnd w:id="871"/>
      <w:bookmarkEnd w:id="872"/>
    </w:p>
    <w:p>
      <w:pPr>
        <w:pStyle w:val="Style15"/>
        <w:keepNext w:val="0"/>
        <w:keepLines w:val="0"/>
        <w:widowControl w:val="0"/>
        <w:shd w:val="clear" w:color="auto" w:fill="auto"/>
        <w:bidi w:val="0"/>
        <w:spacing w:before="0" w:after="540" w:line="408" w:lineRule="exact"/>
        <w:ind w:left="0" w:right="0" w:firstLine="460"/>
        <w:jc w:val="left"/>
      </w:pPr>
      <w:r>
        <w:rPr>
          <w:color w:val="000000"/>
          <w:spacing w:val="0"/>
          <w:w w:val="100"/>
          <w:position w:val="0"/>
        </w:rPr>
        <w:t>本公司建立并实施了与公司目标业绩及个人表现挂钩的绩效考评办法和激励机制，制定了 《公司经营管理团队薪酬管理办法》及《公司经营管理团队绩效考核管理办法》。于每年年终， 由薪酬与考核委员会按照相关制度及标准对公司高级管理人员进行逐一考核评定，并确定其报酬。</w:t>
      </w:r>
    </w:p>
    <w:p>
      <w:pPr>
        <w:pStyle w:val="Style15"/>
        <w:keepNext w:val="0"/>
        <w:keepLines w:val="0"/>
        <w:widowControl w:val="0"/>
        <w:shd w:val="clear" w:color="auto" w:fill="auto"/>
        <w:tabs>
          <w:tab w:pos="483" w:val="left"/>
        </w:tabs>
        <w:bidi w:val="0"/>
        <w:spacing w:before="0" w:after="60" w:line="240" w:lineRule="auto"/>
        <w:ind w:left="0" w:right="0" w:firstLine="0"/>
        <w:jc w:val="left"/>
      </w:pPr>
      <w:bookmarkStart w:id="873" w:name="bookmark873"/>
      <w:r>
        <w:rPr>
          <w:b/>
          <w:bCs/>
          <w:color w:val="000000"/>
          <w:spacing w:val="0"/>
          <w:w w:val="100"/>
          <w:position w:val="0"/>
        </w:rPr>
        <w:t>八</w:t>
      </w:r>
      <w:bookmarkEnd w:id="873"/>
      <w:r>
        <w:rPr>
          <w:b/>
          <w:bCs/>
          <w:color w:val="000000"/>
          <w:spacing w:val="0"/>
          <w:w w:val="100"/>
          <w:position w:val="0"/>
        </w:rPr>
        <w:t>、</w:t>
        <w:tab/>
        <w:t>是否披露内部控制自我评价报告</w:t>
      </w:r>
    </w:p>
    <w:p>
      <w:pPr>
        <w:pStyle w:val="Style25"/>
        <w:keepNext/>
        <w:keepLines/>
        <w:widowControl w:val="0"/>
        <w:shd w:val="clear" w:color="auto" w:fill="auto"/>
        <w:bidi w:val="0"/>
        <w:spacing w:before="0" w:after="0" w:line="240" w:lineRule="auto"/>
        <w:ind w:left="0" w:right="0" w:firstLine="0"/>
        <w:jc w:val="left"/>
      </w:pPr>
      <w:bookmarkStart w:id="874" w:name="bookmark874"/>
      <w:bookmarkStart w:id="875" w:name="bookmark875"/>
      <w:bookmarkStart w:id="876" w:name="bookmark876"/>
      <w:r>
        <w:rPr>
          <w:color w:val="000000"/>
          <w:spacing w:val="0"/>
          <w:w w:val="100"/>
          <w:position w:val="0"/>
          <w:sz w:val="24"/>
          <w:szCs w:val="24"/>
        </w:rPr>
        <w:t>J</w:t>
      </w:r>
      <w:r>
        <w:rPr>
          <w:color w:val="000000"/>
          <w:spacing w:val="0"/>
          <w:w w:val="100"/>
          <w:position w:val="0"/>
          <w:sz w:val="24"/>
          <w:szCs w:val="24"/>
        </w:rPr>
        <w:t>适用口不适用</w:t>
      </w:r>
      <w:bookmarkEnd w:id="874"/>
      <w:bookmarkEnd w:id="875"/>
      <w:bookmarkEnd w:id="876"/>
    </w:p>
    <w:p>
      <w:pPr>
        <w:pStyle w:val="Style15"/>
        <w:keepNext w:val="0"/>
        <w:keepLines w:val="0"/>
        <w:widowControl w:val="0"/>
        <w:shd w:val="clear" w:color="auto" w:fill="auto"/>
        <w:bidi w:val="0"/>
        <w:spacing w:before="0" w:after="280" w:line="408" w:lineRule="exact"/>
        <w:ind w:left="0" w:right="0" w:firstLine="440"/>
        <w:jc w:val="both"/>
      </w:pPr>
      <w:r>
        <w:rPr>
          <w:color w:val="000000"/>
          <w:spacing w:val="0"/>
          <w:w w:val="100"/>
          <w:position w:val="0"/>
        </w:rPr>
        <w:t>本公司《</w:t>
      </w:r>
      <w:r>
        <w:rPr>
          <w:color w:val="000000"/>
          <w:spacing w:val="0"/>
          <w:w w:val="100"/>
          <w:position w:val="0"/>
        </w:rPr>
        <w:t>2020</w:t>
      </w:r>
      <w:r>
        <w:rPr>
          <w:color w:val="000000"/>
          <w:spacing w:val="0"/>
          <w:w w:val="100"/>
          <w:position w:val="0"/>
        </w:rPr>
        <w:t xml:space="preserve">年度内部控制评价报告》已与本年度报告同日披露，详见上海证券交易所网站 </w:t>
      </w:r>
      <w:r>
        <w:fldChar w:fldCharType="begin"/>
      </w:r>
      <w:r>
        <w:rPr/>
        <w:instrText> HYPERLINK "http://www.sse.com.cno" </w:instrText>
      </w:r>
      <w:r>
        <w:fldChar w:fldCharType="separate"/>
      </w:r>
      <w:r>
        <w:rPr>
          <w:color w:val="000000"/>
          <w:spacing w:val="0"/>
          <w:w w:val="100"/>
          <w:position w:val="0"/>
        </w:rPr>
        <w:t>http://www.sse.com.cno</w:t>
      </w:r>
      <w:r>
        <w:fldChar w:fldCharType="end"/>
      </w:r>
    </w:p>
    <w:p>
      <w:pPr>
        <w:pStyle w:val="Style25"/>
        <w:keepNext/>
        <w:keepLines/>
        <w:widowControl w:val="0"/>
        <w:shd w:val="clear" w:color="auto" w:fill="auto"/>
        <w:bidi w:val="0"/>
        <w:spacing w:before="0" w:after="0" w:line="240" w:lineRule="auto"/>
        <w:ind w:left="0" w:right="0" w:firstLine="0"/>
        <w:jc w:val="both"/>
      </w:pPr>
      <w:bookmarkStart w:id="877" w:name="bookmark877"/>
      <w:bookmarkStart w:id="878" w:name="bookmark878"/>
      <w:bookmarkStart w:id="879" w:name="bookmark879"/>
      <w:r>
        <w:rPr>
          <w:color w:val="000000"/>
          <w:spacing w:val="0"/>
          <w:w w:val="100"/>
          <w:position w:val="0"/>
          <w:sz w:val="24"/>
          <w:szCs w:val="24"/>
        </w:rPr>
        <w:t>报告期内部控制存在重大缺陷情况的说明</w:t>
      </w:r>
      <w:bookmarkEnd w:id="877"/>
      <w:bookmarkEnd w:id="878"/>
      <w:bookmarkEnd w:id="879"/>
    </w:p>
    <w:p>
      <w:pPr>
        <w:pStyle w:val="Style25"/>
        <w:keepNext/>
        <w:keepLines/>
        <w:widowControl w:val="0"/>
        <w:shd w:val="clear" w:color="auto" w:fill="auto"/>
        <w:bidi w:val="0"/>
        <w:spacing w:before="0" w:after="240" w:line="240" w:lineRule="auto"/>
        <w:ind w:left="0" w:right="0" w:firstLine="0"/>
        <w:jc w:val="both"/>
      </w:pPr>
      <w:bookmarkStart w:id="880" w:name="bookmark880"/>
      <w:bookmarkStart w:id="881" w:name="bookmark881"/>
      <w:bookmarkStart w:id="882" w:name="bookmark882"/>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880"/>
      <w:bookmarkEnd w:id="881"/>
      <w:bookmarkEnd w:id="882"/>
    </w:p>
    <w:p>
      <w:pPr>
        <w:pStyle w:val="Style15"/>
        <w:keepNext w:val="0"/>
        <w:keepLines w:val="0"/>
        <w:widowControl w:val="0"/>
        <w:shd w:val="clear" w:color="auto" w:fill="auto"/>
        <w:bidi w:val="0"/>
        <w:spacing w:before="0" w:after="80" w:line="394" w:lineRule="exact"/>
        <w:ind w:left="0" w:right="0" w:firstLine="0"/>
        <w:jc w:val="both"/>
      </w:pPr>
      <w:bookmarkStart w:id="883" w:name="bookmark883"/>
      <w:r>
        <w:rPr>
          <w:b/>
          <w:bCs/>
          <w:color w:val="000000"/>
          <w:spacing w:val="0"/>
          <w:w w:val="100"/>
          <w:position w:val="0"/>
        </w:rPr>
        <w:t>九</w:t>
      </w:r>
      <w:bookmarkEnd w:id="883"/>
      <w:r>
        <w:rPr>
          <w:b/>
          <w:bCs/>
          <w:color w:val="000000"/>
          <w:spacing w:val="0"/>
          <w:w w:val="100"/>
          <w:position w:val="0"/>
        </w:rPr>
        <w:t>、内部控制审计报告的相关情况说明</w:t>
      </w:r>
    </w:p>
    <w:p>
      <w:pPr>
        <w:pStyle w:val="Style25"/>
        <w:keepNext/>
        <w:keepLines/>
        <w:widowControl w:val="0"/>
        <w:shd w:val="clear" w:color="auto" w:fill="auto"/>
        <w:bidi w:val="0"/>
        <w:spacing w:before="0" w:after="0" w:line="240" w:lineRule="auto"/>
        <w:ind w:left="0" w:right="0" w:firstLine="0"/>
        <w:jc w:val="both"/>
      </w:pPr>
      <w:bookmarkStart w:id="884" w:name="bookmark884"/>
      <w:bookmarkStart w:id="885" w:name="bookmark885"/>
      <w:bookmarkStart w:id="886" w:name="bookmark886"/>
      <w:r>
        <w:rPr>
          <w:color w:val="000000"/>
          <w:spacing w:val="0"/>
          <w:w w:val="100"/>
          <w:position w:val="0"/>
          <w:sz w:val="24"/>
          <w:szCs w:val="24"/>
        </w:rPr>
        <w:t>J</w:t>
      </w:r>
      <w:r>
        <w:rPr>
          <w:color w:val="000000"/>
          <w:spacing w:val="0"/>
          <w:w w:val="100"/>
          <w:position w:val="0"/>
          <w:sz w:val="24"/>
          <w:szCs w:val="24"/>
        </w:rPr>
        <w:t>适用口不适用</w:t>
      </w:r>
      <w:bookmarkEnd w:id="884"/>
      <w:bookmarkEnd w:id="885"/>
      <w:bookmarkEnd w:id="886"/>
    </w:p>
    <w:p>
      <w:pPr>
        <w:pStyle w:val="Style15"/>
        <w:keepNext w:val="0"/>
        <w:keepLines w:val="0"/>
        <w:widowControl w:val="0"/>
        <w:shd w:val="clear" w:color="auto" w:fill="auto"/>
        <w:bidi w:val="0"/>
        <w:spacing w:before="0" w:after="0" w:line="394" w:lineRule="exact"/>
        <w:ind w:left="0" w:right="0" w:firstLine="460"/>
        <w:jc w:val="left"/>
      </w:pPr>
      <w:r>
        <w:rPr>
          <w:color w:val="000000"/>
          <w:spacing w:val="0"/>
          <w:w w:val="100"/>
          <w:position w:val="0"/>
        </w:rPr>
        <w:t>德勤会计师事务所对报告期内本公司的内部控制情况进行了审计，并已出具《</w:t>
      </w:r>
      <w:r>
        <w:rPr>
          <w:color w:val="000000"/>
          <w:spacing w:val="0"/>
          <w:w w:val="100"/>
          <w:position w:val="0"/>
        </w:rPr>
        <w:t>2020</w:t>
      </w:r>
      <w:r>
        <w:rPr>
          <w:color w:val="000000"/>
          <w:spacing w:val="0"/>
          <w:w w:val="100"/>
          <w:position w:val="0"/>
        </w:rPr>
        <w:t>年度内部 控制审计报告》，报告内容详见上海证券交易所网站</w:t>
      </w:r>
      <w:r>
        <w:rPr>
          <w:color w:val="000000"/>
          <w:spacing w:val="0"/>
          <w:w w:val="100"/>
          <w:position w:val="0"/>
        </w:rPr>
        <w:t>http://www.sse.com.cn</w:t>
      </w:r>
      <w:r>
        <w:rPr>
          <w:color w:val="000000"/>
          <w:spacing w:val="0"/>
          <w:w w:val="100"/>
          <w:position w:val="0"/>
        </w:rPr>
        <w:t>。</w:t>
      </w:r>
    </w:p>
    <w:p>
      <w:pPr>
        <w:pStyle w:val="Style15"/>
        <w:keepNext w:val="0"/>
        <w:keepLines w:val="0"/>
        <w:widowControl w:val="0"/>
        <w:shd w:val="clear" w:color="auto" w:fill="auto"/>
        <w:bidi w:val="0"/>
        <w:spacing w:before="0" w:after="0" w:line="394" w:lineRule="exact"/>
        <w:ind w:left="0" w:right="0" w:firstLine="440"/>
        <w:jc w:val="left"/>
      </w:pPr>
      <w:r>
        <w:rPr>
          <w:color w:val="000000"/>
          <w:spacing w:val="0"/>
          <w:w w:val="100"/>
          <w:position w:val="0"/>
        </w:rPr>
        <w:t>是否披露内部控制审计报告：是</w:t>
      </w:r>
    </w:p>
    <w:p>
      <w:pPr>
        <w:pStyle w:val="Style15"/>
        <w:keepNext w:val="0"/>
        <w:keepLines w:val="0"/>
        <w:widowControl w:val="0"/>
        <w:shd w:val="clear" w:color="auto" w:fill="auto"/>
        <w:bidi w:val="0"/>
        <w:spacing w:before="0" w:after="540" w:line="394" w:lineRule="exact"/>
        <w:ind w:left="0" w:right="0" w:firstLine="440"/>
        <w:jc w:val="left"/>
      </w:pPr>
      <w:r>
        <w:rPr>
          <w:color w:val="000000"/>
          <w:spacing w:val="0"/>
          <w:w w:val="100"/>
          <w:position w:val="0"/>
        </w:rPr>
        <w:t>内部控制审计报告意见类型：标准的无保留意见</w:t>
      </w:r>
    </w:p>
    <w:p>
      <w:pPr>
        <w:pStyle w:val="Style15"/>
        <w:keepNext w:val="0"/>
        <w:keepLines w:val="0"/>
        <w:widowControl w:val="0"/>
        <w:shd w:val="clear" w:color="auto" w:fill="auto"/>
        <w:bidi w:val="0"/>
        <w:spacing w:before="0" w:after="80" w:line="240" w:lineRule="auto"/>
        <w:ind w:left="0" w:right="0" w:firstLine="0"/>
        <w:jc w:val="both"/>
      </w:pPr>
      <w:r>
        <w:rPr>
          <w:b/>
          <w:bCs/>
          <w:color w:val="000000"/>
          <w:spacing w:val="0"/>
          <w:w w:val="100"/>
          <w:position w:val="0"/>
        </w:rPr>
        <w:t>十、其他</w:t>
      </w:r>
    </w:p>
    <w:p>
      <w:pPr>
        <w:pStyle w:val="Style25"/>
        <w:keepNext/>
        <w:keepLines/>
        <w:widowControl w:val="0"/>
        <w:shd w:val="clear" w:color="auto" w:fill="auto"/>
        <w:bidi w:val="0"/>
        <w:spacing w:before="0" w:after="420" w:line="240" w:lineRule="auto"/>
        <w:ind w:left="0" w:right="0" w:firstLine="0"/>
        <w:jc w:val="both"/>
      </w:pPr>
      <w:bookmarkStart w:id="887" w:name="bookmark887"/>
      <w:bookmarkStart w:id="888" w:name="bookmark888"/>
      <w:bookmarkStart w:id="889" w:name="bookmark889"/>
      <w:bookmarkStart w:id="890" w:name="bookmark890"/>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888"/>
      <w:bookmarkEnd w:id="889"/>
      <w:bookmarkEnd w:id="890"/>
      <w:bookmarkEnd w:id="887"/>
    </w:p>
    <w:p>
      <w:pPr>
        <w:pStyle w:val="Style13"/>
        <w:keepNext/>
        <w:keepLines/>
        <w:widowControl w:val="0"/>
        <w:shd w:val="clear" w:color="auto" w:fill="auto"/>
        <w:bidi w:val="0"/>
        <w:spacing w:before="0" w:after="240" w:line="240" w:lineRule="auto"/>
        <w:ind w:left="0" w:right="0" w:firstLine="0"/>
        <w:jc w:val="center"/>
      </w:pPr>
      <w:bookmarkStart w:id="891" w:name="bookmark891"/>
      <w:bookmarkStart w:id="892" w:name="bookmark892"/>
      <w:bookmarkStart w:id="893" w:name="bookmark893"/>
      <w:r>
        <w:rPr>
          <w:color w:val="000000"/>
          <w:spacing w:val="0"/>
          <w:w w:val="100"/>
          <w:position w:val="0"/>
        </w:rPr>
        <w:t>第十节公司债券相关情况</w:t>
      </w:r>
      <w:bookmarkEnd w:id="891"/>
      <w:bookmarkEnd w:id="892"/>
      <w:bookmarkEnd w:id="893"/>
    </w:p>
    <w:p>
      <w:pPr>
        <w:pStyle w:val="Style25"/>
        <w:keepNext/>
        <w:keepLines/>
        <w:widowControl w:val="0"/>
        <w:shd w:val="clear" w:color="auto" w:fill="auto"/>
        <w:bidi w:val="0"/>
        <w:spacing w:before="0" w:after="160" w:line="240" w:lineRule="auto"/>
        <w:ind w:left="0" w:right="0" w:firstLine="0"/>
        <w:jc w:val="both"/>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1268" w:right="1591" w:bottom="1695" w:left="1140" w:header="0" w:footer="3" w:gutter="0"/>
          <w:cols w:space="720"/>
          <w:noEndnote/>
          <w:rtlGutter w:val="0"/>
          <w:docGrid w:linePitch="360"/>
        </w:sectPr>
      </w:pPr>
      <w:bookmarkStart w:id="894" w:name="bookmark894"/>
      <w:bookmarkStart w:id="895" w:name="bookmark895"/>
      <w:bookmarkStart w:id="896" w:name="bookmark89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894"/>
      <w:bookmarkEnd w:id="895"/>
      <w:bookmarkEnd w:id="896"/>
    </w:p>
    <w:p>
      <w:pPr>
        <w:pStyle w:val="Style13"/>
        <w:keepNext/>
        <w:keepLines/>
        <w:widowControl w:val="0"/>
        <w:shd w:val="clear" w:color="auto" w:fill="auto"/>
        <w:bidi w:val="0"/>
        <w:spacing w:before="260" w:after="260" w:line="240" w:lineRule="auto"/>
        <w:ind w:left="0" w:right="0" w:firstLine="0"/>
        <w:jc w:val="center"/>
      </w:pPr>
      <w:bookmarkStart w:id="897" w:name="bookmark897"/>
      <w:bookmarkStart w:id="898" w:name="bookmark898"/>
      <w:bookmarkStart w:id="899" w:name="bookmark899"/>
      <w:r>
        <w:rPr>
          <w:rFonts w:ascii="SimSun" w:eastAsia="SimSun" w:hAnsi="SimSun" w:cs="SimSun"/>
          <w:color w:val="000000"/>
          <w:spacing w:val="0"/>
          <w:w w:val="100"/>
          <w:position w:val="0"/>
        </w:rPr>
        <w:t>第十一节财务报告</w:t>
      </w:r>
      <w:bookmarkEnd w:id="897"/>
      <w:bookmarkEnd w:id="898"/>
      <w:bookmarkEnd w:id="899"/>
    </w:p>
    <w:p>
      <w:pPr>
        <w:pStyle w:val="Style37"/>
        <w:keepNext/>
        <w:keepLines/>
        <w:widowControl w:val="0"/>
        <w:shd w:val="clear" w:color="auto" w:fill="auto"/>
        <w:tabs>
          <w:tab w:pos="862" w:val="left"/>
        </w:tabs>
        <w:bidi w:val="0"/>
        <w:spacing w:before="0" w:after="100" w:line="240" w:lineRule="auto"/>
        <w:ind w:left="0" w:right="0" w:firstLine="0"/>
        <w:jc w:val="left"/>
      </w:pPr>
      <w:bookmarkStart w:id="900" w:name="bookmark900"/>
      <w:bookmarkStart w:id="901" w:name="bookmark901"/>
      <w:bookmarkStart w:id="902" w:name="bookmark902"/>
      <w:bookmarkStart w:id="903" w:name="bookmark903"/>
      <w:bookmarkStart w:id="904" w:name="bookmark904"/>
      <w:r>
        <w:rPr>
          <w:color w:val="000000"/>
          <w:spacing w:val="0"/>
          <w:w w:val="100"/>
          <w:position w:val="0"/>
          <w:sz w:val="24"/>
          <w:szCs w:val="24"/>
        </w:rPr>
        <w:t>一</w:t>
      </w:r>
      <w:bookmarkEnd w:id="903"/>
      <w:r>
        <w:rPr>
          <w:color w:val="000000"/>
          <w:spacing w:val="0"/>
          <w:w w:val="100"/>
          <w:position w:val="0"/>
          <w:sz w:val="24"/>
          <w:szCs w:val="24"/>
        </w:rPr>
        <w:t>、</w:t>
        <w:tab/>
        <w:t>审计报告</w:t>
      </w:r>
      <w:bookmarkEnd w:id="901"/>
      <w:bookmarkEnd w:id="902"/>
      <w:bookmarkEnd w:id="904"/>
      <w:bookmarkEnd w:id="900"/>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审计报告</w:t>
      </w:r>
    </w:p>
    <w:p>
      <w:pPr>
        <w:pStyle w:val="Style15"/>
        <w:keepNext w:val="0"/>
        <w:keepLines w:val="0"/>
        <w:widowControl w:val="0"/>
        <w:shd w:val="clear" w:color="auto" w:fill="auto"/>
        <w:bidi w:val="0"/>
        <w:spacing w:before="0" w:after="400" w:line="410" w:lineRule="exact"/>
        <w:ind w:left="0" w:right="200" w:firstLine="0"/>
        <w:jc w:val="right"/>
      </w:pPr>
      <w:r>
        <w:rPr>
          <w:color w:val="000000"/>
          <w:spacing w:val="0"/>
          <w:w w:val="100"/>
          <w:position w:val="0"/>
        </w:rPr>
        <w:t>德师报(审)字</w:t>
      </w:r>
      <w:r>
        <w:rPr>
          <w:color w:val="000000"/>
          <w:spacing w:val="0"/>
          <w:w w:val="100"/>
          <w:position w:val="0"/>
        </w:rPr>
        <w:t>(21)</w:t>
      </w:r>
      <w:r>
        <w:rPr>
          <w:color w:val="000000"/>
          <w:spacing w:val="0"/>
          <w:w w:val="100"/>
          <w:position w:val="0"/>
        </w:rPr>
        <w:t>第</w:t>
      </w:r>
      <w:r>
        <w:rPr>
          <w:color w:val="000000"/>
          <w:spacing w:val="0"/>
          <w:w w:val="100"/>
          <w:position w:val="0"/>
        </w:rPr>
        <w:t>P01583</w:t>
      </w:r>
      <w:r>
        <w:rPr>
          <w:color w:val="000000"/>
          <w:spacing w:val="0"/>
          <w:w w:val="100"/>
          <w:position w:val="0"/>
        </w:rPr>
        <w:t>号</w:t>
      </w:r>
    </w:p>
    <w:p>
      <w:pPr>
        <w:pStyle w:val="Style15"/>
        <w:keepNext w:val="0"/>
        <w:keepLines w:val="0"/>
        <w:widowControl w:val="0"/>
        <w:shd w:val="clear" w:color="auto" w:fill="auto"/>
        <w:bidi w:val="0"/>
        <w:spacing w:before="0" w:after="100" w:line="410" w:lineRule="exact"/>
        <w:ind w:left="0" w:right="0" w:firstLine="0"/>
        <w:jc w:val="left"/>
      </w:pPr>
      <w:r>
        <w:rPr>
          <w:color w:val="000000"/>
          <w:spacing w:val="0"/>
          <w:w w:val="100"/>
          <w:position w:val="0"/>
        </w:rPr>
        <w:t>新华文轩出版传媒股份有限公司全体股东：</w:t>
      </w:r>
    </w:p>
    <w:p>
      <w:pPr>
        <w:pStyle w:val="Style15"/>
        <w:keepNext w:val="0"/>
        <w:keepLines w:val="0"/>
        <w:widowControl w:val="0"/>
        <w:shd w:val="clear" w:color="auto" w:fill="auto"/>
        <w:tabs>
          <w:tab w:pos="918" w:val="left"/>
        </w:tabs>
        <w:bidi w:val="0"/>
        <w:spacing w:before="0" w:after="100" w:line="410" w:lineRule="exact"/>
        <w:ind w:left="0" w:right="0" w:firstLine="440"/>
        <w:jc w:val="left"/>
      </w:pPr>
      <w:bookmarkStart w:id="905" w:name="bookmark905"/>
      <w:r>
        <w:rPr>
          <w:b/>
          <w:bCs/>
          <w:color w:val="000000"/>
          <w:spacing w:val="0"/>
          <w:w w:val="100"/>
          <w:position w:val="0"/>
        </w:rPr>
        <w:t>一</w:t>
      </w:r>
      <w:bookmarkEnd w:id="905"/>
      <w:r>
        <w:rPr>
          <w:b/>
          <w:bCs/>
          <w:color w:val="000000"/>
          <w:spacing w:val="0"/>
          <w:w w:val="100"/>
          <w:position w:val="0"/>
        </w:rPr>
        <w:t>、</w:t>
        <w:tab/>
        <w:t>审计意见</w:t>
      </w:r>
    </w:p>
    <w:p>
      <w:pPr>
        <w:pStyle w:val="Style1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我们审计了新华文轩出版传媒股份有限公司(以下简称“新华文轩”)的财务报表，包括</w:t>
      </w:r>
      <w:r>
        <w:rPr>
          <w:color w:val="000000"/>
          <w:spacing w:val="0"/>
          <w:w w:val="100"/>
          <w:position w:val="0"/>
        </w:rPr>
        <w:t xml:space="preserve">2020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日的合并及母公司资产负债表，</w:t>
      </w:r>
      <w:r>
        <w:rPr>
          <w:color w:val="000000"/>
          <w:spacing w:val="0"/>
          <w:w w:val="100"/>
          <w:position w:val="0"/>
        </w:rPr>
        <w:t>2020</w:t>
      </w:r>
      <w:r>
        <w:rPr>
          <w:color w:val="000000"/>
          <w:spacing w:val="0"/>
          <w:w w:val="100"/>
          <w:position w:val="0"/>
        </w:rPr>
        <w:t>年度的合并及母公司利润表、合并及母公司现金 流量表、合并及母公司股东权益变动表以及相关财务报表附注。</w:t>
      </w:r>
    </w:p>
    <w:p>
      <w:pPr>
        <w:pStyle w:val="Style15"/>
        <w:keepNext w:val="0"/>
        <w:keepLines w:val="0"/>
        <w:widowControl w:val="0"/>
        <w:shd w:val="clear" w:color="auto" w:fill="auto"/>
        <w:bidi w:val="0"/>
        <w:spacing w:before="0" w:after="100" w:line="412" w:lineRule="exact"/>
        <w:ind w:left="0" w:right="0" w:firstLine="440"/>
        <w:jc w:val="both"/>
      </w:pPr>
      <w:r>
        <w:rPr>
          <w:color w:val="000000"/>
          <w:spacing w:val="0"/>
          <w:w w:val="100"/>
          <w:position w:val="0"/>
        </w:rPr>
        <w:t>我们认为，后附的财务报表在所有重大方面按照企业会计准则的规定编制，公允反映了新华 文轩</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2020</w:t>
      </w:r>
      <w:r>
        <w:rPr>
          <w:color w:val="000000"/>
          <w:spacing w:val="0"/>
          <w:w w:val="100"/>
          <w:position w:val="0"/>
        </w:rPr>
        <w:t>年度的合并及母公司经营成果和合并 及母公司现金流量。</w:t>
      </w:r>
    </w:p>
    <w:p>
      <w:pPr>
        <w:pStyle w:val="Style15"/>
        <w:keepNext w:val="0"/>
        <w:keepLines w:val="0"/>
        <w:widowControl w:val="0"/>
        <w:shd w:val="clear" w:color="auto" w:fill="auto"/>
        <w:tabs>
          <w:tab w:pos="918" w:val="left"/>
        </w:tabs>
        <w:bidi w:val="0"/>
        <w:spacing w:before="0" w:after="100" w:line="410" w:lineRule="exact"/>
        <w:ind w:left="0" w:right="0" w:firstLine="440"/>
        <w:jc w:val="both"/>
      </w:pPr>
      <w:bookmarkStart w:id="906" w:name="bookmark906"/>
      <w:r>
        <w:rPr>
          <w:b/>
          <w:bCs/>
          <w:color w:val="000000"/>
          <w:spacing w:val="0"/>
          <w:w w:val="100"/>
          <w:position w:val="0"/>
        </w:rPr>
        <w:t>二</w:t>
      </w:r>
      <w:bookmarkEnd w:id="906"/>
      <w:r>
        <w:rPr>
          <w:b/>
          <w:bCs/>
          <w:color w:val="000000"/>
          <w:spacing w:val="0"/>
          <w:w w:val="100"/>
          <w:position w:val="0"/>
        </w:rPr>
        <w:t>、</w:t>
        <w:tab/>
        <w:t>形成审计意见的基础</w:t>
      </w:r>
    </w:p>
    <w:p>
      <w:pPr>
        <w:pStyle w:val="Style15"/>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则，我们独立于新华文轩，并履行了职业道德方面的其他责任。我们相信，我们获取的审计证据 是充分、适当的，为发表审计意见提供了基础。</w:t>
      </w:r>
    </w:p>
    <w:p>
      <w:pPr>
        <w:pStyle w:val="Style15"/>
        <w:keepNext w:val="0"/>
        <w:keepLines w:val="0"/>
        <w:widowControl w:val="0"/>
        <w:shd w:val="clear" w:color="auto" w:fill="auto"/>
        <w:tabs>
          <w:tab w:pos="923" w:val="left"/>
        </w:tabs>
        <w:bidi w:val="0"/>
        <w:spacing w:before="0" w:after="100" w:line="410" w:lineRule="exact"/>
        <w:ind w:left="0" w:right="0" w:firstLine="440"/>
        <w:jc w:val="both"/>
      </w:pPr>
      <w:bookmarkStart w:id="907" w:name="bookmark907"/>
      <w:r>
        <w:rPr>
          <w:b/>
          <w:bCs/>
          <w:color w:val="000000"/>
          <w:spacing w:val="0"/>
          <w:w w:val="100"/>
          <w:position w:val="0"/>
        </w:rPr>
        <w:t>三</w:t>
      </w:r>
      <w:bookmarkEnd w:id="907"/>
      <w:r>
        <w:rPr>
          <w:b/>
          <w:bCs/>
          <w:color w:val="000000"/>
          <w:spacing w:val="0"/>
          <w:w w:val="100"/>
          <w:position w:val="0"/>
        </w:rPr>
        <w:t>、</w:t>
        <w:tab/>
        <w:t>关键审计事项</w:t>
      </w:r>
    </w:p>
    <w:p>
      <w:pPr>
        <w:pStyle w:val="Style1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关键审计事项是我们根据职业判断，认为对本年财务报表审计最为重要的事项。这些事项的 应对以对财务报表整体进行审计并形成审计意见为背景，我们不对这些事项单独发表意见。我们 确定下列事项是需要在审计报告中沟通的关键审计事项。</w:t>
      </w:r>
    </w:p>
    <w:p>
      <w:pPr>
        <w:pStyle w:val="Style15"/>
        <w:keepNext w:val="0"/>
        <w:keepLines w:val="0"/>
        <w:widowControl w:val="0"/>
        <w:shd w:val="clear" w:color="auto" w:fill="auto"/>
        <w:bidi w:val="0"/>
        <w:spacing w:before="0" w:after="0" w:line="410" w:lineRule="exact"/>
        <w:ind w:left="0" w:right="0" w:firstLine="440"/>
        <w:jc w:val="both"/>
      </w:pPr>
      <w:r>
        <w:rPr>
          <w:b/>
          <w:bCs/>
          <w:color w:val="000000"/>
          <w:spacing w:val="0"/>
          <w:w w:val="100"/>
          <w:position w:val="0"/>
        </w:rPr>
        <w:t>教材教辅销售收入确认</w:t>
      </w:r>
    </w:p>
    <w:p>
      <w:pPr>
        <w:pStyle w:val="Style1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新华文轩本年度教材教辅发行销售收入计人民币</w:t>
      </w:r>
      <w:r>
        <w:rPr>
          <w:color w:val="000000"/>
          <w:spacing w:val="0"/>
          <w:w w:val="100"/>
          <w:position w:val="0"/>
        </w:rPr>
        <w:t xml:space="preserve">477,190. </w:t>
      </w:r>
      <w:r>
        <w:rPr>
          <w:color w:val="000000"/>
          <w:spacing w:val="0"/>
          <w:w w:val="100"/>
          <w:position w:val="0"/>
        </w:rPr>
        <w:t>22</w:t>
      </w:r>
      <w:r>
        <w:rPr>
          <w:color w:val="000000"/>
          <w:spacing w:val="0"/>
          <w:w w:val="100"/>
          <w:position w:val="0"/>
        </w:rPr>
        <w:t>万元，占合并及母公司营业收入 的比例分别为</w:t>
      </w:r>
      <w:r>
        <w:rPr>
          <w:color w:val="000000"/>
          <w:spacing w:val="0"/>
          <w:w w:val="100"/>
          <w:position w:val="0"/>
        </w:rPr>
        <w:t>53%</w:t>
      </w:r>
      <w:r>
        <w:rPr>
          <w:color w:val="000000"/>
          <w:spacing w:val="0"/>
          <w:w w:val="100"/>
          <w:position w:val="0"/>
        </w:rPr>
        <w:t>及</w:t>
      </w:r>
      <w:r>
        <w:rPr>
          <w:color w:val="000000"/>
          <w:spacing w:val="0"/>
          <w:w w:val="100"/>
          <w:position w:val="0"/>
        </w:rPr>
        <w:t>81%</w:t>
      </w:r>
      <w:r>
        <w:rPr>
          <w:color w:val="000000"/>
          <w:spacing w:val="0"/>
          <w:w w:val="100"/>
          <w:position w:val="0"/>
        </w:rPr>
        <w:t>。鉴于教材教辅发行销售收入占比重大，是新华文轩净利润的主要来源, 影响其关键业绩指标，并且该类销售业务交易发生频繁，涉及众多分支机构，产生错报的固有风 险较高。因此我们将教材教辅发行销售收入确认确定为合并及母公司财务报表审计的关键审计事 项。</w:t>
      </w:r>
    </w:p>
    <w:p>
      <w:pPr>
        <w:pStyle w:val="Style1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针对上述关键审计事项，我们执行的审计程序主要包括：</w:t>
      </w:r>
    </w:p>
    <w:p>
      <w:pPr>
        <w:pStyle w:val="Style15"/>
        <w:keepNext w:val="0"/>
        <w:keepLines w:val="0"/>
        <w:widowControl w:val="0"/>
        <w:numPr>
          <w:ilvl w:val="0"/>
          <w:numId w:val="37"/>
        </w:numPr>
        <w:shd w:val="clear" w:color="auto" w:fill="auto"/>
        <w:bidi w:val="0"/>
        <w:spacing w:before="0" w:after="100" w:line="410" w:lineRule="exact"/>
        <w:ind w:left="0" w:right="0" w:firstLine="560"/>
        <w:jc w:val="left"/>
      </w:pPr>
      <w:bookmarkStart w:id="908" w:name="bookmark908"/>
      <w:bookmarkEnd w:id="908"/>
      <w:r>
        <w:rPr>
          <w:color w:val="000000"/>
          <w:spacing w:val="0"/>
          <w:w w:val="100"/>
          <w:position w:val="0"/>
        </w:rPr>
        <w:t>测试与教材教辅发行销售收入确认相关的关键内部控制的运行有效性。</w:t>
      </w:r>
    </w:p>
    <w:p>
      <w:pPr>
        <w:pStyle w:val="Style15"/>
        <w:keepNext w:val="0"/>
        <w:keepLines w:val="0"/>
        <w:widowControl w:val="0"/>
        <w:numPr>
          <w:ilvl w:val="0"/>
          <w:numId w:val="37"/>
        </w:numPr>
        <w:shd w:val="clear" w:color="auto" w:fill="auto"/>
        <w:tabs>
          <w:tab w:pos="966" w:val="left"/>
        </w:tabs>
        <w:bidi w:val="0"/>
        <w:spacing w:before="0" w:after="0" w:line="418" w:lineRule="exact"/>
        <w:ind w:left="0" w:right="0" w:firstLine="540"/>
        <w:jc w:val="left"/>
      </w:pPr>
      <w:bookmarkStart w:id="909" w:name="bookmark909"/>
      <w:bookmarkEnd w:id="909"/>
      <w:r>
        <w:rPr>
          <w:color w:val="000000"/>
          <w:spacing w:val="0"/>
          <w:w w:val="100"/>
          <w:position w:val="0"/>
        </w:rPr>
        <w:t>对销售收入执行波动分析，结合行业特征识别和调查异常波动。</w:t>
      </w:r>
    </w:p>
    <w:p>
      <w:pPr>
        <w:pStyle w:val="Style15"/>
        <w:keepNext w:val="0"/>
        <w:keepLines w:val="0"/>
        <w:widowControl w:val="0"/>
        <w:numPr>
          <w:ilvl w:val="0"/>
          <w:numId w:val="37"/>
        </w:numPr>
        <w:shd w:val="clear" w:color="auto" w:fill="auto"/>
        <w:tabs>
          <w:tab w:pos="982" w:val="left"/>
        </w:tabs>
        <w:bidi w:val="0"/>
        <w:spacing w:before="0" w:after="0" w:line="418" w:lineRule="exact"/>
        <w:ind w:left="0" w:right="0" w:firstLine="540"/>
        <w:jc w:val="left"/>
      </w:pPr>
      <w:bookmarkStart w:id="910" w:name="bookmark910"/>
      <w:bookmarkEnd w:id="910"/>
      <w:r>
        <w:rPr>
          <w:color w:val="000000"/>
          <w:spacing w:val="0"/>
          <w:w w:val="100"/>
          <w:position w:val="0"/>
        </w:rPr>
        <w:t>利用内部数据分析专家核对财务系统收入记录与业务系统订单信息及发货记录的一致性, 识别和调查异常的交易记录。</w:t>
      </w:r>
    </w:p>
    <w:p>
      <w:pPr>
        <w:pStyle w:val="Style15"/>
        <w:keepNext w:val="0"/>
        <w:keepLines w:val="0"/>
        <w:widowControl w:val="0"/>
        <w:numPr>
          <w:ilvl w:val="0"/>
          <w:numId w:val="37"/>
        </w:numPr>
        <w:shd w:val="clear" w:color="auto" w:fill="auto"/>
        <w:tabs>
          <w:tab w:pos="966" w:val="left"/>
        </w:tabs>
        <w:bidi w:val="0"/>
        <w:spacing w:before="0" w:after="100" w:line="418" w:lineRule="exact"/>
        <w:ind w:left="0" w:right="0" w:firstLine="540"/>
        <w:jc w:val="left"/>
      </w:pPr>
      <w:bookmarkStart w:id="911" w:name="bookmark911"/>
      <w:bookmarkEnd w:id="911"/>
      <w:r>
        <w:rPr>
          <w:color w:val="000000"/>
          <w:spacing w:val="0"/>
          <w:w w:val="100"/>
          <w:position w:val="0"/>
        </w:rPr>
        <w:t>从销售收入记录中选取样本执行抽样测试，检查发货单等支持性文件。</w:t>
      </w:r>
    </w:p>
    <w:p>
      <w:pPr>
        <w:pStyle w:val="Style15"/>
        <w:keepNext w:val="0"/>
        <w:keepLines w:val="0"/>
        <w:widowControl w:val="0"/>
        <w:shd w:val="clear" w:color="auto" w:fill="auto"/>
        <w:tabs>
          <w:tab w:pos="904" w:val="left"/>
        </w:tabs>
        <w:bidi w:val="0"/>
        <w:spacing w:before="0" w:after="100" w:line="410" w:lineRule="exact"/>
        <w:ind w:left="0" w:right="0" w:firstLine="440"/>
        <w:jc w:val="left"/>
      </w:pPr>
      <w:bookmarkStart w:id="912" w:name="bookmark912"/>
      <w:r>
        <w:rPr>
          <w:b/>
          <w:bCs/>
          <w:color w:val="000000"/>
          <w:spacing w:val="0"/>
          <w:w w:val="100"/>
          <w:position w:val="0"/>
        </w:rPr>
        <w:t>四</w:t>
      </w:r>
      <w:bookmarkEnd w:id="912"/>
      <w:r>
        <w:rPr>
          <w:b/>
          <w:bCs/>
          <w:color w:val="000000"/>
          <w:spacing w:val="0"/>
          <w:w w:val="100"/>
          <w:position w:val="0"/>
        </w:rPr>
        <w:t>、</w:t>
        <w:tab/>
        <w:t>其他信息</w:t>
      </w:r>
    </w:p>
    <w:p>
      <w:pPr>
        <w:pStyle w:val="Style1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新华文轩管理层对其他信息负责。其他信息包括新华文轩</w:t>
      </w:r>
      <w:r>
        <w:rPr>
          <w:color w:val="000000"/>
          <w:spacing w:val="0"/>
          <w:w w:val="100"/>
          <w:position w:val="0"/>
        </w:rPr>
        <w:t>2020</w:t>
      </w:r>
      <w:r>
        <w:rPr>
          <w:color w:val="000000"/>
          <w:spacing w:val="0"/>
          <w:w w:val="100"/>
          <w:position w:val="0"/>
        </w:rPr>
        <w:t>年度报告中涵盖的信息，但不 包括财务报表和我们的审计报告。</w:t>
      </w:r>
    </w:p>
    <w:p>
      <w:pPr>
        <w:pStyle w:val="Style1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我们对财务报表发表的审计意见不涵盖其他信息，我们也不对其他信息发表任何形式的鉴证 结论。</w:t>
      </w:r>
    </w:p>
    <w:p>
      <w:pPr>
        <w:pStyle w:val="Style1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15"/>
        <w:keepNext w:val="0"/>
        <w:keepLines w:val="0"/>
        <w:widowControl w:val="0"/>
        <w:shd w:val="clear" w:color="auto" w:fill="auto"/>
        <w:bidi w:val="0"/>
        <w:spacing w:before="0" w:after="100" w:line="412" w:lineRule="exact"/>
        <w:ind w:left="0" w:right="0" w:firstLine="44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15"/>
        <w:keepNext w:val="0"/>
        <w:keepLines w:val="0"/>
        <w:widowControl w:val="0"/>
        <w:shd w:val="clear" w:color="auto" w:fill="auto"/>
        <w:tabs>
          <w:tab w:pos="918" w:val="left"/>
        </w:tabs>
        <w:bidi w:val="0"/>
        <w:spacing w:before="0" w:after="100" w:line="410" w:lineRule="exact"/>
        <w:ind w:left="0" w:right="0" w:firstLine="440"/>
        <w:jc w:val="both"/>
      </w:pPr>
      <w:bookmarkStart w:id="913" w:name="bookmark913"/>
      <w:r>
        <w:rPr>
          <w:b/>
          <w:bCs/>
          <w:color w:val="000000"/>
          <w:spacing w:val="0"/>
          <w:w w:val="100"/>
          <w:position w:val="0"/>
        </w:rPr>
        <w:t>五</w:t>
      </w:r>
      <w:bookmarkEnd w:id="913"/>
      <w:r>
        <w:rPr>
          <w:b/>
          <w:bCs/>
          <w:color w:val="000000"/>
          <w:spacing w:val="0"/>
          <w:w w:val="100"/>
          <w:position w:val="0"/>
        </w:rPr>
        <w:t>、</w:t>
        <w:tab/>
        <w:t>管理层和治理层对财务报表的责任</w:t>
      </w:r>
    </w:p>
    <w:p>
      <w:pPr>
        <w:pStyle w:val="Style1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新华文轩管理层负责按照企业会计准则的规定编制财务报表，使其实现公允反映，并设计、 执行和维护必要的内部控制，以使财务报表不存在由于舞弊或错误导致的重大错报。</w:t>
      </w:r>
    </w:p>
    <w:p>
      <w:pPr>
        <w:pStyle w:val="Style1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在编制财务报表时，管理层负责评估新华文轩的持续经营能力，披露与持续经营相关的事项 (如适用)，并运用持续经营假设，除非管理层计划清算新华文轩、终止运营或别无其他现实的选 择。</w:t>
      </w:r>
    </w:p>
    <w:p>
      <w:pPr>
        <w:pStyle w:val="Style15"/>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治理层负责监督新华文轩的财务报告过程。</w:t>
      </w:r>
    </w:p>
    <w:p>
      <w:pPr>
        <w:pStyle w:val="Style15"/>
        <w:keepNext w:val="0"/>
        <w:keepLines w:val="0"/>
        <w:widowControl w:val="0"/>
        <w:shd w:val="clear" w:color="auto" w:fill="auto"/>
        <w:tabs>
          <w:tab w:pos="918" w:val="left"/>
        </w:tabs>
        <w:bidi w:val="0"/>
        <w:spacing w:before="0" w:after="100" w:line="410" w:lineRule="exact"/>
        <w:ind w:left="0" w:right="0" w:firstLine="440"/>
        <w:jc w:val="both"/>
      </w:pPr>
      <w:bookmarkStart w:id="914" w:name="bookmark914"/>
      <w:r>
        <w:rPr>
          <w:b/>
          <w:bCs/>
          <w:color w:val="000000"/>
          <w:spacing w:val="0"/>
          <w:w w:val="100"/>
          <w:position w:val="0"/>
        </w:rPr>
        <w:t>六</w:t>
      </w:r>
      <w:bookmarkEnd w:id="914"/>
      <w:r>
        <w:rPr>
          <w:b/>
          <w:bCs/>
          <w:color w:val="000000"/>
          <w:spacing w:val="0"/>
          <w:w w:val="100"/>
          <w:position w:val="0"/>
        </w:rPr>
        <w:t>、</w:t>
        <w:tab/>
        <w:t>注册会计师对财务报表审计的责任</w:t>
      </w:r>
    </w:p>
    <w:p>
      <w:pPr>
        <w:pStyle w:val="Style1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计在某一重大错报存在时总能发现。错报可能由于舞弊或错误所导致，如果合理预期错报单独或 汇总起来可能影响财务报表使用者依据财务报表作出的经济决策，则通常认为错报是重大的。</w:t>
      </w:r>
    </w:p>
    <w:p>
      <w:pPr>
        <w:pStyle w:val="Style1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在按照审计准则执行审计工作的过程中，我们运用职业判断，并保持职业怀疑。同时，我们 也执行以下工作：</w:t>
      </w:r>
    </w:p>
    <w:p>
      <w:pPr>
        <w:pStyle w:val="Style15"/>
        <w:keepNext w:val="0"/>
        <w:keepLines w:val="0"/>
        <w:widowControl w:val="0"/>
        <w:numPr>
          <w:ilvl w:val="0"/>
          <w:numId w:val="39"/>
        </w:numPr>
        <w:shd w:val="clear" w:color="auto" w:fill="auto"/>
        <w:tabs>
          <w:tab w:pos="882" w:val="left"/>
        </w:tabs>
        <w:bidi w:val="0"/>
        <w:spacing w:before="0" w:after="0" w:line="409" w:lineRule="exact"/>
        <w:ind w:left="0" w:right="0" w:firstLine="440"/>
        <w:jc w:val="both"/>
      </w:pPr>
      <w:bookmarkStart w:id="915" w:name="bookmark915"/>
      <w:bookmarkEnd w:id="915"/>
      <w:r>
        <w:rPr>
          <w:color w:val="000000"/>
          <w:spacing w:val="0"/>
          <w:w w:val="100"/>
          <w:position w:val="0"/>
        </w:rPr>
        <w:t>识别和评估由于舞弊或错误导致的财务报表重大错报风险，设计和实施审计程序以应对这 些风险，并获取充分、适当的审计证据，作为发表审计意见的基础。由于舞弊可能涉及串通、伪 造、故意遗漏、虚假陈述或凌驾于内部控制之上，未能发现由于舞弊导致的重大错报的风险高于 未能发现由于错误导致的重大错报的风险。</w:t>
      </w:r>
    </w:p>
    <w:p>
      <w:pPr>
        <w:pStyle w:val="Style15"/>
        <w:keepNext w:val="0"/>
        <w:keepLines w:val="0"/>
        <w:widowControl w:val="0"/>
        <w:numPr>
          <w:ilvl w:val="0"/>
          <w:numId w:val="39"/>
        </w:numPr>
        <w:shd w:val="clear" w:color="auto" w:fill="auto"/>
        <w:tabs>
          <w:tab w:pos="866" w:val="left"/>
        </w:tabs>
        <w:bidi w:val="0"/>
        <w:spacing w:before="0" w:after="100" w:line="409" w:lineRule="exact"/>
        <w:ind w:left="0" w:right="0" w:firstLine="440"/>
        <w:jc w:val="left"/>
      </w:pPr>
      <w:bookmarkStart w:id="916" w:name="bookmark916"/>
      <w:bookmarkEnd w:id="916"/>
      <w:r>
        <w:rPr>
          <w:color w:val="000000"/>
          <w:spacing w:val="0"/>
          <w:w w:val="100"/>
          <w:position w:val="0"/>
        </w:rPr>
        <w:t>了解与审计相关的内部控制，以设计恰当的审计程序。</w:t>
      </w:r>
      <w:r>
        <w:br w:type="page"/>
      </w:r>
    </w:p>
    <w:p>
      <w:pPr>
        <w:pStyle w:val="Style15"/>
        <w:keepNext w:val="0"/>
        <w:keepLines w:val="0"/>
        <w:widowControl w:val="0"/>
        <w:numPr>
          <w:ilvl w:val="0"/>
          <w:numId w:val="39"/>
        </w:numPr>
        <w:shd w:val="clear" w:color="auto" w:fill="auto"/>
        <w:tabs>
          <w:tab w:pos="817" w:val="left"/>
        </w:tabs>
        <w:bidi w:val="0"/>
        <w:spacing w:before="0" w:after="0" w:line="411" w:lineRule="exact"/>
        <w:ind w:left="0" w:right="0" w:firstLine="440"/>
        <w:jc w:val="both"/>
      </w:pPr>
      <w:bookmarkStart w:id="917" w:name="bookmark917"/>
      <w:bookmarkEnd w:id="917"/>
      <w:r>
        <w:rPr>
          <w:color w:val="000000"/>
          <w:spacing w:val="0"/>
          <w:w w:val="100"/>
          <w:position w:val="0"/>
        </w:rPr>
        <w:t>评价管理层选用会计政策的恰当性和作出会计估计及相关披露的合理性。</w:t>
      </w:r>
    </w:p>
    <w:p>
      <w:pPr>
        <w:pStyle w:val="Style15"/>
        <w:keepNext w:val="0"/>
        <w:keepLines w:val="0"/>
        <w:widowControl w:val="0"/>
        <w:numPr>
          <w:ilvl w:val="0"/>
          <w:numId w:val="39"/>
        </w:numPr>
        <w:shd w:val="clear" w:color="auto" w:fill="auto"/>
        <w:bidi w:val="0"/>
        <w:spacing w:before="0" w:after="0" w:line="411" w:lineRule="exact"/>
        <w:ind w:left="0" w:right="0" w:firstLine="440"/>
        <w:jc w:val="both"/>
      </w:pPr>
      <w:bookmarkStart w:id="918" w:name="bookmark918"/>
      <w:bookmarkEnd w:id="918"/>
      <w:r>
        <w:rPr>
          <w:color w:val="000000"/>
          <w:spacing w:val="0"/>
          <w:w w:val="100"/>
          <w:position w:val="0"/>
        </w:rPr>
        <w:t xml:space="preserve"> 对管理层使用持续经营假设的恰当性得出结论。同时，根据获取的审计证据，就可能导致 对新华文轩持续经营能力产生重大疑虑的事项或情况是否存在重大不确定性得出结论。如果我们 得出结论认为存在重大不确定性，审计准则要求我们在审计报告中提请报表使用者注意财务报表 中的相关披露；如果披露不充分，我们应当发表非无保留意见。我们的结论基于截至审计报告日 可获得的信息。然而，未来的事项或情况可能导致新华文轩不能持续经营。</w:t>
      </w:r>
    </w:p>
    <w:p>
      <w:pPr>
        <w:pStyle w:val="Style15"/>
        <w:keepNext w:val="0"/>
        <w:keepLines w:val="0"/>
        <w:widowControl w:val="0"/>
        <w:numPr>
          <w:ilvl w:val="0"/>
          <w:numId w:val="39"/>
        </w:numPr>
        <w:shd w:val="clear" w:color="auto" w:fill="auto"/>
        <w:tabs>
          <w:tab w:pos="819" w:val="left"/>
        </w:tabs>
        <w:bidi w:val="0"/>
        <w:spacing w:before="0" w:after="0" w:line="411" w:lineRule="exact"/>
        <w:ind w:left="0" w:right="0" w:firstLine="440"/>
        <w:jc w:val="both"/>
      </w:pPr>
      <w:bookmarkStart w:id="919" w:name="bookmark919"/>
      <w:bookmarkEnd w:id="919"/>
      <w:r>
        <w:rPr>
          <w:color w:val="000000"/>
          <w:spacing w:val="0"/>
          <w:w w:val="100"/>
          <w:position w:val="0"/>
        </w:rPr>
        <w:t>评价财务报表的总体列报(包括披露)、结构和内容，并评价财务报表是否公允反映相关交 易和事项。</w:t>
      </w:r>
    </w:p>
    <w:p>
      <w:pPr>
        <w:pStyle w:val="Style15"/>
        <w:keepNext w:val="0"/>
        <w:keepLines w:val="0"/>
        <w:widowControl w:val="0"/>
        <w:numPr>
          <w:ilvl w:val="0"/>
          <w:numId w:val="39"/>
        </w:numPr>
        <w:shd w:val="clear" w:color="auto" w:fill="auto"/>
        <w:tabs>
          <w:tab w:pos="823" w:val="left"/>
        </w:tabs>
        <w:bidi w:val="0"/>
        <w:spacing w:before="0" w:after="0" w:line="411" w:lineRule="exact"/>
        <w:ind w:left="0" w:right="0" w:firstLine="440"/>
        <w:jc w:val="both"/>
      </w:pPr>
      <w:bookmarkStart w:id="920" w:name="bookmark920"/>
      <w:bookmarkEnd w:id="920"/>
      <w:r>
        <w:rPr>
          <w:color w:val="000000"/>
          <w:spacing w:val="0"/>
          <w:w w:val="100"/>
          <w:position w:val="0"/>
        </w:rPr>
        <w:t>就新华文轩中实体或业务活动的财务信息获取充分、适当的审计证据，以对财务报表发表 审计意见。我们负责指导、监督和执行集团审计，并对审计意见承担全部责任。</w:t>
      </w:r>
    </w:p>
    <w:p>
      <w:pPr>
        <w:pStyle w:val="Style1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1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1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从与治理层沟通的事项中，我们确定哪些事项对本年财务报表审计最为重要，因而构成关键 审计事项。我们在审计报告中描述这些事项，除非法律法规禁止公开披露这些事项，或在极少数 情形下，如果合理预期在审计报告中沟通某事项造成的负面后果超过在公众利益方面产生的益处, 我们确定不应在审计报告中沟通该事项。</w:t>
      </w:r>
    </w:p>
    <w:p>
      <w:pPr>
        <w:widowControl w:val="0"/>
        <w:spacing w:line="1" w:lineRule="exact"/>
      </w:pPr>
      <w:r>
        <mc:AlternateContent>
          <mc:Choice Requires="wps">
            <w:drawing>
              <wp:anchor distT="800100" distB="6350" distL="0" distR="0" simplePos="0" relativeHeight="125829378" behindDoc="0" locked="0" layoutInCell="1" allowOverlap="1">
                <wp:simplePos x="0" y="0"/>
                <wp:positionH relativeFrom="page">
                  <wp:posOffset>1268095</wp:posOffset>
                </wp:positionH>
                <wp:positionV relativeFrom="paragraph">
                  <wp:posOffset>800100</wp:posOffset>
                </wp:positionV>
                <wp:extent cx="2292350" cy="423545"/>
                <wp:wrapTopAndBottom/>
                <wp:docPr id="126" name="Shape 126"/>
                <a:graphic xmlns:a="http://schemas.openxmlformats.org/drawingml/2006/main">
                  <a:graphicData uri="http://schemas.microsoft.com/office/word/2010/wordprocessingShape">
                    <wps:wsp>
                      <wps:cNvSpPr txBox="1"/>
                      <wps:spPr>
                        <a:xfrm>
                          <a:ext cx="2292350" cy="423545"/>
                        </a:xfrm>
                        <a:prstGeom prst="rect"/>
                        <a:noFill/>
                      </wps:spPr>
                      <wps:txbx>
                        <w:txbxContent>
                          <w:p>
                            <w:pPr>
                              <w:pStyle w:val="Style15"/>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德勤华永会计师事务所(特殊普通合伙)</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中国•上海</w:t>
                            </w:r>
                          </w:p>
                        </w:txbxContent>
                      </wps:txbx>
                      <wps:bodyPr lIns="0" tIns="0" rIns="0" bIns="0">
                        <a:noAutoFit/>
                      </wps:bodyPr>
                    </wps:wsp>
                  </a:graphicData>
                </a:graphic>
              </wp:anchor>
            </w:drawing>
          </mc:Choice>
          <mc:Fallback>
            <w:pict>
              <v:shape id="_x0000_s1152" type="#_x0000_t202" style="position:absolute;margin-left:99.850000000000009pt;margin-top:63.pt;width:180.5pt;height:33.350000000000001pt;z-index:-125829375;mso-wrap-distance-left:0;mso-wrap-distance-top:63.pt;mso-wrap-distance-right:0;mso-wrap-distance-bottom:0.5pt;mso-position-horizontal-relative:page" filled="f" stroked="f">
                <v:textbox inset="0,0,0,0">
                  <w:txbxContent>
                    <w:p>
                      <w:pPr>
                        <w:pStyle w:val="Style15"/>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德勤华永会计师事务所(特殊普通合伙)</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中国•上海</w:t>
                      </w:r>
                    </w:p>
                  </w:txbxContent>
                </v:textbox>
                <w10:wrap type="topAndBottom" anchorx="page"/>
              </v:shape>
            </w:pict>
          </mc:Fallback>
        </mc:AlternateContent>
      </w:r>
      <w:r>
        <mc:AlternateContent>
          <mc:Choice Requires="wps">
            <w:drawing>
              <wp:anchor distT="800100" distB="0" distL="0" distR="0" simplePos="0" relativeHeight="125829380" behindDoc="0" locked="0" layoutInCell="1" allowOverlap="1">
                <wp:simplePos x="0" y="0"/>
                <wp:positionH relativeFrom="page">
                  <wp:posOffset>5059680</wp:posOffset>
                </wp:positionH>
                <wp:positionV relativeFrom="paragraph">
                  <wp:posOffset>800100</wp:posOffset>
                </wp:positionV>
                <wp:extent cx="1347470" cy="429895"/>
                <wp:wrapTopAndBottom/>
                <wp:docPr id="128" name="Shape 128"/>
                <a:graphic xmlns:a="http://schemas.openxmlformats.org/drawingml/2006/main">
                  <a:graphicData uri="http://schemas.microsoft.com/office/word/2010/wordprocessingShape">
                    <wps:wsp>
                      <wps:cNvSpPr txBox="1"/>
                      <wps:spPr>
                        <a:xfrm>
                          <a:ext cx="1347470" cy="429895"/>
                        </a:xfrm>
                        <a:prstGeom prst="rect"/>
                        <a:noFill/>
                      </wps:spPr>
                      <wps:txbx>
                        <w:txbxContent>
                          <w:p>
                            <w:pPr>
                              <w:pStyle w:val="Style15"/>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中国注册会计师：凌滟</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(项目合伙人)</w:t>
                            </w:r>
                          </w:p>
                        </w:txbxContent>
                      </wps:txbx>
                      <wps:bodyPr lIns="0" tIns="0" rIns="0" bIns="0">
                        <a:noAutoFit/>
                      </wps:bodyPr>
                    </wps:wsp>
                  </a:graphicData>
                </a:graphic>
              </wp:anchor>
            </w:drawing>
          </mc:Choice>
          <mc:Fallback>
            <w:pict>
              <v:shape id="_x0000_s1154" type="#_x0000_t202" style="position:absolute;margin-left:398.40000000000003pt;margin-top:63.pt;width:106.10000000000001pt;height:33.850000000000001pt;z-index:-125829373;mso-wrap-distance-left:0;mso-wrap-distance-top:63.pt;mso-wrap-distance-right:0;mso-position-horizontal-relative:page" filled="f" stroked="f">
                <v:textbox inset="0,0,0,0">
                  <w:txbxContent>
                    <w:p>
                      <w:pPr>
                        <w:pStyle w:val="Style15"/>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中国注册会计师：凌滟</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(项目合伙人)</w:t>
                      </w:r>
                    </w:p>
                  </w:txbxContent>
                </v:textbox>
                <w10:wrap type="topAndBottom" anchorx="page"/>
              </v:shape>
            </w:pict>
          </mc:Fallback>
        </mc:AlternateContent>
      </w:r>
    </w:p>
    <w:p>
      <w:pPr>
        <w:pStyle w:val="Style15"/>
        <w:keepNext w:val="0"/>
        <w:keepLines w:val="0"/>
        <w:widowControl w:val="0"/>
        <w:shd w:val="clear" w:color="auto" w:fill="auto"/>
        <w:bidi w:val="0"/>
        <w:spacing w:before="0" w:after="1380" w:line="240" w:lineRule="auto"/>
        <w:ind w:left="0" w:right="0" w:firstLine="0"/>
        <w:jc w:val="right"/>
      </w:pPr>
      <w:r>
        <w:rPr>
          <w:color w:val="000000"/>
          <w:spacing w:val="0"/>
          <w:w w:val="100"/>
          <w:position w:val="0"/>
        </w:rPr>
        <w:t>中国注册会计师：欧阳千力</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30</w:t>
      </w:r>
      <w:r>
        <w:rPr>
          <w:color w:val="000000"/>
          <w:spacing w:val="0"/>
          <w:w w:val="100"/>
          <w:position w:val="0"/>
        </w:rPr>
        <w:t>日</w:t>
      </w:r>
      <w:r>
        <w:br w:type="page"/>
      </w:r>
    </w:p>
    <w:p>
      <w:pPr>
        <w:pStyle w:val="Style37"/>
        <w:keepNext/>
        <w:keepLines/>
        <w:widowControl w:val="0"/>
        <w:shd w:val="clear" w:color="auto" w:fill="auto"/>
        <w:bidi w:val="0"/>
        <w:spacing w:before="0" w:after="0" w:line="334" w:lineRule="exact"/>
        <w:ind w:left="0" w:right="0" w:firstLine="0"/>
        <w:jc w:val="left"/>
      </w:pPr>
      <w:bookmarkStart w:id="921" w:name="bookmark921"/>
      <w:bookmarkStart w:id="922" w:name="bookmark922"/>
      <w:bookmarkStart w:id="923" w:name="bookmark923"/>
      <w:bookmarkStart w:id="924" w:name="bookmark924"/>
      <w:r>
        <w:rPr>
          <w:color w:val="000000"/>
          <w:spacing w:val="0"/>
          <w:w w:val="100"/>
          <w:position w:val="0"/>
          <w:sz w:val="24"/>
          <w:szCs w:val="24"/>
        </w:rPr>
        <w:t>二</w:t>
      </w:r>
      <w:bookmarkEnd w:id="923"/>
      <w:r>
        <w:rPr>
          <w:color w:val="000000"/>
          <w:spacing w:val="0"/>
          <w:w w:val="100"/>
          <w:position w:val="0"/>
          <w:sz w:val="24"/>
          <w:szCs w:val="24"/>
        </w:rPr>
        <w:t>、财务报表</w:t>
      </w:r>
      <w:bookmarkEnd w:id="921"/>
      <w:bookmarkEnd w:id="922"/>
      <w:bookmarkEnd w:id="924"/>
    </w:p>
    <w:p>
      <w:pPr>
        <w:pStyle w:val="Style2"/>
        <w:keepNext w:val="0"/>
        <w:keepLines w:val="0"/>
        <w:widowControl w:val="0"/>
        <w:shd w:val="clear" w:color="auto" w:fill="auto"/>
        <w:bidi w:val="0"/>
        <w:spacing w:before="0" w:after="0" w:line="334" w:lineRule="exact"/>
        <w:ind w:left="0" w:right="0" w:firstLine="0"/>
        <w:jc w:val="center"/>
      </w:pPr>
      <w:r>
        <w:rPr>
          <w:b/>
          <w:bCs/>
          <w:color w:val="000000"/>
          <w:spacing w:val="0"/>
          <w:w w:val="100"/>
          <w:position w:val="0"/>
          <w:sz w:val="24"/>
          <w:szCs w:val="24"/>
        </w:rPr>
        <w:t>合并资产负债表</w:t>
        <w:br/>
      </w: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w:t>
        <w:br/>
        <w:t>编制单位：新华文轩出版传媒股份有限公司</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单位:元币种:人民币</w:t>
      </w:r>
    </w:p>
    <w:tbl>
      <w:tblPr>
        <w:tblOverlap w:val="never"/>
        <w:jc w:val="center"/>
        <w:tblLayout w:type="fixed"/>
      </w:tblPr>
      <w:tblGrid>
        <w:gridCol w:w="3936"/>
        <w:gridCol w:w="974"/>
        <w:gridCol w:w="2179"/>
        <w:gridCol w:w="1982"/>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2020</w:t>
            </w:r>
            <w:r>
              <w:rPr>
                <w:rFonts w:ascii="SimSun" w:eastAsia="SimSun" w:hAnsi="SimSun" w:cs="SimSun"/>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rFonts w:ascii="SimSun" w:eastAsia="SimSun" w:hAnsi="SimSun" w:cs="SimSun"/>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rFonts w:ascii="SimSun" w:eastAsia="SimSun" w:hAnsi="SimSun" w:cs="SimSun"/>
                <w:b/>
                <w:bCs/>
                <w:color w:val="000000"/>
                <w:spacing w:val="0"/>
                <w:w w:val="100"/>
                <w:position w:val="0"/>
              </w:rPr>
              <w:t>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2019</w:t>
            </w:r>
            <w:r>
              <w:rPr>
                <w:rFonts w:ascii="SimSun" w:eastAsia="SimSun" w:hAnsi="SimSun" w:cs="SimSun"/>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rFonts w:ascii="SimSun" w:eastAsia="SimSun" w:hAnsi="SimSun" w:cs="SimSun"/>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rFonts w:ascii="SimSun" w:eastAsia="SimSun" w:hAnsi="SimSun" w:cs="SimSun"/>
                <w:b/>
                <w:bCs/>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5,785,974,800.85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3,512,103,793.03</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6,510,463.20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1,280,006,671.94</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4,344,936.39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2,218,450.46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1,586,906,258.90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1,761,441,147.35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6,201,191.14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7,007,859.79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77,465,227.71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58,181,516.90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103,776,291.44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104,061,715.50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2,130,621,634.21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2,157,448,334.24</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181,722,570.04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125,609,106.15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86,231,460.17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77,122,753.65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9,969,754,834.05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9,085,201,349.01</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313,418,082.51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350,957,672.37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717,889,546.28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449,653,943.26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1,446,798,951.64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1,409,845,288.08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680,880,618.26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527,436,409.71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86,104,385.12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68,648,805.99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2,009,270,646.85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1,322,693,949.23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37,670,169.58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626,686,549.71</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447,482,542.47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437,964,136.29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355,813,424.01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367,011,714.16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18,870,289.43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15,224,896.49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500,571,581.14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500,590,036.14</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12,194,296.86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24,642,631.46</w:t>
            </w:r>
          </w:p>
        </w:tc>
      </w:tr>
    </w:tbl>
    <w:p>
      <w:pPr>
        <w:widowControl w:val="0"/>
        <w:spacing w:line="1" w:lineRule="exact"/>
      </w:pPr>
      <w:r>
        <w:br w:type="page"/>
      </w:r>
    </w:p>
    <w:tbl>
      <w:tblPr>
        <w:tblOverlap w:val="never"/>
        <w:jc w:val="center"/>
        <w:tblLayout w:type="fixed"/>
      </w:tblPr>
      <w:tblGrid>
        <w:gridCol w:w="3936"/>
        <w:gridCol w:w="974"/>
        <w:gridCol w:w="2179"/>
        <w:gridCol w:w="1982"/>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21,183,296.95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16,124,167.44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350,933,345.43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121,821,923.19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6,999,081,176.53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6,239,302,123.52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16,968,836,010.58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15,324,503,472.53</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45,838,225.28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14,054,710.75</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4,550,158,695.76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4,315,781,514.83</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442,825,006.30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376,701,382.73</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472,779,571.05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418,106,174.73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64,081,630.88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49,032,631.64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655,979,050.64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297,303,824.56</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103,865,186.60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93,885,902.56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176,472,136.88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172,783,579.12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6,511,999,503.39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5,737,649,720.92</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357,266,005.19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353,248,365.44</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45,644,566.05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58,755,458.63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25,775,918.61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54,883,601.32</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428,686,489.85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466,887,425.39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6,940,685,993.24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6,204,537,146.31</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1,233,841,000.00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1,233,841,000.00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36"/>
        <w:gridCol w:w="974"/>
        <w:gridCol w:w="2179"/>
        <w:gridCol w:w="1982"/>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2,572,524,766.32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2,572,524,766.32</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1,016,266,307.50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979,297,859.83</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897,647,684.81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792,353,770.15</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4,416,564,721.94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3,629,232,391.16</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320"/>
              <w:jc w:val="left"/>
            </w:pPr>
            <w:r>
              <w:rPr>
                <w:rFonts w:ascii="SimSun" w:eastAsia="SimSun" w:hAnsi="SimSun" w:cs="SimSun"/>
                <w:color w:val="000000"/>
                <w:spacing w:val="0"/>
                <w:w w:val="100"/>
                <w:position w:val="0"/>
              </w:rPr>
              <w:t>归属于母公司所有者权益（或股东权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10,136,844,480.57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9,207,249,787.46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-108,694,463.23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-87,283,461.24</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10,028,150,017.34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9,119,966,326.22</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740"/>
              <w:jc w:val="left"/>
            </w:pPr>
            <w:r>
              <w:rPr>
                <w:rFonts w:ascii="SimSun" w:eastAsia="SimSun" w:hAnsi="SimSun" w:cs="SimSun"/>
                <w:color w:val="000000"/>
                <w:spacing w:val="0"/>
                <w:w w:val="100"/>
                <w:position w:val="0"/>
              </w:rPr>
              <w:t>负债和所有者权益（或股东权益） 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16,968,836,010.58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15,324,503,472.53</w:t>
            </w:r>
          </w:p>
        </w:tc>
      </w:tr>
    </w:tbl>
    <w:p>
      <w:pPr>
        <w:widowControl w:val="0"/>
        <w:spacing w:after="279" w:line="1" w:lineRule="exact"/>
      </w:pP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sz w:val="24"/>
          <w:szCs w:val="24"/>
        </w:rPr>
        <w:t>法定代表人：何志勇主管会计工作负责人：朱在祥会计机构负责人：吴素芳</w:t>
      </w:r>
    </w:p>
    <w:p>
      <w:pPr>
        <w:pStyle w:val="Style2"/>
        <w:keepNext w:val="0"/>
        <w:keepLines w:val="0"/>
        <w:widowControl w:val="0"/>
        <w:shd w:val="clear" w:color="auto" w:fill="auto"/>
        <w:bidi w:val="0"/>
        <w:spacing w:before="0" w:after="0" w:line="338" w:lineRule="exact"/>
        <w:ind w:left="0" w:right="3500" w:firstLine="3540"/>
        <w:jc w:val="both"/>
      </w:pPr>
      <w:r>
        <w:rPr>
          <w:b/>
          <w:bCs/>
          <w:color w:val="000000"/>
          <w:spacing w:val="0"/>
          <w:w w:val="100"/>
          <w:position w:val="0"/>
          <w:sz w:val="24"/>
          <w:szCs w:val="24"/>
        </w:rPr>
        <w:t xml:space="preserve">母公司资产负债表 </w:t>
      </w:r>
      <w:r>
        <w:rPr>
          <w:color w:val="000000"/>
          <w:spacing w:val="0"/>
          <w:w w:val="100"/>
          <w:position w:val="0"/>
          <w:sz w:val="24"/>
          <w:szCs w:val="24"/>
        </w:rPr>
        <w:t>2020</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 编制单位:新华文轩出版传媒股份有限公司</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单位:元币种:人民币</w:t>
      </w:r>
    </w:p>
    <w:tbl>
      <w:tblPr>
        <w:tblOverlap w:val="never"/>
        <w:jc w:val="center"/>
        <w:tblLayout w:type="fixed"/>
      </w:tblPr>
      <w:tblGrid>
        <w:gridCol w:w="3950"/>
        <w:gridCol w:w="989"/>
        <w:gridCol w:w="2131"/>
        <w:gridCol w:w="1987"/>
      </w:tblGrid>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2020</w:t>
            </w:r>
            <w:r>
              <w:rPr>
                <w:rFonts w:ascii="SimSun" w:eastAsia="SimSun" w:hAnsi="SimSun" w:cs="SimSun"/>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rFonts w:ascii="SimSun" w:eastAsia="SimSun" w:hAnsi="SimSun" w:cs="SimSun"/>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rFonts w:ascii="SimSun" w:eastAsia="SimSun" w:hAnsi="SimSun" w:cs="SimSun"/>
                <w:b/>
                <w:bCs/>
                <w:color w:val="000000"/>
                <w:spacing w:val="0"/>
                <w:w w:val="100"/>
                <w:position w:val="0"/>
              </w:rPr>
              <w:t>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2019</w:t>
            </w:r>
            <w:r>
              <w:rPr>
                <w:rFonts w:ascii="SimSun" w:eastAsia="SimSun" w:hAnsi="SimSun" w:cs="SimSun"/>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rFonts w:ascii="SimSun" w:eastAsia="SimSun" w:hAnsi="SimSun" w:cs="SimSun"/>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rFonts w:ascii="SimSun" w:eastAsia="SimSun" w:hAnsi="SimSun" w:cs="SimSun"/>
                <w:b/>
                <w:bCs/>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4,242,822,636.99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2,643,010,670.59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10,463.20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1,130,006,671.94</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十七、</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747,625,909.48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761,232,857.11</w:t>
            </w:r>
          </w:p>
        </w:tc>
      </w:tr>
      <w:tr>
        <w:trPr>
          <w:trHeight w:val="4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996,802.16</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32,837,225.54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15,731,020.78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十七、</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894,926,509.15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943,677,036.44</w:t>
            </w:r>
          </w:p>
        </w:tc>
      </w:tr>
      <w:tr>
        <w:trPr>
          <w:trHeight w:val="4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400,000,000.00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320,000,000.00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606,090,436.19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1,005,488,071.76</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73,255,497.75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37,854,904.23</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55,991,778.32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51,787,766.66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6,653,560,456.62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6,589,785,801.67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37,035,834.38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126,256,199.31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十七、</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3,995,119,165.77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3,461,665,665.81</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1,445,640,000.00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1,408,627,200.00</w:t>
            </w:r>
          </w:p>
        </w:tc>
      </w:tr>
    </w:tbl>
    <w:p>
      <w:pPr>
        <w:widowControl w:val="0"/>
        <w:spacing w:line="1" w:lineRule="exact"/>
      </w:pPr>
      <w:r>
        <w:br w:type="page"/>
      </w:r>
    </w:p>
    <w:tbl>
      <w:tblPr>
        <w:tblOverlap w:val="never"/>
        <w:jc w:val="center"/>
        <w:tblLayout w:type="fixed"/>
      </w:tblPr>
      <w:tblGrid>
        <w:gridCol w:w="3950"/>
        <w:gridCol w:w="989"/>
        <w:gridCol w:w="2131"/>
        <w:gridCol w:w="1987"/>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194,250,814.72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111,887,206.48</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18,988,319.25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19,888,509.27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1,610,059,313.35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895,397,065.87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37,624,145.99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626,640,526.12</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419,981,564.62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403,799,157.21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139,554,152.63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144,754,357.02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5,999,999.83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2,399,999.93</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3,958,856.56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11,132,727.93</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846,577,507.43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601,698,374.42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8,754,789,674.53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7,814,146,989.37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15,408,350,131.15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14,403,932,791.04</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4,089,235,914.59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4,321,954,237.88</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302,958,716.24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274,971,650.68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324,066,777.71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274,810,728.97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20,890,204.76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18,572,632.61</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1,009,009,072.32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596,955,023.80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93,769,873.33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76,800,069.97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49,560,392.77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46,538,568.99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5,889,490,951.72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5,610,602,912.90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345,311,476.37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338,778,490.39</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5,796,044.62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6,599,375.93</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351,107,520.99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345,377,866.32</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6,240,598,472.71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5,955,980,779.22</w:t>
            </w:r>
          </w:p>
        </w:tc>
      </w:tr>
      <w:tr>
        <w:trPr>
          <w:trHeight w:val="29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所有者权益（或股东权益）：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50"/>
        <w:gridCol w:w="989"/>
        <w:gridCol w:w="2131"/>
        <w:gridCol w:w="1987"/>
      </w:tblGrid>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1,233,841,000.00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1,233,841,000.00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2,631,057,328.10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2,631,057,328.10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1,017,913,006.10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980,900,206.10</w:t>
            </w:r>
          </w:p>
        </w:tc>
      </w:tr>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896,812,934.68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791,519,020.02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3,388,127,389.56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2,810,634,457.60</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9,167,751,658.44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8,447,952,011.82</w:t>
            </w:r>
          </w:p>
        </w:tc>
      </w:tr>
      <w:tr>
        <w:trPr>
          <w:trHeight w:val="57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740"/>
              <w:jc w:val="left"/>
            </w:pPr>
            <w:r>
              <w:rPr>
                <w:rFonts w:ascii="SimSun" w:eastAsia="SimSun" w:hAnsi="SimSun" w:cs="SimSun"/>
                <w:color w:val="000000"/>
                <w:spacing w:val="0"/>
                <w:w w:val="100"/>
                <w:position w:val="0"/>
              </w:rPr>
              <w:t>负债和所有者权益（或股东权益） 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15,408,350,131.15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14,403,932,791.04</w:t>
            </w:r>
          </w:p>
        </w:tc>
      </w:tr>
    </w:tbl>
    <w:p>
      <w:pPr>
        <w:widowControl w:val="0"/>
        <w:spacing w:after="279" w:line="1" w:lineRule="exact"/>
      </w:pPr>
    </w:p>
    <w:p>
      <w:pPr>
        <w:pStyle w:val="Style25"/>
        <w:keepNext/>
        <w:keepLines/>
        <w:widowControl w:val="0"/>
        <w:shd w:val="clear" w:color="auto" w:fill="auto"/>
        <w:bidi w:val="0"/>
        <w:spacing w:before="0" w:after="680" w:line="240" w:lineRule="auto"/>
        <w:ind w:left="0" w:right="0" w:firstLine="0"/>
        <w:jc w:val="center"/>
      </w:pPr>
      <w:bookmarkStart w:id="925" w:name="bookmark925"/>
      <w:bookmarkStart w:id="926" w:name="bookmark926"/>
      <w:bookmarkStart w:id="927" w:name="bookmark927"/>
      <w:r>
        <w:rPr>
          <w:color w:val="000000"/>
          <w:spacing w:val="0"/>
          <w:w w:val="100"/>
          <w:position w:val="0"/>
          <w:sz w:val="24"/>
          <w:szCs w:val="24"/>
        </w:rPr>
        <w:t>法定代表人：何志勇主管会计工作负责人：朱在祥会计机构负责人：吴素芳</w:t>
      </w:r>
      <w:bookmarkEnd w:id="925"/>
      <w:bookmarkEnd w:id="926"/>
      <w:bookmarkEnd w:id="927"/>
    </w:p>
    <w:p>
      <w:pPr>
        <w:pStyle w:val="Style37"/>
        <w:keepNext/>
        <w:keepLines/>
        <w:widowControl w:val="0"/>
        <w:shd w:val="clear" w:color="auto" w:fill="auto"/>
        <w:bidi w:val="0"/>
        <w:spacing w:before="0" w:after="40" w:line="240" w:lineRule="auto"/>
        <w:ind w:left="0" w:right="0" w:firstLine="0"/>
        <w:jc w:val="center"/>
      </w:pPr>
      <w:bookmarkStart w:id="928" w:name="bookmark928"/>
      <w:bookmarkStart w:id="929" w:name="bookmark929"/>
      <w:bookmarkStart w:id="930" w:name="bookmark930"/>
      <w:r>
        <w:rPr>
          <w:color w:val="000000"/>
          <w:spacing w:val="0"/>
          <w:w w:val="100"/>
          <w:position w:val="0"/>
          <w:sz w:val="24"/>
          <w:szCs w:val="24"/>
        </w:rPr>
        <w:t>合并利润表</w:t>
      </w:r>
      <w:bookmarkEnd w:id="928"/>
      <w:bookmarkEnd w:id="929"/>
      <w:bookmarkEnd w:id="930"/>
    </w:p>
    <w:p>
      <w:pPr>
        <w:pStyle w:val="Style25"/>
        <w:keepNext/>
        <w:keepLines/>
        <w:widowControl w:val="0"/>
        <w:shd w:val="clear" w:color="auto" w:fill="auto"/>
        <w:bidi w:val="0"/>
        <w:spacing w:before="0" w:after="40" w:line="240" w:lineRule="auto"/>
        <w:ind w:left="0" w:right="0" w:firstLine="0"/>
        <w:jc w:val="center"/>
      </w:pPr>
      <w:bookmarkStart w:id="931" w:name="bookmark931"/>
      <w:bookmarkStart w:id="932" w:name="bookmark932"/>
      <w:bookmarkStart w:id="933" w:name="bookmark933"/>
      <w:r>
        <w:rPr>
          <w:color w:val="000000"/>
          <w:spacing w:val="0"/>
          <w:w w:val="100"/>
          <w:position w:val="0"/>
          <w:sz w:val="24"/>
          <w:szCs w:val="24"/>
        </w:rPr>
        <w:t xml:space="preserve">2020 </w:t>
      </w:r>
      <w:r>
        <w:rPr>
          <w:color w:val="000000"/>
          <w:spacing w:val="0"/>
          <w:w w:val="100"/>
          <w:position w:val="0"/>
          <w:sz w:val="24"/>
          <w:szCs w:val="24"/>
        </w:rPr>
        <w:t xml:space="preserve">年 </w:t>
      </w:r>
      <w:r>
        <w:rPr>
          <w:color w:val="000000"/>
          <w:spacing w:val="0"/>
          <w:w w:val="100"/>
          <w:position w:val="0"/>
          <w:sz w:val="24"/>
          <w:szCs w:val="24"/>
        </w:rPr>
        <w:t xml:space="preserve">1—12 </w:t>
      </w:r>
      <w:r>
        <w:rPr>
          <w:color w:val="000000"/>
          <w:spacing w:val="0"/>
          <w:w w:val="100"/>
          <w:position w:val="0"/>
          <w:sz w:val="24"/>
          <w:szCs w:val="24"/>
        </w:rPr>
        <w:t>月</w:t>
      </w:r>
      <w:bookmarkEnd w:id="931"/>
      <w:bookmarkEnd w:id="932"/>
      <w:bookmarkEnd w:id="933"/>
    </w:p>
    <w:p>
      <w:pPr>
        <w:pStyle w:val="Style25"/>
        <w:keepNext/>
        <w:keepLines/>
        <w:widowControl w:val="0"/>
        <w:shd w:val="clear" w:color="auto" w:fill="auto"/>
        <w:bidi w:val="0"/>
        <w:spacing w:before="0" w:after="40" w:line="240" w:lineRule="auto"/>
        <w:ind w:left="0" w:right="0" w:firstLine="0"/>
        <w:jc w:val="right"/>
      </w:pPr>
      <w:bookmarkStart w:id="931" w:name="bookmark931"/>
      <w:bookmarkStart w:id="932" w:name="bookmark932"/>
      <w:bookmarkStart w:id="934" w:name="bookmark934"/>
      <w:r>
        <w:rPr>
          <w:color w:val="000000"/>
          <w:spacing w:val="0"/>
          <w:w w:val="100"/>
          <w:position w:val="0"/>
          <w:sz w:val="24"/>
          <w:szCs w:val="24"/>
        </w:rPr>
        <w:t>单位:元币种:人民币</w:t>
      </w:r>
      <w:bookmarkEnd w:id="931"/>
      <w:bookmarkEnd w:id="932"/>
      <w:bookmarkEnd w:id="934"/>
    </w:p>
    <w:tbl>
      <w:tblPr>
        <w:tblOverlap w:val="never"/>
        <w:jc w:val="center"/>
        <w:tblLayout w:type="fixed"/>
      </w:tblPr>
      <w:tblGrid>
        <w:gridCol w:w="4368"/>
        <w:gridCol w:w="850"/>
        <w:gridCol w:w="1915"/>
        <w:gridCol w:w="1930"/>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bCs/>
                <w:color w:val="000000"/>
                <w:spacing w:val="0"/>
                <w:w w:val="100"/>
                <w:position w:val="0"/>
              </w:rPr>
              <w:t>2020</w:t>
            </w:r>
            <w:r>
              <w:rPr>
                <w:rFonts w:ascii="SimSun" w:eastAsia="SimSun" w:hAnsi="SimSun" w:cs="SimSun"/>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bCs/>
                <w:color w:val="000000"/>
                <w:spacing w:val="0"/>
                <w:w w:val="100"/>
                <w:position w:val="0"/>
              </w:rPr>
              <w:t>2019</w:t>
            </w:r>
            <w:r>
              <w:rPr>
                <w:rFonts w:ascii="SimSun" w:eastAsia="SimSun" w:hAnsi="SimSun" w:cs="SimSun"/>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9,008,056,554.27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8,842,457,723.79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9,008,056,554.27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8,842,457,723.79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7,849,267,355.95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7,847,060,645.92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5,453,686,898.97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5,459,861,693.69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49,186,093.62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43,269,701.89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1,184,329,784.17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1,119,679,106.03</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1,204,845,480.50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1,253,975,538.01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3,038,699.13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3,255,571.48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-45,819,600.44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-32,980,965.18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22,163,954.57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19,440,321.87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78,064,013.41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58,193,235.03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91,859,820.38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105,188,714.79</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一</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169,637,327.24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208,902,018.79</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其中：对联营企业和合营企业的投资收</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u w:val="single"/>
              </w:rPr>
              <w:t>、</w:t>
            </w:r>
            <w:r>
              <w:rPr>
                <w:rFonts w:ascii="SimSun" w:eastAsia="SimSun" w:hAnsi="SimSun" w:cs="SimSun"/>
                <w:i/>
                <w:iCs/>
                <w:color w:val="000000"/>
                <w:spacing w:val="0"/>
                <w:w w:val="100"/>
                <w:position w:val="0"/>
                <w:u w:val="single"/>
              </w:rPr>
              <w:t>八</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67,083,656.84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81,036,355.76</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1260"/>
              <w:jc w:val="left"/>
            </w:pPr>
            <w:r>
              <w:rPr>
                <w:rFonts w:ascii="SimSun" w:eastAsia="SimSun" w:hAnsi="SimSun" w:cs="SimSun"/>
                <w:color w:val="000000"/>
                <w:spacing w:val="0"/>
                <w:w w:val="100"/>
                <w:position w:val="0"/>
              </w:rPr>
              <w:t>以摊余成本计量的金融资产终止 确认收益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368"/>
        <w:gridCol w:w="850"/>
        <w:gridCol w:w="1915"/>
        <w:gridCol w:w="1930"/>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一</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净敞口套期收益（损失以号填列）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740"/>
              <w:jc w:val="left"/>
            </w:pPr>
            <w:r>
              <w:rPr>
                <w:rFonts w:ascii="SimSun" w:eastAsia="SimSun" w:hAnsi="SimSun" w:cs="SimSun"/>
                <w:color w:val="000000"/>
                <w:spacing w:val="0"/>
                <w:w w:val="100"/>
                <w:position w:val="0"/>
              </w:rPr>
              <w:t>公允价值变动收益（损失以</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一</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101,627,007.34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37,980,059.49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信用减值损失（损失以号填列）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-144,517,397.58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-111,030,436.96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资产减值损失（损失以号填列）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-68,594,494.90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-60,917,237.10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一</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255,029.19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3,870,076.62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一</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1,309,056,489.99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1,179,390,273.50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20,438,948.12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11,917,025.61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78,329,940.29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42,469,999.88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一</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1,251,165,497.82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1,148,837,299.23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8,170,550.61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24,172,075.12</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一</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1,242,994,947.21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1,124,665,224.11</w:t>
            </w:r>
          </w:p>
        </w:tc>
      </w:tr>
      <w:tr>
        <w:trPr>
          <w:trHeight w:val="283" w:hRule="exact"/>
        </w:trPr>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（一）按经营持续性分类</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1,242,994,947.21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1,124,665,224.11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终止经营净利润（净亏损以</w:t>
            </w:r>
            <w:r>
              <w:rPr>
                <w:rFonts w:ascii="SimSun" w:eastAsia="SimSun" w:hAnsi="SimSun" w:cs="SimSun"/>
                <w:i/>
                <w:iCs/>
                <w:color w:val="000000"/>
                <w:spacing w:val="0"/>
                <w:w w:val="100"/>
                <w:position w:val="0"/>
              </w:rPr>
              <w:t>“</w:t>
            </w:r>
            <w:r>
              <w:rPr>
                <w:rFonts w:ascii="SimSun" w:eastAsia="SimSun" w:hAnsi="SimSun" w:cs="SimSun"/>
                <w:i/>
                <w:iCs/>
                <w:color w:val="000000"/>
                <w:spacing w:val="0"/>
                <w:w w:val="100"/>
                <w:position w:val="0"/>
              </w:rPr>
              <w:t>一</w:t>
            </w:r>
            <w:r>
              <w:rPr>
                <w:rFonts w:ascii="SimSun" w:eastAsia="SimSun" w:hAnsi="SimSun" w:cs="SimSun"/>
                <w:i/>
                <w:iCs/>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（二）按所有权归属分类</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520"/>
              <w:jc w:val="left"/>
            </w:pP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 xml:space="preserve">归属于母公司股东的净利润（净亏损以 </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一</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1,262,778,545.44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1,139,047,561.12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少数股东损益（净亏损以</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-19,783,598.23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-14,382,337.01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36,968,447.67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-42,209,008.00</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320"/>
              <w:jc w:val="left"/>
            </w:pPr>
            <w:r>
              <w:rPr>
                <w:rFonts w:ascii="SimSun" w:eastAsia="SimSun" w:hAnsi="SimSun" w:cs="SimSun"/>
                <w:color w:val="000000"/>
                <w:spacing w:val="0"/>
                <w:w w:val="100"/>
                <w:position w:val="0"/>
              </w:rPr>
              <w:t>（一）归属母公司所有者的其他综合收益的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36,968,447.67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-42,209,008.00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36,968,447.67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-42,209,008.00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rPr>
              <w:t>3</w:t>
            </w:r>
            <w:r>
              <w:rPr>
                <w:rFonts w:ascii="SimSun" w:eastAsia="SimSun" w:hAnsi="SimSun" w:cs="SimSun"/>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36,968,447.67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-42,209,008.00</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rPr>
              <w:t>4</w:t>
            </w:r>
            <w:r>
              <w:rPr>
                <w:rFonts w:ascii="SimSun" w:eastAsia="SimSun" w:hAnsi="SimSun" w:cs="SimSun"/>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320"/>
              <w:jc w:val="left"/>
            </w:pP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rPr>
              <w:t>3</w:t>
            </w:r>
            <w:r>
              <w:rPr>
                <w:rFonts w:ascii="SimSun" w:eastAsia="SimSun" w:hAnsi="SimSun" w:cs="SimSun"/>
                <w:color w:val="000000"/>
                <w:spacing w:val="0"/>
                <w:w w:val="100"/>
                <w:position w:val="0"/>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rPr>
              <w:t>4</w:t>
            </w:r>
            <w:r>
              <w:rPr>
                <w:rFonts w:ascii="SimSun" w:eastAsia="SimSun" w:hAnsi="SimSun" w:cs="SimSun"/>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320"/>
              <w:jc w:val="left"/>
            </w:pPr>
            <w:r>
              <w:rPr>
                <w:rFonts w:ascii="SimSun" w:eastAsia="SimSun" w:hAnsi="SimSun" w:cs="SimSun"/>
                <w:color w:val="000000"/>
                <w:spacing w:val="0"/>
                <w:w w:val="100"/>
                <w:position w:val="0"/>
              </w:rPr>
              <w:t>（二）归属于少数股东的其他综合收益的税 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1,279,963,394.88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1,082,456,216.11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（一）归属于母公司所有者的综合收益总额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1,299,746,993.11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1,096,838,553.12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（二）归属于少数股东的综合收益总额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-19,783,598.23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-14,382,337.01</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（一）基本每股收益</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元</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股</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0.92</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（二）稀释每股收益</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元</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股</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r>
    </w:tbl>
    <w:p>
      <w:pPr>
        <w:widowControl w:val="0"/>
        <w:spacing w:after="279" w:line="1" w:lineRule="exact"/>
      </w:pPr>
    </w:p>
    <w:p>
      <w:pPr>
        <w:pStyle w:val="Style25"/>
        <w:keepNext/>
        <w:keepLines/>
        <w:widowControl w:val="0"/>
        <w:shd w:val="clear" w:color="auto" w:fill="auto"/>
        <w:bidi w:val="0"/>
        <w:spacing w:before="0" w:after="0" w:line="240" w:lineRule="auto"/>
        <w:ind w:left="0" w:right="0" w:firstLine="0"/>
        <w:jc w:val="left"/>
      </w:pPr>
      <w:bookmarkStart w:id="935" w:name="bookmark935"/>
      <w:bookmarkStart w:id="936" w:name="bookmark936"/>
      <w:bookmarkStart w:id="937" w:name="bookmark937"/>
      <w:r>
        <w:rPr>
          <w:color w:val="000000"/>
          <w:spacing w:val="0"/>
          <w:w w:val="100"/>
          <w:position w:val="0"/>
          <w:sz w:val="24"/>
          <w:szCs w:val="24"/>
        </w:rPr>
        <w:t>定代表人：何志勇主管会计工作负责人：朱在祥会计机构负责人：吴素芳</w:t>
      </w:r>
      <w:bookmarkEnd w:id="935"/>
      <w:bookmarkEnd w:id="936"/>
      <w:bookmarkEnd w:id="937"/>
      <w:r>
        <w:br w:type="page"/>
      </w:r>
    </w:p>
    <w:p>
      <w:pPr>
        <w:pStyle w:val="Style37"/>
        <w:keepNext/>
        <w:keepLines/>
        <w:widowControl w:val="0"/>
        <w:shd w:val="clear" w:color="auto" w:fill="auto"/>
        <w:bidi w:val="0"/>
        <w:spacing w:before="0" w:line="240" w:lineRule="auto"/>
        <w:ind w:left="0" w:right="0" w:firstLine="0"/>
        <w:jc w:val="center"/>
      </w:pPr>
      <w:bookmarkStart w:id="938" w:name="bookmark938"/>
      <w:bookmarkStart w:id="939" w:name="bookmark939"/>
      <w:bookmarkStart w:id="940" w:name="bookmark940"/>
      <w:r>
        <w:rPr>
          <w:color w:val="000000"/>
          <w:spacing w:val="0"/>
          <w:w w:val="100"/>
          <w:position w:val="0"/>
          <w:sz w:val="24"/>
          <w:szCs w:val="24"/>
        </w:rPr>
        <w:t>母公司利润表</w:t>
      </w:r>
      <w:bookmarkEnd w:id="938"/>
      <w:bookmarkEnd w:id="939"/>
      <w:bookmarkEnd w:id="940"/>
    </w:p>
    <w:p>
      <w:pPr>
        <w:pStyle w:val="Style25"/>
        <w:keepNext/>
        <w:keepLines/>
        <w:widowControl w:val="0"/>
        <w:shd w:val="clear" w:color="auto" w:fill="auto"/>
        <w:bidi w:val="0"/>
        <w:spacing w:before="0" w:after="0" w:line="240" w:lineRule="auto"/>
        <w:ind w:left="0" w:right="0" w:firstLine="0"/>
        <w:jc w:val="center"/>
      </w:pPr>
      <w:bookmarkStart w:id="941" w:name="bookmark941"/>
      <w:bookmarkStart w:id="942" w:name="bookmark942"/>
      <w:bookmarkStart w:id="943" w:name="bookmark943"/>
      <w:r>
        <w:rPr>
          <w:color w:val="000000"/>
          <w:spacing w:val="0"/>
          <w:w w:val="100"/>
          <w:position w:val="0"/>
          <w:sz w:val="24"/>
          <w:szCs w:val="24"/>
        </w:rPr>
        <w:t xml:space="preserve">2020 </w:t>
      </w:r>
      <w:r>
        <w:rPr>
          <w:color w:val="000000"/>
          <w:spacing w:val="0"/>
          <w:w w:val="100"/>
          <w:position w:val="0"/>
          <w:sz w:val="24"/>
          <w:szCs w:val="24"/>
        </w:rPr>
        <w:t xml:space="preserve">年 </w:t>
      </w:r>
      <w:r>
        <w:rPr>
          <w:color w:val="000000"/>
          <w:spacing w:val="0"/>
          <w:w w:val="100"/>
          <w:position w:val="0"/>
          <w:sz w:val="24"/>
          <w:szCs w:val="24"/>
        </w:rPr>
        <w:t xml:space="preserve">1—12 </w:t>
      </w:r>
      <w:r>
        <w:rPr>
          <w:color w:val="000000"/>
          <w:spacing w:val="0"/>
          <w:w w:val="100"/>
          <w:position w:val="0"/>
          <w:sz w:val="24"/>
          <w:szCs w:val="24"/>
        </w:rPr>
        <w:t>月</w:t>
      </w:r>
      <w:bookmarkEnd w:id="941"/>
      <w:bookmarkEnd w:id="942"/>
      <w:bookmarkEnd w:id="943"/>
    </w:p>
    <w:p>
      <w:pPr>
        <w:pStyle w:val="Style25"/>
        <w:keepNext/>
        <w:keepLines/>
        <w:widowControl w:val="0"/>
        <w:shd w:val="clear" w:color="auto" w:fill="auto"/>
        <w:bidi w:val="0"/>
        <w:spacing w:before="0" w:after="0" w:line="240" w:lineRule="auto"/>
        <w:ind w:left="0" w:right="0" w:firstLine="0"/>
        <w:jc w:val="right"/>
      </w:pPr>
      <w:bookmarkStart w:id="941" w:name="bookmark941"/>
      <w:bookmarkStart w:id="942" w:name="bookmark942"/>
      <w:bookmarkStart w:id="944" w:name="bookmark944"/>
      <w:r>
        <w:rPr>
          <w:color w:val="000000"/>
          <w:spacing w:val="0"/>
          <w:w w:val="100"/>
          <w:position w:val="0"/>
          <w:sz w:val="24"/>
          <w:szCs w:val="24"/>
        </w:rPr>
        <w:t>单位:元币种:人民币</w:t>
      </w:r>
      <w:bookmarkEnd w:id="941"/>
      <w:bookmarkEnd w:id="942"/>
      <w:bookmarkEnd w:id="944"/>
    </w:p>
    <w:tbl>
      <w:tblPr>
        <w:tblOverlap w:val="never"/>
        <w:jc w:val="center"/>
        <w:tblLayout w:type="fixed"/>
      </w:tblPr>
      <w:tblGrid>
        <w:gridCol w:w="4690"/>
        <w:gridCol w:w="994"/>
        <w:gridCol w:w="1742"/>
        <w:gridCol w:w="1814"/>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bCs/>
                <w:color w:val="000000"/>
                <w:spacing w:val="0"/>
                <w:w w:val="100"/>
                <w:position w:val="0"/>
              </w:rPr>
              <w:t>2020</w:t>
            </w:r>
            <w:r>
              <w:rPr>
                <w:rFonts w:ascii="SimSun" w:eastAsia="SimSun" w:hAnsi="SimSun" w:cs="SimSun"/>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bCs/>
                <w:color w:val="000000"/>
                <w:spacing w:val="0"/>
                <w:w w:val="100"/>
                <w:position w:val="0"/>
              </w:rPr>
              <w:t>2019</w:t>
            </w:r>
            <w:r>
              <w:rPr>
                <w:rFonts w:ascii="SimSun" w:eastAsia="SimSun" w:hAnsi="SimSun" w:cs="SimSun"/>
                <w:b/>
                <w:bCs/>
                <w:color w:val="000000"/>
                <w:spacing w:val="0"/>
                <w:w w:val="100"/>
                <w:position w:val="0"/>
              </w:rPr>
              <w:t>年度</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十七、</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5,866,537,203.90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5,324,183,952.54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3,455,626,187.18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3,067,558,495.26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28,517,556.96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22,696,091.62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889,030,643.95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817,565,970.62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892,681,526.78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933,574,761.92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11,904.76</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-31,479,644.27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-17,586,613.79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27,799,034.03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24,862,167.43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65,920,544.56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44,711,316.10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9,468,459.58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11,120,509.90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一</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十七、</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510,565,092.17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442,848,431.37</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22,445,468.17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21,585,357.85</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1260"/>
              <w:jc w:val="left"/>
            </w:pPr>
            <w:r>
              <w:rPr>
                <w:rFonts w:ascii="SimSun" w:eastAsia="SimSun" w:hAnsi="SimSun" w:cs="SimSun"/>
                <w:color w:val="000000"/>
                <w:spacing w:val="0"/>
                <w:w w:val="100"/>
                <w:position w:val="0"/>
              </w:rPr>
              <w:t>以摊余成本计量的金融资产终止确 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净敞口套期收益（损失以号填列）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公允价值变动收益（损失以</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一</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82,548,995.50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19,910,686.76</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信用减值损失（损失以号填列）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-85,944,434.08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-39,222,111.38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-27,612,906.72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-84,867,650.08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186,827.46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2,567,623.67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1,121,372,967.21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852,720,832.39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7,862,946.38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1,541,922.51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76,296,766.97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41,408,642.91</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一</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1,052,939,146.62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812,854,111.99</w:t>
            </w:r>
          </w:p>
        </w:tc>
      </w:tr>
      <w:tr>
        <w:trPr>
          <w:trHeight w:val="4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1,052,939,146.62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812,854,111.99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（一）持续经营净利润（净亏损以</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1,052,939,146.62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812,854,111.99</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（二）终止经营净利润（净亏损以</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一</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37,012,800.00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-42,208,000.00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37,012,800.00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-42,208,000.00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w:t>
            </w:r>
            <w:r>
              <w:rPr>
                <w:rFonts w:ascii="SimSun" w:eastAsia="SimSun" w:hAnsi="SimSun" w:cs="SimSun"/>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37,012,800.00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-42,208,000.00</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w:t>
            </w:r>
            <w:r>
              <w:rPr>
                <w:rFonts w:ascii="SimSun" w:eastAsia="SimSun" w:hAnsi="SimSun" w:cs="SimSun"/>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w:t>
            </w:r>
            <w:r>
              <w:rPr>
                <w:rFonts w:ascii="SimSun" w:eastAsia="SimSun" w:hAnsi="SimSun" w:cs="SimSun"/>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w:t>
            </w:r>
            <w:r>
              <w:rPr>
                <w:rFonts w:ascii="SimSun" w:eastAsia="SimSun" w:hAnsi="SimSun" w:cs="SimSun"/>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1,089,951,946.62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770,646,111.99</w:t>
            </w: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90"/>
        <w:gridCol w:w="994"/>
        <w:gridCol w:w="1742"/>
        <w:gridCol w:w="1814"/>
      </w:tblGrid>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（一）基本每股收益</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元</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股</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w:t>
            </w:r>
          </w:p>
        </w:tc>
      </w:tr>
      <w:tr>
        <w:trPr>
          <w:trHeight w:val="28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（二）稀释每股收益</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元</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股</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r>
    </w:tbl>
    <w:p>
      <w:pPr>
        <w:widowControl w:val="0"/>
        <w:spacing w:after="279" w:line="1" w:lineRule="exact"/>
      </w:pPr>
    </w:p>
    <w:p>
      <w:pPr>
        <w:pStyle w:val="Style25"/>
        <w:keepNext/>
        <w:keepLines/>
        <w:widowControl w:val="0"/>
        <w:shd w:val="clear" w:color="auto" w:fill="auto"/>
        <w:bidi w:val="0"/>
        <w:spacing w:before="0" w:after="960" w:line="240" w:lineRule="auto"/>
        <w:ind w:left="0" w:right="0" w:firstLine="280"/>
        <w:jc w:val="left"/>
      </w:pPr>
      <w:bookmarkStart w:id="945" w:name="bookmark945"/>
      <w:bookmarkStart w:id="946" w:name="bookmark946"/>
      <w:bookmarkStart w:id="947" w:name="bookmark947"/>
      <w:r>
        <w:rPr>
          <w:color w:val="000000"/>
          <w:spacing w:val="0"/>
          <w:w w:val="100"/>
          <w:position w:val="0"/>
          <w:sz w:val="24"/>
          <w:szCs w:val="24"/>
        </w:rPr>
        <w:t>法定代表人：何志勇主管会计工作负责人：朱在祥会计机构负责人：吴素芳</w:t>
      </w:r>
      <w:bookmarkEnd w:id="945"/>
      <w:bookmarkEnd w:id="946"/>
      <w:bookmarkEnd w:id="947"/>
    </w:p>
    <w:p>
      <w:pPr>
        <w:pStyle w:val="Style37"/>
        <w:keepNext/>
        <w:keepLines/>
        <w:widowControl w:val="0"/>
        <w:shd w:val="clear" w:color="auto" w:fill="auto"/>
        <w:bidi w:val="0"/>
        <w:spacing w:before="0" w:after="0" w:line="240" w:lineRule="auto"/>
        <w:ind w:left="0" w:right="0" w:firstLine="0"/>
        <w:jc w:val="center"/>
      </w:pPr>
      <w:bookmarkStart w:id="948" w:name="bookmark948"/>
      <w:bookmarkStart w:id="949" w:name="bookmark949"/>
      <w:bookmarkStart w:id="950" w:name="bookmark950"/>
      <w:r>
        <w:rPr>
          <w:color w:val="000000"/>
          <w:spacing w:val="0"/>
          <w:w w:val="100"/>
          <w:position w:val="0"/>
          <w:sz w:val="24"/>
          <w:szCs w:val="24"/>
        </w:rPr>
        <w:t>合并现金流量表</w:t>
      </w:r>
      <w:bookmarkEnd w:id="948"/>
      <w:bookmarkEnd w:id="949"/>
      <w:bookmarkEnd w:id="950"/>
    </w:p>
    <w:p>
      <w:pPr>
        <w:pStyle w:val="Style25"/>
        <w:keepNext/>
        <w:keepLines/>
        <w:widowControl w:val="0"/>
        <w:shd w:val="clear" w:color="auto" w:fill="auto"/>
        <w:bidi w:val="0"/>
        <w:spacing w:before="0" w:after="0" w:line="240" w:lineRule="auto"/>
        <w:ind w:left="0" w:right="0" w:firstLine="0"/>
        <w:jc w:val="center"/>
      </w:pPr>
      <w:bookmarkStart w:id="951" w:name="bookmark951"/>
      <w:bookmarkStart w:id="952" w:name="bookmark952"/>
      <w:bookmarkStart w:id="953" w:name="bookmark953"/>
      <w:r>
        <w:rPr>
          <w:color w:val="000000"/>
          <w:spacing w:val="0"/>
          <w:w w:val="100"/>
          <w:position w:val="0"/>
          <w:sz w:val="24"/>
          <w:szCs w:val="24"/>
        </w:rPr>
        <w:t xml:space="preserve">2020 </w:t>
      </w:r>
      <w:r>
        <w:rPr>
          <w:color w:val="000000"/>
          <w:spacing w:val="0"/>
          <w:w w:val="100"/>
          <w:position w:val="0"/>
          <w:sz w:val="24"/>
          <w:szCs w:val="24"/>
        </w:rPr>
        <w:t xml:space="preserve">年 </w:t>
      </w:r>
      <w:r>
        <w:rPr>
          <w:color w:val="000000"/>
          <w:spacing w:val="0"/>
          <w:w w:val="100"/>
          <w:position w:val="0"/>
          <w:sz w:val="24"/>
          <w:szCs w:val="24"/>
        </w:rPr>
        <w:t xml:space="preserve">1—12 </w:t>
      </w:r>
      <w:r>
        <w:rPr>
          <w:color w:val="000000"/>
          <w:spacing w:val="0"/>
          <w:w w:val="100"/>
          <w:position w:val="0"/>
          <w:sz w:val="24"/>
          <w:szCs w:val="24"/>
        </w:rPr>
        <w:t>月</w:t>
      </w:r>
      <w:bookmarkEnd w:id="951"/>
      <w:bookmarkEnd w:id="952"/>
      <w:bookmarkEnd w:id="953"/>
    </w:p>
    <w:p>
      <w:pPr>
        <w:pStyle w:val="Style25"/>
        <w:keepNext/>
        <w:keepLines/>
        <w:widowControl w:val="0"/>
        <w:shd w:val="clear" w:color="auto" w:fill="auto"/>
        <w:bidi w:val="0"/>
        <w:spacing w:before="0" w:after="0" w:line="240" w:lineRule="auto"/>
        <w:ind w:left="0" w:right="220" w:firstLine="0"/>
        <w:jc w:val="right"/>
      </w:pPr>
      <w:bookmarkStart w:id="951" w:name="bookmark951"/>
      <w:bookmarkStart w:id="952" w:name="bookmark952"/>
      <w:bookmarkStart w:id="954" w:name="bookmark954"/>
      <w:r>
        <w:rPr>
          <w:color w:val="000000"/>
          <w:spacing w:val="0"/>
          <w:w w:val="100"/>
          <w:position w:val="0"/>
          <w:sz w:val="24"/>
          <w:szCs w:val="24"/>
        </w:rPr>
        <w:t>单位：元币种：人民币</w:t>
      </w:r>
      <w:bookmarkEnd w:id="951"/>
      <w:bookmarkEnd w:id="952"/>
      <w:bookmarkEnd w:id="954"/>
    </w:p>
    <w:tbl>
      <w:tblPr>
        <w:tblOverlap w:val="never"/>
        <w:jc w:val="center"/>
        <w:tblLayout w:type="fixed"/>
      </w:tblPr>
      <w:tblGrid>
        <w:gridCol w:w="4363"/>
        <w:gridCol w:w="1022"/>
        <w:gridCol w:w="1814"/>
        <w:gridCol w:w="1968"/>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bCs/>
                <w:color w:val="000000"/>
                <w:spacing w:val="0"/>
                <w:w w:val="100"/>
                <w:position w:val="0"/>
              </w:rPr>
              <w:t>2020</w:t>
            </w:r>
            <w:r>
              <w:rPr>
                <w:rFonts w:ascii="SimSun" w:eastAsia="SimSun" w:hAnsi="SimSun" w:cs="SimSun"/>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2019</w:t>
            </w:r>
            <w:r>
              <w:rPr>
                <w:rFonts w:ascii="SimSun" w:eastAsia="SimSun" w:hAnsi="SimSun" w:cs="SimSun"/>
                <w:b/>
                <w:bCs/>
                <w:color w:val="000000"/>
                <w:spacing w:val="0"/>
                <w:w w:val="100"/>
                <w:position w:val="0"/>
              </w:rPr>
              <w:t>年度</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9,588,783,630.79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8,952,187,684.21</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36,166,173.62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60,860,279.90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223,123,233.54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129,831,662.50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9,848,073,037.95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9,142,879,626.61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5,556,870,229.85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5,375,936,171.42</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1,169,624,684.09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1,158,611,572.77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153,537,186.56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120,693,746.06</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1,149,235,646.98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1,123,227,616.74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8,029,267,747.48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7,778,469,106.99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1,818,805,290.47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1,364,410,519.62</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3,310,783,519.96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1,957,525,803.19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188,342,215.83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110,970,093.25</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340"/>
              <w:jc w:val="left"/>
            </w:pPr>
            <w:r>
              <w:rPr>
                <w:rFonts w:ascii="SimSun" w:eastAsia="SimSun" w:hAnsi="SimSun" w:cs="SimSun"/>
                <w:color w:val="000000"/>
                <w:spacing w:val="0"/>
                <w:w w:val="100"/>
                <w:position w:val="0"/>
              </w:rPr>
              <w:t>处置固定资产、无形资产和其他长期资产收 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2,963,890.24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9,381,280.95</w:t>
            </w:r>
          </w:p>
        </w:tc>
      </w:tr>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340"/>
              <w:jc w:val="left"/>
            </w:pPr>
            <w:r>
              <w:rPr>
                <w:rFonts w:ascii="SimSun" w:eastAsia="SimSun" w:hAnsi="SimSun" w:cs="SimSun"/>
                <w:color w:val="000000"/>
                <w:spacing w:val="0"/>
                <w:w w:val="100"/>
                <w:position w:val="0"/>
              </w:rPr>
              <w:t>处置子公司及其他营业单位收到的现金净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81,760,506.83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61,455,393.92</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3,583,850,132.86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2,139,332,571.31</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购建固定资产、无形资产和其他长期资产支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246,466,701.71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155,645,880.26</w:t>
            </w:r>
          </w:p>
        </w:tc>
      </w:tr>
    </w:tbl>
    <w:p>
      <w:pPr>
        <w:widowControl w:val="0"/>
        <w:spacing w:line="1" w:lineRule="exact"/>
      </w:pPr>
      <w:r>
        <w:br w:type="page"/>
      </w:r>
    </w:p>
    <w:tbl>
      <w:tblPr>
        <w:tblOverlap w:val="never"/>
        <w:jc w:val="center"/>
        <w:tblLayout w:type="fixed"/>
      </w:tblPr>
      <w:tblGrid>
        <w:gridCol w:w="4363"/>
        <w:gridCol w:w="1022"/>
        <w:gridCol w:w="1814"/>
        <w:gridCol w:w="1968"/>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2,065,455,965.68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1,942,738,561.22</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340"/>
              <w:jc w:val="left"/>
            </w:pPr>
            <w:r>
              <w:rPr>
                <w:rFonts w:ascii="SimSun" w:eastAsia="SimSun" w:hAnsi="SimSun" w:cs="SimSun"/>
                <w:color w:val="000000"/>
                <w:spacing w:val="0"/>
                <w:w w:val="100"/>
                <w:position w:val="0"/>
              </w:rPr>
              <w:t>取得子公司及其他营业单位支付的现金净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240,000,000.00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134,000,000.00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2,551,922,667.39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2,232,384,441.48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1,031,927,465.47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-93,051,870.17</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3,000,000.00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3,000,000.00</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3,000,000.00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370,534,292.38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370,620,994.77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318,070.11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277,173.17</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w:t>
            </w: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133,263,621.06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86,531,160.25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503,797,913.44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457,152,155.02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-503,797,913.44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-454,152,155.02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2,346,934,842.50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817,206,494.43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3,393,906,225.68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2,576,699,731.25</w:t>
            </w:r>
          </w:p>
        </w:tc>
      </w:tr>
      <w:tr>
        <w:trPr>
          <w:trHeight w:val="28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5,740,841,068.18</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3,393,906,225.68</w:t>
            </w:r>
          </w:p>
        </w:tc>
      </w:tr>
    </w:tbl>
    <w:p>
      <w:pPr>
        <w:widowControl w:val="0"/>
        <w:spacing w:after="319" w:line="1" w:lineRule="exact"/>
      </w:pPr>
    </w:p>
    <w:p>
      <w:pPr>
        <w:pStyle w:val="Style25"/>
        <w:keepNext/>
        <w:keepLines/>
        <w:widowControl w:val="0"/>
        <w:shd w:val="clear" w:color="auto" w:fill="auto"/>
        <w:bidi w:val="0"/>
        <w:spacing w:before="0" w:after="660" w:line="240" w:lineRule="auto"/>
        <w:ind w:left="0" w:right="0" w:firstLine="0"/>
        <w:jc w:val="left"/>
      </w:pPr>
      <w:bookmarkStart w:id="955" w:name="bookmark955"/>
      <w:bookmarkStart w:id="956" w:name="bookmark956"/>
      <w:bookmarkStart w:id="957" w:name="bookmark957"/>
      <w:r>
        <w:rPr>
          <w:color w:val="000000"/>
          <w:spacing w:val="0"/>
          <w:w w:val="100"/>
          <w:position w:val="0"/>
          <w:sz w:val="24"/>
          <w:szCs w:val="24"/>
        </w:rPr>
        <w:t>法定代表人：何志勇主管会计工作负责人：朱在祥会计机构负责人：吴素芳</w:t>
      </w:r>
      <w:bookmarkEnd w:id="955"/>
      <w:bookmarkEnd w:id="956"/>
      <w:bookmarkEnd w:id="957"/>
    </w:p>
    <w:p>
      <w:pPr>
        <w:pStyle w:val="Style37"/>
        <w:keepNext/>
        <w:keepLines/>
        <w:widowControl w:val="0"/>
        <w:shd w:val="clear" w:color="auto" w:fill="auto"/>
        <w:bidi w:val="0"/>
        <w:spacing w:before="0" w:after="0" w:line="240" w:lineRule="auto"/>
        <w:ind w:left="0" w:right="0" w:firstLine="0"/>
        <w:jc w:val="center"/>
      </w:pPr>
      <w:bookmarkStart w:id="958" w:name="bookmark958"/>
      <w:bookmarkStart w:id="959" w:name="bookmark959"/>
      <w:bookmarkStart w:id="960" w:name="bookmark960"/>
      <w:r>
        <w:rPr>
          <w:color w:val="000000"/>
          <w:spacing w:val="0"/>
          <w:w w:val="100"/>
          <w:position w:val="0"/>
          <w:sz w:val="24"/>
          <w:szCs w:val="24"/>
        </w:rPr>
        <w:t>母公司现金流量表</w:t>
      </w:r>
      <w:bookmarkEnd w:id="958"/>
      <w:bookmarkEnd w:id="959"/>
      <w:bookmarkEnd w:id="960"/>
    </w:p>
    <w:p>
      <w:pPr>
        <w:pStyle w:val="Style25"/>
        <w:keepNext/>
        <w:keepLines/>
        <w:widowControl w:val="0"/>
        <w:shd w:val="clear" w:color="auto" w:fill="auto"/>
        <w:bidi w:val="0"/>
        <w:spacing w:before="0" w:after="0" w:line="240" w:lineRule="auto"/>
        <w:ind w:left="0" w:right="0" w:firstLine="0"/>
        <w:jc w:val="center"/>
      </w:pPr>
      <w:bookmarkStart w:id="961" w:name="bookmark961"/>
      <w:bookmarkStart w:id="962" w:name="bookmark962"/>
      <w:bookmarkStart w:id="963" w:name="bookmark963"/>
      <w:r>
        <w:rPr>
          <w:color w:val="000000"/>
          <w:spacing w:val="0"/>
          <w:w w:val="100"/>
          <w:position w:val="0"/>
          <w:sz w:val="24"/>
          <w:szCs w:val="24"/>
        </w:rPr>
        <w:t xml:space="preserve">2020 </w:t>
      </w:r>
      <w:r>
        <w:rPr>
          <w:color w:val="000000"/>
          <w:spacing w:val="0"/>
          <w:w w:val="100"/>
          <w:position w:val="0"/>
          <w:sz w:val="24"/>
          <w:szCs w:val="24"/>
        </w:rPr>
        <w:t xml:space="preserve">年 </w:t>
      </w:r>
      <w:r>
        <w:rPr>
          <w:color w:val="000000"/>
          <w:spacing w:val="0"/>
          <w:w w:val="100"/>
          <w:position w:val="0"/>
          <w:sz w:val="24"/>
          <w:szCs w:val="24"/>
        </w:rPr>
        <w:t xml:space="preserve">1—12 </w:t>
      </w:r>
      <w:r>
        <w:rPr>
          <w:color w:val="000000"/>
          <w:spacing w:val="0"/>
          <w:w w:val="100"/>
          <w:position w:val="0"/>
          <w:sz w:val="24"/>
          <w:szCs w:val="24"/>
        </w:rPr>
        <w:t>月</w:t>
      </w:r>
      <w:bookmarkEnd w:id="961"/>
      <w:bookmarkEnd w:id="962"/>
      <w:bookmarkEnd w:id="963"/>
    </w:p>
    <w:p>
      <w:pPr>
        <w:pStyle w:val="Style25"/>
        <w:keepNext/>
        <w:keepLines/>
        <w:widowControl w:val="0"/>
        <w:shd w:val="clear" w:color="auto" w:fill="auto"/>
        <w:bidi w:val="0"/>
        <w:spacing w:before="0" w:after="0" w:line="240" w:lineRule="auto"/>
        <w:ind w:left="0" w:right="0" w:firstLine="0"/>
        <w:jc w:val="center"/>
      </w:pPr>
      <w:bookmarkStart w:id="961" w:name="bookmark961"/>
      <w:bookmarkStart w:id="962" w:name="bookmark962"/>
      <w:bookmarkStart w:id="964" w:name="bookmark964"/>
      <w:r>
        <w:rPr>
          <w:color w:val="000000"/>
          <w:spacing w:val="0"/>
          <w:w w:val="100"/>
          <w:position w:val="0"/>
          <w:sz w:val="24"/>
          <w:szCs w:val="24"/>
        </w:rPr>
        <w:t>单位:元币种:人民币</w:t>
      </w:r>
      <w:bookmarkEnd w:id="961"/>
      <w:bookmarkEnd w:id="962"/>
      <w:bookmarkEnd w:id="964"/>
    </w:p>
    <w:tbl>
      <w:tblPr>
        <w:tblOverlap w:val="never"/>
        <w:jc w:val="center"/>
        <w:tblLayout w:type="fixed"/>
      </w:tblPr>
      <w:tblGrid>
        <w:gridCol w:w="4507"/>
        <w:gridCol w:w="710"/>
        <w:gridCol w:w="1843"/>
        <w:gridCol w:w="1992"/>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附注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bCs/>
                <w:color w:val="000000"/>
                <w:spacing w:val="0"/>
                <w:w w:val="100"/>
                <w:position w:val="0"/>
              </w:rPr>
              <w:t>2020</w:t>
            </w:r>
            <w:r>
              <w:rPr>
                <w:rFonts w:ascii="SimSun" w:eastAsia="SimSun" w:hAnsi="SimSun" w:cs="SimSun"/>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rPr>
              <w:t>2019</w:t>
            </w:r>
            <w:r>
              <w:rPr>
                <w:rFonts w:ascii="SimSun" w:eastAsia="SimSun" w:hAnsi="SimSun" w:cs="SimSun"/>
                <w:b/>
                <w:bCs/>
                <w:color w:val="000000"/>
                <w:spacing w:val="0"/>
                <w:w w:val="100"/>
                <w:position w:val="0"/>
              </w:rPr>
              <w:t>年度</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5,988,749,521.64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5,595,907,872.94</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196,294,620.92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98,186,081.41</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6,185,044,142.56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5,694,093,954.35</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3,145,344,317.76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2,831,406,656.37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788,376,932.64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770,789,595.22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26,844,348.53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23,175,919.50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889,432,639.47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838,820,577.44</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4,849,998,238.40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4,464,192,748.53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1,335,045,904.16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1,229,901,205.82</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2,073,562,426.22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1,625,768,010.54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90,029,335.67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103,663,073.52</w:t>
            </w:r>
          </w:p>
        </w:tc>
      </w:tr>
      <w:tr>
        <w:trPr>
          <w:trHeight w:val="5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340"/>
              <w:jc w:val="left"/>
            </w:pPr>
            <w:r>
              <w:rPr>
                <w:rFonts w:ascii="SimSun" w:eastAsia="SimSun" w:hAnsi="SimSun" w:cs="SimSun"/>
                <w:color w:val="000000"/>
                <w:spacing w:val="0"/>
                <w:w w:val="100"/>
                <w:position w:val="0"/>
              </w:rPr>
              <w:t>处置固定资产、无形资产和其他长期资产收 回的现金净额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1,220,692.77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4,977,273.57</w:t>
            </w:r>
          </w:p>
        </w:tc>
      </w:tr>
    </w:tbl>
    <w:p>
      <w:pPr>
        <w:widowControl w:val="0"/>
        <w:spacing w:line="1" w:lineRule="exact"/>
      </w:pPr>
      <w:r>
        <w:br w:type="page"/>
      </w:r>
    </w:p>
    <w:tbl>
      <w:tblPr>
        <w:tblOverlap w:val="never"/>
        <w:jc w:val="center"/>
        <w:tblLayout w:type="fixed"/>
      </w:tblPr>
      <w:tblGrid>
        <w:gridCol w:w="4507"/>
        <w:gridCol w:w="710"/>
        <w:gridCol w:w="1843"/>
        <w:gridCol w:w="1992"/>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4,143,331.54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324,410,115.86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152,627,436.42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2,493,365,902.06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1,887,035,794.05</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340"/>
              <w:jc w:val="left"/>
            </w:pPr>
            <w:r>
              <w:rPr>
                <w:rFonts w:ascii="SimSun" w:eastAsia="SimSun" w:hAnsi="SimSun" w:cs="SimSun"/>
                <w:color w:val="000000"/>
                <w:spacing w:val="0"/>
                <w:w w:val="100"/>
                <w:position w:val="0"/>
              </w:rPr>
              <w:t>购建固定资产、无形资产和其他长期资产支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218,455,812.20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96,856,830.34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1,143,380,830.22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1,508,418,561.22</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360,000,000.00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274,000,000.00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1,721,836,642.42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1,879,275,391.56</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771,529,259.64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7,760,402.49</w:t>
            </w: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120,000,000.00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124,000,000.00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120,000,000.00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124,000,000.00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377,144,937.04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377,079,705.54</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175,598,150.94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170,606,604.09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552,743,087.98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547,686,309.63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-432,743,087.98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-423,686,309.63</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1,673,832,075.82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813,975,298.68</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2,561,250,163.76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1,747,274,865.08</w:t>
            </w:r>
          </w:p>
        </w:tc>
      </w:tr>
      <w:tr>
        <w:trPr>
          <w:trHeight w:val="28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4,235,082,239.58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2,561,250,163.76</w:t>
            </w:r>
          </w:p>
        </w:tc>
      </w:tr>
    </w:tbl>
    <w:p>
      <w:pPr>
        <w:widowControl w:val="0"/>
        <w:spacing w:after="279" w:line="1" w:lineRule="exact"/>
      </w:pPr>
    </w:p>
    <w:p>
      <w:pPr>
        <w:pStyle w:val="Style25"/>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268" w:right="1522" w:bottom="1542" w:left="1033" w:header="0" w:footer="3" w:gutter="0"/>
          <w:cols w:space="720"/>
          <w:noEndnote/>
          <w:rtlGutter w:val="0"/>
          <w:docGrid w:linePitch="360"/>
        </w:sectPr>
      </w:pPr>
      <w:bookmarkStart w:id="965" w:name="bookmark965"/>
      <w:bookmarkStart w:id="966" w:name="bookmark966"/>
      <w:bookmarkStart w:id="967" w:name="bookmark967"/>
      <w:r>
        <w:rPr>
          <w:color w:val="000000"/>
          <w:spacing w:val="0"/>
          <w:w w:val="100"/>
          <w:position w:val="0"/>
          <w:sz w:val="24"/>
          <w:szCs w:val="24"/>
        </w:rPr>
        <w:t>法定代表人：何志勇主管会计工作负责人：朱在祥会计机构负责人：吴素芳</w:t>
      </w:r>
      <w:bookmarkEnd w:id="965"/>
      <w:bookmarkEnd w:id="966"/>
      <w:bookmarkEnd w:id="967"/>
    </w:p>
    <w:p>
      <w:pPr>
        <w:pStyle w:val="Style37"/>
        <w:keepNext/>
        <w:keepLines/>
        <w:widowControl w:val="0"/>
        <w:shd w:val="clear" w:color="auto" w:fill="auto"/>
        <w:bidi w:val="0"/>
        <w:spacing w:before="320" w:after="0" w:line="240" w:lineRule="auto"/>
        <w:ind w:left="0" w:right="0" w:firstLine="0"/>
        <w:jc w:val="center"/>
      </w:pPr>
      <w:bookmarkStart w:id="968" w:name="bookmark968"/>
      <w:bookmarkStart w:id="969" w:name="bookmark969"/>
      <w:bookmarkStart w:id="970" w:name="bookmark970"/>
      <w:r>
        <w:rPr>
          <w:color w:val="000000"/>
          <w:spacing w:val="0"/>
          <w:w w:val="100"/>
          <w:position w:val="0"/>
          <w:sz w:val="24"/>
          <w:szCs w:val="24"/>
        </w:rPr>
        <w:t>合并所有者权益变动表</w:t>
      </w:r>
      <w:bookmarkEnd w:id="968"/>
      <w:bookmarkEnd w:id="969"/>
      <w:bookmarkEnd w:id="970"/>
    </w:p>
    <w:p>
      <w:pPr>
        <w:pStyle w:val="Style25"/>
        <w:keepNext/>
        <w:keepLines/>
        <w:widowControl w:val="0"/>
        <w:shd w:val="clear" w:color="auto" w:fill="auto"/>
        <w:bidi w:val="0"/>
        <w:spacing w:before="0" w:after="0" w:line="240" w:lineRule="auto"/>
        <w:ind w:left="0" w:right="0" w:firstLine="0"/>
        <w:jc w:val="center"/>
      </w:pPr>
      <w:bookmarkStart w:id="971" w:name="bookmark971"/>
      <w:bookmarkStart w:id="972" w:name="bookmark972"/>
      <w:bookmarkStart w:id="973" w:name="bookmark973"/>
      <w:r>
        <w:rPr>
          <w:color w:val="000000"/>
          <w:spacing w:val="0"/>
          <w:w w:val="100"/>
          <w:position w:val="0"/>
          <w:sz w:val="24"/>
          <w:szCs w:val="24"/>
        </w:rPr>
        <w:t xml:space="preserve">2020 </w:t>
      </w:r>
      <w:r>
        <w:rPr>
          <w:color w:val="000000"/>
          <w:spacing w:val="0"/>
          <w:w w:val="100"/>
          <w:position w:val="0"/>
          <w:sz w:val="24"/>
          <w:szCs w:val="24"/>
        </w:rPr>
        <w:t xml:space="preserve">年 </w:t>
      </w:r>
      <w:r>
        <w:rPr>
          <w:color w:val="000000"/>
          <w:spacing w:val="0"/>
          <w:w w:val="100"/>
          <w:position w:val="0"/>
          <w:sz w:val="24"/>
          <w:szCs w:val="24"/>
        </w:rPr>
        <w:t xml:space="preserve">1—12 </w:t>
      </w:r>
      <w:r>
        <w:rPr>
          <w:color w:val="000000"/>
          <w:spacing w:val="0"/>
          <w:w w:val="100"/>
          <w:position w:val="0"/>
          <w:sz w:val="24"/>
          <w:szCs w:val="24"/>
        </w:rPr>
        <w:t>月</w:t>
      </w:r>
      <w:bookmarkEnd w:id="971"/>
      <w:bookmarkEnd w:id="972"/>
      <w:bookmarkEnd w:id="973"/>
    </w:p>
    <w:p>
      <w:pPr>
        <w:pStyle w:val="Style25"/>
        <w:keepNext/>
        <w:keepLines/>
        <w:widowControl w:val="0"/>
        <w:shd w:val="clear" w:color="auto" w:fill="auto"/>
        <w:bidi w:val="0"/>
        <w:spacing w:before="0" w:after="0" w:line="240" w:lineRule="auto"/>
        <w:ind w:left="11580" w:right="0" w:firstLine="0"/>
        <w:jc w:val="left"/>
      </w:pPr>
      <w:bookmarkStart w:id="971" w:name="bookmark971"/>
      <w:bookmarkStart w:id="972" w:name="bookmark972"/>
      <w:bookmarkStart w:id="974" w:name="bookmark974"/>
      <w:r>
        <w:rPr>
          <w:color w:val="000000"/>
          <w:spacing w:val="0"/>
          <w:w w:val="100"/>
          <w:position w:val="0"/>
          <w:sz w:val="24"/>
          <w:szCs w:val="24"/>
        </w:rPr>
        <w:t>单位:元币种:人民币</w:t>
      </w:r>
      <w:bookmarkEnd w:id="971"/>
      <w:bookmarkEnd w:id="972"/>
      <w:bookmarkEnd w:id="974"/>
    </w:p>
    <w:tbl>
      <w:tblPr>
        <w:tblOverlap w:val="never"/>
        <w:jc w:val="center"/>
        <w:tblLayout w:type="fixed"/>
      </w:tblPr>
      <w:tblGrid>
        <w:gridCol w:w="1987"/>
        <w:gridCol w:w="1272"/>
        <w:gridCol w:w="398"/>
        <w:gridCol w:w="394"/>
        <w:gridCol w:w="413"/>
        <w:gridCol w:w="1214"/>
        <w:gridCol w:w="422"/>
        <w:gridCol w:w="1234"/>
        <w:gridCol w:w="398"/>
        <w:gridCol w:w="1133"/>
        <w:gridCol w:w="398"/>
        <w:gridCol w:w="1234"/>
        <w:gridCol w:w="398"/>
        <w:gridCol w:w="1301"/>
        <w:gridCol w:w="1171"/>
        <w:gridCol w:w="1310"/>
      </w:tblGrid>
      <w:tr>
        <w:trPr>
          <w:trHeight w:val="25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center"/>
              <w:rPr>
                <w:sz w:val="17"/>
                <w:szCs w:val="17"/>
              </w:rPr>
            </w:pPr>
            <w:r>
              <w:rPr>
                <w:rFonts w:ascii="SimSun" w:eastAsia="SimSun" w:hAnsi="SimSun" w:cs="SimSun"/>
                <w:color w:val="000000"/>
                <w:spacing w:val="0"/>
                <w:w w:val="100"/>
                <w:position w:val="0"/>
                <w:sz w:val="17"/>
                <w:szCs w:val="17"/>
              </w:rPr>
              <w:t>少数股东权 益</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所有者权益合 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22"/>
                <w:szCs w:val="22"/>
              </w:rPr>
            </w:pPr>
            <w:r>
              <w:rPr>
                <w:rFonts w:ascii="SimSun" w:eastAsia="SimSun" w:hAnsi="SimSun" w:cs="SimSun"/>
                <w:color w:val="000000"/>
                <w:spacing w:val="0"/>
                <w:w w:val="100"/>
                <w:position w:val="0"/>
                <w:sz w:val="17"/>
                <w:szCs w:val="17"/>
              </w:rPr>
              <w:t>实收资本</w:t>
            </w:r>
            <w:r>
              <w:rPr>
                <w:color w:val="000000"/>
                <w:spacing w:val="0"/>
                <w:w w:val="100"/>
                <w:position w:val="0"/>
                <w:sz w:val="18"/>
                <w:szCs w:val="18"/>
              </w:rPr>
              <w:t>（</w:t>
            </w:r>
            <w:r>
              <w:rPr>
                <w:rFonts w:ascii="SimSun" w:eastAsia="SimSun" w:hAnsi="SimSun" w:cs="SimSun"/>
                <w:color w:val="000000"/>
                <w:spacing w:val="0"/>
                <w:w w:val="100"/>
                <w:position w:val="0"/>
                <w:sz w:val="17"/>
                <w:szCs w:val="17"/>
              </w:rPr>
              <w:t>或 股本</w:t>
            </w:r>
            <w:r>
              <w:rPr>
                <w:rFonts w:ascii="SimSun" w:eastAsia="SimSun" w:hAnsi="SimSun" w:cs="SimSun"/>
                <w:color w:val="000000"/>
                <w:spacing w:val="0"/>
                <w:w w:val="100"/>
                <w:position w:val="0"/>
                <w:sz w:val="22"/>
                <w:szCs w:val="22"/>
              </w:rPr>
              <w:t>）</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0" w:right="0" w:firstLine="0"/>
              <w:jc w:val="center"/>
              <w:rPr>
                <w:sz w:val="17"/>
                <w:szCs w:val="17"/>
              </w:rPr>
            </w:pPr>
            <w:r>
              <w:rPr>
                <w:rFonts w:ascii="SimSun" w:eastAsia="SimSun" w:hAnsi="SimSun" w:cs="SimSun"/>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rPr>
                <w:sz w:val="17"/>
                <w:szCs w:val="17"/>
              </w:rPr>
            </w:pPr>
            <w:r>
              <w:rPr>
                <w:rFonts w:ascii="SimSun" w:eastAsia="SimSun" w:hAnsi="SimSun" w:cs="SimSun"/>
                <w:color w:val="000000"/>
                <w:spacing w:val="0"/>
                <w:w w:val="100"/>
                <w:position w:val="0"/>
                <w:sz w:val="17"/>
                <w:szCs w:val="17"/>
              </w:rPr>
              <w:t>减</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center"/>
              <w:rPr>
                <w:sz w:val="17"/>
                <w:szCs w:val="17"/>
              </w:rPr>
            </w:pPr>
            <w:r>
              <w:rPr>
                <w:rFonts w:ascii="SimSun" w:eastAsia="SimSun" w:hAnsi="SimSun" w:cs="SimSun"/>
                <w:color w:val="000000"/>
                <w:spacing w:val="0"/>
                <w:w w:val="100"/>
                <w:position w:val="0"/>
                <w:sz w:val="17"/>
                <w:szCs w:val="17"/>
              </w:rPr>
              <w:t>其他综合收 益</w:t>
            </w:r>
          </w:p>
        </w:tc>
        <w:tc>
          <w:tcPr>
            <w:vMerge w:val="restart"/>
            <w:tcBorders>
              <w:top w:val="single" w:sz="4"/>
              <w:left w:val="single" w:sz="4"/>
            </w:tcBorders>
            <w:shd w:val="clear" w:color="auto" w:fill="FFFFFF"/>
            <w:textDirection w:val="tbRlV"/>
            <w:vAlign w:val="bottom"/>
          </w:tcPr>
          <w:p>
            <w:pPr>
              <w:pStyle w:val="Style8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center"/>
              <w:rPr>
                <w:sz w:val="17"/>
                <w:szCs w:val="17"/>
              </w:rPr>
            </w:pPr>
            <w:r>
              <w:rPr>
                <w:rFonts w:ascii="SimSun" w:eastAsia="SimSun" w:hAnsi="SimSun" w:cs="SimSun"/>
                <w:color w:val="000000"/>
                <w:spacing w:val="0"/>
                <w:w w:val="100"/>
                <w:position w:val="0"/>
                <w:sz w:val="17"/>
                <w:szCs w:val="17"/>
              </w:rPr>
              <w:t>其 他</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8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2" w:lineRule="exact"/>
              <w:ind w:left="0" w:right="0" w:firstLine="0"/>
              <w:jc w:val="left"/>
              <w:rPr>
                <w:sz w:val="17"/>
                <w:szCs w:val="17"/>
              </w:rPr>
            </w:pPr>
            <w:r>
              <w:rPr>
                <w:rFonts w:ascii="SimSun" w:eastAsia="SimSun" w:hAnsi="SimSun" w:cs="SimSun"/>
                <w:color w:val="000000"/>
                <w:spacing w:val="0"/>
                <w:w w:val="100"/>
                <w:position w:val="0"/>
                <w:sz w:val="17"/>
                <w:szCs w:val="17"/>
              </w:rPr>
              <w:t>永 续 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left"/>
              <w:rPr>
                <w:sz w:val="17"/>
                <w:szCs w:val="17"/>
              </w:rPr>
            </w:pPr>
            <w:r>
              <w:rPr>
                <w:rFonts w:ascii="SimSun" w:eastAsia="SimSun" w:hAnsi="SimSun" w:cs="SimSun"/>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1,233,841,000.00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2,572,524,766.32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979,297,859.83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792,353,770.15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3,629,232,391.16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9,207,249,787.46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-87,283,461.24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9,119,966,326.22</w:t>
            </w: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480"/>
              <w:jc w:val="both"/>
              <w:rPr>
                <w:sz w:val="17"/>
                <w:szCs w:val="17"/>
              </w:rPr>
            </w:pPr>
            <w:r>
              <w:rPr>
                <w:rFonts w:ascii="SimSun" w:eastAsia="SimSun" w:hAnsi="SimSun" w:cs="SimSun"/>
                <w:color w:val="000000"/>
                <w:spacing w:val="0"/>
                <w:w w:val="100"/>
                <w:position w:val="0"/>
                <w:sz w:val="17"/>
                <w:szCs w:val="17"/>
              </w:rPr>
              <w:t>同一控制下企业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1,233,841,000.00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2,572,524,766.32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979,297,859.83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792,353,770.15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3,629,232,391.16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9,207,249,787.46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-87,283,461.24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9,119,966,326.22</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三、本期增减变动金额 （减少以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36,968,447.67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105,293,914.66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787,332,330.78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929,594,693.11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-21,411,001.99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908,183,691.12</w:t>
            </w:r>
          </w:p>
        </w:tc>
      </w:tr>
      <w:tr>
        <w:trPr>
          <w:trHeight w:val="24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36,968,447.67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1,262,778,545.44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1,299,746,993.11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-19,783,598.23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1,279,963,394.88</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（二）所有者投入和减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-1,309,333.65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-1,309,333.65</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w:t>
            </w:r>
          </w:p>
        </w:tc>
      </w:tr>
      <w:tr>
        <w:trPr>
          <w:trHeight w:val="37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-1,309,333.65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-1,309,333.65</w:t>
            </w:r>
          </w:p>
        </w:tc>
      </w:tr>
      <w:tr>
        <w:trPr>
          <w:trHeight w:val="24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105,293,914.66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-475,446,214.66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-370,152,300.00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-318,070.11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-370,470,370.11</w:t>
            </w:r>
          </w:p>
        </w:tc>
      </w:tr>
      <w:tr>
        <w:trPr>
          <w:trHeight w:val="389"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105,293,914.66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-105,293,914.66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w:t>
            </w:r>
          </w:p>
        </w:tc>
      </w:tr>
    </w:tbl>
    <w:p>
      <w:pPr>
        <w:spacing w:lineRule="exact" w:line="1"/>
        <w:rPr>
          <w:sz w:val="2"/>
          <w:szCs w:val="2"/>
        </w:rPr>
      </w:pPr>
      <w:r>
        <w:br w:type="page"/>
      </w:r>
    </w:p>
    <w:tbl>
      <w:tblPr>
        <w:tblOverlap w:val="never"/>
        <w:jc w:val="center"/>
        <w:tblLayout w:type="fixed"/>
      </w:tblPr>
      <w:tblGrid>
        <w:gridCol w:w="1987"/>
        <w:gridCol w:w="1272"/>
        <w:gridCol w:w="398"/>
        <w:gridCol w:w="394"/>
        <w:gridCol w:w="413"/>
        <w:gridCol w:w="1214"/>
        <w:gridCol w:w="422"/>
        <w:gridCol w:w="1234"/>
        <w:gridCol w:w="398"/>
        <w:gridCol w:w="1133"/>
        <w:gridCol w:w="398"/>
        <w:gridCol w:w="1234"/>
        <w:gridCol w:w="398"/>
        <w:gridCol w:w="1301"/>
        <w:gridCol w:w="1171"/>
        <w:gridCol w:w="1310"/>
      </w:tblGrid>
      <w:tr>
        <w:trPr>
          <w:trHeight w:val="37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w:t>
            </w: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-370,152,300.00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-370,152,300.00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-318,070.11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-370,470,370.11</w:t>
            </w:r>
          </w:p>
        </w:tc>
      </w:tr>
      <w:tr>
        <w:trPr>
          <w:trHeight w:val="37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left"/>
              <w:rPr>
                <w:sz w:val="17"/>
                <w:szCs w:val="17"/>
              </w:rPr>
            </w:pPr>
            <w:r>
              <w:rPr>
                <w:rFonts w:ascii="SimSun" w:eastAsia="SimSun" w:hAnsi="SimSun" w:cs="SimSun"/>
                <w:color w:val="000000"/>
                <w:spacing w:val="0"/>
                <w:w w:val="100"/>
                <w:position w:val="0"/>
                <w:sz w:val="17"/>
                <w:szCs w:val="17"/>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w:t>
            </w:r>
          </w:p>
        </w:tc>
      </w:tr>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w:t>
            </w:r>
          </w:p>
        </w:tc>
      </w:tr>
      <w:tr>
        <w:trPr>
          <w:trHeight w:val="37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w:t>
            </w:r>
          </w:p>
        </w:tc>
      </w:tr>
      <w:tr>
        <w:trPr>
          <w:trHeight w:val="37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w:t>
            </w:r>
          </w:p>
        </w:tc>
      </w:tr>
      <w:tr>
        <w:trPr>
          <w:trHeight w:val="37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w:t>
            </w:r>
          </w:p>
        </w:tc>
      </w:tr>
      <w:tr>
        <w:trPr>
          <w:trHeight w:val="37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w:t>
            </w:r>
          </w:p>
        </w:tc>
      </w:tr>
      <w:tr>
        <w:trPr>
          <w:trHeight w:val="37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w:t>
            </w:r>
          </w:p>
        </w:tc>
      </w:tr>
      <w:tr>
        <w:trPr>
          <w:trHeight w:val="37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w:t>
            </w:r>
          </w:p>
        </w:tc>
      </w:tr>
      <w:tr>
        <w:trPr>
          <w:trHeight w:val="25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1,233,841,000.00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2,572,524,766.32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1,016,266,307.50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897,647,684.81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4,416,564,721</w:t>
            </w:r>
            <w:r>
              <w:rPr>
                <w:color w:val="000000"/>
                <w:spacing w:val="0"/>
                <w:w w:val="100"/>
                <w:position w:val="0"/>
                <w:sz w:val="16"/>
                <w:szCs w:val="16"/>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10,136,844,480.57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-108,694,463.23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10,028,150,017.34</w:t>
            </w:r>
          </w:p>
        </w:tc>
      </w:tr>
    </w:tbl>
    <w:p>
      <w:pPr>
        <w:widowControl w:val="0"/>
        <w:spacing w:after="579" w:line="1" w:lineRule="exact"/>
      </w:pPr>
    </w:p>
    <w:tbl>
      <w:tblPr>
        <w:tblOverlap w:val="never"/>
        <w:jc w:val="center"/>
        <w:tblLayout w:type="fixed"/>
      </w:tblPr>
      <w:tblGrid>
        <w:gridCol w:w="2136"/>
        <w:gridCol w:w="10282"/>
        <w:gridCol w:w="1099"/>
        <w:gridCol w:w="1248"/>
      </w:tblGrid>
      <w:tr>
        <w:trPr>
          <w:trHeight w:val="254"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80"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所有者权益</w:t>
            </w:r>
          </w:p>
        </w:tc>
      </w:tr>
      <w:tr>
        <w:trPr>
          <w:trHeight w:val="499"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tabs>
                <w:tab w:pos="1358" w:val="left"/>
                <w:tab w:pos="2674" w:val="left"/>
                <w:tab w:pos="3749" w:val="left"/>
              </w:tabs>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实收资本</w:t>
              <w:tab/>
              <w:t>其他权益工</w:t>
              <w:tab/>
              <w:t>密夫八粕</w:t>
              <w:tab/>
              <w:t>减：其他综合收专用金八粕一主丛州钊涌其</w:t>
            </w:r>
          </w:p>
          <w:p>
            <w:pPr>
              <w:pStyle w:val="Style21"/>
              <w:keepNext w:val="0"/>
              <w:keepLines w:val="0"/>
              <w:widowControl w:val="0"/>
              <w:shd w:val="clear" w:color="auto" w:fill="auto"/>
              <w:tabs>
                <w:tab w:pos="1421" w:val="left"/>
                <w:tab w:pos="2390" w:val="left"/>
                <w:tab w:pos="4469" w:val="left"/>
                <w:tab w:pos="5285" w:val="left"/>
                <w:tab w:pos="9182" w:val="left"/>
              </w:tabs>
              <w:bidi w:val="0"/>
              <w:spacing w:before="0" w:after="0" w:line="240" w:lineRule="auto"/>
              <w:ind w:left="0" w:right="0" w:firstLine="0"/>
              <w:jc w:val="center"/>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或股本</w:t>
            </w:r>
            <w:r>
              <w:rPr>
                <w:rFonts w:ascii="SimSun" w:eastAsia="SimSun" w:hAnsi="SimSun" w:cs="SimSun"/>
                <w:color w:val="000000"/>
                <w:spacing w:val="0"/>
                <w:w w:val="100"/>
                <w:position w:val="0"/>
                <w:sz w:val="22"/>
                <w:szCs w:val="22"/>
              </w:rPr>
              <w:t>）</w:t>
            </w:r>
            <w:r>
              <w:rPr>
                <w:color w:val="000000"/>
                <w:spacing w:val="0"/>
                <w:w w:val="100"/>
                <w:position w:val="0"/>
                <w:sz w:val="18"/>
                <w:szCs w:val="18"/>
              </w:rPr>
              <w:tab/>
            </w:r>
            <w:r>
              <w:rPr>
                <w:rFonts w:ascii="SimSun" w:eastAsia="SimSun" w:hAnsi="SimSun" w:cs="SimSun"/>
                <w:color w:val="000000"/>
                <w:spacing w:val="0"/>
                <w:w w:val="100"/>
                <w:position w:val="0"/>
                <w:sz w:val="17"/>
                <w:szCs w:val="17"/>
              </w:rPr>
              <w:t>具</w:t>
              <w:tab/>
              <w:t>资本公积库存</w:t>
              <w:tab/>
              <w:t>益</w:t>
              <w:tab/>
              <w:t>项盈余公积般未分配利润他</w:t>
              <w:tab/>
              <w:t>小计</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权益</w:t>
            </w:r>
          </w:p>
        </w:tc>
        <w:tc>
          <w:tcPr>
            <w:tcBorders>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spacing w:lineRule="exact" w:line="1"/>
        <w:rPr>
          <w:sz w:val="2"/>
          <w:szCs w:val="2"/>
        </w:rPr>
      </w:pPr>
      <w:r>
        <w:br w:type="page"/>
      </w:r>
    </w:p>
    <w:tbl>
      <w:tblPr>
        <w:tblOverlap w:val="never"/>
        <w:jc w:val="center"/>
        <w:tblLayout w:type="fixed"/>
      </w:tblPr>
      <w:tblGrid>
        <w:gridCol w:w="2136"/>
        <w:gridCol w:w="1238"/>
        <w:gridCol w:w="394"/>
        <w:gridCol w:w="398"/>
        <w:gridCol w:w="398"/>
        <w:gridCol w:w="1238"/>
        <w:gridCol w:w="576"/>
        <w:gridCol w:w="1238"/>
        <w:gridCol w:w="398"/>
        <w:gridCol w:w="1128"/>
        <w:gridCol w:w="398"/>
        <w:gridCol w:w="1238"/>
        <w:gridCol w:w="398"/>
        <w:gridCol w:w="1238"/>
        <w:gridCol w:w="1099"/>
        <w:gridCol w:w="1248"/>
      </w:tblGrid>
      <w:tr>
        <w:trPr>
          <w:trHeight w:val="9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8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永 续 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center"/>
              <w:rPr>
                <w:sz w:val="17"/>
                <w:szCs w:val="17"/>
              </w:rPr>
            </w:pPr>
            <w:r>
              <w:rPr>
                <w:rFonts w:ascii="SimSun" w:eastAsia="SimSun" w:hAnsi="SimSun" w:cs="SimSun"/>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1" w:lineRule="exact"/>
              <w:ind w:left="0" w:right="0" w:firstLine="0"/>
              <w:jc w:val="left"/>
              <w:rPr>
                <w:sz w:val="17"/>
                <w:szCs w:val="17"/>
              </w:rPr>
            </w:pPr>
            <w:r>
              <w:rPr>
                <w:rFonts w:ascii="SimSun" w:eastAsia="SimSun" w:hAnsi="SimSun" w:cs="SimSun"/>
                <w:color w:val="000000"/>
                <w:spacing w:val="0"/>
                <w:w w:val="100"/>
                <w:position w:val="0"/>
                <w:sz w:val="17"/>
                <w:szCs w:val="17"/>
              </w:rPr>
              <w:t>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8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1,233,841,000.00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2,572,524,766.32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1,021,506,867.83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711,068,358.95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2,941,622,541</w:t>
            </w:r>
            <w:r>
              <w:rPr>
                <w:color w:val="000000"/>
                <w:spacing w:val="0"/>
                <w:w w:val="100"/>
                <w:position w:val="0"/>
                <w:sz w:val="16"/>
                <w:szCs w:val="16"/>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8,480,563,534.34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-74,534,173.24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8,406,029,361.10</w:t>
            </w: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480"/>
              <w:jc w:val="left"/>
              <w:rPr>
                <w:sz w:val="17"/>
                <w:szCs w:val="17"/>
              </w:rPr>
            </w:pPr>
            <w:r>
              <w:rPr>
                <w:rFonts w:ascii="SimSun" w:eastAsia="SimSun" w:hAnsi="SimSun" w:cs="SimSun"/>
                <w:color w:val="000000"/>
                <w:spacing w:val="0"/>
                <w:w w:val="100"/>
                <w:position w:val="0"/>
                <w:sz w:val="17"/>
                <w:szCs w:val="17"/>
              </w:rPr>
              <w:t>同一控制下企业合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1,233,841,000.00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2,572,524,766.32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1,021,506,867.83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711,068,358.95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2,941,622,541</w:t>
            </w:r>
            <w:r>
              <w:rPr>
                <w:color w:val="000000"/>
                <w:spacing w:val="0"/>
                <w:w w:val="100"/>
                <w:position w:val="0"/>
                <w:sz w:val="16"/>
                <w:szCs w:val="16"/>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8,480,563,534.34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-74,534,173.24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8,406,029,361.10</w:t>
            </w:r>
          </w:p>
        </w:tc>
      </w:tr>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三、本期增减变动金额 （减少以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-42,209,008.00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81,285,411.20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687,609,849.92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726,686,253.12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-12,749,288.00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713,936,965.12</w:t>
            </w:r>
          </w:p>
        </w:tc>
      </w:tr>
      <w:tr>
        <w:trPr>
          <w:trHeight w:val="24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-42,209,008.00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1,139,047,561.12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1,096,838,553.12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-14,382,337.01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1,082,456,216.11</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left"/>
              <w:rPr>
                <w:sz w:val="17"/>
                <w:szCs w:val="17"/>
              </w:rPr>
            </w:pPr>
            <w:r>
              <w:rPr>
                <w:rFonts w:ascii="SimSun" w:eastAsia="SimSun" w:hAnsi="SimSun" w:cs="SimSun"/>
                <w:color w:val="000000"/>
                <w:spacing w:val="0"/>
                <w:w w:val="100"/>
                <w:position w:val="0"/>
                <w:sz w:val="17"/>
                <w:szCs w:val="17"/>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1,910,222.18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1,910,222.18</w:t>
            </w:r>
          </w:p>
        </w:tc>
      </w:tr>
      <w:tr>
        <w:trPr>
          <w:trHeight w:val="24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1,910,222.18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1,910,222.18</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81,285,411.20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-451,437,711.20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-370,152,300.00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-277,173.17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-370,429,473.17</w:t>
            </w:r>
          </w:p>
        </w:tc>
      </w:tr>
      <w:tr>
        <w:trPr>
          <w:trHeight w:val="24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81,285,411.20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-81,285,411.20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-370,152,300.00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-370,152,300.00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-277,173.17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-370,429,473.17</w:t>
            </w: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rPr>
                <w:sz w:val="17"/>
                <w:szCs w:val="17"/>
              </w:rPr>
            </w:pPr>
            <w:r>
              <w:rPr>
                <w:rFonts w:ascii="SimSun" w:eastAsia="SimSun" w:hAnsi="SimSun" w:cs="SimSun"/>
                <w:color w:val="000000"/>
                <w:spacing w:val="0"/>
                <w:w w:val="100"/>
                <w:position w:val="0"/>
                <w:sz w:val="17"/>
                <w:szCs w:val="17"/>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.设定受益计划变动额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36"/>
        <w:gridCol w:w="1238"/>
        <w:gridCol w:w="394"/>
        <w:gridCol w:w="398"/>
        <w:gridCol w:w="398"/>
        <w:gridCol w:w="1238"/>
        <w:gridCol w:w="576"/>
        <w:gridCol w:w="1238"/>
        <w:gridCol w:w="398"/>
        <w:gridCol w:w="1128"/>
        <w:gridCol w:w="398"/>
        <w:gridCol w:w="1238"/>
        <w:gridCol w:w="398"/>
        <w:gridCol w:w="1238"/>
        <w:gridCol w:w="1099"/>
        <w:gridCol w:w="1248"/>
      </w:tblGrid>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1,233,841,000.00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2,572,524,766.32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979,297,859.83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792,353,770.15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3,629,232,391.16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9,207,249,787.46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-87,283,461.24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9,119,966,326.22</w:t>
            </w:r>
          </w:p>
        </w:tc>
      </w:tr>
    </w:tbl>
    <w:p>
      <w:pPr>
        <w:widowControl w:val="0"/>
        <w:spacing w:after="279" w:line="1" w:lineRule="exact"/>
      </w:pPr>
    </w:p>
    <w:p>
      <w:pPr>
        <w:pStyle w:val="Style25"/>
        <w:keepNext/>
        <w:keepLines/>
        <w:widowControl w:val="0"/>
        <w:shd w:val="clear" w:color="auto" w:fill="auto"/>
        <w:bidi w:val="0"/>
        <w:spacing w:before="0" w:after="660" w:line="240" w:lineRule="auto"/>
        <w:ind w:left="0" w:right="0" w:firstLine="420"/>
        <w:jc w:val="left"/>
      </w:pPr>
      <w:bookmarkStart w:id="975" w:name="bookmark975"/>
      <w:bookmarkStart w:id="976" w:name="bookmark976"/>
      <w:bookmarkStart w:id="977" w:name="bookmark977"/>
      <w:r>
        <w:rPr>
          <w:color w:val="000000"/>
          <w:spacing w:val="0"/>
          <w:w w:val="100"/>
          <w:position w:val="0"/>
          <w:sz w:val="24"/>
          <w:szCs w:val="24"/>
        </w:rPr>
        <w:t>法定代表人：何志勇主管会计工作负责人：朱在祥会计机构负责人：吴素芳</w:t>
      </w:r>
      <w:bookmarkEnd w:id="975"/>
      <w:bookmarkEnd w:id="976"/>
      <w:bookmarkEnd w:id="977"/>
    </w:p>
    <w:p>
      <w:pPr>
        <w:pStyle w:val="Style37"/>
        <w:keepNext/>
        <w:keepLines/>
        <w:widowControl w:val="0"/>
        <w:shd w:val="clear" w:color="auto" w:fill="auto"/>
        <w:bidi w:val="0"/>
        <w:spacing w:before="0" w:after="0" w:line="240" w:lineRule="auto"/>
        <w:ind w:left="0" w:right="0" w:firstLine="0"/>
        <w:jc w:val="center"/>
      </w:pPr>
      <w:bookmarkStart w:id="978" w:name="bookmark978"/>
      <w:bookmarkStart w:id="979" w:name="bookmark979"/>
      <w:bookmarkStart w:id="980" w:name="bookmark980"/>
      <w:r>
        <w:rPr>
          <w:color w:val="000000"/>
          <w:spacing w:val="0"/>
          <w:w w:val="100"/>
          <w:position w:val="0"/>
          <w:sz w:val="24"/>
          <w:szCs w:val="24"/>
        </w:rPr>
        <w:t>母公司所有者权益变动表</w:t>
      </w:r>
      <w:bookmarkEnd w:id="978"/>
      <w:bookmarkEnd w:id="979"/>
      <w:bookmarkEnd w:id="980"/>
    </w:p>
    <w:p>
      <w:pPr>
        <w:pStyle w:val="Style25"/>
        <w:keepNext/>
        <w:keepLines/>
        <w:widowControl w:val="0"/>
        <w:shd w:val="clear" w:color="auto" w:fill="auto"/>
        <w:bidi w:val="0"/>
        <w:spacing w:before="0" w:after="0" w:line="240" w:lineRule="auto"/>
        <w:ind w:left="0" w:right="0" w:firstLine="0"/>
        <w:jc w:val="center"/>
      </w:pPr>
      <w:bookmarkStart w:id="981" w:name="bookmark981"/>
      <w:bookmarkStart w:id="982" w:name="bookmark982"/>
      <w:bookmarkStart w:id="983" w:name="bookmark983"/>
      <w:r>
        <w:rPr>
          <w:color w:val="000000"/>
          <w:spacing w:val="0"/>
          <w:w w:val="100"/>
          <w:position w:val="0"/>
          <w:sz w:val="24"/>
          <w:szCs w:val="24"/>
        </w:rPr>
        <w:t xml:space="preserve">2020 </w:t>
      </w:r>
      <w:r>
        <w:rPr>
          <w:color w:val="000000"/>
          <w:spacing w:val="0"/>
          <w:w w:val="100"/>
          <w:position w:val="0"/>
          <w:sz w:val="24"/>
          <w:szCs w:val="24"/>
        </w:rPr>
        <w:t xml:space="preserve">年 </w:t>
      </w:r>
      <w:r>
        <w:rPr>
          <w:color w:val="000000"/>
          <w:spacing w:val="0"/>
          <w:w w:val="100"/>
          <w:position w:val="0"/>
          <w:sz w:val="24"/>
          <w:szCs w:val="24"/>
        </w:rPr>
        <w:t xml:space="preserve">1—12 </w:t>
      </w:r>
      <w:r>
        <w:rPr>
          <w:color w:val="000000"/>
          <w:spacing w:val="0"/>
          <w:w w:val="100"/>
          <w:position w:val="0"/>
          <w:sz w:val="24"/>
          <w:szCs w:val="24"/>
        </w:rPr>
        <w:t>月</w:t>
      </w:r>
      <w:bookmarkEnd w:id="981"/>
      <w:bookmarkEnd w:id="982"/>
      <w:bookmarkEnd w:id="983"/>
    </w:p>
    <w:p>
      <w:pPr>
        <w:pStyle w:val="Style25"/>
        <w:keepNext/>
        <w:keepLines/>
        <w:widowControl w:val="0"/>
        <w:shd w:val="clear" w:color="auto" w:fill="auto"/>
        <w:bidi w:val="0"/>
        <w:spacing w:before="0" w:after="0" w:line="240" w:lineRule="auto"/>
        <w:ind w:left="0" w:right="760" w:firstLine="0"/>
        <w:jc w:val="right"/>
      </w:pPr>
      <w:bookmarkStart w:id="981" w:name="bookmark981"/>
      <w:bookmarkStart w:id="982" w:name="bookmark982"/>
      <w:bookmarkStart w:id="984" w:name="bookmark984"/>
      <w:r>
        <w:rPr>
          <w:color w:val="000000"/>
          <w:spacing w:val="0"/>
          <w:w w:val="100"/>
          <w:position w:val="0"/>
          <w:sz w:val="24"/>
          <w:szCs w:val="24"/>
        </w:rPr>
        <w:t>单位:元币种:人民币</w:t>
      </w:r>
      <w:bookmarkEnd w:id="981"/>
      <w:bookmarkEnd w:id="982"/>
      <w:bookmarkEnd w:id="984"/>
    </w:p>
    <w:tbl>
      <w:tblPr>
        <w:tblOverlap w:val="never"/>
        <w:jc w:val="center"/>
        <w:tblLayout w:type="fixed"/>
      </w:tblPr>
      <w:tblGrid>
        <w:gridCol w:w="2842"/>
        <w:gridCol w:w="1421"/>
        <w:gridCol w:w="422"/>
        <w:gridCol w:w="710"/>
        <w:gridCol w:w="566"/>
        <w:gridCol w:w="1416"/>
        <w:gridCol w:w="710"/>
        <w:gridCol w:w="1416"/>
        <w:gridCol w:w="643"/>
        <w:gridCol w:w="1272"/>
        <w:gridCol w:w="1560"/>
        <w:gridCol w:w="1570"/>
      </w:tblGrid>
      <w:tr>
        <w:trPr>
          <w:trHeight w:val="250"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实收资本（或 股本）</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其他综合收益</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1" w:lineRule="exact"/>
              <w:ind w:left="0" w:right="0" w:firstLine="0"/>
              <w:jc w:val="center"/>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所有者权益合计</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1,233,841,000.00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2,631,057,328.10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980,900,206.10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791,519,020.02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2,810,634,457.60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8,447,952,011.82</w:t>
            </w: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1,233,841,000.00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2,631,057,328.10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980,900,206.10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791,519,020.02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2,810,634,457.60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8,447,952,011.82</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三、本期增减变动金额（减少以 “一”号填列）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37,012,800.00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105,293,914.66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577,492,931.96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719,799,646.62</w:t>
            </w: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37,012,800.00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1,052,939,146.62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1,089,951,946.62</w:t>
            </w: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 xml:space="preserve">1 </w:t>
            </w:r>
            <w:r>
              <w:rPr>
                <w:rFonts w:ascii="SimSun" w:eastAsia="SimSun" w:hAnsi="SimSun" w:cs="SimSun"/>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7"/>
                <w:szCs w:val="17"/>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7"/>
                <w:szCs w:val="17"/>
              </w:rPr>
              <w:t>.股份支付计入所有者权益的金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421"/>
        <w:gridCol w:w="422"/>
        <w:gridCol w:w="710"/>
        <w:gridCol w:w="566"/>
        <w:gridCol w:w="1416"/>
        <w:gridCol w:w="710"/>
        <w:gridCol w:w="1416"/>
        <w:gridCol w:w="643"/>
        <w:gridCol w:w="1272"/>
        <w:gridCol w:w="1560"/>
        <w:gridCol w:w="1570"/>
      </w:tblGrid>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105,293,914.66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-475,446,214.66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-370,152,300.00</w:t>
            </w: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105,293,914.66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-105,293,914.66</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-370,152,300.00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-370,152,300.00</w:t>
            </w: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 xml:space="preserve">3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7"/>
                <w:szCs w:val="17"/>
              </w:rPr>
              <w:t>.设定受益计划变动额结转留存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7"/>
                <w:szCs w:val="17"/>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1,233,841,000.00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2,631,057,328.10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1,017,913,006.10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896,812,934.68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3,388,127,389.56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9,167,751,658.44</w:t>
            </w:r>
          </w:p>
        </w:tc>
      </w:tr>
    </w:tbl>
    <w:p>
      <w:pPr>
        <w:widowControl w:val="0"/>
        <w:spacing w:after="579" w:line="1" w:lineRule="exact"/>
      </w:pPr>
    </w:p>
    <w:tbl>
      <w:tblPr>
        <w:tblOverlap w:val="never"/>
        <w:jc w:val="center"/>
        <w:tblLayout w:type="fixed"/>
      </w:tblPr>
      <w:tblGrid>
        <w:gridCol w:w="2851"/>
        <w:gridCol w:w="1416"/>
        <w:gridCol w:w="422"/>
        <w:gridCol w:w="710"/>
        <w:gridCol w:w="571"/>
        <w:gridCol w:w="1416"/>
        <w:gridCol w:w="710"/>
        <w:gridCol w:w="1416"/>
        <w:gridCol w:w="706"/>
        <w:gridCol w:w="1277"/>
        <w:gridCol w:w="1421"/>
        <w:gridCol w:w="1570"/>
      </w:tblGrid>
      <w:tr>
        <w:trPr>
          <w:trHeight w:val="259"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center"/>
              <w:rPr>
                <w:sz w:val="22"/>
                <w:szCs w:val="22"/>
              </w:rPr>
            </w:pPr>
            <w:r>
              <w:rPr>
                <w:rFonts w:ascii="SimSun" w:eastAsia="SimSun" w:hAnsi="SimSun" w:cs="SimSun"/>
                <w:color w:val="000000"/>
                <w:spacing w:val="0"/>
                <w:w w:val="100"/>
                <w:position w:val="0"/>
                <w:sz w:val="17"/>
                <w:szCs w:val="17"/>
              </w:rPr>
              <w:t>实收资本</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17"/>
                <w:szCs w:val="17"/>
              </w:rPr>
              <w:t>或 股本</w:t>
            </w:r>
            <w:r>
              <w:rPr>
                <w:rFonts w:ascii="SimSun" w:eastAsia="SimSun" w:hAnsi="SimSun" w:cs="SimSun"/>
                <w:color w:val="000000"/>
                <w:spacing w:val="0"/>
                <w:w w:val="100"/>
                <w:position w:val="0"/>
                <w:sz w:val="22"/>
                <w:szCs w:val="22"/>
              </w:rPr>
              <w:t>）</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其他综合收益</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16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所有者权益合计</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180" w:right="0" w:firstLine="0"/>
              <w:jc w:val="left"/>
              <w:rPr>
                <w:sz w:val="17"/>
                <w:szCs w:val="17"/>
              </w:rPr>
            </w:pPr>
            <w:r>
              <w:rPr>
                <w:rFonts w:ascii="SimSun" w:eastAsia="SimSun" w:hAnsi="SimSun" w:cs="SimSun"/>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1,233,841,000.00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2,631,057,328.10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1,023,108,206.10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710,233,608.82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2,449,218,056.81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8,047,458,199.83</w:t>
            </w: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1,233,841,000.00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2,631,057,328.10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1,023,108,206.10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710,233,608.82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2,449,218,056.81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8,047,458,199.83</w:t>
            </w:r>
          </w:p>
        </w:tc>
      </w:tr>
      <w:tr>
        <w:trPr>
          <w:trHeight w:val="48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-42,208,000.00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81,285,411.20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361,416,400.79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400,493,811.99</w:t>
            </w:r>
          </w:p>
        </w:tc>
      </w:tr>
      <w:tr>
        <w:trPr>
          <w:trHeight w:val="2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-42,208,000.00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812,854,111.99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770,646,111.99</w:t>
            </w: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.所有者投入的普通股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51"/>
        <w:gridCol w:w="1416"/>
        <w:gridCol w:w="422"/>
        <w:gridCol w:w="710"/>
        <w:gridCol w:w="571"/>
        <w:gridCol w:w="1416"/>
        <w:gridCol w:w="710"/>
        <w:gridCol w:w="1416"/>
        <w:gridCol w:w="706"/>
        <w:gridCol w:w="1277"/>
        <w:gridCol w:w="1421"/>
        <w:gridCol w:w="1570"/>
      </w:tblGrid>
      <w:tr>
        <w:trPr>
          <w:trHeight w:val="25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81,285,411.20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-451,437,711.20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-370,152,300.00</w:t>
            </w:r>
          </w:p>
        </w:tc>
      </w:tr>
      <w:tr>
        <w:trPr>
          <w:trHeight w:val="2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81,285,411.20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-81,285,411.20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-370,152,300.00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-370,152,300.00</w:t>
            </w: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.设定受益计划变动额结转留存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1,233,841,000.00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2,631,057,328.10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980,900,206.10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791,519,020.02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2,810,634,457.60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8,447,952,011.82</w:t>
            </w:r>
          </w:p>
        </w:tc>
      </w:tr>
    </w:tbl>
    <w:p>
      <w:pPr>
        <w:widowControl w:val="0"/>
        <w:spacing w:after="279" w:line="1" w:lineRule="exact"/>
      </w:pPr>
    </w:p>
    <w:p>
      <w:pPr>
        <w:pStyle w:val="Style25"/>
        <w:keepNext/>
        <w:keepLines/>
        <w:widowControl w:val="0"/>
        <w:shd w:val="clear" w:color="auto" w:fill="auto"/>
        <w:bidi w:val="0"/>
        <w:spacing w:before="0" w:after="0" w:line="240" w:lineRule="auto"/>
        <w:ind w:left="0" w:right="0" w:firstLine="440"/>
        <w:jc w:val="left"/>
        <w:sectPr>
          <w:headerReference w:type="default" r:id="rId63"/>
          <w:footerReference w:type="default" r:id="rId64"/>
          <w:headerReference w:type="even" r:id="rId65"/>
          <w:footerReference w:type="even" r:id="rId66"/>
          <w:footnotePr>
            <w:pos w:val="pageBottom"/>
            <w:numFmt w:val="decimal"/>
            <w:numRestart w:val="continuous"/>
          </w:footnotePr>
          <w:pgSz w:w="16840" w:h="11900" w:orient="landscape"/>
          <w:pgMar w:top="1273" w:right="647" w:bottom="1799" w:left="1111" w:header="0" w:footer="3" w:gutter="0"/>
          <w:cols w:space="720"/>
          <w:noEndnote/>
          <w:rtlGutter w:val="0"/>
          <w:docGrid w:linePitch="360"/>
        </w:sectPr>
      </w:pPr>
      <w:bookmarkStart w:id="985" w:name="bookmark985"/>
      <w:bookmarkStart w:id="986" w:name="bookmark986"/>
      <w:bookmarkStart w:id="987" w:name="bookmark987"/>
      <w:r>
        <w:rPr>
          <w:color w:val="000000"/>
          <w:spacing w:val="0"/>
          <w:w w:val="100"/>
          <w:position w:val="0"/>
          <w:sz w:val="24"/>
          <w:szCs w:val="24"/>
        </w:rPr>
        <w:t>法定代表人：何志勇主管会计工作负责人：朱在祥会计机构负责人：吴素芳</w:t>
      </w:r>
      <w:bookmarkEnd w:id="985"/>
      <w:bookmarkEnd w:id="986"/>
      <w:bookmarkEnd w:id="987"/>
    </w:p>
    <w:p>
      <w:pPr>
        <w:pStyle w:val="Style37"/>
        <w:keepNext/>
        <w:keepLines/>
        <w:widowControl w:val="0"/>
        <w:shd w:val="clear" w:color="auto" w:fill="auto"/>
        <w:bidi w:val="0"/>
        <w:spacing w:before="0" w:line="409" w:lineRule="exact"/>
        <w:ind w:left="0" w:right="0" w:firstLine="0"/>
        <w:jc w:val="both"/>
      </w:pPr>
      <w:bookmarkStart w:id="988" w:name="bookmark988"/>
      <w:bookmarkStart w:id="989" w:name="bookmark989"/>
      <w:bookmarkStart w:id="990" w:name="bookmark990"/>
      <w:bookmarkStart w:id="991" w:name="bookmark991"/>
      <w:r>
        <w:rPr>
          <w:color w:val="000000"/>
          <w:spacing w:val="0"/>
          <w:w w:val="100"/>
          <w:position w:val="0"/>
          <w:sz w:val="24"/>
          <w:szCs w:val="24"/>
        </w:rPr>
        <w:t>三</w:t>
      </w:r>
      <w:bookmarkEnd w:id="990"/>
      <w:r>
        <w:rPr>
          <w:color w:val="000000"/>
          <w:spacing w:val="0"/>
          <w:w w:val="100"/>
          <w:position w:val="0"/>
          <w:sz w:val="24"/>
          <w:szCs w:val="24"/>
        </w:rPr>
        <w:t>、公司基本情况</w:t>
      </w:r>
      <w:bookmarkEnd w:id="988"/>
      <w:bookmarkEnd w:id="989"/>
      <w:bookmarkEnd w:id="991"/>
    </w:p>
    <w:p>
      <w:pPr>
        <w:pStyle w:val="Style37"/>
        <w:keepNext/>
        <w:keepLines/>
        <w:widowControl w:val="0"/>
        <w:numPr>
          <w:ilvl w:val="0"/>
          <w:numId w:val="41"/>
        </w:numPr>
        <w:shd w:val="clear" w:color="auto" w:fill="auto"/>
        <w:tabs>
          <w:tab w:pos="413" w:val="left"/>
        </w:tabs>
        <w:bidi w:val="0"/>
        <w:spacing w:before="0" w:after="0" w:line="240" w:lineRule="auto"/>
        <w:ind w:left="0" w:right="0" w:firstLine="0"/>
        <w:jc w:val="both"/>
      </w:pPr>
      <w:bookmarkStart w:id="988" w:name="bookmark988"/>
      <w:bookmarkStart w:id="989" w:name="bookmark989"/>
      <w:bookmarkStart w:id="992" w:name="bookmark992"/>
      <w:bookmarkStart w:id="993" w:name="bookmark993"/>
      <w:bookmarkEnd w:id="992"/>
      <w:r>
        <w:rPr>
          <w:color w:val="000000"/>
          <w:spacing w:val="0"/>
          <w:w w:val="100"/>
          <w:position w:val="0"/>
          <w:sz w:val="24"/>
          <w:szCs w:val="24"/>
        </w:rPr>
        <w:t>公司概况</w:t>
      </w:r>
      <w:bookmarkEnd w:id="988"/>
      <w:bookmarkEnd w:id="989"/>
      <w:bookmarkEnd w:id="993"/>
    </w:p>
    <w:p>
      <w:pPr>
        <w:pStyle w:val="Style25"/>
        <w:keepNext/>
        <w:keepLines/>
        <w:widowControl w:val="0"/>
        <w:shd w:val="clear" w:color="auto" w:fill="auto"/>
        <w:bidi w:val="0"/>
        <w:spacing w:before="0" w:after="0" w:line="409" w:lineRule="exact"/>
        <w:ind w:left="0" w:right="0" w:firstLine="0"/>
        <w:jc w:val="both"/>
      </w:pPr>
      <w:bookmarkStart w:id="994" w:name="bookmark994"/>
      <w:bookmarkStart w:id="995" w:name="bookmark995"/>
      <w:bookmarkStart w:id="996" w:name="bookmark996"/>
      <w:r>
        <w:rPr>
          <w:color w:val="000000"/>
          <w:spacing w:val="0"/>
          <w:w w:val="100"/>
          <w:position w:val="0"/>
          <w:sz w:val="24"/>
          <w:szCs w:val="24"/>
        </w:rPr>
        <w:t>J</w:t>
      </w:r>
      <w:r>
        <w:rPr>
          <w:color w:val="000000"/>
          <w:spacing w:val="0"/>
          <w:w w:val="100"/>
          <w:position w:val="0"/>
          <w:sz w:val="24"/>
          <w:szCs w:val="24"/>
        </w:rPr>
        <w:t>适用口不适用</w:t>
      </w:r>
      <w:bookmarkEnd w:id="994"/>
      <w:bookmarkEnd w:id="995"/>
      <w:bookmarkEnd w:id="996"/>
    </w:p>
    <w:p>
      <w:pPr>
        <w:pStyle w:val="Style1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新华文轩出版传媒股份有限公司（以下简称“本公司”），原名为“四川新华文轩连锁股份有限公司”， 由四川新华出版发行集团有限公司（原名为"四川新华发行集团有限公司</w:t>
      </w:r>
      <w:r>
        <w:rPr>
          <w:color w:val="000000"/>
          <w:spacing w:val="0"/>
          <w:w w:val="100"/>
          <w:position w:val="0"/>
        </w:rPr>
        <w:t>”</w:t>
      </w:r>
      <w:r>
        <w:rPr>
          <w:color w:val="000000"/>
          <w:spacing w:val="0"/>
          <w:w w:val="100"/>
          <w:position w:val="0"/>
        </w:rPr>
        <w:t>，以下简称"四川新华出版发行 集团”）、成都市华盛（集团）实业有限公司、四川日报报业集团有限公司、四川文化产业投资集团有限责任 公司（原名为</w:t>
      </w:r>
      <w:r>
        <w:rPr>
          <w:color w:val="000000"/>
          <w:spacing w:val="0"/>
          <w:w w:val="100"/>
          <w:position w:val="0"/>
        </w:rPr>
        <w:t>"</w:t>
      </w:r>
      <w:r>
        <w:rPr>
          <w:color w:val="000000"/>
          <w:spacing w:val="0"/>
          <w:w w:val="100"/>
          <w:position w:val="0"/>
        </w:rPr>
        <w:t>四川出版集团有限责任公司</w:t>
      </w:r>
      <w:r>
        <w:rPr>
          <w:color w:val="000000"/>
          <w:spacing w:val="0"/>
          <w:w w:val="100"/>
          <w:position w:val="0"/>
        </w:rPr>
        <w:t>”</w:t>
      </w:r>
      <w:r>
        <w:rPr>
          <w:color w:val="000000"/>
          <w:spacing w:val="0"/>
          <w:w w:val="100"/>
          <w:position w:val="0"/>
        </w:rPr>
        <w:t>，以下简称“四川文投集团”）、四川少年儿童出版社有限公司 和辽宁出版集团有限公司作为发起人共同发起，并经四川省政府国有资产监督管理委员会川国资委</w:t>
      </w:r>
      <w:r>
        <w:rPr>
          <w:color w:val="000000"/>
          <w:spacing w:val="0"/>
          <w:w w:val="100"/>
          <w:position w:val="0"/>
        </w:rPr>
        <w:t xml:space="preserve">[2005]81 </w:t>
      </w:r>
      <w:r>
        <w:rPr>
          <w:color w:val="000000"/>
          <w:spacing w:val="0"/>
          <w:w w:val="100"/>
          <w:position w:val="0"/>
        </w:rPr>
        <w:t xml:space="preserve">号《关于四川新华文轩连锁股份有限公司（筹）国有股权管理有关问题的批复》和四川省人民政府川府函 </w:t>
      </w:r>
      <w:r>
        <w:rPr>
          <w:color w:val="000000"/>
          <w:spacing w:val="0"/>
          <w:w w:val="100"/>
          <w:position w:val="0"/>
        </w:rPr>
        <w:t>[2005]69</w:t>
      </w:r>
      <w:r>
        <w:rPr>
          <w:color w:val="000000"/>
          <w:spacing w:val="0"/>
          <w:w w:val="100"/>
          <w:position w:val="0"/>
        </w:rPr>
        <w:t>号《四川省人民政府关于同意设立四川新华文轩连锁股份有限公司的批复》批准，于</w:t>
      </w:r>
      <w:r>
        <w:rPr>
          <w:color w:val="000000"/>
          <w:spacing w:val="0"/>
          <w:w w:val="100"/>
          <w:position w:val="0"/>
        </w:rPr>
        <w:t>2005</w:t>
      </w:r>
      <w:r>
        <w:rPr>
          <w:color w:val="000000"/>
          <w:spacing w:val="0"/>
          <w:w w:val="100"/>
          <w:position w:val="0"/>
        </w:rPr>
        <w:t>年</w:t>
      </w:r>
      <w:r>
        <w:rPr>
          <w:color w:val="000000"/>
          <w:spacing w:val="0"/>
          <w:w w:val="100"/>
          <w:position w:val="0"/>
        </w:rPr>
        <w:t>6</w:t>
      </w:r>
      <w:r>
        <w:rPr>
          <w:color w:val="000000"/>
          <w:spacing w:val="0"/>
          <w:w w:val="100"/>
          <w:position w:val="0"/>
        </w:rPr>
        <w:t xml:space="preserve">月 </w:t>
      </w:r>
      <w:r>
        <w:rPr>
          <w:color w:val="000000"/>
          <w:spacing w:val="0"/>
          <w:w w:val="100"/>
          <w:position w:val="0"/>
        </w:rPr>
        <w:t>11</w:t>
      </w:r>
      <w:r>
        <w:rPr>
          <w:color w:val="000000"/>
          <w:spacing w:val="0"/>
          <w:w w:val="100"/>
          <w:position w:val="0"/>
        </w:rPr>
        <w:t>日经四川省市场监督管理局登记注册成立，股本为人民币</w:t>
      </w:r>
      <w:r>
        <w:rPr>
          <w:color w:val="000000"/>
          <w:spacing w:val="0"/>
          <w:w w:val="100"/>
          <w:position w:val="0"/>
        </w:rPr>
        <w:t>733,370,000</w:t>
      </w:r>
      <w:r>
        <w:rPr>
          <w:color w:val="000000"/>
          <w:spacing w:val="0"/>
          <w:w w:val="100"/>
          <w:position w:val="0"/>
        </w:rPr>
        <w:t>元。</w:t>
      </w:r>
    </w:p>
    <w:p>
      <w:pPr>
        <w:pStyle w:val="Style1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根据本公司</w:t>
      </w:r>
      <w:r>
        <w:rPr>
          <w:color w:val="000000"/>
          <w:spacing w:val="0"/>
          <w:w w:val="100"/>
          <w:position w:val="0"/>
        </w:rPr>
        <w:t>2010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20</w:t>
      </w:r>
      <w:r>
        <w:rPr>
          <w:color w:val="000000"/>
          <w:spacing w:val="0"/>
          <w:w w:val="100"/>
          <w:position w:val="0"/>
        </w:rPr>
        <w:t>日第二届董事会第七次会议决议，本公司名称由“四川新华文轩连锁股份有 限公司”变更为“新华文轩出版传媒股份有限公司”。</w:t>
      </w:r>
    </w:p>
    <w:p>
      <w:pPr>
        <w:pStyle w:val="Style1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本公司</w:t>
      </w:r>
      <w:r>
        <w:rPr>
          <w:color w:val="000000"/>
          <w:spacing w:val="0"/>
          <w:w w:val="100"/>
          <w:position w:val="0"/>
        </w:rPr>
        <w:t>2007</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30</w:t>
      </w:r>
      <w:r>
        <w:rPr>
          <w:color w:val="000000"/>
          <w:spacing w:val="0"/>
          <w:w w:val="100"/>
          <w:position w:val="0"/>
        </w:rPr>
        <w:t>日在香港公开发行</w:t>
      </w:r>
      <w:r>
        <w:rPr>
          <w:color w:val="000000"/>
          <w:spacing w:val="0"/>
          <w:w w:val="100"/>
          <w:position w:val="0"/>
        </w:rPr>
        <w:t>401, 761, 000</w:t>
      </w:r>
      <w:r>
        <w:rPr>
          <w:color w:val="000000"/>
          <w:spacing w:val="0"/>
          <w:w w:val="100"/>
          <w:position w:val="0"/>
        </w:rPr>
        <w:t>股境外上市外资股</w:t>
      </w:r>
      <w:r>
        <w:rPr>
          <w:color w:val="000000"/>
          <w:spacing w:val="0"/>
          <w:w w:val="100"/>
          <w:position w:val="0"/>
        </w:rPr>
        <w:t>（H</w:t>
      </w:r>
      <w:r>
        <w:rPr>
          <w:color w:val="000000"/>
          <w:spacing w:val="0"/>
          <w:w w:val="100"/>
          <w:position w:val="0"/>
        </w:rPr>
        <w:t>股）（含超额配售），并在 香港联合证券交易所上市。发行完成后，本公司股本变更为人民币</w:t>
      </w:r>
      <w:r>
        <w:rPr>
          <w:color w:val="000000"/>
          <w:spacing w:val="0"/>
          <w:w w:val="100"/>
          <w:position w:val="0"/>
        </w:rPr>
        <w:t xml:space="preserve">1,135,131,000. </w:t>
      </w:r>
      <w:r>
        <w:rPr>
          <w:color w:val="000000"/>
          <w:spacing w:val="0"/>
          <w:w w:val="100"/>
          <w:position w:val="0"/>
        </w:rPr>
        <w:t>00</w:t>
      </w:r>
      <w:r>
        <w:rPr>
          <w:color w:val="000000"/>
          <w:spacing w:val="0"/>
          <w:w w:val="100"/>
          <w:position w:val="0"/>
        </w:rPr>
        <w:t>元。</w:t>
      </w:r>
    </w:p>
    <w:p>
      <w:pPr>
        <w:pStyle w:val="Style1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经中国证券监督管理委员会《关于核准新华文轩出版传媒股份有限公司首次公开发行股票的批复》（证 监许可</w:t>
      </w:r>
      <w:r>
        <w:rPr>
          <w:color w:val="000000"/>
          <w:spacing w:val="0"/>
          <w:w w:val="100"/>
          <w:position w:val="0"/>
        </w:rPr>
        <w:t>[2016]1544</w:t>
      </w:r>
      <w:r>
        <w:rPr>
          <w:color w:val="000000"/>
          <w:spacing w:val="0"/>
          <w:w w:val="100"/>
          <w:position w:val="0"/>
        </w:rPr>
        <w:t>号）核准，本公司</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8</w:t>
      </w:r>
      <w:r>
        <w:rPr>
          <w:color w:val="000000"/>
          <w:spacing w:val="0"/>
          <w:w w:val="100"/>
          <w:position w:val="0"/>
        </w:rPr>
        <w:t>日向社会公开发行人民币普通股</w:t>
      </w:r>
      <w:r>
        <w:rPr>
          <w:color w:val="000000"/>
          <w:spacing w:val="0"/>
          <w:w w:val="100"/>
          <w:position w:val="0"/>
        </w:rPr>
        <w:t>（A</w:t>
      </w:r>
      <w:r>
        <w:rPr>
          <w:color w:val="000000"/>
          <w:spacing w:val="0"/>
          <w:w w:val="100"/>
          <w:position w:val="0"/>
        </w:rPr>
        <w:t>股</w:t>
      </w:r>
      <w:r>
        <w:rPr>
          <w:color w:val="000000"/>
          <w:spacing w:val="0"/>
          <w:w w:val="100"/>
          <w:position w:val="0"/>
        </w:rPr>
        <w:t>）98,710,000</w:t>
      </w:r>
      <w:r>
        <w:rPr>
          <w:color w:val="000000"/>
          <w:spacing w:val="0"/>
          <w:w w:val="100"/>
          <w:position w:val="0"/>
        </w:rPr>
        <w:t>股， 并在上海证券交易所上市。发行完成后，本公司股本变更为人民币</w:t>
      </w:r>
      <w:r>
        <w:rPr>
          <w:color w:val="000000"/>
          <w:spacing w:val="0"/>
          <w:w w:val="100"/>
          <w:position w:val="0"/>
        </w:rPr>
        <w:t xml:space="preserve">1,233,841,000. </w:t>
      </w:r>
      <w:r>
        <w:rPr>
          <w:color w:val="000000"/>
          <w:spacing w:val="0"/>
          <w:w w:val="100"/>
          <w:position w:val="0"/>
        </w:rPr>
        <w:t>00</w:t>
      </w:r>
      <w:r>
        <w:rPr>
          <w:color w:val="000000"/>
          <w:spacing w:val="0"/>
          <w:w w:val="100"/>
          <w:position w:val="0"/>
        </w:rPr>
        <w:t>元。</w:t>
      </w:r>
    </w:p>
    <w:p>
      <w:pPr>
        <w:pStyle w:val="Style1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本公司法定代表人为何志勇。本公司注册地址为四川省成都市锦江区金石路</w:t>
      </w:r>
      <w:r>
        <w:rPr>
          <w:color w:val="000000"/>
          <w:spacing w:val="0"/>
          <w:w w:val="100"/>
          <w:position w:val="0"/>
        </w:rPr>
        <w:t>239</w:t>
      </w:r>
      <w:r>
        <w:rPr>
          <w:color w:val="000000"/>
          <w:spacing w:val="0"/>
          <w:w w:val="100"/>
          <w:position w:val="0"/>
        </w:rPr>
        <w:t>号</w:t>
      </w:r>
      <w:r>
        <w:rPr>
          <w:color w:val="000000"/>
          <w:spacing w:val="0"/>
          <w:w w:val="100"/>
          <w:position w:val="0"/>
        </w:rPr>
        <w:t>4</w:t>
      </w:r>
      <w:r>
        <w:rPr>
          <w:color w:val="000000"/>
          <w:spacing w:val="0"/>
          <w:w w:val="100"/>
          <w:position w:val="0"/>
        </w:rPr>
        <w:t>栋</w:t>
      </w:r>
      <w:r>
        <w:rPr>
          <w:color w:val="000000"/>
          <w:spacing w:val="0"/>
          <w:w w:val="100"/>
          <w:position w:val="0"/>
        </w:rPr>
        <w:t>1</w:t>
      </w:r>
      <w:r>
        <w:rPr>
          <w:color w:val="000000"/>
          <w:spacing w:val="0"/>
          <w:w w:val="100"/>
          <w:position w:val="0"/>
        </w:rPr>
        <w:t>层</w:t>
      </w:r>
      <w:r>
        <w:rPr>
          <w:color w:val="000000"/>
          <w:spacing w:val="0"/>
          <w:w w:val="100"/>
          <w:position w:val="0"/>
        </w:rPr>
        <w:t>1</w:t>
      </w:r>
      <w:r>
        <w:rPr>
          <w:color w:val="000000"/>
          <w:spacing w:val="0"/>
          <w:w w:val="100"/>
          <w:position w:val="0"/>
        </w:rPr>
        <w:t>号，本公 司总部办公地址为四川省成都市蓉北商贸大道文轩路</w:t>
      </w:r>
      <w:r>
        <w:rPr>
          <w:color w:val="000000"/>
          <w:spacing w:val="0"/>
          <w:w w:val="100"/>
          <w:position w:val="0"/>
        </w:rPr>
        <w:t>6</w:t>
      </w:r>
      <w:r>
        <w:rPr>
          <w:color w:val="000000"/>
          <w:spacing w:val="0"/>
          <w:w w:val="100"/>
          <w:position w:val="0"/>
        </w:rPr>
        <w:t>号。</w:t>
      </w:r>
    </w:p>
    <w:p>
      <w:pPr>
        <w:pStyle w:val="Style1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本公司及子公司（以下简称“本集团”）主要经营范围为：图书、报纸、期刊、电子出版物销售；音像制 品批发（连锁专用）；电子出版物、音像制品制作；录音带、录像带复制；普通货运；批发兼零售预包装食品， 乳制品（不含婴幼儿配方乳粉）（仅限分支机构经营）；出版物印刷、包装装潢印刷品印刷和其他印刷品印刷； （以上经营范围有效期以许可证为准）。教材租型印供；出版行业投资及资产管理；房屋租赁；商务服务业; 商品批发与零售；进出口业；职业技能培训；教育辅助服务；餐饮业；票务代理。（以上项目不含前置许可 项目，后置许可项目凭许可证或审批文件经营。）</w:t>
      </w:r>
    </w:p>
    <w:p>
      <w:pPr>
        <w:pStyle w:val="Style15"/>
        <w:keepNext w:val="0"/>
        <w:keepLines w:val="0"/>
        <w:widowControl w:val="0"/>
        <w:shd w:val="clear" w:color="auto" w:fill="auto"/>
        <w:bidi w:val="0"/>
        <w:spacing w:before="0" w:after="380" w:line="409" w:lineRule="exact"/>
        <w:ind w:left="0" w:right="0" w:firstLine="540"/>
        <w:jc w:val="both"/>
      </w:pPr>
      <w:r>
        <w:rPr>
          <w:color w:val="000000"/>
          <w:spacing w:val="0"/>
          <w:w w:val="100"/>
          <w:position w:val="0"/>
        </w:rPr>
        <w:t>本公司的母公司为四川新华出版发行集团。本公司的最终实际控制人为四川省政府国有资产监督管理委 员会（以下简称''四川省国资委”）。</w:t>
      </w:r>
    </w:p>
    <w:p>
      <w:pPr>
        <w:pStyle w:val="Style37"/>
        <w:keepNext/>
        <w:keepLines/>
        <w:widowControl w:val="0"/>
        <w:numPr>
          <w:ilvl w:val="0"/>
          <w:numId w:val="41"/>
        </w:numPr>
        <w:shd w:val="clear" w:color="auto" w:fill="auto"/>
        <w:tabs>
          <w:tab w:pos="413" w:val="left"/>
        </w:tabs>
        <w:bidi w:val="0"/>
        <w:spacing w:before="0" w:line="409" w:lineRule="exact"/>
        <w:ind w:left="0" w:right="0" w:firstLine="0"/>
        <w:jc w:val="left"/>
      </w:pPr>
      <w:bookmarkStart w:id="1000" w:name="bookmark1000"/>
      <w:bookmarkStart w:id="997" w:name="bookmark997"/>
      <w:bookmarkStart w:id="998" w:name="bookmark998"/>
      <w:bookmarkStart w:id="999" w:name="bookmark999"/>
      <w:bookmarkEnd w:id="999"/>
      <w:r>
        <w:rPr>
          <w:color w:val="000000"/>
          <w:spacing w:val="0"/>
          <w:w w:val="100"/>
          <w:position w:val="0"/>
          <w:sz w:val="24"/>
          <w:szCs w:val="24"/>
        </w:rPr>
        <w:t>合并财务报表范围</w:t>
      </w:r>
      <w:bookmarkEnd w:id="1000"/>
      <w:bookmarkEnd w:id="997"/>
      <w:bookmarkEnd w:id="998"/>
    </w:p>
    <w:p>
      <w:pPr>
        <w:pStyle w:val="Style25"/>
        <w:keepNext/>
        <w:keepLines/>
        <w:widowControl w:val="0"/>
        <w:shd w:val="clear" w:color="auto" w:fill="auto"/>
        <w:bidi w:val="0"/>
        <w:spacing w:before="0" w:after="0" w:line="240" w:lineRule="auto"/>
        <w:ind w:left="0" w:right="0" w:firstLine="0"/>
        <w:jc w:val="both"/>
      </w:pPr>
      <w:bookmarkStart w:id="1001" w:name="bookmark1001"/>
      <w:bookmarkStart w:id="1002" w:name="bookmark1002"/>
      <w:bookmarkStart w:id="1003" w:name="bookmark1003"/>
      <w:r>
        <w:rPr>
          <w:color w:val="000000"/>
          <w:spacing w:val="0"/>
          <w:w w:val="100"/>
          <w:position w:val="0"/>
          <w:sz w:val="24"/>
          <w:szCs w:val="24"/>
        </w:rPr>
        <w:t>J</w:t>
      </w:r>
      <w:r>
        <w:rPr>
          <w:color w:val="000000"/>
          <w:spacing w:val="0"/>
          <w:w w:val="100"/>
          <w:position w:val="0"/>
          <w:sz w:val="24"/>
          <w:szCs w:val="24"/>
        </w:rPr>
        <w:t>适用口不适用</w:t>
      </w:r>
      <w:bookmarkEnd w:id="1001"/>
      <w:bookmarkEnd w:id="1002"/>
      <w:bookmarkEnd w:id="1003"/>
    </w:p>
    <w:p>
      <w:pPr>
        <w:pStyle w:val="Style15"/>
        <w:keepNext w:val="0"/>
        <w:keepLines w:val="0"/>
        <w:widowControl w:val="0"/>
        <w:shd w:val="clear" w:color="auto" w:fill="auto"/>
        <w:bidi w:val="0"/>
        <w:spacing w:before="0" w:after="80" w:line="240" w:lineRule="auto"/>
        <w:ind w:left="0" w:right="0" w:firstLine="0"/>
        <w:jc w:val="both"/>
      </w:pPr>
      <w:bookmarkStart w:id="1004" w:name="bookmark1004"/>
      <w:r>
        <w:rPr>
          <w:color w:val="000000"/>
          <w:spacing w:val="0"/>
          <w:w w:val="100"/>
          <w:position w:val="0"/>
          <w:sz w:val="24"/>
          <w:szCs w:val="24"/>
        </w:rPr>
        <w:t>（</w:t>
      </w:r>
      <w:bookmarkEnd w:id="1004"/>
      <w:r>
        <w:rPr>
          <w:color w:val="000000"/>
          <w:spacing w:val="0"/>
          <w:w w:val="100"/>
          <w:position w:val="0"/>
        </w:rPr>
        <w:t>1）</w:t>
      </w:r>
      <w:r>
        <w:rPr>
          <w:color w:val="000000"/>
          <w:spacing w:val="0"/>
          <w:w w:val="100"/>
          <w:position w:val="0"/>
        </w:rPr>
        <w:t>投资成立的子公司</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85"/>
        <w:gridCol w:w="806"/>
        <w:gridCol w:w="710"/>
        <w:gridCol w:w="989"/>
        <w:gridCol w:w="1430"/>
        <w:gridCol w:w="1243"/>
        <w:gridCol w:w="850"/>
        <w:gridCol w:w="850"/>
        <w:gridCol w:w="610"/>
      </w:tblGrid>
      <w:tr>
        <w:trPr>
          <w:trHeight w:val="73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子公司 类型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color w:val="000000"/>
                <w:spacing w:val="0"/>
                <w:w w:val="100"/>
                <w:position w:val="0"/>
                <w:sz w:val="17"/>
                <w:szCs w:val="17"/>
              </w:rPr>
              <w:t>注册 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经营范围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表决权 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33" w:lineRule="exact"/>
              <w:ind w:left="0" w:right="0" w:firstLine="0"/>
              <w:jc w:val="center"/>
              <w:rPr>
                <w:sz w:val="17"/>
                <w:szCs w:val="17"/>
              </w:rPr>
            </w:pPr>
            <w:r>
              <w:rPr>
                <w:rFonts w:ascii="SimSun" w:eastAsia="SimSun" w:hAnsi="SimSun" w:cs="SimSun"/>
                <w:color w:val="000000"/>
                <w:spacing w:val="0"/>
                <w:w w:val="100"/>
                <w:position w:val="0"/>
                <w:sz w:val="17"/>
                <w:szCs w:val="17"/>
              </w:rPr>
              <w:t>是否 合并 报表</w:t>
            </w:r>
          </w:p>
        </w:tc>
      </w:tr>
    </w:tbl>
    <w:p>
      <w:pPr>
        <w:spacing w:lineRule="exact" w:line="1"/>
        <w:rPr>
          <w:sz w:val="2"/>
          <w:szCs w:val="2"/>
        </w:rPr>
      </w:pPr>
      <w:r>
        <w:br w:type="page"/>
      </w:r>
    </w:p>
    <w:tbl>
      <w:tblPr>
        <w:tblOverlap w:val="never"/>
        <w:jc w:val="center"/>
        <w:tblLayout w:type="fixed"/>
      </w:tblPr>
      <w:tblGrid>
        <w:gridCol w:w="2285"/>
        <w:gridCol w:w="806"/>
        <w:gridCol w:w="710"/>
        <w:gridCol w:w="989"/>
        <w:gridCol w:w="1430"/>
        <w:gridCol w:w="1243"/>
        <w:gridCol w:w="850"/>
        <w:gridCol w:w="850"/>
        <w:gridCol w:w="610"/>
      </w:tblGrid>
      <w:tr>
        <w:trPr>
          <w:trHeight w:val="48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四川新华文轩传媒有限公 司（"文轩传媒”）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3,990,000.00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图书、期刊销 售等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是</w:t>
            </w:r>
          </w:p>
        </w:tc>
      </w:tr>
      <w:tr>
        <w:trPr>
          <w:trHeight w:val="4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四川文轩教育科技有限公 司（”文轩教育科技”）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软件开发、电 子设备销售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是</w:t>
            </w:r>
          </w:p>
        </w:tc>
      </w:tr>
      <w:tr>
        <w:trPr>
          <w:trHeight w:val="48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四川文传物流有限公司（” 文传物流”）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仓储配送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color w:val="000000"/>
                <w:spacing w:val="0"/>
                <w:w w:val="100"/>
                <w:position w:val="0"/>
                <w:sz w:val="17"/>
                <w:szCs w:val="17"/>
              </w:rPr>
              <w:t>货物仓储、配 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是</w:t>
            </w:r>
          </w:p>
        </w:tc>
      </w:tr>
      <w:tr>
        <w:trPr>
          <w:trHeight w:val="48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新华文轩商业连锁（北京） 有限公司（〃北京商超〃）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400" w:right="0" w:hanging="400"/>
              <w:jc w:val="left"/>
              <w:rPr>
                <w:sz w:val="17"/>
                <w:szCs w:val="17"/>
              </w:rPr>
            </w:pPr>
            <w:r>
              <w:rPr>
                <w:rFonts w:ascii="SimSun" w:eastAsia="SimSun" w:hAnsi="SimSun" w:cs="SimSun"/>
                <w:color w:val="000000"/>
                <w:spacing w:val="0"/>
                <w:w w:val="100"/>
                <w:position w:val="0"/>
                <w:sz w:val="17"/>
                <w:szCs w:val="17"/>
              </w:rPr>
              <w:t>出版物销 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图书、报纸、 期刊销售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四川文轩艺术投资管理有 限责任公司（”艺术投资”）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400" w:right="0" w:hanging="400"/>
              <w:jc w:val="left"/>
              <w:rPr>
                <w:sz w:val="17"/>
                <w:szCs w:val="17"/>
              </w:rPr>
            </w:pPr>
            <w:r>
              <w:rPr>
                <w:rFonts w:ascii="SimSun" w:eastAsia="SimSun" w:hAnsi="SimSun" w:cs="SimSun"/>
                <w:color w:val="000000"/>
                <w:spacing w:val="0"/>
                <w:w w:val="100"/>
                <w:position w:val="0"/>
                <w:sz w:val="17"/>
                <w:szCs w:val="17"/>
              </w:rPr>
              <w:t>艺术品展 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3" w:lineRule="exact"/>
              <w:ind w:left="0" w:right="0" w:firstLine="0"/>
              <w:jc w:val="center"/>
              <w:rPr>
                <w:sz w:val="17"/>
                <w:szCs w:val="17"/>
              </w:rPr>
            </w:pPr>
            <w:r>
              <w:rPr>
                <w:rFonts w:ascii="SimSun" w:eastAsia="SimSun" w:hAnsi="SimSun" w:cs="SimSun"/>
                <w:color w:val="000000"/>
                <w:spacing w:val="0"/>
                <w:w w:val="100"/>
                <w:position w:val="0"/>
                <w:sz w:val="17"/>
                <w:szCs w:val="17"/>
              </w:rPr>
              <w:t>项目投资及 管理、艺术品 展览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是</w:t>
            </w:r>
          </w:p>
        </w:tc>
      </w:tr>
      <w:tr>
        <w:trPr>
          <w:trHeight w:val="4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both"/>
              <w:rPr>
                <w:sz w:val="17"/>
                <w:szCs w:val="17"/>
              </w:rPr>
            </w:pPr>
            <w:r>
              <w:rPr>
                <w:rFonts w:ascii="SimSun" w:eastAsia="SimSun" w:hAnsi="SimSun" w:cs="SimSun"/>
                <w:color w:val="000000"/>
                <w:spacing w:val="0"/>
                <w:w w:val="100"/>
                <w:position w:val="0"/>
                <w:sz w:val="17"/>
                <w:szCs w:val="17"/>
              </w:rPr>
              <w:t>四川文轩在线电子商务有 限公司（”文轩在线”）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400" w:right="0" w:hanging="400"/>
              <w:jc w:val="left"/>
              <w:rPr>
                <w:sz w:val="17"/>
                <w:szCs w:val="17"/>
              </w:rPr>
            </w:pPr>
            <w:r>
              <w:rPr>
                <w:rFonts w:ascii="SimSun" w:eastAsia="SimSun" w:hAnsi="SimSun" w:cs="SimSun"/>
                <w:color w:val="000000"/>
                <w:spacing w:val="0"/>
                <w:w w:val="100"/>
                <w:position w:val="0"/>
                <w:sz w:val="17"/>
                <w:szCs w:val="17"/>
              </w:rPr>
              <w:t>出版物销 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网络销售各 类产品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是</w:t>
            </w:r>
          </w:p>
        </w:tc>
      </w:tr>
      <w:tr>
        <w:trPr>
          <w:trHeight w:val="48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四川看熊猫杂志有限公司</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（”看熊猫”）</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期刊销售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是</w:t>
            </w:r>
          </w:p>
        </w:tc>
      </w:tr>
      <w:tr>
        <w:trPr>
          <w:trHeight w:val="4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both"/>
              <w:rPr>
                <w:sz w:val="17"/>
                <w:szCs w:val="17"/>
              </w:rPr>
            </w:pPr>
            <w:r>
              <w:rPr>
                <w:rFonts w:ascii="SimSun" w:eastAsia="SimSun" w:hAnsi="SimSun" w:cs="SimSun"/>
                <w:color w:val="000000"/>
                <w:spacing w:val="0"/>
                <w:w w:val="100"/>
                <w:position w:val="0"/>
                <w:sz w:val="17"/>
                <w:szCs w:val="17"/>
              </w:rPr>
              <w:t>四川文轩云图文创科技有 限公司（"文轩云图”）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软件及配套 硬件销售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是</w:t>
            </w:r>
          </w:p>
        </w:tc>
      </w:tr>
      <w:tr>
        <w:trPr>
          <w:trHeight w:val="48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文轩投资有限公司（”文轩 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创业投资、企 业投资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是</w:t>
            </w:r>
          </w:p>
        </w:tc>
      </w:tr>
      <w:tr>
        <w:trPr>
          <w:trHeight w:val="11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文轩国际文化传播有限公 司（”文轩国际”）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300" w:right="0" w:hanging="300"/>
              <w:jc w:val="both"/>
              <w:rPr>
                <w:sz w:val="17"/>
                <w:szCs w:val="17"/>
              </w:rPr>
            </w:pPr>
            <w:r>
              <w:rPr>
                <w:rFonts w:ascii="SimSun" w:eastAsia="SimSun" w:hAnsi="SimSun" w:cs="SimSun"/>
                <w:color w:val="000000"/>
                <w:spacing w:val="0"/>
                <w:w w:val="100"/>
                <w:position w:val="0"/>
                <w:sz w:val="17"/>
                <w:szCs w:val="17"/>
              </w:rPr>
              <w:t>商务咨询 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组织策划文 化艺术交流 活动、商务咨 询、会议及展</w:t>
            </w:r>
          </w:p>
          <w:p>
            <w:pPr>
              <w:pStyle w:val="Style21"/>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览展示服务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是</w:t>
            </w:r>
          </w:p>
        </w:tc>
      </w:tr>
      <w:tr>
        <w:trPr>
          <w:trHeight w:val="48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both"/>
              <w:rPr>
                <w:sz w:val="17"/>
                <w:szCs w:val="17"/>
              </w:rPr>
            </w:pPr>
            <w:r>
              <w:rPr>
                <w:rFonts w:ascii="SimSun" w:eastAsia="SimSun" w:hAnsi="SimSun" w:cs="SimSun"/>
                <w:color w:val="000000"/>
                <w:spacing w:val="0"/>
                <w:w w:val="100"/>
                <w:position w:val="0"/>
                <w:sz w:val="17"/>
                <w:szCs w:val="17"/>
              </w:rPr>
              <w:t>文轩全媒（北京）文化传播 有限公司（”文轩全媒”）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300" w:right="0" w:hanging="300"/>
              <w:jc w:val="both"/>
              <w:rPr>
                <w:sz w:val="17"/>
                <w:szCs w:val="17"/>
              </w:rPr>
            </w:pPr>
            <w:r>
              <w:rPr>
                <w:rFonts w:ascii="SimSun" w:eastAsia="SimSun" w:hAnsi="SimSun" w:cs="SimSun"/>
                <w:color w:val="000000"/>
                <w:spacing w:val="0"/>
                <w:w w:val="100"/>
                <w:position w:val="0"/>
                <w:sz w:val="17"/>
                <w:szCs w:val="17"/>
              </w:rPr>
              <w:t>商务咨询 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160" w:right="0" w:firstLine="0"/>
              <w:jc w:val="left"/>
              <w:rPr>
                <w:sz w:val="17"/>
                <w:szCs w:val="17"/>
              </w:rPr>
            </w:pPr>
            <w:r>
              <w:rPr>
                <w:rFonts w:ascii="SimSun" w:eastAsia="SimSun" w:hAnsi="SimSun" w:cs="SimSun"/>
                <w:color w:val="000000"/>
                <w:spacing w:val="0"/>
                <w:w w:val="100"/>
                <w:position w:val="0"/>
                <w:sz w:val="17"/>
                <w:szCs w:val="17"/>
              </w:rPr>
              <w:t>组织文化艺 术交流活动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是</w:t>
            </w:r>
          </w:p>
        </w:tc>
      </w:tr>
      <w:tr>
        <w:trPr>
          <w:trHeight w:val="48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四川文轩音乐文化传播有 限公司（"文轩音乐”）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400" w:right="0" w:hanging="400"/>
              <w:jc w:val="both"/>
              <w:rPr>
                <w:sz w:val="17"/>
                <w:szCs w:val="17"/>
              </w:rPr>
            </w:pPr>
            <w:r>
              <w:rPr>
                <w:rFonts w:ascii="SimSun" w:eastAsia="SimSun" w:hAnsi="SimSun" w:cs="SimSun"/>
                <w:color w:val="000000"/>
                <w:spacing w:val="0"/>
                <w:w w:val="100"/>
                <w:position w:val="0"/>
                <w:sz w:val="17"/>
                <w:szCs w:val="17"/>
              </w:rPr>
              <w:t>商务服务 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260" w:right="0" w:hanging="100"/>
              <w:jc w:val="left"/>
              <w:rPr>
                <w:sz w:val="17"/>
                <w:szCs w:val="17"/>
              </w:rPr>
            </w:pPr>
            <w:r>
              <w:rPr>
                <w:rFonts w:ascii="SimSun" w:eastAsia="SimSun" w:hAnsi="SimSun" w:cs="SimSun"/>
                <w:color w:val="000000"/>
                <w:spacing w:val="0"/>
                <w:w w:val="100"/>
                <w:position w:val="0"/>
                <w:sz w:val="17"/>
                <w:szCs w:val="17"/>
              </w:rPr>
              <w:t>商务服务及 乐器销售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北京航天云教育科技有限 公司（”北京航天云”）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41,783,300.00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160" w:right="0" w:firstLine="0"/>
              <w:jc w:val="left"/>
              <w:rPr>
                <w:sz w:val="17"/>
                <w:szCs w:val="17"/>
              </w:rPr>
            </w:pPr>
            <w:r>
              <w:rPr>
                <w:rFonts w:ascii="SimSun" w:eastAsia="SimSun" w:hAnsi="SimSun" w:cs="SimSun"/>
                <w:color w:val="000000"/>
                <w:spacing w:val="0"/>
                <w:w w:val="100"/>
                <w:position w:val="0"/>
                <w:sz w:val="17"/>
                <w:szCs w:val="17"/>
              </w:rPr>
              <w:t>计算机软件 开发及系统</w:t>
            </w:r>
          </w:p>
          <w:p>
            <w:pPr>
              <w:pStyle w:val="Style21"/>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是</w:t>
            </w:r>
          </w:p>
        </w:tc>
      </w:tr>
      <w:tr>
        <w:trPr>
          <w:trHeight w:val="4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北京华夏盛轩图书有限公 司（"华夏盛轩”）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400" w:right="0" w:hanging="400"/>
              <w:jc w:val="left"/>
              <w:rPr>
                <w:sz w:val="17"/>
                <w:szCs w:val="17"/>
              </w:rPr>
            </w:pPr>
            <w:r>
              <w:rPr>
                <w:rFonts w:ascii="SimSun" w:eastAsia="SimSun" w:hAnsi="SimSun" w:cs="SimSun"/>
                <w:color w:val="000000"/>
                <w:spacing w:val="0"/>
                <w:w w:val="100"/>
                <w:position w:val="0"/>
                <w:sz w:val="17"/>
                <w:szCs w:val="17"/>
              </w:rPr>
              <w:t>出版物销 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center"/>
              <w:rPr>
                <w:sz w:val="17"/>
                <w:szCs w:val="17"/>
              </w:rPr>
            </w:pPr>
            <w:r>
              <w:rPr>
                <w:rFonts w:ascii="SimSun" w:eastAsia="SimSun" w:hAnsi="SimSun" w:cs="SimSun"/>
                <w:color w:val="000000"/>
                <w:spacing w:val="0"/>
                <w:w w:val="100"/>
                <w:position w:val="0"/>
                <w:sz w:val="17"/>
                <w:szCs w:val="17"/>
              </w:rPr>
              <w:t>出版物销售 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是</w:t>
            </w:r>
          </w:p>
        </w:tc>
      </w:tr>
      <w:tr>
        <w:trPr>
          <w:trHeight w:val="48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四川文轩轩客会文化发展 有限公司（”轩客会”）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300" w:right="0" w:hanging="300"/>
              <w:jc w:val="left"/>
              <w:rPr>
                <w:sz w:val="17"/>
                <w:szCs w:val="17"/>
              </w:rPr>
            </w:pPr>
            <w:r>
              <w:rPr>
                <w:rFonts w:ascii="SimSun" w:eastAsia="SimSun" w:hAnsi="SimSun" w:cs="SimSun"/>
                <w:color w:val="000000"/>
                <w:spacing w:val="0"/>
                <w:w w:val="100"/>
                <w:position w:val="0"/>
                <w:sz w:val="17"/>
                <w:szCs w:val="17"/>
              </w:rPr>
              <w:t>批发和零 售业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图书批发和 零售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1" w:lineRule="exact"/>
              <w:ind w:left="0" w:right="0" w:firstLine="0"/>
              <w:jc w:val="both"/>
              <w:rPr>
                <w:sz w:val="17"/>
                <w:szCs w:val="17"/>
              </w:rPr>
            </w:pPr>
            <w:r>
              <w:rPr>
                <w:rFonts w:ascii="SimSun" w:eastAsia="SimSun" w:hAnsi="SimSun" w:cs="SimSun"/>
                <w:color w:val="000000"/>
                <w:spacing w:val="0"/>
                <w:w w:val="100"/>
                <w:position w:val="0"/>
                <w:sz w:val="17"/>
                <w:szCs w:val="17"/>
              </w:rPr>
              <w:t>成都苍穹在线科技有限公 司（〃苍穹〃）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1" w:lineRule="exact"/>
              <w:ind w:left="0" w:right="0" w:firstLine="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计算机系统 服务；制作、 代理等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是</w:t>
            </w:r>
          </w:p>
        </w:tc>
      </w:tr>
      <w:tr>
        <w:trPr>
          <w:trHeight w:val="4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both"/>
              <w:rPr>
                <w:sz w:val="17"/>
                <w:szCs w:val="17"/>
              </w:rPr>
            </w:pPr>
            <w:r>
              <w:rPr>
                <w:rFonts w:ascii="SimSun" w:eastAsia="SimSun" w:hAnsi="SimSun" w:cs="SimSun"/>
                <w:color w:val="000000"/>
                <w:spacing w:val="0"/>
                <w:w w:val="100"/>
                <w:position w:val="0"/>
                <w:sz w:val="17"/>
                <w:szCs w:val="17"/>
              </w:rPr>
              <w:t>四川墨渊文化传播有限公 司（〃墨渊〃）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图书销售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是</w:t>
            </w:r>
          </w:p>
        </w:tc>
      </w:tr>
      <w:tr>
        <w:trPr>
          <w:trHeight w:val="48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四川欣雅轩文化传播有限 公司（”欣雅轩”）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图书销售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是</w:t>
            </w:r>
          </w:p>
        </w:tc>
      </w:tr>
      <w:tr>
        <w:trPr>
          <w:trHeight w:val="4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四川爱阅城文化传播有限 公司（”爱阅城”）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出版物销售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是</w:t>
            </w:r>
          </w:p>
        </w:tc>
      </w:tr>
      <w:tr>
        <w:trPr>
          <w:trHeight w:val="48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四川兴悦阅文化传播有限 公司（”兴悦阅”）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出版物销售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是</w:t>
            </w:r>
          </w:p>
        </w:tc>
      </w:tr>
      <w:tr>
        <w:trPr>
          <w:trHeight w:val="4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四川天宇阁文化传播有限 公司（〃天宇阁〃）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出版物销售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是</w:t>
            </w:r>
          </w:p>
        </w:tc>
      </w:tr>
      <w:tr>
        <w:trPr>
          <w:trHeight w:val="48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both"/>
              <w:rPr>
                <w:sz w:val="17"/>
                <w:szCs w:val="17"/>
              </w:rPr>
            </w:pPr>
            <w:r>
              <w:rPr>
                <w:rFonts w:ascii="SimSun" w:eastAsia="SimSun" w:hAnsi="SimSun" w:cs="SimSun"/>
                <w:color w:val="000000"/>
                <w:spacing w:val="0"/>
                <w:w w:val="100"/>
                <w:position w:val="0"/>
                <w:sz w:val="17"/>
                <w:szCs w:val="17"/>
              </w:rPr>
              <w:t>四川学海之舟文化传播有 限公司（"学海之舟”）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出版物销售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是</w:t>
            </w:r>
          </w:p>
        </w:tc>
      </w:tr>
      <w:tr>
        <w:trPr>
          <w:trHeight w:val="50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both"/>
              <w:rPr>
                <w:sz w:val="17"/>
                <w:szCs w:val="17"/>
              </w:rPr>
            </w:pPr>
            <w:r>
              <w:rPr>
                <w:rFonts w:ascii="SimSun" w:eastAsia="SimSun" w:hAnsi="SimSun" w:cs="SimSun"/>
                <w:color w:val="000000"/>
                <w:spacing w:val="0"/>
                <w:w w:val="100"/>
                <w:position w:val="0"/>
                <w:sz w:val="17"/>
                <w:szCs w:val="17"/>
              </w:rPr>
              <w:t>四川文轩行知研学旅行社 有限公司（”文轩研旅”）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服务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研学旅行及 相关服务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239" w:line="1" w:lineRule="exact"/>
      </w:pPr>
    </w:p>
    <w:p>
      <w:pPr>
        <w:pStyle w:val="Style15"/>
        <w:keepNext w:val="0"/>
        <w:keepLines w:val="0"/>
        <w:widowControl w:val="0"/>
        <w:shd w:val="clear" w:color="auto" w:fill="auto"/>
        <w:bidi w:val="0"/>
        <w:spacing w:before="0" w:after="0" w:line="240" w:lineRule="auto"/>
        <w:ind w:left="0" w:right="0" w:firstLine="220"/>
        <w:jc w:val="left"/>
      </w:pPr>
      <w:bookmarkStart w:id="1005" w:name="bookmark1005"/>
      <w:r>
        <w:rPr>
          <w:color w:val="000000"/>
          <w:spacing w:val="0"/>
          <w:w w:val="100"/>
          <w:position w:val="0"/>
        </w:rPr>
        <w:t>（</w:t>
      </w:r>
      <w:bookmarkEnd w:id="1005"/>
      <w:r>
        <w:rPr>
          <w:color w:val="000000"/>
          <w:spacing w:val="0"/>
          <w:w w:val="100"/>
          <w:position w:val="0"/>
        </w:rPr>
        <w:t>2）</w:t>
      </w:r>
      <w:r>
        <w:rPr>
          <w:color w:val="000000"/>
          <w:spacing w:val="0"/>
          <w:w w:val="100"/>
          <w:position w:val="0"/>
        </w:rPr>
        <w:t>同一控制下企业合并取得的子公司</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75"/>
        <w:gridCol w:w="850"/>
        <w:gridCol w:w="710"/>
        <w:gridCol w:w="989"/>
        <w:gridCol w:w="1421"/>
        <w:gridCol w:w="1272"/>
        <w:gridCol w:w="854"/>
        <w:gridCol w:w="850"/>
        <w:gridCol w:w="682"/>
      </w:tblGrid>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经营范围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表决权</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w:t>
            </w:r>
          </w:p>
        </w:tc>
      </w:tr>
    </w:tbl>
    <w:p>
      <w:pPr>
        <w:spacing w:lineRule="exact" w:line="1"/>
        <w:rPr>
          <w:sz w:val="2"/>
          <w:szCs w:val="2"/>
        </w:rPr>
      </w:pPr>
      <w:r>
        <w:br w:type="page"/>
      </w:r>
    </w:p>
    <w:tbl>
      <w:tblPr>
        <w:tblOverlap w:val="never"/>
        <w:jc w:val="left"/>
        <w:tblLayout w:type="fixed"/>
      </w:tblPr>
      <w:tblGrid>
        <w:gridCol w:w="2280"/>
        <w:gridCol w:w="850"/>
        <w:gridCol w:w="710"/>
        <w:gridCol w:w="989"/>
        <w:gridCol w:w="1421"/>
        <w:gridCol w:w="1272"/>
        <w:gridCol w:w="854"/>
        <w:gridCol w:w="850"/>
        <w:gridCol w:w="686"/>
      </w:tblGrid>
      <w:tr>
        <w:trPr>
          <w:trHeight w:val="48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26" w:lineRule="exact"/>
              <w:ind w:left="140" w:right="0" w:firstLine="0"/>
              <w:jc w:val="left"/>
              <w:rPr>
                <w:sz w:val="17"/>
                <w:szCs w:val="17"/>
              </w:rPr>
            </w:pPr>
            <w:r>
              <w:rPr>
                <w:rFonts w:ascii="SimSun" w:eastAsia="SimSun" w:hAnsi="SimSun" w:cs="SimSun"/>
                <w:color w:val="000000"/>
                <w:spacing w:val="0"/>
                <w:w w:val="100"/>
                <w:position w:val="0"/>
                <w:sz w:val="17"/>
                <w:szCs w:val="17"/>
              </w:rPr>
              <w:t>合并 报表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四川新华在线网络有限责 任公司（”新华在线”）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14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400" w:right="0" w:hanging="400"/>
              <w:jc w:val="left"/>
              <w:rPr>
                <w:sz w:val="17"/>
                <w:szCs w:val="17"/>
              </w:rPr>
            </w:pPr>
            <w:r>
              <w:rPr>
                <w:rFonts w:ascii="SimSun" w:eastAsia="SimSun" w:hAnsi="SimSun" w:cs="SimSun"/>
                <w:color w:val="000000"/>
                <w:spacing w:val="0"/>
                <w:w w:val="100"/>
                <w:position w:val="0"/>
                <w:sz w:val="17"/>
                <w:szCs w:val="17"/>
              </w:rPr>
              <w:t>出版物销 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互联网出版、 商品批发和 零售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北京蜀川新华书店图书发 行有限责任公司（”北京蜀 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1" w:lineRule="exact"/>
              <w:ind w:left="0" w:right="0" w:firstLine="14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400" w:right="0" w:hanging="400"/>
              <w:jc w:val="left"/>
              <w:rPr>
                <w:sz w:val="17"/>
                <w:szCs w:val="17"/>
              </w:rPr>
            </w:pPr>
            <w:r>
              <w:rPr>
                <w:rFonts w:ascii="SimSun" w:eastAsia="SimSun" w:hAnsi="SimSun" w:cs="SimSun"/>
                <w:color w:val="000000"/>
                <w:spacing w:val="0"/>
                <w:w w:val="100"/>
                <w:position w:val="0"/>
                <w:sz w:val="17"/>
                <w:szCs w:val="17"/>
              </w:rPr>
              <w:t>出版物销 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出版物销售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是</w:t>
            </w:r>
          </w:p>
        </w:tc>
      </w:tr>
      <w:tr>
        <w:trPr>
          <w:trHeight w:val="50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四川新华文化传播有限责 任公司（”四川文化传播”）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14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220" w:right="0" w:hanging="220"/>
              <w:jc w:val="left"/>
              <w:rPr>
                <w:sz w:val="17"/>
                <w:szCs w:val="17"/>
              </w:rPr>
            </w:pPr>
            <w:r>
              <w:rPr>
                <w:rFonts w:ascii="SimSun" w:eastAsia="SimSun" w:hAnsi="SimSun" w:cs="SimSun"/>
                <w:color w:val="000000"/>
                <w:spacing w:val="0"/>
                <w:w w:val="100"/>
                <w:position w:val="0"/>
                <w:sz w:val="17"/>
                <w:szCs w:val="17"/>
              </w:rPr>
              <w:t>广告代理 和租赁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20,523,700.00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广告代理和 租赁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239" w:line="1" w:lineRule="exact"/>
      </w:pPr>
    </w:p>
    <w:p>
      <w:pPr>
        <w:pStyle w:val="Style15"/>
        <w:keepNext w:val="0"/>
        <w:keepLines w:val="0"/>
        <w:widowControl w:val="0"/>
        <w:shd w:val="clear" w:color="auto" w:fill="auto"/>
        <w:bidi w:val="0"/>
        <w:spacing w:before="0" w:after="0" w:line="240" w:lineRule="auto"/>
        <w:ind w:left="0" w:right="0" w:firstLine="0"/>
        <w:jc w:val="left"/>
      </w:pPr>
      <w:bookmarkStart w:id="1006" w:name="bookmark1006"/>
      <w:r>
        <w:rPr>
          <w:color w:val="000000"/>
          <w:spacing w:val="0"/>
          <w:w w:val="100"/>
          <w:position w:val="0"/>
        </w:rPr>
        <w:t>（</w:t>
      </w:r>
      <w:bookmarkEnd w:id="1006"/>
      <w:r>
        <w:rPr>
          <w:color w:val="000000"/>
          <w:spacing w:val="0"/>
          <w:w w:val="100"/>
          <w:position w:val="0"/>
        </w:rPr>
        <w:t>3）</w:t>
      </w:r>
      <w:r>
        <w:rPr>
          <w:color w:val="000000"/>
          <w:spacing w:val="0"/>
          <w:w w:val="100"/>
          <w:position w:val="0"/>
        </w:rPr>
        <w:t>非同一控制下企业合并取得的子公司</w:t>
      </w:r>
    </w:p>
    <w:p>
      <w:pPr>
        <w:pStyle w:val="Style15"/>
        <w:keepNext w:val="0"/>
        <w:keepLines w:val="0"/>
        <w:widowControl w:val="0"/>
        <w:shd w:val="clear" w:color="auto" w:fill="auto"/>
        <w:bidi w:val="0"/>
        <w:spacing w:before="0" w:after="0" w:line="240" w:lineRule="auto"/>
        <w:ind w:left="0" w:right="920" w:firstLine="0"/>
        <w:jc w:val="right"/>
      </w:pPr>
      <w:r>
        <w:rPr>
          <w:color w:val="000000"/>
          <w:spacing w:val="0"/>
          <w:w w:val="100"/>
          <w:position w:val="0"/>
        </w:rPr>
        <w:t>单位：元币种：人民币</w:t>
      </w:r>
    </w:p>
    <w:tbl>
      <w:tblPr>
        <w:tblOverlap w:val="never"/>
        <w:jc w:val="left"/>
        <w:tblLayout w:type="fixed"/>
      </w:tblPr>
      <w:tblGrid>
        <w:gridCol w:w="2280"/>
        <w:gridCol w:w="850"/>
        <w:gridCol w:w="710"/>
        <w:gridCol w:w="989"/>
        <w:gridCol w:w="1478"/>
        <w:gridCol w:w="1214"/>
        <w:gridCol w:w="854"/>
        <w:gridCol w:w="850"/>
        <w:gridCol w:w="686"/>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子公司 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center"/>
              <w:rPr>
                <w:sz w:val="17"/>
                <w:szCs w:val="17"/>
              </w:rPr>
            </w:pPr>
            <w:r>
              <w:rPr>
                <w:rFonts w:ascii="SimSun" w:eastAsia="SimSun" w:hAnsi="SimSun" w:cs="SimSun"/>
                <w:color w:val="000000"/>
                <w:spacing w:val="0"/>
                <w:w w:val="100"/>
                <w:position w:val="0"/>
                <w:sz w:val="17"/>
                <w:szCs w:val="17"/>
              </w:rPr>
              <w:t>注册 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经营范围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color w:val="000000"/>
                <w:spacing w:val="0"/>
                <w:w w:val="100"/>
                <w:position w:val="0"/>
                <w:sz w:val="17"/>
                <w:szCs w:val="17"/>
              </w:rPr>
              <w:t>表决权 比例（%）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140" w:right="0" w:firstLine="0"/>
              <w:jc w:val="left"/>
              <w:rPr>
                <w:sz w:val="17"/>
                <w:szCs w:val="17"/>
              </w:rPr>
            </w:pPr>
            <w:r>
              <w:rPr>
                <w:rFonts w:ascii="SimSun" w:eastAsia="SimSun" w:hAnsi="SimSun" w:cs="SimSun"/>
                <w:color w:val="000000"/>
                <w:spacing w:val="0"/>
                <w:w w:val="100"/>
                <w:position w:val="0"/>
                <w:sz w:val="17"/>
                <w:szCs w:val="17"/>
              </w:rPr>
              <w:t>是否 合并 报表</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四川新华商纸业有限公司</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（"新华商”）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14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纸张销售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纸浆、纸及纸 制品销售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文轩体育文化发展有限公 司（”文轩体育”）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14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场地出租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场馆管理服 务、广告、自 有房屋租赁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是</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四川人民出版社有限公司</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26" w:lineRule="exact"/>
              <w:ind w:left="0" w:right="0" w:firstLine="14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图书出版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是</w:t>
            </w:r>
          </w:p>
        </w:tc>
      </w:tr>
      <w:tr>
        <w:trPr>
          <w:trHeight w:val="48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四川出版印刷有限公司（” 出版印刷”）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14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0" w:right="0" w:firstLine="0"/>
              <w:jc w:val="center"/>
              <w:rPr>
                <w:sz w:val="17"/>
                <w:szCs w:val="17"/>
              </w:rPr>
            </w:pPr>
            <w:r>
              <w:rPr>
                <w:rFonts w:ascii="SimSun" w:eastAsia="SimSun" w:hAnsi="SimSun" w:cs="SimSun"/>
                <w:color w:val="000000"/>
                <w:spacing w:val="0"/>
                <w:w w:val="100"/>
                <w:position w:val="0"/>
                <w:sz w:val="17"/>
                <w:szCs w:val="17"/>
              </w:rPr>
              <w:t>教材租型印 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是</w:t>
            </w:r>
          </w:p>
        </w:tc>
      </w:tr>
      <w:tr>
        <w:trPr>
          <w:trHeight w:val="4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四川教育出版社有限公司</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14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图书出版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是</w:t>
            </w:r>
          </w:p>
        </w:tc>
      </w:tr>
      <w:tr>
        <w:trPr>
          <w:trHeight w:val="48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四川少年儿童出版社有限 公司（"少儿社”）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14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0" w:right="0" w:firstLine="0"/>
              <w:jc w:val="center"/>
              <w:rPr>
                <w:sz w:val="17"/>
                <w:szCs w:val="17"/>
              </w:rPr>
            </w:pPr>
            <w:r>
              <w:rPr>
                <w:rFonts w:ascii="SimSun" w:eastAsia="SimSun" w:hAnsi="SimSun" w:cs="SimSun"/>
                <w:color w:val="000000"/>
                <w:spacing w:val="0"/>
                <w:w w:val="100"/>
                <w:position w:val="0"/>
                <w:sz w:val="17"/>
                <w:szCs w:val="17"/>
              </w:rPr>
              <w:t>图书、期刊出 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是</w:t>
            </w:r>
          </w:p>
        </w:tc>
      </w:tr>
      <w:tr>
        <w:trPr>
          <w:trHeight w:val="4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四川科学技术出版社有限 公司（”科技社”）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14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图书出版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是</w:t>
            </w:r>
          </w:p>
        </w:tc>
      </w:tr>
      <w:tr>
        <w:trPr>
          <w:trHeight w:val="48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四川大自然探索杂志社有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14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期刊出版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四川美术出版社有限公司</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（”美术社”）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1" w:lineRule="exact"/>
              <w:ind w:left="0" w:right="0" w:firstLine="14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16,250,000.00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销售工艺美 术品、图书出 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是</w:t>
            </w:r>
          </w:p>
        </w:tc>
      </w:tr>
      <w:tr>
        <w:trPr>
          <w:trHeight w:val="4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四川辞书出版社有限公司</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（”辞书社”）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14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图书出版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是</w:t>
            </w:r>
          </w:p>
        </w:tc>
      </w:tr>
      <w:tr>
        <w:trPr>
          <w:trHeight w:val="48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四川文艺出版社有限公司</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（”文艺社”）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14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图书出版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是</w:t>
            </w:r>
          </w:p>
        </w:tc>
      </w:tr>
      <w:tr>
        <w:trPr>
          <w:trHeight w:val="48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四川天地出版社有限公司</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（〃天地社〃）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14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230,634,700.00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图书出版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是</w:t>
            </w:r>
          </w:p>
        </w:tc>
      </w:tr>
      <w:tr>
        <w:trPr>
          <w:trHeight w:val="4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四川时代英语文化传播有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14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color w:val="000000"/>
                <w:spacing w:val="0"/>
                <w:w w:val="100"/>
                <w:position w:val="0"/>
                <w:sz w:val="17"/>
                <w:szCs w:val="17"/>
              </w:rPr>
              <w:t>销售国内书 报刊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是</w:t>
            </w:r>
          </w:p>
        </w:tc>
      </w:tr>
      <w:tr>
        <w:trPr>
          <w:trHeight w:val="48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四川巴蜀书社有限公司（〃 巴蜀社〃）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14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图书出版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是</w:t>
            </w:r>
          </w:p>
        </w:tc>
      </w:tr>
      <w:tr>
        <w:trPr>
          <w:trHeight w:val="4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四川省印刷物资有限责任 公司</w:t>
            </w:r>
            <w:r>
              <w:rPr>
                <w:rFonts w:ascii="SimSun" w:eastAsia="SimSun" w:hAnsi="SimSun" w:cs="SimSun"/>
                <w:i/>
                <w:iCs/>
                <w:color w:val="000000"/>
                <w:spacing w:val="0"/>
                <w:w w:val="100"/>
                <w:position w:val="0"/>
                <w:sz w:val="17"/>
                <w:szCs w:val="17"/>
              </w:rPr>
              <w:t>（"</w:t>
            </w:r>
            <w:r>
              <w:rPr>
                <w:rFonts w:ascii="SimSun" w:eastAsia="SimSun" w:hAnsi="SimSun" w:cs="SimSun"/>
                <w:color w:val="000000"/>
                <w:spacing w:val="0"/>
                <w:w w:val="100"/>
                <w:position w:val="0"/>
                <w:sz w:val="17"/>
                <w:szCs w:val="17"/>
              </w:rPr>
              <w:t>印刷物资”）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14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400" w:right="0" w:hanging="400"/>
              <w:jc w:val="left"/>
              <w:rPr>
                <w:sz w:val="17"/>
                <w:szCs w:val="17"/>
              </w:rPr>
            </w:pPr>
            <w:r>
              <w:rPr>
                <w:rFonts w:ascii="SimSun" w:eastAsia="SimSun" w:hAnsi="SimSun" w:cs="SimSun"/>
                <w:color w:val="000000"/>
                <w:spacing w:val="0"/>
                <w:w w:val="100"/>
                <w:position w:val="0"/>
                <w:sz w:val="17"/>
                <w:szCs w:val="17"/>
              </w:rPr>
              <w:t>批发与零 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商品批发与 零售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四川数字出版传媒有限公 司（”数字社”）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14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8" w:lineRule="exact"/>
              <w:ind w:left="0" w:right="0" w:firstLine="0"/>
              <w:jc w:val="center"/>
              <w:rPr>
                <w:sz w:val="17"/>
                <w:szCs w:val="17"/>
              </w:rPr>
            </w:pPr>
            <w:r>
              <w:rPr>
                <w:rFonts w:ascii="SimSun" w:eastAsia="SimSun" w:hAnsi="SimSun" w:cs="SimSun"/>
                <w:color w:val="000000"/>
                <w:spacing w:val="0"/>
                <w:w w:val="100"/>
                <w:position w:val="0"/>
                <w:sz w:val="17"/>
                <w:szCs w:val="17"/>
              </w:rPr>
              <w:t>音像制品出 版、互联网出 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是</w:t>
            </w:r>
          </w:p>
        </w:tc>
      </w:tr>
      <w:tr>
        <w:trPr>
          <w:trHeight w:val="143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四川读者报社有限公司（” 读者报”）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14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出版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1" w:lineRule="exact"/>
              <w:ind w:left="0" w:right="0" w:firstLine="0"/>
              <w:jc w:val="center"/>
              <w:rPr>
                <w:sz w:val="17"/>
                <w:szCs w:val="17"/>
              </w:rPr>
            </w:pPr>
            <w:r>
              <w:rPr>
                <w:rFonts w:ascii="SimSun" w:eastAsia="SimSun" w:hAnsi="SimSun" w:cs="SimSun"/>
                <w:color w:val="000000"/>
                <w:spacing w:val="0"/>
                <w:w w:val="100"/>
                <w:position w:val="0"/>
                <w:sz w:val="17"/>
                <w:szCs w:val="17"/>
              </w:rPr>
              <w:t>《读者报》出 版、广告、商 品批发与零 售、软件和信 息技术服务 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是</w:t>
            </w:r>
          </w:p>
        </w:tc>
      </w:tr>
    </w:tbl>
    <w:tbl>
      <w:tblPr>
        <w:tblOverlap w:val="never"/>
        <w:jc w:val="left"/>
        <w:tblLayout w:type="fixed"/>
      </w:tblPr>
      <w:tblGrid>
        <w:gridCol w:w="2280"/>
        <w:gridCol w:w="850"/>
        <w:gridCol w:w="710"/>
        <w:gridCol w:w="989"/>
        <w:gridCol w:w="1478"/>
        <w:gridCol w:w="1214"/>
        <w:gridCol w:w="854"/>
        <w:gridCol w:w="850"/>
        <w:gridCol w:w="686"/>
      </w:tblGrid>
      <w:tr>
        <w:trPr>
          <w:trHeight w:val="509"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四川画报社有限公司</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画 报社”）</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140" w:right="0" w:firstLine="0"/>
              <w:jc w:val="left"/>
              <w:rPr>
                <w:sz w:val="17"/>
                <w:szCs w:val="17"/>
              </w:rPr>
            </w:pPr>
            <w:r>
              <w:rPr>
                <w:rFonts w:ascii="SimSun" w:eastAsia="SimSun" w:hAnsi="SimSun" w:cs="SimSun"/>
                <w:color w:val="000000"/>
                <w:spacing w:val="0"/>
                <w:w w:val="100"/>
                <w:position w:val="0"/>
                <w:sz w:val="17"/>
                <w:szCs w:val="17"/>
              </w:rPr>
              <w:t>有限责 任公司</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成都</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出版</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期刊出版</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是</w:t>
            </w:r>
          </w:p>
        </w:tc>
      </w:tr>
      <w:tr>
        <w:trPr>
          <w:trHeight w:val="48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四川新华印刷有限责任公 司</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四川新华印刷”）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140" w:right="0" w:firstLine="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100,160,000.00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出版物印刷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是</w:t>
            </w:r>
          </w:p>
        </w:tc>
      </w:tr>
      <w:tr>
        <w:trPr>
          <w:trHeight w:val="50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四川云汉网络传媒有限责 任公司（"四川云汉”）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140" w:right="0" w:firstLine="0"/>
              <w:jc w:val="left"/>
              <w:rPr>
                <w:sz w:val="17"/>
                <w:szCs w:val="17"/>
              </w:rPr>
            </w:pPr>
            <w:r>
              <w:rPr>
                <w:rFonts w:ascii="SimSun" w:eastAsia="SimSun" w:hAnsi="SimSun" w:cs="SimSun"/>
                <w:color w:val="000000"/>
                <w:spacing w:val="0"/>
                <w:w w:val="100"/>
                <w:position w:val="0"/>
                <w:sz w:val="17"/>
                <w:szCs w:val="17"/>
              </w:rPr>
              <w:t>有限责 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批发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出版物批发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是</w:t>
            </w:r>
          </w:p>
        </w:tc>
      </w:tr>
    </w:tbl>
    <w:p>
      <w:pPr>
        <w:pStyle w:val="Style15"/>
        <w:keepNext w:val="0"/>
        <w:keepLines w:val="0"/>
        <w:widowControl w:val="0"/>
        <w:shd w:val="clear" w:color="auto" w:fill="auto"/>
        <w:bidi w:val="0"/>
        <w:spacing w:before="0" w:after="540" w:line="410" w:lineRule="exact"/>
        <w:ind w:left="0" w:right="0" w:firstLine="540"/>
        <w:jc w:val="left"/>
      </w:pPr>
      <w:r>
        <w:rPr>
          <w:color w:val="000000"/>
          <w:spacing w:val="0"/>
          <w:w w:val="100"/>
          <w:position w:val="0"/>
        </w:rPr>
        <w:t>注：本公司之子公司四川人教时代新华音像有限责任公司（以下简称“人教时代”）、文轩薇薇广告传媒</w:t>
      </w:r>
      <w:r>
        <w:rPr>
          <w:rFonts w:ascii="Calibri" w:eastAsia="Calibri" w:hAnsi="Calibri" w:cs="Calibri"/>
          <w:color w:val="000000"/>
          <w:spacing w:val="0"/>
          <w:w w:val="100"/>
          <w:position w:val="0"/>
          <w:sz w:val="20"/>
          <w:szCs w:val="20"/>
        </w:rPr>
        <w:t>（</w:t>
      </w:r>
      <w:r>
        <w:rPr>
          <w:color w:val="000000"/>
          <w:spacing w:val="0"/>
          <w:w w:val="100"/>
          <w:position w:val="0"/>
        </w:rPr>
        <w:t>成都</w:t>
      </w:r>
      <w:r>
        <w:rPr>
          <w:rFonts w:ascii="Calibri" w:eastAsia="Calibri" w:hAnsi="Calibri" w:cs="Calibri"/>
          <w:color w:val="000000"/>
          <w:spacing w:val="0"/>
          <w:w w:val="100"/>
          <w:position w:val="0"/>
          <w:sz w:val="20"/>
          <w:szCs w:val="20"/>
        </w:rPr>
        <w:t xml:space="preserve">） </w:t>
      </w:r>
      <w:r>
        <w:rPr>
          <w:color w:val="000000"/>
          <w:spacing w:val="0"/>
          <w:w w:val="100"/>
          <w:position w:val="0"/>
        </w:rPr>
        <w:t>有限公司（以下简称“薇薇广告”）及华盛顿文轩媒体发展有限公司（以下简称“华盛顿媒体”）完成清算，本年不 再纳入本集团的合并范围。</w:t>
      </w:r>
    </w:p>
    <w:p>
      <w:pPr>
        <w:pStyle w:val="Style37"/>
        <w:keepNext/>
        <w:keepLines/>
        <w:widowControl w:val="0"/>
        <w:shd w:val="clear" w:color="auto" w:fill="auto"/>
        <w:bidi w:val="0"/>
        <w:spacing w:before="0" w:line="240" w:lineRule="auto"/>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sz w:val="24"/>
          <w:szCs w:val="24"/>
        </w:rPr>
        <w:t>四</w:t>
      </w:r>
      <w:bookmarkEnd w:id="1009"/>
      <w:r>
        <w:rPr>
          <w:color w:val="000000"/>
          <w:spacing w:val="0"/>
          <w:w w:val="100"/>
          <w:position w:val="0"/>
          <w:sz w:val="24"/>
          <w:szCs w:val="24"/>
        </w:rPr>
        <w:t>、财务报表的编制基础</w:t>
      </w:r>
      <w:bookmarkEnd w:id="1007"/>
      <w:bookmarkEnd w:id="1008"/>
      <w:bookmarkEnd w:id="1010"/>
    </w:p>
    <w:p>
      <w:pPr>
        <w:pStyle w:val="Style37"/>
        <w:keepNext/>
        <w:keepLines/>
        <w:widowControl w:val="0"/>
        <w:numPr>
          <w:ilvl w:val="0"/>
          <w:numId w:val="43"/>
        </w:numPr>
        <w:shd w:val="clear" w:color="auto" w:fill="auto"/>
        <w:tabs>
          <w:tab w:pos="415" w:val="left"/>
        </w:tabs>
        <w:bidi w:val="0"/>
        <w:spacing w:before="0" w:after="0" w:line="240" w:lineRule="auto"/>
        <w:ind w:left="0" w:right="0" w:firstLine="0"/>
        <w:jc w:val="left"/>
      </w:pPr>
      <w:bookmarkStart w:id="1007" w:name="bookmark1007"/>
      <w:bookmarkStart w:id="1008" w:name="bookmark1008"/>
      <w:bookmarkStart w:id="1011" w:name="bookmark1011"/>
      <w:bookmarkStart w:id="1012" w:name="bookmark1012"/>
      <w:bookmarkEnd w:id="1011"/>
      <w:r>
        <w:rPr>
          <w:color w:val="000000"/>
          <w:spacing w:val="0"/>
          <w:w w:val="100"/>
          <w:position w:val="0"/>
          <w:sz w:val="24"/>
          <w:szCs w:val="24"/>
        </w:rPr>
        <w:t>编制基础</w:t>
      </w:r>
      <w:bookmarkEnd w:id="1007"/>
      <w:bookmarkEnd w:id="1008"/>
      <w:bookmarkEnd w:id="1012"/>
    </w:p>
    <w:p>
      <w:pPr>
        <w:pStyle w:val="Style15"/>
        <w:keepNext w:val="0"/>
        <w:keepLines w:val="0"/>
        <w:widowControl w:val="0"/>
        <w:shd w:val="clear" w:color="auto" w:fill="auto"/>
        <w:bidi w:val="0"/>
        <w:spacing w:before="0" w:after="380" w:line="408" w:lineRule="exact"/>
        <w:ind w:left="0" w:right="0" w:firstLine="540"/>
        <w:jc w:val="left"/>
      </w:pPr>
      <w:r>
        <w:rPr>
          <w:color w:val="000000"/>
          <w:spacing w:val="0"/>
          <w:w w:val="100"/>
          <w:position w:val="0"/>
        </w:rPr>
        <w:t>本集团财务报表以持续经营为编制基础。本集团执行财政部颁布的企业会计准则及相关规定。此外， 本集团还按照《公开发行证券的公司信息披露编报规则第</w:t>
      </w:r>
      <w:r>
        <w:rPr>
          <w:color w:val="000000"/>
          <w:spacing w:val="0"/>
          <w:w w:val="100"/>
          <w:position w:val="0"/>
        </w:rPr>
        <w:t>15</w:t>
      </w:r>
      <w:r>
        <w:rPr>
          <w:color w:val="000000"/>
          <w:spacing w:val="0"/>
          <w:w w:val="100"/>
          <w:position w:val="0"/>
        </w:rPr>
        <w:t>号-财务报告的一般规定》</w:t>
      </w:r>
      <w:r>
        <w:rPr>
          <w:color w:val="000000"/>
          <w:spacing w:val="0"/>
          <w:w w:val="100"/>
          <w:position w:val="0"/>
        </w:rPr>
        <w:t>（2014</w:t>
      </w:r>
      <w:r>
        <w:rPr>
          <w:color w:val="000000"/>
          <w:spacing w:val="0"/>
          <w:w w:val="100"/>
          <w:position w:val="0"/>
        </w:rPr>
        <w:t>年修订）、《香 港公司条例》和《香港联合交易所有限公司证券上市规则》披露有关财务信息。</w:t>
      </w:r>
    </w:p>
    <w:p>
      <w:pPr>
        <w:pStyle w:val="Style37"/>
        <w:keepNext/>
        <w:keepLines/>
        <w:widowControl w:val="0"/>
        <w:numPr>
          <w:ilvl w:val="0"/>
          <w:numId w:val="43"/>
        </w:numPr>
        <w:shd w:val="clear" w:color="auto" w:fill="auto"/>
        <w:tabs>
          <w:tab w:pos="415" w:val="left"/>
        </w:tabs>
        <w:bidi w:val="0"/>
        <w:spacing w:before="0" w:after="0" w:line="410" w:lineRule="exact"/>
        <w:ind w:left="0" w:right="0" w:firstLine="0"/>
        <w:jc w:val="left"/>
      </w:pPr>
      <w:bookmarkStart w:id="1013" w:name="bookmark1013"/>
      <w:bookmarkStart w:id="1014" w:name="bookmark1014"/>
      <w:bookmarkStart w:id="1015" w:name="bookmark1015"/>
      <w:bookmarkStart w:id="1016" w:name="bookmark1016"/>
      <w:bookmarkEnd w:id="1015"/>
      <w:r>
        <w:rPr>
          <w:color w:val="000000"/>
          <w:spacing w:val="0"/>
          <w:w w:val="100"/>
          <w:position w:val="0"/>
          <w:sz w:val="24"/>
          <w:szCs w:val="24"/>
        </w:rPr>
        <w:t>持续经营</w:t>
      </w:r>
      <w:bookmarkEnd w:id="1013"/>
      <w:bookmarkEnd w:id="1014"/>
      <w:bookmarkEnd w:id="1016"/>
    </w:p>
    <w:p>
      <w:pPr>
        <w:pStyle w:val="Style25"/>
        <w:keepNext/>
        <w:keepLines/>
        <w:widowControl w:val="0"/>
        <w:shd w:val="clear" w:color="auto" w:fill="auto"/>
        <w:bidi w:val="0"/>
        <w:spacing w:before="0" w:after="0" w:line="410" w:lineRule="exact"/>
        <w:ind w:left="0" w:right="0" w:firstLine="0"/>
        <w:jc w:val="left"/>
      </w:pPr>
      <w:bookmarkStart w:id="1017" w:name="bookmark1017"/>
      <w:bookmarkStart w:id="1018" w:name="bookmark1018"/>
      <w:bookmarkStart w:id="1019" w:name="bookmark1019"/>
      <w:r>
        <w:rPr>
          <w:color w:val="000000"/>
          <w:spacing w:val="0"/>
          <w:w w:val="100"/>
          <w:position w:val="0"/>
          <w:sz w:val="24"/>
          <w:szCs w:val="24"/>
        </w:rPr>
        <w:t>J</w:t>
      </w:r>
      <w:r>
        <w:rPr>
          <w:color w:val="000000"/>
          <w:spacing w:val="0"/>
          <w:w w:val="100"/>
          <w:position w:val="0"/>
          <w:sz w:val="24"/>
          <w:szCs w:val="24"/>
        </w:rPr>
        <w:t>适用口不适用</w:t>
      </w:r>
      <w:bookmarkEnd w:id="1017"/>
      <w:bookmarkEnd w:id="1018"/>
      <w:bookmarkEnd w:id="1019"/>
    </w:p>
    <w:p>
      <w:pPr>
        <w:pStyle w:val="Style15"/>
        <w:keepNext w:val="0"/>
        <w:keepLines w:val="0"/>
        <w:widowControl w:val="0"/>
        <w:shd w:val="clear" w:color="auto" w:fill="auto"/>
        <w:bidi w:val="0"/>
        <w:spacing w:before="0" w:after="0" w:line="410" w:lineRule="exact"/>
        <w:ind w:left="0" w:right="0" w:firstLine="540"/>
        <w:jc w:val="left"/>
      </w:pPr>
      <w:r>
        <w:rPr>
          <w:color w:val="000000"/>
          <w:spacing w:val="0"/>
          <w:w w:val="100"/>
          <w:position w:val="0"/>
        </w:rPr>
        <w:t>本集团对自</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日起</w:t>
      </w:r>
      <w:r>
        <w:rPr>
          <w:color w:val="000000"/>
          <w:spacing w:val="0"/>
          <w:w w:val="100"/>
          <w:position w:val="0"/>
        </w:rPr>
        <w:t>12</w:t>
      </w:r>
      <w:r>
        <w:rPr>
          <w:color w:val="000000"/>
          <w:spacing w:val="0"/>
          <w:w w:val="100"/>
          <w:position w:val="0"/>
        </w:rPr>
        <w:t>个月的持续经营能力进行了评价，未发现对持续经营能力产生重 大怀疑的事项和情况。因此，本财务报表系在持续经营假设的基础上编制。</w:t>
      </w:r>
    </w:p>
    <w:p>
      <w:pPr>
        <w:pStyle w:val="Style15"/>
        <w:keepNext w:val="0"/>
        <w:keepLines w:val="0"/>
        <w:widowControl w:val="0"/>
        <w:shd w:val="clear" w:color="auto" w:fill="auto"/>
        <w:bidi w:val="0"/>
        <w:spacing w:before="0" w:after="0" w:line="410" w:lineRule="exact"/>
        <w:ind w:left="0" w:right="0" w:firstLine="540"/>
        <w:jc w:val="left"/>
      </w:pPr>
      <w:r>
        <w:rPr>
          <w:color w:val="000000"/>
          <w:spacing w:val="0"/>
          <w:w w:val="100"/>
          <w:position w:val="0"/>
          <w:u w:val="single"/>
        </w:rPr>
        <w:t>记账基础和计价原则</w:t>
      </w:r>
    </w:p>
    <w:p>
      <w:pPr>
        <w:pStyle w:val="Style1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本集团会计核算以权责发生制为记账基础。除某些金融工具以公允价值计量外，本财务报表以历史成本 作为计量基础。资产如果发生减值，则按照相关规定计提相应的减值准备。</w:t>
      </w:r>
    </w:p>
    <w:p>
      <w:pPr>
        <w:pStyle w:val="Style1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在历史成本计量下，资产按照购置时支付的现金或者现金等价物的金额或者所付出的对价的公允价值计 量。负债按照因承担现时义务而实际收到的款项或者资产的金额，或者承担现时义务的合同金额，或者按照 日常活动中为偿还负债预期需要支付的现金或者现金等价物的金额计量。</w:t>
      </w:r>
    </w:p>
    <w:p>
      <w:pPr>
        <w:pStyle w:val="Style1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公允价值是市场参与者在计量日发生的有序交易中，出售一项资产所能收到或者转移一项负债所需支付 的价格。无论公允价值是可观察到的还是估值技术估计的，本财务报表中计量和披露的公允价值均在此基础 上予以确定。</w:t>
      </w:r>
    </w:p>
    <w:p>
      <w:pPr>
        <w:pStyle w:val="Style1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对于以交易价格作为初始确认时的公允价值，且在公允价值后续计量中使用了涉及不可观察输入值的估 值技术的金融资产，在估值过程中校正该估值技术，以使估值技术确定的初始确认结果与交易价格相等。</w:t>
      </w:r>
    </w:p>
    <w:p>
      <w:pPr>
        <w:pStyle w:val="Style1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公允价值计量基于公允价值的输入值的可观察程度以及该等输入值对公允价值计量整体的重要性，被划 分为三个层次：</w:t>
      </w:r>
    </w:p>
    <w:p>
      <w:pPr>
        <w:pStyle w:val="Style15"/>
        <w:keepNext w:val="0"/>
        <w:keepLines w:val="0"/>
        <w:widowControl w:val="0"/>
        <w:numPr>
          <w:ilvl w:val="0"/>
          <w:numId w:val="45"/>
        </w:numPr>
        <w:shd w:val="clear" w:color="auto" w:fill="auto"/>
        <w:tabs>
          <w:tab w:pos="938" w:val="left"/>
        </w:tabs>
        <w:bidi w:val="0"/>
        <w:spacing w:before="0" w:after="0" w:line="410" w:lineRule="exact"/>
        <w:ind w:left="0" w:right="0" w:firstLine="540"/>
        <w:jc w:val="both"/>
      </w:pPr>
      <w:bookmarkStart w:id="1020" w:name="bookmark1020"/>
      <w:bookmarkEnd w:id="1020"/>
      <w:r>
        <w:rPr>
          <w:color w:val="000000"/>
          <w:spacing w:val="0"/>
          <w:w w:val="100"/>
          <w:position w:val="0"/>
        </w:rPr>
        <w:t>第一层次输入值是在计量日能够取得的相同资产或负债在活跃市场上未经调整的报价。</w:t>
      </w:r>
    </w:p>
    <w:p>
      <w:pPr>
        <w:pStyle w:val="Style15"/>
        <w:keepNext w:val="0"/>
        <w:keepLines w:val="0"/>
        <w:widowControl w:val="0"/>
        <w:numPr>
          <w:ilvl w:val="0"/>
          <w:numId w:val="45"/>
        </w:numPr>
        <w:shd w:val="clear" w:color="auto" w:fill="auto"/>
        <w:tabs>
          <w:tab w:pos="938" w:val="left"/>
        </w:tabs>
        <w:bidi w:val="0"/>
        <w:spacing w:before="0" w:after="0" w:line="410" w:lineRule="exact"/>
        <w:ind w:left="0" w:right="0" w:firstLine="540"/>
        <w:jc w:val="left"/>
      </w:pPr>
      <w:bookmarkStart w:id="1021" w:name="bookmark1021"/>
      <w:bookmarkEnd w:id="1021"/>
      <w:r>
        <w:rPr>
          <w:color w:val="000000"/>
          <w:spacing w:val="0"/>
          <w:w w:val="100"/>
          <w:position w:val="0"/>
        </w:rPr>
        <w:t>第二层次输入值是除第一层次输入值外相关资产或负债直接或间接可观察的输入值。</w:t>
      </w:r>
    </w:p>
    <w:p>
      <w:pPr>
        <w:pStyle w:val="Style15"/>
        <w:keepNext w:val="0"/>
        <w:keepLines w:val="0"/>
        <w:widowControl w:val="0"/>
        <w:numPr>
          <w:ilvl w:val="0"/>
          <w:numId w:val="45"/>
        </w:numPr>
        <w:shd w:val="clear" w:color="auto" w:fill="auto"/>
        <w:tabs>
          <w:tab w:pos="938" w:val="left"/>
        </w:tabs>
        <w:bidi w:val="0"/>
        <w:spacing w:before="0" w:after="380" w:line="410" w:lineRule="exact"/>
        <w:ind w:left="0" w:right="0" w:firstLine="540"/>
        <w:jc w:val="left"/>
        <w:sectPr>
          <w:headerReference w:type="default" r:id="rId67"/>
          <w:footerReference w:type="default" r:id="rId68"/>
          <w:headerReference w:type="even" r:id="rId69"/>
          <w:footerReference w:type="even" r:id="rId70"/>
          <w:footnotePr>
            <w:pos w:val="pageBottom"/>
            <w:numFmt w:val="decimal"/>
            <w:numRestart w:val="continuous"/>
          </w:footnotePr>
          <w:pgSz w:w="11900" w:h="16840"/>
          <w:pgMar w:top="1378" w:right="212" w:bottom="1580" w:left="959" w:header="0" w:footer="3" w:gutter="0"/>
          <w:cols w:space="720"/>
          <w:noEndnote/>
          <w:rtlGutter w:val="0"/>
          <w:docGrid w:linePitch="360"/>
        </w:sectPr>
      </w:pPr>
      <w:bookmarkStart w:id="1022" w:name="bookmark1022"/>
      <w:bookmarkEnd w:id="1022"/>
      <w:r>
        <w:rPr>
          <w:color w:val="000000"/>
          <w:spacing w:val="0"/>
          <w:w w:val="100"/>
          <w:position w:val="0"/>
        </w:rPr>
        <w:t>第三层次输入值是相关资产或负债的不可观察输入值。</w:t>
      </w:r>
    </w:p>
    <w:p>
      <w:pPr>
        <w:pStyle w:val="Style37"/>
        <w:keepNext/>
        <w:keepLines/>
        <w:widowControl w:val="0"/>
        <w:shd w:val="clear" w:color="auto" w:fill="auto"/>
        <w:bidi w:val="0"/>
        <w:spacing w:before="1120" w:after="100" w:line="240" w:lineRule="auto"/>
        <w:ind w:left="0" w:right="0" w:firstLine="0"/>
        <w:jc w:val="left"/>
      </w:pPr>
      <w:bookmarkStart w:id="1037" w:name="bookmark1037"/>
      <w:bookmarkStart w:id="1038" w:name="bookmark1038"/>
      <w:bookmarkStart w:id="1039" w:name="bookmark1039"/>
      <w:bookmarkStart w:id="1040" w:name="bookmark1040"/>
      <w:r>
        <w:rPr>
          <w:color w:val="000000"/>
          <w:spacing w:val="0"/>
          <w:w w:val="100"/>
          <w:position w:val="0"/>
          <w:sz w:val="24"/>
          <w:szCs w:val="24"/>
        </w:rPr>
        <w:t>五</w:t>
      </w:r>
      <w:bookmarkEnd w:id="1039"/>
      <w:r>
        <w:rPr>
          <w:color w:val="000000"/>
          <w:spacing w:val="0"/>
          <w:w w:val="100"/>
          <w:position w:val="0"/>
          <w:sz w:val="24"/>
          <w:szCs w:val="24"/>
        </w:rPr>
        <w:t>、重要会计政策及会计估计</w:t>
      </w:r>
      <w:bookmarkEnd w:id="1037"/>
      <w:bookmarkEnd w:id="1038"/>
      <w:bookmarkEnd w:id="1040"/>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0" w:line="408" w:lineRule="exact"/>
        <w:ind w:left="0" w:right="0" w:firstLine="540"/>
        <w:jc w:val="left"/>
      </w:pPr>
      <w:r>
        <w:rPr>
          <w:color w:val="000000"/>
          <w:spacing w:val="0"/>
          <w:w w:val="100"/>
          <w:position w:val="0"/>
        </w:rPr>
        <w:t>本集团在运用会计政策过程中，由于经营活动内在的不确定性，本集团需要对无法准确计量的报表项 目的账面价值进行判断、估计和假设。这些判断、估计和假设是基于本集团管理层过去的历史经验，并在考 虑其他相关因素的基础上作出的。实际的结果可能与本集团的估计存在差异。</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本集团对前述判断、估计和假设在持续经营的基础上进行定期复核，会计估计的变更仅影响变更当期的， 其影响数在变更当期予以确认；既影响变更当期又影响未来期间的，其影响数在变更当期和未来期间予以确 认。</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会计估计中采用的关键假设和不确定因素</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资产负债表日，会计估计中很可能导致未来期间资产、负债账面价值作出重大调整的关键假设和不确定 性主要有：</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u w:val="single"/>
        </w:rPr>
        <w:t>信用损失准备</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本集团以应收款项的预期信用损失率的估计为基础确认信用损失准备。年末，本集团根据现有客户的历 史数据及前瞻性信息对预期信用损失率的估计以及信用损失准备作出调整。如重新估计结果与现有估计存在 差异，该差异将会影响估计改变期间的应收款项账面价值及损益。</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u w:val="single"/>
        </w:rPr>
        <w:t>存货跌价准备</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本集团以存货的可变现净值估计为基础确认跌价准备。可变现净值的计量需要运用判断和估计。如重新 估计结果与现有估计存在差异，该差异将会影响估计改变期间的存货账面价值及损益。</w:t>
      </w:r>
    </w:p>
    <w:p>
      <w:pPr>
        <w:pStyle w:val="Style15"/>
        <w:keepNext w:val="0"/>
        <w:keepLines w:val="0"/>
        <w:widowControl w:val="0"/>
        <w:shd w:val="clear" w:color="auto" w:fill="auto"/>
        <w:bidi w:val="0"/>
        <w:spacing w:before="0" w:after="0" w:line="408" w:lineRule="exact"/>
        <w:ind w:left="0" w:right="0" w:firstLine="540"/>
        <w:jc w:val="left"/>
      </w:pPr>
      <w:r>
        <w:rPr>
          <w:color w:val="000000"/>
          <w:spacing w:val="0"/>
          <w:w w:val="100"/>
          <w:position w:val="0"/>
          <w:u w:val="single"/>
        </w:rPr>
        <w:t>商誉减值</w:t>
      </w:r>
    </w:p>
    <w:p>
      <w:pPr>
        <w:pStyle w:val="Style15"/>
        <w:keepNext w:val="0"/>
        <w:keepLines w:val="0"/>
        <w:widowControl w:val="0"/>
        <w:shd w:val="clear" w:color="auto" w:fill="auto"/>
        <w:bidi w:val="0"/>
        <w:spacing w:before="0" w:after="500" w:line="408" w:lineRule="exact"/>
        <w:ind w:left="0" w:right="0" w:firstLine="540"/>
        <w:jc w:val="left"/>
      </w:pPr>
      <w:r>
        <w:rPr>
          <w:color w:val="000000"/>
          <w:spacing w:val="0"/>
          <w:w w:val="100"/>
          <w:position w:val="0"/>
        </w:rPr>
        <w:t>本集团至少每年测试商誉是否发生减值，并且当商誉存在可能发生减值的迹象时，亦需进行减值测试。 在进行减值测试时，需要将商誉分配到相应的资产组或资产组组合，并预计资产组或者资产组组合未来产生 的现金流量，同时选择恰当的折现率确定未来现金流量的现值。</w:t>
      </w:r>
    </w:p>
    <w:p>
      <w:pPr>
        <w:pStyle w:val="Style37"/>
        <w:keepNext/>
        <w:keepLines/>
        <w:widowControl w:val="0"/>
        <w:numPr>
          <w:ilvl w:val="0"/>
          <w:numId w:val="49"/>
        </w:numPr>
        <w:shd w:val="clear" w:color="auto" w:fill="auto"/>
        <w:tabs>
          <w:tab w:pos="418" w:val="left"/>
        </w:tabs>
        <w:bidi w:val="0"/>
        <w:spacing w:before="0" w:after="0" w:line="240" w:lineRule="auto"/>
        <w:ind w:left="0" w:right="0" w:firstLine="0"/>
        <w:jc w:val="left"/>
      </w:pPr>
      <w:bookmarkStart w:id="1041" w:name="bookmark1041"/>
      <w:bookmarkStart w:id="1042" w:name="bookmark1042"/>
      <w:bookmarkStart w:id="1043" w:name="bookmark1043"/>
      <w:bookmarkStart w:id="1044" w:name="bookmark1044"/>
      <w:bookmarkEnd w:id="1043"/>
      <w:r>
        <w:rPr>
          <w:color w:val="000000"/>
          <w:spacing w:val="0"/>
          <w:w w:val="100"/>
          <w:position w:val="0"/>
          <w:sz w:val="24"/>
          <w:szCs w:val="24"/>
        </w:rPr>
        <w:t>遵循企业会计准则的声明</w:t>
      </w:r>
      <w:bookmarkEnd w:id="1041"/>
      <w:bookmarkEnd w:id="1042"/>
      <w:bookmarkEnd w:id="1044"/>
    </w:p>
    <w:p>
      <w:pPr>
        <w:pStyle w:val="Style15"/>
        <w:keepNext w:val="0"/>
        <w:keepLines w:val="0"/>
        <w:widowControl w:val="0"/>
        <w:shd w:val="clear" w:color="auto" w:fill="auto"/>
        <w:bidi w:val="0"/>
        <w:spacing w:before="0" w:after="500" w:line="408" w:lineRule="exact"/>
        <w:ind w:left="0" w:right="0" w:firstLine="540"/>
        <w:jc w:val="both"/>
      </w:pPr>
      <w:r>
        <w:rPr>
          <w:color w:val="000000"/>
          <w:spacing w:val="0"/>
          <w:w w:val="100"/>
          <w:position w:val="0"/>
        </w:rPr>
        <w:t>本集团所编制的财务报表符合企业会计准则的要求，真实、完整地反映了本公司于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合并及母公司财务状况以及</w:t>
      </w:r>
      <w:r>
        <w:rPr>
          <w:color w:val="000000"/>
          <w:spacing w:val="0"/>
          <w:w w:val="100"/>
          <w:position w:val="0"/>
        </w:rPr>
        <w:t>2020</w:t>
      </w:r>
      <w:r>
        <w:rPr>
          <w:color w:val="000000"/>
          <w:spacing w:val="0"/>
          <w:w w:val="100"/>
          <w:position w:val="0"/>
        </w:rPr>
        <w:t>年度的合并及母公司经营成果、合并及母公司股东权益变动和合并及母公 司现金流量。</w:t>
      </w:r>
    </w:p>
    <w:p>
      <w:pPr>
        <w:pStyle w:val="Style37"/>
        <w:keepNext/>
        <w:keepLines/>
        <w:widowControl w:val="0"/>
        <w:numPr>
          <w:ilvl w:val="0"/>
          <w:numId w:val="49"/>
        </w:numPr>
        <w:shd w:val="clear" w:color="auto" w:fill="auto"/>
        <w:tabs>
          <w:tab w:pos="418" w:val="left"/>
        </w:tabs>
        <w:bidi w:val="0"/>
        <w:spacing w:before="0" w:after="100" w:line="240" w:lineRule="auto"/>
        <w:ind w:left="0" w:right="0" w:firstLine="0"/>
        <w:jc w:val="left"/>
      </w:pPr>
      <w:bookmarkStart w:id="1045" w:name="bookmark1045"/>
      <w:bookmarkStart w:id="1046" w:name="bookmark1046"/>
      <w:bookmarkStart w:id="1047" w:name="bookmark1047"/>
      <w:bookmarkStart w:id="1048" w:name="bookmark1048"/>
      <w:bookmarkEnd w:id="1047"/>
      <w:r>
        <w:rPr>
          <w:color w:val="000000"/>
          <w:spacing w:val="0"/>
          <w:w w:val="100"/>
          <w:position w:val="0"/>
          <w:sz w:val="24"/>
          <w:szCs w:val="24"/>
        </w:rPr>
        <w:t>会计期间</w:t>
      </w:r>
      <w:bookmarkEnd w:id="1045"/>
      <w:bookmarkEnd w:id="1046"/>
      <w:bookmarkEnd w:id="1048"/>
    </w:p>
    <w:p>
      <w:pPr>
        <w:pStyle w:val="Style1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本集团会计年度自公历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7"/>
        <w:keepNext/>
        <w:keepLines/>
        <w:widowControl w:val="0"/>
        <w:numPr>
          <w:ilvl w:val="0"/>
          <w:numId w:val="49"/>
        </w:numPr>
        <w:shd w:val="clear" w:color="auto" w:fill="auto"/>
        <w:tabs>
          <w:tab w:pos="418" w:val="left"/>
        </w:tabs>
        <w:bidi w:val="0"/>
        <w:spacing w:before="0" w:after="40" w:line="240" w:lineRule="auto"/>
        <w:ind w:left="0" w:right="0" w:firstLine="0"/>
        <w:jc w:val="left"/>
      </w:pPr>
      <w:bookmarkStart w:id="1049" w:name="bookmark1049"/>
      <w:bookmarkStart w:id="1050" w:name="bookmark1050"/>
      <w:bookmarkStart w:id="1051" w:name="bookmark1051"/>
      <w:bookmarkStart w:id="1052" w:name="bookmark1052"/>
      <w:bookmarkEnd w:id="1051"/>
      <w:r>
        <w:rPr>
          <w:color w:val="000000"/>
          <w:spacing w:val="0"/>
          <w:w w:val="100"/>
          <w:position w:val="0"/>
          <w:sz w:val="24"/>
          <w:szCs w:val="24"/>
        </w:rPr>
        <w:t>营业周期</w:t>
      </w:r>
      <w:bookmarkEnd w:id="1049"/>
      <w:bookmarkEnd w:id="1050"/>
      <w:bookmarkEnd w:id="1052"/>
    </w:p>
    <w:p>
      <w:pPr>
        <w:pStyle w:val="Style15"/>
        <w:keepNext w:val="0"/>
        <w:keepLines w:val="0"/>
        <w:widowControl w:val="0"/>
        <w:shd w:val="clear" w:color="auto" w:fill="auto"/>
        <w:bidi w:val="0"/>
        <w:spacing w:before="0" w:after="520" w:line="418" w:lineRule="exact"/>
        <w:ind w:left="0" w:right="0" w:firstLine="540"/>
        <w:jc w:val="both"/>
      </w:pPr>
      <w:r>
        <w:rPr>
          <w:color w:val="000000"/>
          <w:spacing w:val="0"/>
          <w:w w:val="100"/>
          <w:position w:val="0"/>
        </w:rPr>
        <w:t>营业周期是指企业从购买用于加工的资产起至实现现金或现金等价物的期间。本集团的营业周期为</w:t>
      </w:r>
      <w:r>
        <w:rPr>
          <w:color w:val="000000"/>
          <w:spacing w:val="0"/>
          <w:w w:val="100"/>
          <w:position w:val="0"/>
        </w:rPr>
        <w:t xml:space="preserve">12 </w:t>
      </w:r>
      <w:r>
        <w:rPr>
          <w:color w:val="000000"/>
          <w:spacing w:val="0"/>
          <w:w w:val="100"/>
          <w:position w:val="0"/>
        </w:rPr>
        <w:t>个月。</w:t>
      </w:r>
    </w:p>
    <w:p>
      <w:pPr>
        <w:pStyle w:val="Style37"/>
        <w:keepNext/>
        <w:keepLines/>
        <w:widowControl w:val="0"/>
        <w:numPr>
          <w:ilvl w:val="0"/>
          <w:numId w:val="49"/>
        </w:numPr>
        <w:shd w:val="clear" w:color="auto" w:fill="auto"/>
        <w:tabs>
          <w:tab w:pos="429" w:val="left"/>
        </w:tabs>
        <w:bidi w:val="0"/>
        <w:spacing w:before="0" w:after="100" w:line="240" w:lineRule="auto"/>
        <w:ind w:left="0" w:right="0" w:firstLine="0"/>
        <w:jc w:val="left"/>
      </w:pPr>
      <w:bookmarkStart w:id="1053" w:name="bookmark1053"/>
      <w:bookmarkStart w:id="1054" w:name="bookmark1054"/>
      <w:bookmarkStart w:id="1055" w:name="bookmark1055"/>
      <w:bookmarkStart w:id="1056" w:name="bookmark1056"/>
      <w:bookmarkEnd w:id="1055"/>
      <w:r>
        <w:rPr>
          <w:color w:val="000000"/>
          <w:spacing w:val="0"/>
          <w:w w:val="100"/>
          <w:position w:val="0"/>
          <w:sz w:val="24"/>
          <w:szCs w:val="24"/>
        </w:rPr>
        <w:t>记账本位币</w:t>
      </w:r>
      <w:bookmarkEnd w:id="1053"/>
      <w:bookmarkEnd w:id="1054"/>
      <w:bookmarkEnd w:id="1056"/>
    </w:p>
    <w:p>
      <w:pPr>
        <w:pStyle w:val="Style1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本公司及子公司的记账本位币为人民币，本公司编制本财务报表时所采用的货币为人民币。</w:t>
      </w:r>
    </w:p>
    <w:p>
      <w:pPr>
        <w:pStyle w:val="Style37"/>
        <w:keepNext/>
        <w:keepLines/>
        <w:widowControl w:val="0"/>
        <w:numPr>
          <w:ilvl w:val="0"/>
          <w:numId w:val="49"/>
        </w:numPr>
        <w:shd w:val="clear" w:color="auto" w:fill="auto"/>
        <w:tabs>
          <w:tab w:pos="429" w:val="left"/>
        </w:tabs>
        <w:bidi w:val="0"/>
        <w:spacing w:before="0" w:after="100" w:line="240" w:lineRule="auto"/>
        <w:ind w:left="0" w:right="0" w:firstLine="0"/>
        <w:jc w:val="left"/>
      </w:pPr>
      <w:bookmarkStart w:id="1057" w:name="bookmark1057"/>
      <w:bookmarkStart w:id="1058" w:name="bookmark1058"/>
      <w:bookmarkStart w:id="1059" w:name="bookmark1059"/>
      <w:bookmarkStart w:id="1060" w:name="bookmark1060"/>
      <w:bookmarkEnd w:id="1059"/>
      <w:r>
        <w:rPr>
          <w:color w:val="000000"/>
          <w:spacing w:val="0"/>
          <w:w w:val="100"/>
          <w:position w:val="0"/>
          <w:sz w:val="24"/>
          <w:szCs w:val="24"/>
        </w:rPr>
        <w:t>同一控制下和非同一控制下企业合并的会计处理方法</w:t>
      </w:r>
      <w:bookmarkEnd w:id="1057"/>
      <w:bookmarkEnd w:id="1058"/>
      <w:bookmarkEnd w:id="1060"/>
    </w:p>
    <w:p>
      <w:pPr>
        <w:pStyle w:val="Style25"/>
        <w:keepNext/>
        <w:keepLines/>
        <w:widowControl w:val="0"/>
        <w:shd w:val="clear" w:color="auto" w:fill="auto"/>
        <w:bidi w:val="0"/>
        <w:spacing w:before="0" w:after="0" w:line="240" w:lineRule="auto"/>
        <w:ind w:left="0" w:right="0" w:firstLine="0"/>
        <w:jc w:val="both"/>
      </w:pPr>
      <w:bookmarkStart w:id="1061" w:name="bookmark1061"/>
      <w:bookmarkStart w:id="1062" w:name="bookmark1062"/>
      <w:bookmarkStart w:id="1063" w:name="bookmark1063"/>
      <w:r>
        <w:rPr>
          <w:color w:val="000000"/>
          <w:spacing w:val="0"/>
          <w:w w:val="100"/>
          <w:position w:val="0"/>
          <w:sz w:val="24"/>
          <w:szCs w:val="24"/>
        </w:rPr>
        <w:t>J</w:t>
      </w:r>
      <w:r>
        <w:rPr>
          <w:color w:val="000000"/>
          <w:spacing w:val="0"/>
          <w:w w:val="100"/>
          <w:position w:val="0"/>
          <w:sz w:val="24"/>
          <w:szCs w:val="24"/>
        </w:rPr>
        <w:t>适用口不适用</w:t>
      </w:r>
      <w:bookmarkEnd w:id="1061"/>
      <w:bookmarkEnd w:id="1062"/>
      <w:bookmarkEnd w:id="1063"/>
    </w:p>
    <w:p>
      <w:pPr>
        <w:pStyle w:val="Style15"/>
        <w:keepNext w:val="0"/>
        <w:keepLines w:val="0"/>
        <w:widowControl w:val="0"/>
        <w:shd w:val="clear" w:color="auto" w:fill="auto"/>
        <w:bidi w:val="0"/>
        <w:spacing w:before="0" w:after="100" w:line="408" w:lineRule="exact"/>
        <w:ind w:left="0" w:right="0" w:firstLine="540"/>
        <w:jc w:val="left"/>
      </w:pPr>
      <w:r>
        <w:rPr>
          <w:color w:val="000000"/>
          <w:spacing w:val="0"/>
          <w:w w:val="100"/>
          <w:position w:val="0"/>
        </w:rPr>
        <w:t>企业合并分为同一控制下的企业合并和非同一控制下的企业合并。</w:t>
      </w:r>
    </w:p>
    <w:p>
      <w:pPr>
        <w:pStyle w:val="Style15"/>
        <w:keepNext w:val="0"/>
        <w:keepLines w:val="0"/>
        <w:widowControl w:val="0"/>
        <w:shd w:val="clear" w:color="auto" w:fill="auto"/>
        <w:bidi w:val="0"/>
        <w:spacing w:before="0" w:after="100" w:line="408" w:lineRule="exact"/>
        <w:ind w:left="0" w:right="0" w:firstLine="540"/>
        <w:jc w:val="both"/>
      </w:pPr>
      <w:r>
        <w:rPr>
          <w:color w:val="000000"/>
          <w:spacing w:val="0"/>
          <w:w w:val="100"/>
          <w:position w:val="0"/>
          <w:u w:val="single"/>
        </w:rPr>
        <w:t>5.1</w:t>
      </w:r>
      <w:r>
        <w:rPr>
          <w:color w:val="000000"/>
          <w:spacing w:val="0"/>
          <w:w w:val="100"/>
          <w:position w:val="0"/>
          <w:u w:val="single"/>
        </w:rPr>
        <w:t>同一控制下的企业合并</w:t>
      </w:r>
    </w:p>
    <w:p>
      <w:pPr>
        <w:pStyle w:val="Style15"/>
        <w:keepNext w:val="0"/>
        <w:keepLines w:val="0"/>
        <w:widowControl w:val="0"/>
        <w:shd w:val="clear" w:color="auto" w:fill="auto"/>
        <w:bidi w:val="0"/>
        <w:spacing w:before="0" w:after="100" w:line="408" w:lineRule="exact"/>
        <w:ind w:left="0" w:right="0" w:firstLine="540"/>
        <w:jc w:val="both"/>
      </w:pPr>
      <w:r>
        <w:rPr>
          <w:color w:val="000000"/>
          <w:spacing w:val="0"/>
          <w:w w:val="100"/>
          <w:position w:val="0"/>
        </w:rPr>
        <w:t>参与合并的企业在合并前后均受同一方或相同的多方最终控制，且该控制并非暂时性的，为同一控制下 的企业合并。</w:t>
      </w:r>
    </w:p>
    <w:p>
      <w:pPr>
        <w:pStyle w:val="Style15"/>
        <w:keepNext w:val="0"/>
        <w:keepLines w:val="0"/>
        <w:widowControl w:val="0"/>
        <w:shd w:val="clear" w:color="auto" w:fill="auto"/>
        <w:bidi w:val="0"/>
        <w:spacing w:before="0" w:after="100" w:line="408" w:lineRule="exact"/>
        <w:ind w:left="0" w:right="0" w:firstLine="540"/>
        <w:jc w:val="both"/>
      </w:pPr>
      <w:r>
        <w:rPr>
          <w:color w:val="000000"/>
          <w:spacing w:val="0"/>
          <w:w w:val="100"/>
          <w:position w:val="0"/>
        </w:rPr>
        <w:t>在企业合并中取得的资产和负债，按合并日其在被合并方的账面价值计量。合并方取得的净资产账面价 值与支付的合并对价的账面价值的差额,调整资本公积中的股本溢价，股本溢价不足冲减的则调整留存收益。</w:t>
      </w:r>
    </w:p>
    <w:p>
      <w:pPr>
        <w:pStyle w:val="Style15"/>
        <w:keepNext w:val="0"/>
        <w:keepLines w:val="0"/>
        <w:widowControl w:val="0"/>
        <w:shd w:val="clear" w:color="auto" w:fill="auto"/>
        <w:bidi w:val="0"/>
        <w:spacing w:before="0" w:after="100" w:line="408" w:lineRule="exact"/>
        <w:ind w:left="0" w:right="0" w:firstLine="540"/>
        <w:jc w:val="left"/>
      </w:pPr>
      <w:r>
        <w:rPr>
          <w:color w:val="000000"/>
          <w:spacing w:val="0"/>
          <w:w w:val="100"/>
          <w:position w:val="0"/>
        </w:rPr>
        <w:t>为进行企业合并发生的各项直接费用，于发生时计入当期损益。</w:t>
      </w:r>
    </w:p>
    <w:p>
      <w:pPr>
        <w:pStyle w:val="Style15"/>
        <w:keepNext w:val="0"/>
        <w:keepLines w:val="0"/>
        <w:widowControl w:val="0"/>
        <w:shd w:val="clear" w:color="auto" w:fill="auto"/>
        <w:bidi w:val="0"/>
        <w:spacing w:before="0" w:after="100" w:line="408" w:lineRule="exact"/>
        <w:ind w:left="0" w:right="0" w:firstLine="540"/>
        <w:jc w:val="both"/>
      </w:pPr>
      <w:r>
        <w:rPr>
          <w:color w:val="000000"/>
          <w:spacing w:val="0"/>
          <w:w w:val="100"/>
          <w:position w:val="0"/>
          <w:u w:val="single"/>
        </w:rPr>
        <w:t>5.2</w:t>
      </w:r>
      <w:r>
        <w:rPr>
          <w:color w:val="000000"/>
          <w:spacing w:val="0"/>
          <w:w w:val="100"/>
          <w:position w:val="0"/>
          <w:u w:val="single"/>
        </w:rPr>
        <w:t>非同一控制下企业合并及商誉</w:t>
      </w:r>
    </w:p>
    <w:p>
      <w:pPr>
        <w:pStyle w:val="Style15"/>
        <w:keepNext w:val="0"/>
        <w:keepLines w:val="0"/>
        <w:widowControl w:val="0"/>
        <w:shd w:val="clear" w:color="auto" w:fill="auto"/>
        <w:bidi w:val="0"/>
        <w:spacing w:before="0" w:after="100" w:line="408" w:lineRule="exact"/>
        <w:ind w:left="0" w:right="0" w:firstLine="540"/>
        <w:jc w:val="both"/>
      </w:pPr>
      <w:r>
        <w:rPr>
          <w:color w:val="000000"/>
          <w:spacing w:val="0"/>
          <w:w w:val="100"/>
          <w:position w:val="0"/>
        </w:rPr>
        <w:t>参与合并的企业在合并前后不受同一方或相同的多方最终控制，为非同一控制下的企业合并。</w:t>
      </w:r>
    </w:p>
    <w:p>
      <w:pPr>
        <w:pStyle w:val="Style15"/>
        <w:keepNext w:val="0"/>
        <w:keepLines w:val="0"/>
        <w:widowControl w:val="0"/>
        <w:shd w:val="clear" w:color="auto" w:fill="auto"/>
        <w:bidi w:val="0"/>
        <w:spacing w:before="0" w:after="100" w:line="410" w:lineRule="exact"/>
        <w:ind w:left="0" w:right="0" w:firstLine="540"/>
        <w:jc w:val="both"/>
      </w:pPr>
      <w:r>
        <w:rPr>
          <w:color w:val="000000"/>
          <w:spacing w:val="0"/>
          <w:w w:val="100"/>
          <w:position w:val="0"/>
        </w:rPr>
        <w:t>合并成本指购买方为取得被购买方的控制权而付出的资产、发生或承担的负债和发行的权益性工具的公 允价值。通过多次交易分步实现非同一控制下的企业合并的，合并成本为购买日支付的对价与购买日之前已 经持有的被购买方的股权在购买日的公允价值之和。购买方为企业合并发生的审计、法律服务、评估咨询等 中介费用以及其他相关管理费用，于发生时计入当期损益。</w:t>
      </w:r>
    </w:p>
    <w:p>
      <w:pPr>
        <w:pStyle w:val="Style15"/>
        <w:keepNext w:val="0"/>
        <w:keepLines w:val="0"/>
        <w:widowControl w:val="0"/>
        <w:shd w:val="clear" w:color="auto" w:fill="auto"/>
        <w:bidi w:val="0"/>
        <w:spacing w:before="0" w:after="100" w:line="408" w:lineRule="exact"/>
        <w:ind w:left="0" w:right="0" w:firstLine="540"/>
        <w:jc w:val="both"/>
      </w:pPr>
      <w:r>
        <w:rPr>
          <w:color w:val="000000"/>
          <w:spacing w:val="0"/>
          <w:w w:val="100"/>
          <w:position w:val="0"/>
        </w:rPr>
        <w:t>购买方在合并中所取得的被购买方符合确认条件的可辨认资产、负债及或有负债在购买日以公允价值计 量。</w:t>
      </w:r>
    </w:p>
    <w:p>
      <w:pPr>
        <w:pStyle w:val="Style15"/>
        <w:keepNext w:val="0"/>
        <w:keepLines w:val="0"/>
        <w:widowControl w:val="0"/>
        <w:shd w:val="clear" w:color="auto" w:fill="auto"/>
        <w:bidi w:val="0"/>
        <w:spacing w:before="0" w:after="0" w:line="406" w:lineRule="exact"/>
        <w:ind w:left="0" w:right="0" w:firstLine="540"/>
        <w:jc w:val="both"/>
      </w:pPr>
      <w:r>
        <w:rPr>
          <w:color w:val="000000"/>
          <w:spacing w:val="0"/>
          <w:w w:val="100"/>
          <w:position w:val="0"/>
        </w:rPr>
        <w:t>合并成本大于合并中取得的被购买方可辨认净资产公允价值份额的差额，作为一项资产确认为商誉并按 成本进行初始计量。合并成本小于合并中取得的被购买方可辨认净资产公允价值份额的，首先对取得的被购 买方各项可辨认资产、负债及或有负债的公允价值以及合并成本的计量进行复核，复核后合并成本仍小于合 并中取得的被购买方可辨认净资产公允价值份额的，计入当期损益。</w:t>
      </w:r>
    </w:p>
    <w:p>
      <w:pPr>
        <w:pStyle w:val="Style15"/>
        <w:keepNext w:val="0"/>
        <w:keepLines w:val="0"/>
        <w:widowControl w:val="0"/>
        <w:shd w:val="clear" w:color="auto" w:fill="auto"/>
        <w:bidi w:val="0"/>
        <w:spacing w:before="0" w:after="520" w:line="406" w:lineRule="exact"/>
        <w:ind w:left="0" w:right="0" w:firstLine="540"/>
        <w:jc w:val="left"/>
      </w:pPr>
      <w:r>
        <w:rPr>
          <w:color w:val="000000"/>
          <w:spacing w:val="0"/>
          <w:w w:val="100"/>
          <w:position w:val="0"/>
        </w:rPr>
        <w:t>因企业合并形成的商誉在合并财务报表中单独列报，并按照成本扣除累计减值准备后的金额计量。</w:t>
      </w:r>
    </w:p>
    <w:p>
      <w:pPr>
        <w:pStyle w:val="Style37"/>
        <w:keepNext/>
        <w:keepLines/>
        <w:widowControl w:val="0"/>
        <w:numPr>
          <w:ilvl w:val="0"/>
          <w:numId w:val="49"/>
        </w:numPr>
        <w:shd w:val="clear" w:color="auto" w:fill="auto"/>
        <w:tabs>
          <w:tab w:pos="429" w:val="left"/>
        </w:tabs>
        <w:bidi w:val="0"/>
        <w:spacing w:before="0" w:after="100" w:line="240" w:lineRule="auto"/>
        <w:ind w:left="0" w:right="0" w:firstLine="0"/>
        <w:jc w:val="left"/>
      </w:pPr>
      <w:bookmarkStart w:id="1064" w:name="bookmark1064"/>
      <w:bookmarkStart w:id="1065" w:name="bookmark1065"/>
      <w:bookmarkStart w:id="1066" w:name="bookmark1066"/>
      <w:bookmarkStart w:id="1067" w:name="bookmark1067"/>
      <w:bookmarkEnd w:id="1066"/>
      <w:r>
        <w:rPr>
          <w:color w:val="000000"/>
          <w:spacing w:val="0"/>
          <w:w w:val="100"/>
          <w:position w:val="0"/>
          <w:sz w:val="24"/>
          <w:szCs w:val="24"/>
        </w:rPr>
        <w:t>合并财务报表的编制方法</w:t>
      </w:r>
      <w:bookmarkEnd w:id="1064"/>
      <w:bookmarkEnd w:id="1065"/>
      <w:bookmarkEnd w:id="1067"/>
    </w:p>
    <w:p>
      <w:pPr>
        <w:pStyle w:val="Style25"/>
        <w:keepNext/>
        <w:keepLines/>
        <w:widowControl w:val="0"/>
        <w:shd w:val="clear" w:color="auto" w:fill="auto"/>
        <w:bidi w:val="0"/>
        <w:spacing w:before="0" w:after="100" w:line="240" w:lineRule="auto"/>
        <w:ind w:left="0" w:right="0" w:firstLine="0"/>
        <w:jc w:val="both"/>
      </w:pPr>
      <w:bookmarkStart w:id="1068" w:name="bookmark1068"/>
      <w:bookmarkStart w:id="1069" w:name="bookmark1069"/>
      <w:bookmarkStart w:id="1070" w:name="bookmark1070"/>
      <w:r>
        <w:rPr>
          <w:color w:val="000000"/>
          <w:spacing w:val="0"/>
          <w:w w:val="100"/>
          <w:position w:val="0"/>
          <w:sz w:val="24"/>
          <w:szCs w:val="24"/>
        </w:rPr>
        <w:t>J</w:t>
      </w:r>
      <w:r>
        <w:rPr>
          <w:color w:val="000000"/>
          <w:spacing w:val="0"/>
          <w:w w:val="100"/>
          <w:position w:val="0"/>
          <w:sz w:val="24"/>
          <w:szCs w:val="24"/>
        </w:rPr>
        <w:t>适用口不适用</w:t>
      </w:r>
      <w:bookmarkEnd w:id="1068"/>
      <w:bookmarkEnd w:id="1069"/>
      <w:bookmarkEnd w:id="1070"/>
    </w:p>
    <w:p>
      <w:pPr>
        <w:pStyle w:val="Style15"/>
        <w:keepNext w:val="0"/>
        <w:keepLines w:val="0"/>
        <w:widowControl w:val="0"/>
        <w:shd w:val="clear" w:color="auto" w:fill="auto"/>
        <w:bidi w:val="0"/>
        <w:spacing w:before="0" w:after="0" w:line="407" w:lineRule="exact"/>
        <w:ind w:left="0" w:right="0" w:firstLine="540"/>
        <w:jc w:val="left"/>
      </w:pPr>
      <w:r>
        <w:rPr>
          <w:color w:val="000000"/>
          <w:spacing w:val="0"/>
          <w:w w:val="100"/>
          <w:position w:val="0"/>
        </w:rPr>
        <w:t>合并财务报表的合并范围以控制为基础予以确定。控制是指投资方拥有对被投资方的权力，通过参与 被投资方的相关活动而享有可变回报，并且有能力运用对被投资方的权力影响其回报金额。一旦相关事实和 情况的变化导致上述控制定义涉及的相关要素发生了变化，本集团将进行重新评估。</w:t>
      </w:r>
    </w:p>
    <w:p>
      <w:pPr>
        <w:pStyle w:val="Style15"/>
        <w:keepNext w:val="0"/>
        <w:keepLines w:val="0"/>
        <w:widowControl w:val="0"/>
        <w:shd w:val="clear" w:color="auto" w:fill="auto"/>
        <w:bidi w:val="0"/>
        <w:spacing w:before="0" w:after="0" w:line="407" w:lineRule="exact"/>
        <w:ind w:left="0" w:right="0" w:firstLine="540"/>
        <w:jc w:val="both"/>
      </w:pPr>
      <w:r>
        <w:rPr>
          <w:color w:val="000000"/>
          <w:spacing w:val="0"/>
          <w:w w:val="100"/>
          <w:position w:val="0"/>
        </w:rPr>
        <w:t>子公司的合并起始于本集团获得对该子公司的控制权时，终止于本集团丧失对该子公司的控制权时。</w:t>
      </w:r>
    </w:p>
    <w:p>
      <w:pPr>
        <w:pStyle w:val="Style15"/>
        <w:keepNext w:val="0"/>
        <w:keepLines w:val="0"/>
        <w:widowControl w:val="0"/>
        <w:shd w:val="clear" w:color="auto" w:fill="auto"/>
        <w:bidi w:val="0"/>
        <w:spacing w:before="0" w:after="0" w:line="407" w:lineRule="exact"/>
        <w:ind w:left="0" w:right="0" w:firstLine="540"/>
        <w:jc w:val="both"/>
      </w:pPr>
      <w:r>
        <w:rPr>
          <w:color w:val="000000"/>
          <w:spacing w:val="0"/>
          <w:w w:val="100"/>
          <w:position w:val="0"/>
        </w:rPr>
        <w:t>对于本集团处置的子公司，处置日（丧失控制权的日期）前的经营成果和现金流量已经适当地包括在合并 利润表和合并现金流量表中。</w:t>
      </w:r>
    </w:p>
    <w:p>
      <w:pPr>
        <w:pStyle w:val="Style15"/>
        <w:keepNext w:val="0"/>
        <w:keepLines w:val="0"/>
        <w:widowControl w:val="0"/>
        <w:shd w:val="clear" w:color="auto" w:fill="auto"/>
        <w:bidi w:val="0"/>
        <w:spacing w:before="0" w:after="0" w:line="407" w:lineRule="exact"/>
        <w:ind w:left="0" w:right="0" w:firstLine="540"/>
        <w:jc w:val="both"/>
      </w:pPr>
      <w:r>
        <w:rPr>
          <w:color w:val="000000"/>
          <w:spacing w:val="0"/>
          <w:w w:val="100"/>
          <w:position w:val="0"/>
        </w:rPr>
        <w:t>对于通过非同一控制下的企业合并取得的子公司，其自购买日（取得控制权的日期）起的经营成果及现金 流量已经适当地包括在合并利润表和合并现金流量表中。</w:t>
      </w:r>
    </w:p>
    <w:p>
      <w:pPr>
        <w:pStyle w:val="Style15"/>
        <w:keepNext w:val="0"/>
        <w:keepLines w:val="0"/>
        <w:widowControl w:val="0"/>
        <w:shd w:val="clear" w:color="auto" w:fill="auto"/>
        <w:bidi w:val="0"/>
        <w:spacing w:before="0" w:after="0" w:line="407" w:lineRule="exact"/>
        <w:ind w:left="0" w:right="0" w:firstLine="540"/>
        <w:jc w:val="both"/>
      </w:pPr>
      <w:r>
        <w:rPr>
          <w:color w:val="000000"/>
          <w:spacing w:val="0"/>
          <w:w w:val="100"/>
          <w:position w:val="0"/>
        </w:rPr>
        <w:t>对于通过同一控制下的企业合并取得的子公司，无论该项企业合并发生在报告期的任一时点，视同该子 公司同受最终控制方控制之日起纳入本集团的合并范围，其自同受最终控制方控制之日起的经营成果和现金 流量已适当地包括在合并利润表和合并现金流量表中。</w:t>
      </w:r>
    </w:p>
    <w:p>
      <w:pPr>
        <w:pStyle w:val="Style15"/>
        <w:keepNext w:val="0"/>
        <w:keepLines w:val="0"/>
        <w:widowControl w:val="0"/>
        <w:shd w:val="clear" w:color="auto" w:fill="auto"/>
        <w:bidi w:val="0"/>
        <w:spacing w:before="0" w:after="0" w:line="407" w:lineRule="exact"/>
        <w:ind w:left="0" w:right="0" w:firstLine="540"/>
        <w:jc w:val="left"/>
      </w:pPr>
      <w:r>
        <w:rPr>
          <w:color w:val="000000"/>
          <w:spacing w:val="0"/>
          <w:w w:val="100"/>
          <w:position w:val="0"/>
        </w:rPr>
        <w:t>子公司采用的主要会计政策和会计期间按照本公司统一规定的会计政策和会计期间厘定。</w:t>
      </w:r>
    </w:p>
    <w:p>
      <w:pPr>
        <w:pStyle w:val="Style15"/>
        <w:keepNext w:val="0"/>
        <w:keepLines w:val="0"/>
        <w:widowControl w:val="0"/>
        <w:shd w:val="clear" w:color="auto" w:fill="auto"/>
        <w:bidi w:val="0"/>
        <w:spacing w:before="0" w:after="0" w:line="407" w:lineRule="exact"/>
        <w:ind w:left="0" w:right="0" w:firstLine="540"/>
        <w:jc w:val="left"/>
      </w:pPr>
      <w:r>
        <w:rPr>
          <w:color w:val="000000"/>
          <w:spacing w:val="0"/>
          <w:w w:val="100"/>
          <w:position w:val="0"/>
        </w:rPr>
        <w:t>本公司与子公司及子公司相互之间发生的内部交易对合并财务报表的影响于合并时抵销。</w:t>
      </w:r>
    </w:p>
    <w:p>
      <w:pPr>
        <w:pStyle w:val="Style15"/>
        <w:keepNext w:val="0"/>
        <w:keepLines w:val="0"/>
        <w:widowControl w:val="0"/>
        <w:shd w:val="clear" w:color="auto" w:fill="auto"/>
        <w:bidi w:val="0"/>
        <w:spacing w:before="0" w:after="0" w:line="407" w:lineRule="exact"/>
        <w:ind w:left="0" w:right="0" w:firstLine="0"/>
        <w:jc w:val="both"/>
      </w:pPr>
      <w:r>
        <w:rPr>
          <w:color w:val="000000"/>
          <w:spacing w:val="0"/>
          <w:w w:val="100"/>
          <w:position w:val="0"/>
        </w:rPr>
        <w:t>子公司所有者权益中不属于母公司的份额作为少数股东权益，在合并资产负债表中股东权益项目下以“少数 股东权益”项目列示。子公司当期净损益中属于少数股东的份额，在合并利润表中净利润项目下以“少数股 东损益”项目列示。</w:t>
      </w:r>
    </w:p>
    <w:p>
      <w:pPr>
        <w:pStyle w:val="Style15"/>
        <w:keepNext w:val="0"/>
        <w:keepLines w:val="0"/>
        <w:widowControl w:val="0"/>
        <w:shd w:val="clear" w:color="auto" w:fill="auto"/>
        <w:bidi w:val="0"/>
        <w:spacing w:before="0" w:after="0" w:line="407" w:lineRule="exact"/>
        <w:ind w:left="0" w:right="0" w:firstLine="540"/>
        <w:jc w:val="both"/>
      </w:pPr>
      <w:r>
        <w:rPr>
          <w:color w:val="000000"/>
          <w:spacing w:val="0"/>
          <w:w w:val="100"/>
          <w:position w:val="0"/>
        </w:rPr>
        <w:t>少数股东分担的子公司的亏损超过了少数股东在该子公司期初所有者权益中所享有的份额，其余额仍应 当冲减少数股东权益。</w:t>
      </w:r>
    </w:p>
    <w:p>
      <w:pPr>
        <w:pStyle w:val="Style15"/>
        <w:keepNext w:val="0"/>
        <w:keepLines w:val="0"/>
        <w:widowControl w:val="0"/>
        <w:shd w:val="clear" w:color="auto" w:fill="auto"/>
        <w:bidi w:val="0"/>
        <w:spacing w:before="0" w:after="0" w:line="407" w:lineRule="exact"/>
        <w:ind w:left="0" w:right="0" w:firstLine="540"/>
        <w:jc w:val="both"/>
      </w:pPr>
      <w:r>
        <w:rPr>
          <w:color w:val="000000"/>
          <w:spacing w:val="0"/>
          <w:w w:val="100"/>
          <w:position w:val="0"/>
        </w:rPr>
        <w:t>对于购买子公司少数股权或因处置部分股权投资但没有丧失对该子公司控制权的交易，作为权益性交易 核算，调整归属于母公司所有者权益和少数股东权益的账面价值以反映其在子公司中相关权益的变化。少数 股东权益的调整额与支付/收到对价的公允价值之间的差额调整资本公积，资本公积不足冲减的，调整留存 收益。</w:t>
      </w:r>
    </w:p>
    <w:p>
      <w:pPr>
        <w:pStyle w:val="Style15"/>
        <w:keepNext w:val="0"/>
        <w:keepLines w:val="0"/>
        <w:widowControl w:val="0"/>
        <w:shd w:val="clear" w:color="auto" w:fill="auto"/>
        <w:bidi w:val="0"/>
        <w:spacing w:before="0" w:after="520" w:line="407" w:lineRule="exact"/>
        <w:ind w:left="0" w:right="0" w:firstLine="540"/>
        <w:jc w:val="both"/>
      </w:pPr>
      <w:r>
        <w:rPr>
          <w:color w:val="000000"/>
          <w:spacing w:val="0"/>
          <w:w w:val="100"/>
          <w:position w:val="0"/>
        </w:rPr>
        <w:t>通过多次交易分步取得被购买方的股权，最终形成非同一控制下的企业合并的，分别是否属于“一揽子 交易”进行处理:属于“一揽子交易”的，将各项交易作为一项取得控制权的交易进行会计处理。不属于“一 揽子交易”的，在购买日作为取得控制权的交易进行会计处理，购买日之前持有的被购买方的股权按该股权 在购买日的公允价值进行重新计量，公允价值与账面价值之间的差额计入当期损益；购买日前持有的被购买 方的股权涉及权益法核算下的其他综合收益、其他所有者权益变动的，转为购买日所属当期收益。</w:t>
      </w:r>
    </w:p>
    <w:p>
      <w:pPr>
        <w:pStyle w:val="Style37"/>
        <w:keepNext/>
        <w:keepLines/>
        <w:widowControl w:val="0"/>
        <w:numPr>
          <w:ilvl w:val="0"/>
          <w:numId w:val="49"/>
        </w:numPr>
        <w:shd w:val="clear" w:color="auto" w:fill="auto"/>
        <w:bidi w:val="0"/>
        <w:spacing w:before="0" w:after="100" w:line="240" w:lineRule="auto"/>
        <w:ind w:left="0" w:right="0" w:firstLine="0"/>
        <w:jc w:val="left"/>
      </w:pPr>
      <w:bookmarkStart w:id="1071" w:name="bookmark1071"/>
      <w:bookmarkStart w:id="1072" w:name="bookmark1072"/>
      <w:bookmarkStart w:id="1073" w:name="bookmark1073"/>
      <w:bookmarkStart w:id="1074" w:name="bookmark1074"/>
      <w:bookmarkEnd w:id="1073"/>
      <w:r>
        <w:rPr>
          <w:color w:val="000000"/>
          <w:spacing w:val="0"/>
          <w:w w:val="100"/>
          <w:position w:val="0"/>
          <w:sz w:val="24"/>
          <w:szCs w:val="24"/>
        </w:rPr>
        <w:t>合营安排分类及共同经营会计处理方法</w:t>
      </w:r>
      <w:bookmarkEnd w:id="1071"/>
      <w:bookmarkEnd w:id="1072"/>
      <w:bookmarkEnd w:id="1074"/>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0" w:line="410" w:lineRule="exact"/>
        <w:ind w:left="0" w:right="0" w:firstLine="540"/>
        <w:jc w:val="left"/>
      </w:pPr>
      <w:r>
        <w:rPr>
          <w:color w:val="000000"/>
          <w:spacing w:val="0"/>
          <w:w w:val="100"/>
          <w:position w:val="0"/>
        </w:rPr>
        <w:t>合营安排分为共同经营和合营企业，该分类通过考虑该安排的结构、法律形式以及合同条款等因素根 据合营方在合营安排中享有的权利和承担的义务确定。共同经营，是指合营方享有该安排相关资产且承担该 安排相关负债的合营安排。合营企业是指合营方仅对该安排的净资产享有权利的合营安排。</w:t>
      </w:r>
    </w:p>
    <w:p>
      <w:pPr>
        <w:pStyle w:val="Style15"/>
        <w:keepNext w:val="0"/>
        <w:keepLines w:val="0"/>
        <w:widowControl w:val="0"/>
        <w:shd w:val="clear" w:color="auto" w:fill="auto"/>
        <w:bidi w:val="0"/>
        <w:spacing w:before="0" w:after="520" w:line="408" w:lineRule="exact"/>
        <w:ind w:left="0" w:right="0" w:firstLine="540"/>
        <w:jc w:val="both"/>
      </w:pPr>
      <w:r>
        <w:rPr>
          <w:color w:val="000000"/>
          <w:spacing w:val="0"/>
          <w:w w:val="100"/>
          <w:position w:val="0"/>
        </w:rPr>
        <w:t>本集团的合营安排均为合营企业。本集团对合营企业的投资采用权益法核算，具体参见</w:t>
      </w:r>
      <w:r>
        <w:rPr>
          <w:color w:val="000000"/>
          <w:spacing w:val="0"/>
          <w:w w:val="100"/>
          <w:position w:val="0"/>
        </w:rPr>
        <w:t>21.3.2</w:t>
      </w:r>
      <w:r>
        <w:rPr>
          <w:color w:val="000000"/>
          <w:spacing w:val="0"/>
          <w:w w:val="100"/>
          <w:position w:val="0"/>
        </w:rPr>
        <w:t>按权益 法核算的长期股权投资。</w:t>
      </w:r>
    </w:p>
    <w:p>
      <w:pPr>
        <w:pStyle w:val="Style37"/>
        <w:keepNext/>
        <w:keepLines/>
        <w:widowControl w:val="0"/>
        <w:numPr>
          <w:ilvl w:val="0"/>
          <w:numId w:val="49"/>
        </w:numPr>
        <w:shd w:val="clear" w:color="auto" w:fill="auto"/>
        <w:tabs>
          <w:tab w:pos="419" w:val="left"/>
        </w:tabs>
        <w:bidi w:val="0"/>
        <w:spacing w:before="0" w:after="0" w:line="240" w:lineRule="auto"/>
        <w:ind w:left="0" w:right="0" w:firstLine="0"/>
        <w:jc w:val="left"/>
      </w:pPr>
      <w:bookmarkStart w:id="1075" w:name="bookmark1075"/>
      <w:bookmarkStart w:id="1076" w:name="bookmark1076"/>
      <w:bookmarkStart w:id="1077" w:name="bookmark1077"/>
      <w:bookmarkStart w:id="1078" w:name="bookmark1078"/>
      <w:bookmarkEnd w:id="1077"/>
      <w:r>
        <w:rPr>
          <w:color w:val="000000"/>
          <w:spacing w:val="0"/>
          <w:w w:val="100"/>
          <w:position w:val="0"/>
          <w:sz w:val="24"/>
          <w:szCs w:val="24"/>
        </w:rPr>
        <w:t>现金及现金等价物的确定标准</w:t>
      </w:r>
      <w:bookmarkEnd w:id="1075"/>
      <w:bookmarkEnd w:id="1076"/>
      <w:bookmarkEnd w:id="1078"/>
    </w:p>
    <w:p>
      <w:pPr>
        <w:pStyle w:val="Style15"/>
        <w:keepNext w:val="0"/>
        <w:keepLines w:val="0"/>
        <w:widowControl w:val="0"/>
        <w:shd w:val="clear" w:color="auto" w:fill="auto"/>
        <w:bidi w:val="0"/>
        <w:spacing w:before="0" w:after="520" w:line="408" w:lineRule="exact"/>
        <w:ind w:left="0" w:right="0" w:firstLine="540"/>
        <w:jc w:val="both"/>
      </w:pPr>
      <w:r>
        <w:rPr>
          <w:color w:val="000000"/>
          <w:spacing w:val="0"/>
          <w:w w:val="100"/>
          <w:position w:val="0"/>
        </w:rPr>
        <w:t>现金是指本集团库存现金以及可以随时用于支付的存款。现金等价物是指本集团持有的期限短（一般指 从购买日起三个月内到期）、流动性强、易于转换为已知金额现金、价值变动风险很小的投资。</w:t>
      </w:r>
    </w:p>
    <w:p>
      <w:pPr>
        <w:pStyle w:val="Style37"/>
        <w:keepNext/>
        <w:keepLines/>
        <w:widowControl w:val="0"/>
        <w:numPr>
          <w:ilvl w:val="0"/>
          <w:numId w:val="49"/>
        </w:numPr>
        <w:shd w:val="clear" w:color="auto" w:fill="auto"/>
        <w:tabs>
          <w:tab w:pos="419" w:val="left"/>
        </w:tabs>
        <w:bidi w:val="0"/>
        <w:spacing w:before="0" w:after="100" w:line="240" w:lineRule="auto"/>
        <w:ind w:left="0" w:right="0" w:firstLine="0"/>
        <w:jc w:val="left"/>
      </w:pPr>
      <w:bookmarkStart w:id="1079" w:name="bookmark1079"/>
      <w:bookmarkStart w:id="1080" w:name="bookmark1080"/>
      <w:bookmarkStart w:id="1081" w:name="bookmark1081"/>
      <w:bookmarkStart w:id="1082" w:name="bookmark1082"/>
      <w:bookmarkEnd w:id="1081"/>
      <w:r>
        <w:rPr>
          <w:color w:val="000000"/>
          <w:spacing w:val="0"/>
          <w:w w:val="100"/>
          <w:position w:val="0"/>
          <w:sz w:val="24"/>
          <w:szCs w:val="24"/>
        </w:rPr>
        <w:t>外币业务和外币报表折算</w:t>
      </w:r>
      <w:bookmarkEnd w:id="1079"/>
      <w:bookmarkEnd w:id="1080"/>
      <w:bookmarkEnd w:id="1082"/>
    </w:p>
    <w:p>
      <w:pPr>
        <w:pStyle w:val="Style25"/>
        <w:keepNext/>
        <w:keepLines/>
        <w:widowControl w:val="0"/>
        <w:shd w:val="clear" w:color="auto" w:fill="auto"/>
        <w:bidi w:val="0"/>
        <w:spacing w:before="0" w:after="0" w:line="240" w:lineRule="auto"/>
        <w:ind w:left="0" w:right="0" w:firstLine="0"/>
        <w:jc w:val="both"/>
      </w:pPr>
      <w:bookmarkStart w:id="1083" w:name="bookmark1083"/>
      <w:bookmarkStart w:id="1084" w:name="bookmark1084"/>
      <w:bookmarkStart w:id="1085" w:name="bookmark1085"/>
      <w:r>
        <w:rPr>
          <w:color w:val="000000"/>
          <w:spacing w:val="0"/>
          <w:w w:val="100"/>
          <w:position w:val="0"/>
          <w:sz w:val="24"/>
          <w:szCs w:val="24"/>
        </w:rPr>
        <w:t>J</w:t>
      </w:r>
      <w:r>
        <w:rPr>
          <w:color w:val="000000"/>
          <w:spacing w:val="0"/>
          <w:w w:val="100"/>
          <w:position w:val="0"/>
          <w:sz w:val="24"/>
          <w:szCs w:val="24"/>
        </w:rPr>
        <w:t>适用口不适用</w:t>
      </w:r>
      <w:bookmarkEnd w:id="1083"/>
      <w:bookmarkEnd w:id="1084"/>
      <w:bookmarkEnd w:id="1085"/>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9.1</w:t>
      </w:r>
      <w:r>
        <w:rPr>
          <w:color w:val="000000"/>
          <w:spacing w:val="0"/>
          <w:w w:val="100"/>
          <w:position w:val="0"/>
        </w:rPr>
        <w:t>外币业务</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外币交易在初始确认时采用交易发生日的即期汇率折算。</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于资产负债表日，外币货币性项目采用该日即期汇率折算为记账本位币，因该日的即期汇率与初始确认 时或者前一资产负债表日即期汇率不同而产生的汇兑差额，除：</w:t>
      </w:r>
      <w:r>
        <w:rPr>
          <w:color w:val="000000"/>
          <w:spacing w:val="0"/>
          <w:w w:val="100"/>
          <w:position w:val="0"/>
        </w:rPr>
        <w:t>（1）</w:t>
      </w:r>
      <w:r>
        <w:rPr>
          <w:color w:val="000000"/>
          <w:spacing w:val="0"/>
          <w:w w:val="100"/>
          <w:position w:val="0"/>
        </w:rPr>
        <w:t>符合资本化条件的外币专门借款的汇 兑差额在资本化期间予以资本化计入相关资产的成本；</w:t>
      </w:r>
      <w:r>
        <w:rPr>
          <w:color w:val="000000"/>
          <w:spacing w:val="0"/>
          <w:w w:val="100"/>
          <w:position w:val="0"/>
        </w:rPr>
        <w:t>（2）</w:t>
      </w:r>
      <w:r>
        <w:rPr>
          <w:color w:val="000000"/>
          <w:spacing w:val="0"/>
          <w:w w:val="100"/>
          <w:position w:val="0"/>
        </w:rPr>
        <w:t>为了规避外汇风险进行套期的套期工具的汇兑 差额按套期会计方法处理；</w:t>
      </w:r>
      <w:r>
        <w:rPr>
          <w:color w:val="000000"/>
          <w:spacing w:val="0"/>
          <w:w w:val="100"/>
          <w:position w:val="0"/>
        </w:rPr>
        <w:t>（3）</w:t>
      </w:r>
      <w:r>
        <w:rPr>
          <w:color w:val="000000"/>
          <w:spacing w:val="0"/>
          <w:w w:val="100"/>
          <w:position w:val="0"/>
        </w:rPr>
        <w:t>分类为以公允价值计量且其变动计入其他综合收益的货币性项目除摊余成 本之外的其他账面余额变动产生的汇兑差额计入其他综合收益外，均计入当期损益。</w:t>
      </w:r>
    </w:p>
    <w:p>
      <w:pPr>
        <w:pStyle w:val="Style15"/>
        <w:keepNext w:val="0"/>
        <w:keepLines w:val="0"/>
        <w:widowControl w:val="0"/>
        <w:shd w:val="clear" w:color="auto" w:fill="auto"/>
        <w:bidi w:val="0"/>
        <w:spacing w:before="0" w:after="0" w:line="408" w:lineRule="exact"/>
        <w:ind w:left="0" w:right="0" w:firstLine="540"/>
        <w:jc w:val="left"/>
      </w:pPr>
      <w:r>
        <w:rPr>
          <w:color w:val="000000"/>
          <w:spacing w:val="0"/>
          <w:w w:val="100"/>
          <w:position w:val="0"/>
        </w:rPr>
        <w:t>以历史成本计量的外币非货币性项目仍以交易发生日的即期汇率折算的记账本位币金额计量。</w:t>
      </w:r>
    </w:p>
    <w:p>
      <w:pPr>
        <w:pStyle w:val="Style15"/>
        <w:keepNext w:val="0"/>
        <w:keepLines w:val="0"/>
        <w:widowControl w:val="0"/>
        <w:shd w:val="clear" w:color="auto" w:fill="auto"/>
        <w:bidi w:val="0"/>
        <w:spacing w:before="0" w:after="0" w:line="408" w:lineRule="exact"/>
        <w:ind w:left="0" w:right="0" w:firstLine="540"/>
        <w:jc w:val="left"/>
      </w:pPr>
      <w:r>
        <w:rPr>
          <w:color w:val="000000"/>
          <w:spacing w:val="0"/>
          <w:w w:val="100"/>
          <w:position w:val="0"/>
        </w:rPr>
        <w:t>9.2</w:t>
      </w:r>
      <w:r>
        <w:rPr>
          <w:color w:val="000000"/>
          <w:spacing w:val="0"/>
          <w:w w:val="100"/>
          <w:position w:val="0"/>
        </w:rPr>
        <w:t>外币财务报表折算</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为编制合并财务报表，境外经营的外币财务报表按以下方法折算为人民币报表：资产负债表中的所有资 产、负债类项目按资产负债表日的即期汇率折算；除“未分配利润”项目外的股东权益项目按发生时的即期 汇率折算；利润表中的所有项目及反映利润分配发生额的项目按交易发生日的即期汇率折算；期初未分配利 润为上一年折算后的年末未分配利润；年末未分配利润按折算后的利润分配各项目计算列示；折算后资产类 项目与负债类项目和股东权益类项目合计数的差额,作为外币报表折算差额确认为其他综合收益并计入股东 权益。</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外币现金流量以及境外子公司的现金流量，采用现金流量发生日的即期汇率折算，汇率变动对现金及现 金等价物的影响额，作为调节项目，在现金流量表中以“汇率变动对现金及现金等价物的影响”单独列示。</w:t>
      </w:r>
    </w:p>
    <w:p>
      <w:pPr>
        <w:pStyle w:val="Style15"/>
        <w:keepNext w:val="0"/>
        <w:keepLines w:val="0"/>
        <w:widowControl w:val="0"/>
        <w:shd w:val="clear" w:color="auto" w:fill="auto"/>
        <w:bidi w:val="0"/>
        <w:spacing w:before="0" w:after="520" w:line="408" w:lineRule="exact"/>
        <w:ind w:left="0" w:right="0" w:firstLine="540"/>
        <w:jc w:val="left"/>
      </w:pPr>
      <w:r>
        <w:rPr>
          <w:color w:val="000000"/>
          <w:spacing w:val="0"/>
          <w:w w:val="100"/>
          <w:position w:val="0"/>
        </w:rPr>
        <w:t>上年年末数和上年实际数按照上年财务报表折算后的数额列示。</w:t>
      </w:r>
    </w:p>
    <w:p>
      <w:pPr>
        <w:pStyle w:val="Style37"/>
        <w:keepNext/>
        <w:keepLines/>
        <w:widowControl w:val="0"/>
        <w:numPr>
          <w:ilvl w:val="0"/>
          <w:numId w:val="49"/>
        </w:numPr>
        <w:shd w:val="clear" w:color="auto" w:fill="auto"/>
        <w:tabs>
          <w:tab w:pos="464" w:val="left"/>
        </w:tabs>
        <w:bidi w:val="0"/>
        <w:spacing w:before="0" w:after="100" w:line="240" w:lineRule="auto"/>
        <w:ind w:left="0" w:right="0" w:firstLine="0"/>
        <w:jc w:val="left"/>
      </w:pPr>
      <w:bookmarkStart w:id="1086" w:name="bookmark1086"/>
      <w:bookmarkStart w:id="1087" w:name="bookmark1087"/>
      <w:bookmarkStart w:id="1088" w:name="bookmark1088"/>
      <w:bookmarkStart w:id="1089" w:name="bookmark1089"/>
      <w:bookmarkEnd w:id="1088"/>
      <w:r>
        <w:rPr>
          <w:color w:val="000000"/>
          <w:spacing w:val="0"/>
          <w:w w:val="100"/>
          <w:position w:val="0"/>
          <w:sz w:val="24"/>
          <w:szCs w:val="24"/>
        </w:rPr>
        <w:t>金融工具</w:t>
      </w:r>
      <w:bookmarkEnd w:id="1086"/>
      <w:bookmarkEnd w:id="1087"/>
      <w:bookmarkEnd w:id="1089"/>
    </w:p>
    <w:p>
      <w:pPr>
        <w:pStyle w:val="Style25"/>
        <w:keepNext/>
        <w:keepLines/>
        <w:widowControl w:val="0"/>
        <w:shd w:val="clear" w:color="auto" w:fill="auto"/>
        <w:bidi w:val="0"/>
        <w:spacing w:before="0" w:after="0" w:line="240" w:lineRule="auto"/>
        <w:ind w:left="0" w:right="0" w:firstLine="0"/>
        <w:jc w:val="both"/>
      </w:pPr>
      <w:bookmarkStart w:id="1090" w:name="bookmark1090"/>
      <w:bookmarkStart w:id="1091" w:name="bookmark1091"/>
      <w:bookmarkStart w:id="1092" w:name="bookmark1092"/>
      <w:r>
        <w:rPr>
          <w:color w:val="000000"/>
          <w:spacing w:val="0"/>
          <w:w w:val="100"/>
          <w:position w:val="0"/>
          <w:sz w:val="24"/>
          <w:szCs w:val="24"/>
        </w:rPr>
        <w:t>J</w:t>
      </w:r>
      <w:r>
        <w:rPr>
          <w:color w:val="000000"/>
          <w:spacing w:val="0"/>
          <w:w w:val="100"/>
          <w:position w:val="0"/>
          <w:sz w:val="24"/>
          <w:szCs w:val="24"/>
        </w:rPr>
        <w:t>适用口不适用</w:t>
      </w:r>
      <w:bookmarkEnd w:id="1090"/>
      <w:bookmarkEnd w:id="1091"/>
      <w:bookmarkEnd w:id="1092"/>
    </w:p>
    <w:p>
      <w:pPr>
        <w:pStyle w:val="Style15"/>
        <w:keepNext w:val="0"/>
        <w:keepLines w:val="0"/>
        <w:widowControl w:val="0"/>
        <w:shd w:val="clear" w:color="auto" w:fill="auto"/>
        <w:bidi w:val="0"/>
        <w:spacing w:before="0" w:after="0" w:line="408" w:lineRule="exact"/>
        <w:ind w:left="0" w:right="0" w:firstLine="540"/>
        <w:jc w:val="left"/>
      </w:pPr>
      <w:r>
        <w:rPr>
          <w:color w:val="000000"/>
          <w:spacing w:val="0"/>
          <w:w w:val="100"/>
          <w:position w:val="0"/>
        </w:rPr>
        <w:t>本集团在成为金融工具合同的一方时确认一项金融资产或金融负债。</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对于以常规方式购买或出售金融资产的，在交易日确认将收到的资产和为此将承担的负债，或者在交易 日终止确认已出售的资产。</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 xml:space="preserve">金融资产和金融负债在初始确认时以公允价值计量。对于以公允价值计量且其变动计入当期损益的金融 资产和金融负债，相关的交易费用直接计入当期损益；对于其他类别的金融资产和金融负债，相关交易费用 </w:t>
      </w:r>
      <w:r>
        <w:rPr>
          <w:color w:val="000000"/>
          <w:spacing w:val="0"/>
          <w:w w:val="100"/>
          <w:position w:val="0"/>
        </w:rPr>
        <w:t>计入初始确认金额。当本集团按照《企业会计准则第</w:t>
      </w:r>
      <w:r>
        <w:rPr>
          <w:color w:val="000000"/>
          <w:spacing w:val="0"/>
          <w:w w:val="100"/>
          <w:position w:val="0"/>
        </w:rPr>
        <w:t>14</w:t>
      </w:r>
      <w:r>
        <w:rPr>
          <w:color w:val="000000"/>
          <w:spacing w:val="0"/>
          <w:w w:val="100"/>
          <w:position w:val="0"/>
        </w:rPr>
        <w:t>号一一收入》（以下简称“收入准则”）初始确认未 包含重大融资成分或不考虑不超过一年的合同中的融资成分的应收账款时，按照收入准则定义的交易价格进 行初始计量。</w:t>
      </w:r>
    </w:p>
    <w:p>
      <w:pPr>
        <w:pStyle w:val="Style1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实际利率法是指计算金融资产或金融负债的摊余成本以及将利息收入或利息费用分摊计入各会计期间 的方法。</w:t>
      </w:r>
    </w:p>
    <w:p>
      <w:pPr>
        <w:pStyle w:val="Style1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实际利率，是指将金融资产或金融负债在预计存续期的估计未来现金流量，折现为该金融资产账面余额 或该金融负债摊余成本所使用的利率。在确定实际利率时，在考虑金融资产或金融负债所有合同条款（如提 前还款、展期、看涨期权或其他类似期权等）的基础上估计预期现金流量，但不考虑预期信用损失。</w:t>
      </w:r>
    </w:p>
    <w:p>
      <w:pPr>
        <w:pStyle w:val="Style15"/>
        <w:keepNext w:val="0"/>
        <w:keepLines w:val="0"/>
        <w:widowControl w:val="0"/>
        <w:shd w:val="clear" w:color="auto" w:fill="auto"/>
        <w:bidi w:val="0"/>
        <w:spacing w:before="0" w:after="180" w:line="409" w:lineRule="exact"/>
        <w:ind w:left="0" w:right="0" w:firstLine="540"/>
        <w:jc w:val="both"/>
      </w:pPr>
      <w:r>
        <w:rPr>
          <w:color w:val="000000"/>
          <w:spacing w:val="0"/>
          <w:w w:val="100"/>
          <w:position w:val="0"/>
        </w:rPr>
        <w:t>金融资产或金融负债的摊余成本是以该金融资产或金融负债的初始确认金额扣除已偿还的本金,加上或 减去采用实际利率法将该初始确认金额与到期日金额之间的差额进行摊销形成的累计摊销额,再扣除累计计 提的损失准备（仅适用于金融资产）。</w:t>
      </w:r>
    </w:p>
    <w:p>
      <w:pPr>
        <w:pStyle w:val="Style15"/>
        <w:keepNext w:val="0"/>
        <w:keepLines w:val="0"/>
        <w:widowControl w:val="0"/>
        <w:shd w:val="clear" w:color="auto" w:fill="auto"/>
        <w:bidi w:val="0"/>
        <w:spacing w:before="0" w:after="0" w:line="427" w:lineRule="auto"/>
        <w:ind w:left="0" w:right="0" w:firstLine="540"/>
        <w:jc w:val="both"/>
      </w:pPr>
      <w:r>
        <w:rPr>
          <w:rFonts w:ascii="Times New Roman" w:eastAsia="Times New Roman" w:hAnsi="Times New Roman" w:cs="Times New Roman"/>
          <w:color w:val="000000"/>
          <w:spacing w:val="0"/>
          <w:w w:val="100"/>
          <w:position w:val="0"/>
        </w:rPr>
        <w:t>10.1</w:t>
      </w:r>
      <w:r>
        <w:rPr>
          <w:color w:val="000000"/>
          <w:spacing w:val="0"/>
          <w:w w:val="100"/>
          <w:position w:val="0"/>
        </w:rPr>
        <w:t>金融资产的分类、确认与计量</w:t>
      </w:r>
    </w:p>
    <w:p>
      <w:pPr>
        <w:pStyle w:val="Style1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初始确认后，本集团对不同类别的金融资产，分别以摊余成本、以公允价值计量且其变动计入其他综合 收益或以公允价值计量且其变动计入当期损益进行后续计量。</w:t>
      </w:r>
    </w:p>
    <w:p>
      <w:pPr>
        <w:pStyle w:val="Style1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金融资产的合同条款规定在特定日期产生的现金流量仅为对本金和以未偿付本金金额为基础的利息的 支付，且本集团管理该金融资产的业务模式是以收取合同现金流量为目标，则本集团将该金融资产分类为以 摊余成本计量的金融资产。此类金融资产主要包括货币资金、应收票据、应收账款、其他应收款和长期应收 款等。</w:t>
      </w:r>
    </w:p>
    <w:p>
      <w:pPr>
        <w:pStyle w:val="Style1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金融资产的合同条款规定在特定日期产生的现金流量仅为对本金和以未偿付本金金额为基础的利息的 支付，且本集团管理该金融资产的业务模式既以收取合同现金流量为目标又以出售该金融资产为目标的，则 该金融资产分类为以公允价值计量且其变动计入其他综合收益的金融资产。此类金融资产自取得起期限在一 年以上的，列示为其他债权投资，自资产负债表日起一年内（含一年）到期的，列示于一年内到期的非流动 资产；取得时分类为以公允价值计量且其变动计入其他综合收益的应收账款与应收票据，列示于应收款项融 资，其余取得时期限在一年内（含一年）项目列示于其他流动资产。</w:t>
      </w:r>
    </w:p>
    <w:p>
      <w:pPr>
        <w:pStyle w:val="Style1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初始确认时，本集团可以单项金融资产为基础，不可撤销地将非同一控制下的企业合并中确认的或有对 价以外的非交易性权益工具投资指定为以公允价值计量且其变动计入其他综合收益的金融资产。此类金融资 产作为其他权益工具投资列示。</w:t>
      </w:r>
    </w:p>
    <w:p>
      <w:pPr>
        <w:pStyle w:val="Style1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金融资产满足下列条件之一的，表明本集团持有该金融资产的目的是交易性的：</w:t>
      </w:r>
    </w:p>
    <w:p>
      <w:pPr>
        <w:pStyle w:val="Style15"/>
        <w:keepNext w:val="0"/>
        <w:keepLines w:val="0"/>
        <w:widowControl w:val="0"/>
        <w:shd w:val="clear" w:color="auto" w:fill="auto"/>
        <w:bidi w:val="0"/>
        <w:spacing w:before="0" w:after="0" w:line="409" w:lineRule="exact"/>
        <w:ind w:left="0" w:right="0" w:firstLine="54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取得相关金融资产的目的，主要是为了近期出售。</w:t>
      </w:r>
    </w:p>
    <w:p>
      <w:pPr>
        <w:pStyle w:val="Style15"/>
        <w:keepNext w:val="0"/>
        <w:keepLines w:val="0"/>
        <w:widowControl w:val="0"/>
        <w:shd w:val="clear" w:color="auto" w:fill="auto"/>
        <w:bidi w:val="0"/>
        <w:spacing w:before="0" w:after="0" w:line="409" w:lineRule="exact"/>
        <w:ind w:left="0" w:right="0" w:firstLine="54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相关金融资产在初始确认时属于集中管理的可辨认金融工具组合的一部分，且有客 观证据表明近期实际存在短期获利模式。</w:t>
      </w:r>
    </w:p>
    <w:p>
      <w:pPr>
        <w:pStyle w:val="Style15"/>
        <w:keepNext w:val="0"/>
        <w:keepLines w:val="0"/>
        <w:widowControl w:val="0"/>
        <w:shd w:val="clear" w:color="auto" w:fill="auto"/>
        <w:bidi w:val="0"/>
        <w:spacing w:before="0" w:after="0" w:line="409" w:lineRule="exact"/>
        <w:ind w:left="0" w:right="0" w:firstLine="54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相关金融资产属于衍生工具。但符合财务担保合同定义的衍生工具以及被指定为有</w:t>
      </w:r>
    </w:p>
    <w:p>
      <w:pPr>
        <w:pStyle w:val="Style15"/>
        <w:keepNext w:val="0"/>
        <w:keepLines w:val="0"/>
        <w:widowControl w:val="0"/>
        <w:shd w:val="clear" w:color="auto" w:fill="auto"/>
        <w:bidi w:val="0"/>
        <w:spacing w:before="0" w:after="0" w:line="409" w:lineRule="exact"/>
        <w:ind w:left="0" w:right="0" w:firstLine="0"/>
        <w:jc w:val="both"/>
      </w:pPr>
      <w:r>
        <w:rPr>
          <w:color w:val="000000"/>
          <w:spacing w:val="0"/>
          <w:w w:val="100"/>
          <w:position w:val="0"/>
        </w:rPr>
        <w:t>效套期工具的衍生工具除外。</w:t>
      </w:r>
    </w:p>
    <w:p>
      <w:pPr>
        <w:pStyle w:val="Style1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以公允价值计量且其变动计入当期损益的金融资产包括分类为以公允价值计量且其变动计入当期损益 的金融资产和指定为以公允价值计量且其变动计入当期损益的金融资产：</w:t>
      </w:r>
    </w:p>
    <w:p>
      <w:pPr>
        <w:pStyle w:val="Style15"/>
        <w:keepNext w:val="0"/>
        <w:keepLines w:val="0"/>
        <w:widowControl w:val="0"/>
        <w:shd w:val="clear" w:color="auto" w:fill="auto"/>
        <w:bidi w:val="0"/>
        <w:spacing w:before="0" w:after="0" w:line="410" w:lineRule="exact"/>
        <w:ind w:left="0" w:right="0" w:firstLine="54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不符合分类为以摊余成本计量的金融资产、以公允价值计量且其变动计入其他综合收益的金融资产条 件的金融资产均分类为以公允价值计量且其变动计入当期损益的金融资产。</w:t>
      </w:r>
    </w:p>
    <w:p>
      <w:pPr>
        <w:pStyle w:val="Style15"/>
        <w:keepNext w:val="0"/>
        <w:keepLines w:val="0"/>
        <w:widowControl w:val="0"/>
        <w:shd w:val="clear" w:color="auto" w:fill="auto"/>
        <w:bidi w:val="0"/>
        <w:spacing w:before="0" w:after="0" w:line="410" w:lineRule="exact"/>
        <w:ind w:left="0" w:right="0" w:firstLine="54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在初始确认时，为消除或显著减少会计错配，本集团可以将金融资产不可撤销地指定为以公允价值计 量且其变动计入当期损益的金融资产。</w:t>
      </w:r>
    </w:p>
    <w:p>
      <w:pPr>
        <w:pStyle w:val="Style15"/>
        <w:keepNext w:val="0"/>
        <w:keepLines w:val="0"/>
        <w:widowControl w:val="0"/>
        <w:shd w:val="clear" w:color="auto" w:fill="auto"/>
        <w:bidi w:val="0"/>
        <w:spacing w:before="0" w:after="180" w:line="410" w:lineRule="exact"/>
        <w:ind w:left="0" w:right="0" w:firstLine="540"/>
        <w:jc w:val="both"/>
      </w:pPr>
      <w:r>
        <w:rPr>
          <w:color w:val="000000"/>
          <w:spacing w:val="0"/>
          <w:w w:val="100"/>
          <w:position w:val="0"/>
        </w:rPr>
        <w:t>除衍生金融资产外的以公允价值计量且其变动计入当期损益的金融资产列示于交易性金融资产。自资产 负债表日起超过一年到期</w:t>
      </w:r>
      <w:r>
        <w:rPr>
          <w:rFonts w:ascii="Times New Roman" w:eastAsia="Times New Roman" w:hAnsi="Times New Roman" w:cs="Times New Roman"/>
          <w:color w:val="000000"/>
          <w:spacing w:val="0"/>
          <w:w w:val="100"/>
          <w:position w:val="0"/>
        </w:rPr>
        <w:t>（</w:t>
      </w:r>
      <w:r>
        <w:rPr>
          <w:color w:val="000000"/>
          <w:spacing w:val="0"/>
          <w:w w:val="100"/>
          <w:position w:val="0"/>
        </w:rPr>
        <w:t>或无固定期限</w:t>
      </w:r>
      <w:r>
        <w:rPr>
          <w:rFonts w:ascii="Times New Roman" w:eastAsia="Times New Roman" w:hAnsi="Times New Roman" w:cs="Times New Roman"/>
          <w:color w:val="000000"/>
          <w:spacing w:val="0"/>
          <w:w w:val="100"/>
          <w:position w:val="0"/>
        </w:rPr>
        <w:t>）</w:t>
      </w:r>
      <w:r>
        <w:rPr>
          <w:color w:val="000000"/>
          <w:spacing w:val="0"/>
          <w:w w:val="100"/>
          <w:position w:val="0"/>
        </w:rPr>
        <w:t>且预期持有超过一年的，列示于其他非流动金融资产。</w:t>
      </w:r>
    </w:p>
    <w:p>
      <w:pPr>
        <w:pStyle w:val="Style15"/>
        <w:keepNext w:val="0"/>
        <w:keepLines w:val="0"/>
        <w:widowControl w:val="0"/>
        <w:shd w:val="clear" w:color="auto" w:fill="auto"/>
        <w:bidi w:val="0"/>
        <w:spacing w:before="0" w:after="0"/>
        <w:ind w:left="0" w:right="0" w:firstLine="540"/>
        <w:jc w:val="both"/>
      </w:pPr>
      <w:r>
        <w:rPr>
          <w:rFonts w:ascii="Times New Roman" w:eastAsia="Times New Roman" w:hAnsi="Times New Roman" w:cs="Times New Roman"/>
          <w:color w:val="000000"/>
          <w:spacing w:val="0"/>
          <w:w w:val="100"/>
          <w:position w:val="0"/>
        </w:rPr>
        <w:t>10.1.1</w:t>
      </w:r>
      <w:r>
        <w:rPr>
          <w:color w:val="000000"/>
          <w:spacing w:val="0"/>
          <w:w w:val="100"/>
          <w:position w:val="0"/>
        </w:rPr>
        <w:t>以摊余成本计量的金融资产</w:t>
      </w:r>
    </w:p>
    <w:p>
      <w:pPr>
        <w:pStyle w:val="Style1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以摊余成本计量的金融资产采用实际利率法，按摊余成本进行后续计量，发生减值或终止确认产生的利 得或损失，计入当期损益。</w:t>
      </w:r>
    </w:p>
    <w:p>
      <w:pPr>
        <w:pStyle w:val="Style1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本集团对以摊余成本计量的金融资产按照实际利率法确认利息收入。除下列情况外，本集团根据金融资 产账面余额乘以实际利率计算确定利息收入：</w:t>
      </w:r>
    </w:p>
    <w:p>
      <w:pPr>
        <w:pStyle w:val="Style15"/>
        <w:keepNext w:val="0"/>
        <w:keepLines w:val="0"/>
        <w:widowControl w:val="0"/>
        <w:shd w:val="clear" w:color="auto" w:fill="auto"/>
        <w:bidi w:val="0"/>
        <w:spacing w:before="0" w:after="0" w:line="410" w:lineRule="exact"/>
        <w:ind w:left="0" w:right="0" w:firstLine="54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对于购入或源生的已发生信用减值的金融资产，本集团自初始确认起，按照该金融资产的摊余成本和 经信用调整的实际利率计算确定其利息收入。</w:t>
      </w:r>
    </w:p>
    <w:p>
      <w:pPr>
        <w:pStyle w:val="Style15"/>
        <w:keepNext w:val="0"/>
        <w:keepLines w:val="0"/>
        <w:widowControl w:val="0"/>
        <w:shd w:val="clear" w:color="auto" w:fill="auto"/>
        <w:bidi w:val="0"/>
        <w:spacing w:before="0" w:after="180" w:line="410" w:lineRule="exact"/>
        <w:ind w:left="0" w:right="0" w:firstLine="54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对于购入或源生的未发生信用减值、但在后续期间成为已发生信用减值的金融资产，本集团在后续期 间，按照该金融资产的摊余成本和实际利率计算确定其利息收入。若该金融工具在后续期间因其信用风险有 所改善而不再存在信用减值，并且这一改善可与应用上述规定之后发生的某一事件相联系，本集团转按实际 利率乘以该金融资产账面余额来计算确定利息收入。</w:t>
      </w:r>
    </w:p>
    <w:p>
      <w:pPr>
        <w:pStyle w:val="Style15"/>
        <w:keepNext w:val="0"/>
        <w:keepLines w:val="0"/>
        <w:widowControl w:val="0"/>
        <w:shd w:val="clear" w:color="auto" w:fill="auto"/>
        <w:bidi w:val="0"/>
        <w:spacing w:before="0" w:after="0"/>
        <w:ind w:left="0" w:right="0" w:firstLine="540"/>
        <w:jc w:val="both"/>
      </w:pPr>
      <w:r>
        <w:rPr>
          <w:rFonts w:ascii="Times New Roman" w:eastAsia="Times New Roman" w:hAnsi="Times New Roman" w:cs="Times New Roman"/>
          <w:color w:val="000000"/>
          <w:spacing w:val="0"/>
          <w:w w:val="100"/>
          <w:position w:val="0"/>
        </w:rPr>
        <w:t>10.1.2</w:t>
      </w:r>
      <w:r>
        <w:rPr>
          <w:color w:val="000000"/>
          <w:spacing w:val="0"/>
          <w:w w:val="100"/>
          <w:position w:val="0"/>
        </w:rPr>
        <w:t>分类为以公允价值计量且其变动计入其他综合收益的金融资产</w:t>
      </w:r>
    </w:p>
    <w:p>
      <w:pPr>
        <w:pStyle w:val="Style1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分类为以公允价值计量且其变动计入其他综合收益的金融资产相关的减值损失或利得、采用实际利率法 计算的利息收入计入当期损益，除此以外该金融资产的公允价值变动均计入其他综合收益。该金融资产计入 各期损益的金额与视同其一直按摊余成本计量而计入各期损益的金额相等。该金融资产终止确认时，之前计 入其他综合收益的累计利得或损失从其他综合收益中转出，计入当期损益。</w:t>
      </w:r>
    </w:p>
    <w:p>
      <w:pPr>
        <w:pStyle w:val="Style15"/>
        <w:keepNext w:val="0"/>
        <w:keepLines w:val="0"/>
        <w:widowControl w:val="0"/>
        <w:shd w:val="clear" w:color="auto" w:fill="auto"/>
        <w:bidi w:val="0"/>
        <w:spacing w:before="0" w:after="180" w:line="410" w:lineRule="exact"/>
        <w:ind w:left="0" w:right="0" w:firstLine="540"/>
        <w:jc w:val="both"/>
      </w:pPr>
      <w:r>
        <w:rPr>
          <w:color w:val="000000"/>
          <w:spacing w:val="0"/>
          <w:w w:val="100"/>
          <w:position w:val="0"/>
        </w:rPr>
        <w:t>指定为以公允价值计量且其变动计入其他综合收益的非交易性权益工具投资的公允价值变动在其他综 合收益中进行确认，该金融资产终止确认时，之前计入其他综合收益的累计利得或损失从其他综合收益中转 出，计入留存收益。本集团持有该等非交易性权益工具投资期间，在本集团收取股利的权利已经确立，与股 利相关的经济利益很可能流入本集团，且股利的金额能够可靠计量时，确认股利收入并计入当期损益。</w:t>
      </w:r>
    </w:p>
    <w:p>
      <w:pPr>
        <w:pStyle w:val="Style15"/>
        <w:keepNext w:val="0"/>
        <w:keepLines w:val="0"/>
        <w:widowControl w:val="0"/>
        <w:shd w:val="clear" w:color="auto" w:fill="auto"/>
        <w:bidi w:val="0"/>
        <w:spacing w:before="0" w:after="0"/>
        <w:ind w:left="0" w:right="0" w:firstLine="540"/>
        <w:jc w:val="both"/>
      </w:pPr>
      <w:r>
        <w:rPr>
          <w:rFonts w:ascii="Times New Roman" w:eastAsia="Times New Roman" w:hAnsi="Times New Roman" w:cs="Times New Roman"/>
          <w:color w:val="000000"/>
          <w:spacing w:val="0"/>
          <w:w w:val="100"/>
          <w:position w:val="0"/>
        </w:rPr>
        <w:t>10.1.3</w:t>
      </w:r>
      <w:r>
        <w:rPr>
          <w:color w:val="000000"/>
          <w:spacing w:val="0"/>
          <w:w w:val="100"/>
          <w:position w:val="0"/>
        </w:rPr>
        <w:t>以公允价值计量且其变动计入当期损益的金融资产</w:t>
      </w:r>
    </w:p>
    <w:p>
      <w:pPr>
        <w:pStyle w:val="Style1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以公允价值计量且其变动计入当期损益的金融资产以公允价值进行后续计量，公允价值变动形成的利得 或损失以及与该金融资产相关的股利和利息收入计入当期损益。</w:t>
      </w:r>
    </w:p>
    <w:p>
      <w:pPr>
        <w:pStyle w:val="Style15"/>
        <w:keepNext w:val="0"/>
        <w:keepLines w:val="0"/>
        <w:widowControl w:val="0"/>
        <w:shd w:val="clear" w:color="auto" w:fill="auto"/>
        <w:bidi w:val="0"/>
        <w:spacing w:before="0" w:after="0" w:line="410" w:lineRule="exact"/>
        <w:ind w:left="0" w:right="0" w:firstLine="540"/>
        <w:jc w:val="both"/>
      </w:pPr>
      <w:r>
        <w:rPr>
          <w:rFonts w:ascii="Times New Roman" w:eastAsia="Times New Roman" w:hAnsi="Times New Roman" w:cs="Times New Roman"/>
          <w:color w:val="000000"/>
          <w:spacing w:val="0"/>
          <w:w w:val="100"/>
          <w:position w:val="0"/>
        </w:rPr>
        <w:t>10.2</w:t>
      </w:r>
      <w:r>
        <w:rPr>
          <w:color w:val="000000"/>
          <w:spacing w:val="0"/>
          <w:w w:val="100"/>
          <w:position w:val="0"/>
        </w:rPr>
        <w:t>金融工具减值 本集团对以摊余成本计量的金融资产和分类为以公允价值计量且其变动计入其他综合收益的金融资产 以预期信用损失为基础进行减值测试并确认损失准备。</w:t>
      </w:r>
    </w:p>
    <w:p>
      <w:pPr>
        <w:pStyle w:val="Style1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本集团对由收入准则规范的交易形成的全部应收账款、长期应收款、应收票据、应收款项融资以及由《企 业会计准则第</w:t>
      </w:r>
      <w:r>
        <w:rPr>
          <w:color w:val="000000"/>
          <w:spacing w:val="0"/>
          <w:w w:val="100"/>
          <w:position w:val="0"/>
        </w:rPr>
        <w:t>21</w:t>
      </w:r>
      <w:r>
        <w:rPr>
          <w:color w:val="000000"/>
          <w:spacing w:val="0"/>
          <w:w w:val="100"/>
          <w:position w:val="0"/>
        </w:rPr>
        <w:t>号一一租赁》规范的交易形成的应收经营租赁款按照相当于整个存续期内预期信用损失的 金额计量损失准备。</w:t>
      </w:r>
    </w:p>
    <w:p>
      <w:pPr>
        <w:pStyle w:val="Style1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对于其他金融工具，除购买或源生的已发生信用减值的金融资产外，本集团在每个资产负债表日评估相 关金融工具的信用风险自初始确认后的变动情况。若该金融工具的信用风险自初始确认后已显著增加，本集 团按照相当于该金融资产整个存续期内预期信用损失的金额计量其损失准备;若该金融工具的信用风险自初 始确认后并未显著增加，本集团按照相当于该金融资产未来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 信用损失准备的增加或转回金额，作为减值损失或利得计入当期损益。除分类为以公允价值计量且其变动计 入其他综合收益的金融资产外，减值冲减金融资产的账面金额；对于分类为以公允价值计量且其变动计入其 他综合收益的金融资产，本集团在其他综合收益中确认其信用损失准备，不减少该金融资产在资产负债表中 列示的账面价值。</w:t>
      </w:r>
    </w:p>
    <w:p>
      <w:pPr>
        <w:pStyle w:val="Style15"/>
        <w:keepNext w:val="0"/>
        <w:keepLines w:val="0"/>
        <w:widowControl w:val="0"/>
        <w:shd w:val="clear" w:color="auto" w:fill="auto"/>
        <w:bidi w:val="0"/>
        <w:spacing w:before="0" w:after="160" w:line="409" w:lineRule="exact"/>
        <w:ind w:left="0" w:right="0" w:firstLine="540"/>
        <w:jc w:val="both"/>
      </w:pPr>
      <w:r>
        <w:rPr>
          <w:color w:val="000000"/>
          <w:spacing w:val="0"/>
          <w:w w:val="100"/>
          <w:position w:val="0"/>
        </w:rPr>
        <w:t>本集团在前一会计期间已经按照相当于金融工具整个存续期内预期信用损失的金额计量了损失准备，但 在当期资产负债表日，该金融工具已不再属于自初始确认后信用风险显著增加的情形的，本集团在当期资产 负债表日按照相当于未来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个月内预期信用损失的金额计量该金融工具的损失准备，由此形成的损失准备 的转回金额作为减值利得计入当期损益。</w:t>
      </w:r>
    </w:p>
    <w:p>
      <w:pPr>
        <w:pStyle w:val="Style15"/>
        <w:keepNext w:val="0"/>
        <w:keepLines w:val="0"/>
        <w:widowControl w:val="0"/>
        <w:shd w:val="clear" w:color="auto" w:fill="auto"/>
        <w:bidi w:val="0"/>
        <w:spacing w:before="0" w:after="0" w:line="427" w:lineRule="auto"/>
        <w:ind w:left="0" w:right="0" w:firstLine="540"/>
        <w:jc w:val="both"/>
      </w:pPr>
      <w:r>
        <w:rPr>
          <w:rFonts w:ascii="Times New Roman" w:eastAsia="Times New Roman" w:hAnsi="Times New Roman" w:cs="Times New Roman"/>
          <w:color w:val="000000"/>
          <w:spacing w:val="0"/>
          <w:w w:val="100"/>
          <w:position w:val="0"/>
        </w:rPr>
        <w:t>10.2.1</w:t>
      </w:r>
      <w:r>
        <w:rPr>
          <w:color w:val="000000"/>
          <w:spacing w:val="0"/>
          <w:w w:val="100"/>
          <w:position w:val="0"/>
        </w:rPr>
        <w:t>信用风险显著增加</w:t>
      </w:r>
    </w:p>
    <w:p>
      <w:pPr>
        <w:pStyle w:val="Style1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本集团利用可获得的合理且有依据的前瞻性信息，通过比较金融工具在资产负债表日发生违约的风险与 在初始确认日发生违约的风险，以确定金融工具的信用风险自初始确认后是否已显著增加。</w:t>
      </w:r>
    </w:p>
    <w:p>
      <w:pPr>
        <w:pStyle w:val="Style15"/>
        <w:keepNext w:val="0"/>
        <w:keepLines w:val="0"/>
        <w:widowControl w:val="0"/>
        <w:shd w:val="clear" w:color="auto" w:fill="auto"/>
        <w:bidi w:val="0"/>
        <w:spacing w:before="0" w:after="160" w:line="409" w:lineRule="exact"/>
        <w:ind w:left="0" w:right="0" w:firstLine="540"/>
        <w:jc w:val="both"/>
      </w:pPr>
      <w:r>
        <w:rPr>
          <w:color w:val="000000"/>
          <w:spacing w:val="0"/>
          <w:w w:val="100"/>
          <w:position w:val="0"/>
        </w:rPr>
        <w:t>本集团在评估信用风险是否显著增加时会考虑如下因素：</w:t>
      </w:r>
    </w:p>
    <w:p>
      <w:pPr>
        <w:pStyle w:val="Style15"/>
        <w:keepNext w:val="0"/>
        <w:keepLines w:val="0"/>
        <w:widowControl w:val="0"/>
        <w:numPr>
          <w:ilvl w:val="0"/>
          <w:numId w:val="51"/>
        </w:numPr>
        <w:shd w:val="clear" w:color="auto" w:fill="auto"/>
        <w:tabs>
          <w:tab w:pos="966" w:val="left"/>
        </w:tabs>
        <w:bidi w:val="0"/>
        <w:spacing w:before="0" w:after="0" w:line="427" w:lineRule="auto"/>
        <w:ind w:left="0" w:right="0" w:firstLine="540"/>
        <w:jc w:val="both"/>
      </w:pPr>
      <w:bookmarkStart w:id="1093" w:name="bookmark1093"/>
      <w:bookmarkEnd w:id="1093"/>
      <w:r>
        <w:rPr>
          <w:color w:val="000000"/>
          <w:spacing w:val="0"/>
          <w:w w:val="100"/>
          <w:position w:val="0"/>
        </w:rPr>
        <w:t>预期将导致债务人履行其偿债义务的能力是否发生显著变化的业务、财务或经济状况的不利变化。</w:t>
      </w:r>
    </w:p>
    <w:p>
      <w:pPr>
        <w:pStyle w:val="Style15"/>
        <w:keepNext w:val="0"/>
        <w:keepLines w:val="0"/>
        <w:widowControl w:val="0"/>
        <w:numPr>
          <w:ilvl w:val="0"/>
          <w:numId w:val="51"/>
        </w:numPr>
        <w:shd w:val="clear" w:color="auto" w:fill="auto"/>
        <w:tabs>
          <w:tab w:pos="966" w:val="left"/>
        </w:tabs>
        <w:bidi w:val="0"/>
        <w:spacing w:before="0" w:after="0" w:line="427" w:lineRule="auto"/>
        <w:ind w:left="0" w:right="0" w:firstLine="540"/>
        <w:jc w:val="both"/>
      </w:pPr>
      <w:bookmarkStart w:id="1094" w:name="bookmark1094"/>
      <w:bookmarkEnd w:id="1094"/>
      <w:r>
        <w:rPr>
          <w:color w:val="000000"/>
          <w:spacing w:val="0"/>
          <w:w w:val="100"/>
          <w:position w:val="0"/>
        </w:rPr>
        <w:t>债务人经营成果实际或预期是否发生显著变化。</w:t>
      </w:r>
    </w:p>
    <w:p>
      <w:pPr>
        <w:pStyle w:val="Style15"/>
        <w:keepNext w:val="0"/>
        <w:keepLines w:val="0"/>
        <w:widowControl w:val="0"/>
        <w:numPr>
          <w:ilvl w:val="0"/>
          <w:numId w:val="51"/>
        </w:numPr>
        <w:shd w:val="clear" w:color="auto" w:fill="auto"/>
        <w:tabs>
          <w:tab w:pos="966" w:val="left"/>
        </w:tabs>
        <w:bidi w:val="0"/>
        <w:spacing w:before="0" w:after="0" w:line="427" w:lineRule="auto"/>
        <w:ind w:left="0" w:right="0" w:firstLine="540"/>
        <w:jc w:val="both"/>
      </w:pPr>
      <w:bookmarkStart w:id="1095" w:name="bookmark1095"/>
      <w:bookmarkEnd w:id="1095"/>
      <w:r>
        <w:rPr>
          <w:color w:val="000000"/>
          <w:spacing w:val="0"/>
          <w:w w:val="100"/>
          <w:position w:val="0"/>
        </w:rPr>
        <w:t>同一债务人发行的其他金融工具的信用风险是否显著增加。</w:t>
      </w:r>
    </w:p>
    <w:p>
      <w:pPr>
        <w:pStyle w:val="Style15"/>
        <w:keepNext w:val="0"/>
        <w:keepLines w:val="0"/>
        <w:widowControl w:val="0"/>
        <w:numPr>
          <w:ilvl w:val="0"/>
          <w:numId w:val="51"/>
        </w:numPr>
        <w:shd w:val="clear" w:color="auto" w:fill="auto"/>
        <w:tabs>
          <w:tab w:pos="966" w:val="left"/>
        </w:tabs>
        <w:bidi w:val="0"/>
        <w:spacing w:before="0" w:after="0" w:line="427" w:lineRule="auto"/>
        <w:ind w:left="0" w:right="0" w:firstLine="540"/>
        <w:jc w:val="both"/>
      </w:pPr>
      <w:bookmarkStart w:id="1096" w:name="bookmark1096"/>
      <w:bookmarkEnd w:id="1096"/>
      <w:r>
        <w:rPr>
          <w:color w:val="000000"/>
          <w:spacing w:val="0"/>
          <w:w w:val="100"/>
          <w:position w:val="0"/>
        </w:rPr>
        <w:t>债务人所处的监管、经济或技术环境是否发生显著不利变化。</w:t>
      </w:r>
    </w:p>
    <w:p>
      <w:pPr>
        <w:pStyle w:val="Style15"/>
        <w:keepNext w:val="0"/>
        <w:keepLines w:val="0"/>
        <w:widowControl w:val="0"/>
        <w:numPr>
          <w:ilvl w:val="0"/>
          <w:numId w:val="51"/>
        </w:numPr>
        <w:shd w:val="clear" w:color="auto" w:fill="auto"/>
        <w:tabs>
          <w:tab w:pos="966" w:val="left"/>
        </w:tabs>
        <w:bidi w:val="0"/>
        <w:spacing w:before="0" w:after="0" w:line="427" w:lineRule="auto"/>
        <w:ind w:left="0" w:right="0" w:firstLine="540"/>
        <w:jc w:val="both"/>
      </w:pPr>
      <w:bookmarkStart w:id="1097" w:name="bookmark1097"/>
      <w:bookmarkEnd w:id="1097"/>
      <w:r>
        <w:rPr>
          <w:color w:val="000000"/>
          <w:spacing w:val="0"/>
          <w:w w:val="100"/>
          <w:position w:val="0"/>
        </w:rPr>
        <w:t>债务人预期表现和还款行为是否发生显著变化。</w:t>
      </w:r>
    </w:p>
    <w:p>
      <w:pPr>
        <w:pStyle w:val="Style15"/>
        <w:keepNext w:val="0"/>
        <w:keepLines w:val="0"/>
        <w:widowControl w:val="0"/>
        <w:shd w:val="clear" w:color="auto" w:fill="auto"/>
        <w:bidi w:val="0"/>
        <w:spacing w:before="0" w:after="160" w:line="409" w:lineRule="exact"/>
        <w:ind w:left="0" w:right="0" w:firstLine="540"/>
        <w:jc w:val="both"/>
      </w:pPr>
      <w:r>
        <w:rPr>
          <w:color w:val="000000"/>
          <w:spacing w:val="0"/>
          <w:w w:val="100"/>
          <w:position w:val="0"/>
        </w:rPr>
        <w:t>于资产负债表日，若本集团判断金融工具只具有较低的信用风险，则本集团假定该金融工具的信用风险 自初始确认后并未显著增加。</w:t>
      </w:r>
    </w:p>
    <w:p>
      <w:pPr>
        <w:pStyle w:val="Style15"/>
        <w:keepNext w:val="0"/>
        <w:keepLines w:val="0"/>
        <w:widowControl w:val="0"/>
        <w:shd w:val="clear" w:color="auto" w:fill="auto"/>
        <w:bidi w:val="0"/>
        <w:spacing w:before="0" w:after="0" w:line="427" w:lineRule="auto"/>
        <w:ind w:left="0" w:right="0" w:firstLine="540"/>
        <w:jc w:val="both"/>
      </w:pPr>
      <w:r>
        <w:rPr>
          <w:rFonts w:ascii="Times New Roman" w:eastAsia="Times New Roman" w:hAnsi="Times New Roman" w:cs="Times New Roman"/>
          <w:color w:val="000000"/>
          <w:spacing w:val="0"/>
          <w:w w:val="100"/>
          <w:position w:val="0"/>
        </w:rPr>
        <w:t>10.2.2</w:t>
      </w:r>
      <w:r>
        <w:rPr>
          <w:color w:val="000000"/>
          <w:spacing w:val="0"/>
          <w:w w:val="100"/>
          <w:position w:val="0"/>
        </w:rPr>
        <w:t>已发生信用减值的金融资产</w:t>
      </w:r>
    </w:p>
    <w:p>
      <w:pPr>
        <w:pStyle w:val="Style15"/>
        <w:keepNext w:val="0"/>
        <w:keepLines w:val="0"/>
        <w:widowControl w:val="0"/>
        <w:shd w:val="clear" w:color="auto" w:fill="auto"/>
        <w:bidi w:val="0"/>
        <w:spacing w:before="0" w:after="160" w:line="409" w:lineRule="exact"/>
        <w:ind w:left="0" w:right="0" w:firstLine="540"/>
        <w:jc w:val="both"/>
      </w:pPr>
      <w:r>
        <w:rPr>
          <w:color w:val="000000"/>
          <w:spacing w:val="0"/>
          <w:w w:val="100"/>
          <w:position w:val="0"/>
        </w:rPr>
        <w:t>当本集团预期对金融资产未来现金流量具有不利影响的一项或多项事件发生时，该金融资产成为已发生 信用减值的金融资产。金融资产已发生信用减值的证据包括下列可观察信息：</w:t>
      </w:r>
    </w:p>
    <w:p>
      <w:pPr>
        <w:pStyle w:val="Style15"/>
        <w:keepNext w:val="0"/>
        <w:keepLines w:val="0"/>
        <w:widowControl w:val="0"/>
        <w:numPr>
          <w:ilvl w:val="0"/>
          <w:numId w:val="53"/>
        </w:numPr>
        <w:shd w:val="clear" w:color="auto" w:fill="auto"/>
        <w:tabs>
          <w:tab w:pos="966" w:val="left"/>
        </w:tabs>
        <w:bidi w:val="0"/>
        <w:spacing w:before="0" w:after="0" w:line="427" w:lineRule="auto"/>
        <w:ind w:left="0" w:right="0" w:firstLine="540"/>
        <w:jc w:val="both"/>
      </w:pPr>
      <w:bookmarkStart w:id="1098" w:name="bookmark1098"/>
      <w:bookmarkEnd w:id="1098"/>
      <w:r>
        <w:rPr>
          <w:color w:val="000000"/>
          <w:spacing w:val="0"/>
          <w:w w:val="100"/>
          <w:position w:val="0"/>
        </w:rPr>
        <w:t>发行方或债务人发生重大财务困难；</w:t>
      </w:r>
    </w:p>
    <w:p>
      <w:pPr>
        <w:pStyle w:val="Style15"/>
        <w:keepNext w:val="0"/>
        <w:keepLines w:val="0"/>
        <w:widowControl w:val="0"/>
        <w:numPr>
          <w:ilvl w:val="0"/>
          <w:numId w:val="53"/>
        </w:numPr>
        <w:shd w:val="clear" w:color="auto" w:fill="auto"/>
        <w:tabs>
          <w:tab w:pos="966" w:val="left"/>
        </w:tabs>
        <w:bidi w:val="0"/>
        <w:spacing w:before="0" w:after="0" w:line="427" w:lineRule="auto"/>
        <w:ind w:left="0" w:right="0" w:firstLine="540"/>
        <w:jc w:val="both"/>
      </w:pPr>
      <w:bookmarkStart w:id="1099" w:name="bookmark1099"/>
      <w:bookmarkEnd w:id="1099"/>
      <w:r>
        <w:rPr>
          <w:color w:val="000000"/>
          <w:spacing w:val="0"/>
          <w:w w:val="100"/>
          <w:position w:val="0"/>
        </w:rPr>
        <w:t>债务人违反合同，如偿付利息或本金违约或逾期等；</w:t>
      </w:r>
    </w:p>
    <w:p>
      <w:pPr>
        <w:pStyle w:val="Style15"/>
        <w:keepNext w:val="0"/>
        <w:keepLines w:val="0"/>
        <w:widowControl w:val="0"/>
        <w:numPr>
          <w:ilvl w:val="0"/>
          <w:numId w:val="53"/>
        </w:numPr>
        <w:shd w:val="clear" w:color="auto" w:fill="auto"/>
        <w:tabs>
          <w:tab w:pos="843" w:val="left"/>
        </w:tabs>
        <w:bidi w:val="0"/>
        <w:spacing w:before="0" w:after="160" w:line="409" w:lineRule="exact"/>
        <w:ind w:left="0" w:right="0" w:firstLine="540"/>
        <w:jc w:val="both"/>
      </w:pPr>
      <w:bookmarkStart w:id="1100" w:name="bookmark1100"/>
      <w:bookmarkEnd w:id="1100"/>
      <w:r>
        <w:rPr>
          <w:color w:val="000000"/>
          <w:spacing w:val="0"/>
          <w:w w:val="100"/>
          <w:position w:val="0"/>
        </w:rPr>
        <w:t>债权人出于与债务人财务困难有关的经济或合同考虑，给予债务人在任何其他情况下都不会做出的 让步；</w:t>
      </w:r>
    </w:p>
    <w:p>
      <w:pPr>
        <w:pStyle w:val="Style15"/>
        <w:keepNext w:val="0"/>
        <w:keepLines w:val="0"/>
        <w:widowControl w:val="0"/>
        <w:numPr>
          <w:ilvl w:val="0"/>
          <w:numId w:val="53"/>
        </w:numPr>
        <w:shd w:val="clear" w:color="auto" w:fill="auto"/>
        <w:bidi w:val="0"/>
        <w:spacing w:before="0" w:after="160" w:line="240" w:lineRule="auto"/>
        <w:ind w:left="0" w:right="0" w:firstLine="540"/>
        <w:jc w:val="both"/>
      </w:pPr>
      <w:bookmarkStart w:id="1101" w:name="bookmark1101"/>
      <w:bookmarkEnd w:id="1101"/>
      <w:r>
        <w:rPr>
          <w:color w:val="000000"/>
          <w:spacing w:val="0"/>
          <w:w w:val="100"/>
          <w:position w:val="0"/>
        </w:rPr>
        <w:t>债务人很可能破产或进行其他财务重组;</w:t>
      </w:r>
    </w:p>
    <w:p>
      <w:pPr>
        <w:pStyle w:val="Style15"/>
        <w:keepNext w:val="0"/>
        <w:keepLines w:val="0"/>
        <w:widowControl w:val="0"/>
        <w:shd w:val="clear" w:color="auto" w:fill="auto"/>
        <w:tabs>
          <w:tab w:pos="953" w:val="left"/>
        </w:tabs>
        <w:bidi w:val="0"/>
        <w:spacing w:before="0" w:after="0" w:line="408" w:lineRule="exact"/>
        <w:ind w:left="0" w:right="0" w:firstLine="540"/>
        <w:jc w:val="left"/>
      </w:pPr>
      <w:bookmarkStart w:id="1102" w:name="bookmark1102"/>
      <w:r>
        <w:rPr>
          <w:rFonts w:ascii="Times New Roman" w:eastAsia="Times New Roman" w:hAnsi="Times New Roman" w:cs="Times New Roman"/>
          <w:color w:val="000000"/>
          <w:spacing w:val="0"/>
          <w:w w:val="100"/>
          <w:position w:val="0"/>
        </w:rPr>
        <w:t>（</w:t>
      </w:r>
      <w:bookmarkEnd w:id="1102"/>
      <w:r>
        <w:rPr>
          <w:rFonts w:ascii="Times New Roman" w:eastAsia="Times New Roman" w:hAnsi="Times New Roman" w:cs="Times New Roman"/>
          <w:color w:val="000000"/>
          <w:spacing w:val="0"/>
          <w:w w:val="100"/>
          <w:position w:val="0"/>
        </w:rPr>
        <w:t>5）</w:t>
        <w:tab/>
      </w:r>
      <w:r>
        <w:rPr>
          <w:color w:val="000000"/>
          <w:spacing w:val="0"/>
          <w:w w:val="100"/>
          <w:position w:val="0"/>
        </w:rPr>
        <w:t>发行方或债务人财务困难导致该金融资产的活跃市场消失；</w:t>
      </w:r>
    </w:p>
    <w:p>
      <w:pPr>
        <w:pStyle w:val="Style15"/>
        <w:keepNext w:val="0"/>
        <w:keepLines w:val="0"/>
        <w:widowControl w:val="0"/>
        <w:shd w:val="clear" w:color="auto" w:fill="auto"/>
        <w:tabs>
          <w:tab w:pos="953" w:val="left"/>
        </w:tabs>
        <w:bidi w:val="0"/>
        <w:spacing w:before="0" w:after="160" w:line="408" w:lineRule="exact"/>
        <w:ind w:left="0" w:right="0" w:firstLine="540"/>
        <w:jc w:val="left"/>
      </w:pPr>
      <w:bookmarkStart w:id="1103" w:name="bookmark1103"/>
      <w:r>
        <w:rPr>
          <w:rFonts w:ascii="Times New Roman" w:eastAsia="Times New Roman" w:hAnsi="Times New Roman" w:cs="Times New Roman"/>
          <w:color w:val="000000"/>
          <w:spacing w:val="0"/>
          <w:w w:val="100"/>
          <w:position w:val="0"/>
        </w:rPr>
        <w:t>（</w:t>
      </w:r>
      <w:bookmarkEnd w:id="1103"/>
      <w:r>
        <w:rPr>
          <w:rFonts w:ascii="Times New Roman" w:eastAsia="Times New Roman" w:hAnsi="Times New Roman" w:cs="Times New Roman"/>
          <w:color w:val="000000"/>
          <w:spacing w:val="0"/>
          <w:w w:val="100"/>
          <w:position w:val="0"/>
        </w:rPr>
        <w:t>6）</w:t>
        <w:tab/>
      </w:r>
      <w:r>
        <w:rPr>
          <w:color w:val="000000"/>
          <w:spacing w:val="0"/>
          <w:w w:val="100"/>
          <w:position w:val="0"/>
        </w:rPr>
        <w:t>以大幅折扣购买或源生一项金融资产，该折扣反映了发生信用损失的事实。</w:t>
      </w:r>
    </w:p>
    <w:p>
      <w:pPr>
        <w:pStyle w:val="Style15"/>
        <w:keepNext w:val="0"/>
        <w:keepLines w:val="0"/>
        <w:widowControl w:val="0"/>
        <w:shd w:val="clear" w:color="auto" w:fill="auto"/>
        <w:bidi w:val="0"/>
        <w:spacing w:before="0" w:after="0" w:line="427" w:lineRule="auto"/>
        <w:ind w:left="0" w:right="0" w:firstLine="540"/>
        <w:jc w:val="left"/>
      </w:pPr>
      <w:r>
        <w:rPr>
          <w:rFonts w:ascii="Times New Roman" w:eastAsia="Times New Roman" w:hAnsi="Times New Roman" w:cs="Times New Roman"/>
          <w:color w:val="000000"/>
          <w:spacing w:val="0"/>
          <w:w w:val="100"/>
          <w:position w:val="0"/>
        </w:rPr>
        <w:t>10.2.3</w:t>
      </w:r>
      <w:r>
        <w:rPr>
          <w:color w:val="000000"/>
          <w:spacing w:val="0"/>
          <w:w w:val="100"/>
          <w:position w:val="0"/>
        </w:rPr>
        <w:t>预期信用损失的确定</w:t>
      </w:r>
    </w:p>
    <w:p>
      <w:pPr>
        <w:pStyle w:val="Style15"/>
        <w:keepNext w:val="0"/>
        <w:keepLines w:val="0"/>
        <w:widowControl w:val="0"/>
        <w:shd w:val="clear" w:color="auto" w:fill="auto"/>
        <w:bidi w:val="0"/>
        <w:spacing w:before="0" w:after="0" w:line="407" w:lineRule="exact"/>
        <w:ind w:left="0" w:right="0" w:firstLine="540"/>
        <w:jc w:val="both"/>
      </w:pPr>
      <w:r>
        <w:rPr>
          <w:color w:val="000000"/>
          <w:spacing w:val="0"/>
          <w:w w:val="100"/>
          <w:position w:val="0"/>
        </w:rPr>
        <w:t>本集团对应收押金和保证金及长期应收款在单项资产的基础上确定其信用损失，本集团对应收账款及除 押金和保证金以外的其他应收款在组合基础上采用减值矩阵确定相关金融工具的信用损失。本集团以共同风 险特征为依据，将金融工具分为不同组别。本集团采用的共同信用风险特征包括：金融工具类型、初始确认 日期、剩余合同期限、债务人所处行业等。</w:t>
      </w:r>
    </w:p>
    <w:p>
      <w:pPr>
        <w:pStyle w:val="Style15"/>
        <w:keepNext w:val="0"/>
        <w:keepLines w:val="0"/>
        <w:widowControl w:val="0"/>
        <w:shd w:val="clear" w:color="auto" w:fill="auto"/>
        <w:bidi w:val="0"/>
        <w:spacing w:before="0" w:after="0" w:line="407" w:lineRule="exact"/>
        <w:ind w:left="0" w:right="0" w:firstLine="540"/>
        <w:jc w:val="both"/>
      </w:pPr>
      <w:r>
        <w:rPr>
          <w:color w:val="000000"/>
          <w:spacing w:val="0"/>
          <w:w w:val="100"/>
          <w:position w:val="0"/>
        </w:rPr>
        <w:t>本集团按照下列方法确定相关金融工具的预期信用损失：</w:t>
      </w:r>
    </w:p>
    <w:p>
      <w:pPr>
        <w:pStyle w:val="Style15"/>
        <w:keepNext w:val="0"/>
        <w:keepLines w:val="0"/>
        <w:widowControl w:val="0"/>
        <w:shd w:val="clear" w:color="auto" w:fill="auto"/>
        <w:bidi w:val="0"/>
        <w:spacing w:before="0" w:after="0" w:line="407" w:lineRule="exact"/>
        <w:ind w:left="0" w:right="0" w:firstLine="54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 xml:space="preserve">对于金融资产，信用损失为本集团应收取的合同现金流量与预期收取的现金流量之间差额的现值。 </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 xml:space="preserve">对于租赁应收款，信用损失为本集团应收取的合同现金流量与预期收取的现金流量之间差额的现值。 </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对于资产负债表日已发生信用减值但并非购买或源生已发生信用减值的金融资产，信用损失为该金融 资产账面余额与按原实际利率折现的估计未来现金流量的现值之间的差额。</w:t>
      </w:r>
    </w:p>
    <w:p>
      <w:pPr>
        <w:pStyle w:val="Style15"/>
        <w:keepNext w:val="0"/>
        <w:keepLines w:val="0"/>
        <w:widowControl w:val="0"/>
        <w:shd w:val="clear" w:color="auto" w:fill="auto"/>
        <w:bidi w:val="0"/>
        <w:spacing w:before="0" w:after="160" w:line="407" w:lineRule="exact"/>
        <w:ind w:left="0" w:right="0" w:firstLine="540"/>
        <w:jc w:val="both"/>
      </w:pPr>
      <w:r>
        <w:rPr>
          <w:color w:val="000000"/>
          <w:spacing w:val="0"/>
          <w:w w:val="100"/>
          <w:position w:val="0"/>
        </w:rPr>
        <w:t>本集团计量金融工具预期信用损失的方法反映的因素包括:通过评价一系列可能的结果而确定的无偏概 率加权平均金额；货币时间价值；在资产负债表日无须付出不必要的额外成本或努力即可获得的有关过去事 项、当前状况以及未来经济状况预测的合理且有依据的信息。</w:t>
      </w:r>
    </w:p>
    <w:p>
      <w:pPr>
        <w:pStyle w:val="Style15"/>
        <w:keepNext w:val="0"/>
        <w:keepLines w:val="0"/>
        <w:widowControl w:val="0"/>
        <w:shd w:val="clear" w:color="auto" w:fill="auto"/>
        <w:bidi w:val="0"/>
        <w:spacing w:before="0" w:after="0" w:line="425" w:lineRule="auto"/>
        <w:ind w:left="0" w:right="0" w:firstLine="540"/>
        <w:jc w:val="both"/>
      </w:pPr>
      <w:r>
        <w:rPr>
          <w:rFonts w:ascii="Times New Roman" w:eastAsia="Times New Roman" w:hAnsi="Times New Roman" w:cs="Times New Roman"/>
          <w:color w:val="000000"/>
          <w:spacing w:val="0"/>
          <w:w w:val="100"/>
          <w:position w:val="0"/>
        </w:rPr>
        <w:t>10.2.4</w:t>
      </w:r>
      <w:r>
        <w:rPr>
          <w:color w:val="000000"/>
          <w:spacing w:val="0"/>
          <w:w w:val="100"/>
          <w:position w:val="0"/>
        </w:rPr>
        <w:t>减记金融资产</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当本集团不再合理预期金融资产合同现金流量能够全部或部分收回的，直接减记该金融资产的账面余额。 这种减记构成相关金融资产的终止确认。</w:t>
      </w:r>
    </w:p>
    <w:p>
      <w:pPr>
        <w:pStyle w:val="Style15"/>
        <w:keepNext w:val="0"/>
        <w:keepLines w:val="0"/>
        <w:widowControl w:val="0"/>
        <w:shd w:val="clear" w:color="auto" w:fill="auto"/>
        <w:bidi w:val="0"/>
        <w:spacing w:before="0" w:after="0" w:line="408" w:lineRule="exact"/>
        <w:ind w:left="0" w:right="0" w:firstLine="540"/>
        <w:jc w:val="left"/>
      </w:pPr>
      <w:r>
        <w:rPr>
          <w:rFonts w:ascii="Times New Roman" w:eastAsia="Times New Roman" w:hAnsi="Times New Roman" w:cs="Times New Roman"/>
          <w:color w:val="000000"/>
          <w:spacing w:val="0"/>
          <w:w w:val="100"/>
          <w:position w:val="0"/>
        </w:rPr>
        <w:t>10.3</w:t>
      </w:r>
      <w:r>
        <w:rPr>
          <w:color w:val="000000"/>
          <w:spacing w:val="0"/>
          <w:w w:val="100"/>
          <w:position w:val="0"/>
        </w:rPr>
        <w:t>金融资产的转移</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满足下列条件之一的金融资产，予以终止确认：</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收取该金融资产现金流量的合同权利终止；</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该金 融资产已转移，且将金融资产所有权上几乎所有的风险和报酬转移给转入方；</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该金融资产已转移，虽然 本集团既没有转移也没有保留金融资产所有权上几乎所有的风险和报酬，但是未保留对该金融资产的控制。</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若本集团既没有转移也没有保留金融资产所有权上几乎所有风险和报酬，且保留了对该金融资产控制的, 则按照其继续涉入被转移金融资产的程度继续确认该被转移金融资产，并相应确认相关负债。本集团按照下 列方式对相关负债进行计量：</w:t>
      </w:r>
    </w:p>
    <w:p>
      <w:pPr>
        <w:pStyle w:val="Style15"/>
        <w:keepNext w:val="0"/>
        <w:keepLines w:val="0"/>
        <w:widowControl w:val="0"/>
        <w:numPr>
          <w:ilvl w:val="0"/>
          <w:numId w:val="45"/>
        </w:numPr>
        <w:shd w:val="clear" w:color="auto" w:fill="auto"/>
        <w:tabs>
          <w:tab w:pos="820" w:val="left"/>
        </w:tabs>
        <w:bidi w:val="0"/>
        <w:spacing w:before="0" w:after="0" w:line="408" w:lineRule="exact"/>
        <w:ind w:left="0" w:right="0" w:firstLine="540"/>
        <w:jc w:val="both"/>
      </w:pPr>
      <w:bookmarkStart w:id="1104" w:name="bookmark1104"/>
      <w:bookmarkEnd w:id="1104"/>
      <w:r>
        <w:rPr>
          <w:color w:val="000000"/>
          <w:spacing w:val="0"/>
          <w:w w:val="100"/>
          <w:position w:val="0"/>
        </w:rPr>
        <w:t>被转移金融资产以摊余成本计量的，相关负债的账面价值等于继续涉入被转移金融资产的账面价值 减去本集团保留的权利（如果本集团因金融资产转移保留了相关权利）的摊余成本并加上本集团承担的义务</w:t>
      </w:r>
    </w:p>
    <w:p>
      <w:pPr>
        <w:pStyle w:val="Style15"/>
        <w:keepNext w:val="0"/>
        <w:keepLines w:val="0"/>
        <w:widowControl w:val="0"/>
        <w:shd w:val="clear" w:color="auto" w:fill="auto"/>
        <w:bidi w:val="0"/>
        <w:spacing w:before="0" w:after="0" w:line="408" w:lineRule="exact"/>
        <w:ind w:left="0" w:right="0" w:firstLine="0"/>
        <w:jc w:val="both"/>
      </w:pPr>
      <w:r>
        <w:rPr>
          <w:color w:val="000000"/>
          <w:spacing w:val="0"/>
          <w:w w:val="100"/>
          <w:position w:val="0"/>
        </w:rPr>
        <w:t>（如果本集团因金融资产转移承担了相关义务）的摊余成本，相关负债不指定为以公允价值计量且其变动计 入当期损益的金融负债。</w:t>
      </w:r>
    </w:p>
    <w:p>
      <w:pPr>
        <w:pStyle w:val="Style15"/>
        <w:keepNext w:val="0"/>
        <w:keepLines w:val="0"/>
        <w:widowControl w:val="0"/>
        <w:numPr>
          <w:ilvl w:val="0"/>
          <w:numId w:val="45"/>
        </w:numPr>
        <w:shd w:val="clear" w:color="auto" w:fill="auto"/>
        <w:tabs>
          <w:tab w:pos="820" w:val="left"/>
        </w:tabs>
        <w:bidi w:val="0"/>
        <w:spacing w:before="0" w:after="0" w:line="408" w:lineRule="exact"/>
        <w:ind w:left="0" w:right="0" w:firstLine="540"/>
        <w:jc w:val="both"/>
      </w:pPr>
      <w:bookmarkStart w:id="1105" w:name="bookmark1105"/>
      <w:bookmarkEnd w:id="1105"/>
      <w:r>
        <w:rPr>
          <w:color w:val="000000"/>
          <w:spacing w:val="0"/>
          <w:w w:val="100"/>
          <w:position w:val="0"/>
        </w:rPr>
        <w:t>被转移金融资产以公允价值计量的，相关负债的账面价值等于继续涉入被转移金融资产的账面价值 减去本集团保留的权利（如果本集团因金融资产转移保留了相关权利）的公允价值并加上本集团承担的义务</w:t>
      </w:r>
    </w:p>
    <w:p>
      <w:pPr>
        <w:pStyle w:val="Style15"/>
        <w:keepNext w:val="0"/>
        <w:keepLines w:val="0"/>
        <w:widowControl w:val="0"/>
        <w:shd w:val="clear" w:color="auto" w:fill="auto"/>
        <w:bidi w:val="0"/>
        <w:spacing w:before="0" w:after="80" w:line="408" w:lineRule="exact"/>
        <w:ind w:left="0" w:right="0" w:firstLine="0"/>
        <w:jc w:val="both"/>
      </w:pPr>
      <w:r>
        <w:rPr>
          <w:color w:val="000000"/>
          <w:spacing w:val="0"/>
          <w:w w:val="100"/>
          <w:position w:val="0"/>
        </w:rPr>
        <w:t>（如果本集团因金融资产转移承担了相关义务）的公允价值，该权利和义务的公允价值为按独立基础计量时 的公允价值。</w:t>
      </w:r>
    </w:p>
    <w:p>
      <w:pPr>
        <w:pStyle w:val="Style15"/>
        <w:keepNext w:val="0"/>
        <w:keepLines w:val="0"/>
        <w:widowControl w:val="0"/>
        <w:shd w:val="clear" w:color="auto" w:fill="auto"/>
        <w:bidi w:val="0"/>
        <w:spacing w:before="0" w:after="0" w:line="411" w:lineRule="exact"/>
        <w:ind w:left="0" w:right="0" w:firstLine="540"/>
        <w:jc w:val="both"/>
      </w:pPr>
      <w:r>
        <w:rPr>
          <w:color w:val="000000"/>
          <w:spacing w:val="0"/>
          <w:w w:val="100"/>
          <w:position w:val="0"/>
        </w:rPr>
        <w:t>金融资产整体转移满足终止确认条件的，将所转移金融资产在终止确认日的账面价值及因转移金融资产 而收到的对价与原计入其他综合收益的公允价值变动累计额中对应终止确认部分的金额之和的差额计入当 期损益。若本集团转移的金融资产是指定为以公允价值计量且其变动计入其他综合收益的非交易性权益工具, 之前计入其他综合收益的累计利得或损失从其他综合收益中转出，计入留存收益。</w:t>
      </w:r>
    </w:p>
    <w:p>
      <w:pPr>
        <w:pStyle w:val="Style15"/>
        <w:keepNext w:val="0"/>
        <w:keepLines w:val="0"/>
        <w:widowControl w:val="0"/>
        <w:shd w:val="clear" w:color="auto" w:fill="auto"/>
        <w:bidi w:val="0"/>
        <w:spacing w:before="0" w:after="0" w:line="411" w:lineRule="exact"/>
        <w:ind w:left="0" w:right="0" w:firstLine="540"/>
        <w:jc w:val="both"/>
      </w:pPr>
      <w:r>
        <w:rPr>
          <w:color w:val="000000"/>
          <w:spacing w:val="0"/>
          <w:w w:val="100"/>
          <w:position w:val="0"/>
        </w:rPr>
        <w:t>金融资产部分转移满足终止确认条件的，将转移前金融资产整体的账面价值在终止确认部分和继续确认 部分之间按照转移日各自的相对公允价值进行分摊,并将终止确认部分收到的对价和原计入其他综合收益的 公允价值变动累计额中对应终止确认部分的金额之和与终止确认部分在终止确认日的账面价值之差额计入 当期损益。若本集团转移的金融资产是指定为以公允价值计量且其变动计入其他综合收益的非交易性权益工 具投资，之前计入其他综合收益的累计利得或损失从其他综合收益中转出，计入留存收益。</w:t>
      </w:r>
    </w:p>
    <w:p>
      <w:pPr>
        <w:pStyle w:val="Style15"/>
        <w:keepNext w:val="0"/>
        <w:keepLines w:val="0"/>
        <w:widowControl w:val="0"/>
        <w:shd w:val="clear" w:color="auto" w:fill="auto"/>
        <w:bidi w:val="0"/>
        <w:spacing w:before="0" w:after="160" w:line="411" w:lineRule="exact"/>
        <w:ind w:left="0" w:right="0" w:firstLine="540"/>
        <w:jc w:val="both"/>
      </w:pPr>
      <w:r>
        <w:rPr>
          <w:color w:val="000000"/>
          <w:spacing w:val="0"/>
          <w:w w:val="100"/>
          <w:position w:val="0"/>
        </w:rPr>
        <w:t>金融资产整体转移未满足终止确认条件的，本集团继续确认所转移的金融资产整体，并将收到的对价确 认为金融负债。</w:t>
      </w:r>
    </w:p>
    <w:p>
      <w:pPr>
        <w:pStyle w:val="Style15"/>
        <w:keepNext w:val="0"/>
        <w:keepLines w:val="0"/>
        <w:widowControl w:val="0"/>
        <w:shd w:val="clear" w:color="auto" w:fill="auto"/>
        <w:bidi w:val="0"/>
        <w:spacing w:before="0" w:after="0"/>
        <w:ind w:left="0" w:right="0" w:firstLine="540"/>
        <w:jc w:val="both"/>
      </w:pPr>
      <w:r>
        <w:rPr>
          <w:rFonts w:ascii="Times New Roman" w:eastAsia="Times New Roman" w:hAnsi="Times New Roman" w:cs="Times New Roman"/>
          <w:color w:val="000000"/>
          <w:spacing w:val="0"/>
          <w:w w:val="100"/>
          <w:position w:val="0"/>
        </w:rPr>
        <w:t>10.4</w:t>
      </w:r>
      <w:r>
        <w:rPr>
          <w:color w:val="000000"/>
          <w:spacing w:val="0"/>
          <w:w w:val="100"/>
          <w:position w:val="0"/>
        </w:rPr>
        <w:t>金融负债和权益工具的分类</w:t>
      </w:r>
    </w:p>
    <w:p>
      <w:pPr>
        <w:pStyle w:val="Style15"/>
        <w:keepNext w:val="0"/>
        <w:keepLines w:val="0"/>
        <w:widowControl w:val="0"/>
        <w:shd w:val="clear" w:color="auto" w:fill="auto"/>
        <w:bidi w:val="0"/>
        <w:spacing w:before="0" w:after="160" w:line="411" w:lineRule="exact"/>
        <w:ind w:left="0" w:right="0" w:firstLine="540"/>
        <w:jc w:val="both"/>
      </w:pPr>
      <w:r>
        <w:rPr>
          <w:color w:val="000000"/>
          <w:spacing w:val="0"/>
          <w:w w:val="100"/>
          <w:position w:val="0"/>
        </w:rPr>
        <w:t>本集团根据所发行金融工具的合同条款及其所反映的经济实质而非仅以法律形式，结合金融负债和权益 工具的定义，在初始确认时将该金融工具或其组成部分分类为金融负债或权益工具。</w:t>
      </w:r>
    </w:p>
    <w:p>
      <w:pPr>
        <w:pStyle w:val="Style15"/>
        <w:keepNext w:val="0"/>
        <w:keepLines w:val="0"/>
        <w:widowControl w:val="0"/>
        <w:shd w:val="clear" w:color="auto" w:fill="auto"/>
        <w:bidi w:val="0"/>
        <w:spacing w:before="0" w:after="0"/>
        <w:ind w:left="0" w:right="0" w:firstLine="540"/>
        <w:jc w:val="both"/>
      </w:pPr>
      <w:r>
        <w:rPr>
          <w:rFonts w:ascii="Times New Roman" w:eastAsia="Times New Roman" w:hAnsi="Times New Roman" w:cs="Times New Roman"/>
          <w:color w:val="000000"/>
          <w:spacing w:val="0"/>
          <w:w w:val="100"/>
          <w:position w:val="0"/>
        </w:rPr>
        <w:t>10.4.1</w:t>
      </w:r>
      <w:r>
        <w:rPr>
          <w:color w:val="000000"/>
          <w:spacing w:val="0"/>
          <w:w w:val="100"/>
          <w:position w:val="0"/>
        </w:rPr>
        <w:t>金融负债的分类、确认和计量</w:t>
      </w:r>
    </w:p>
    <w:p>
      <w:pPr>
        <w:pStyle w:val="Style15"/>
        <w:keepNext w:val="0"/>
        <w:keepLines w:val="0"/>
        <w:widowControl w:val="0"/>
        <w:shd w:val="clear" w:color="auto" w:fill="auto"/>
        <w:bidi w:val="0"/>
        <w:spacing w:before="0" w:after="160" w:line="411" w:lineRule="exact"/>
        <w:ind w:left="0" w:right="0" w:firstLine="540"/>
        <w:jc w:val="both"/>
      </w:pPr>
      <w:r>
        <w:rPr>
          <w:color w:val="000000"/>
          <w:spacing w:val="0"/>
          <w:w w:val="100"/>
          <w:position w:val="0"/>
        </w:rPr>
        <w:t>金融负债在初始确认时划分为以公允价值计量且其变动计入当期损益的金融负债和其他金融负债。本集 团的金融负债均为其他金融负债，主要包括应付票据、应付账款和其他应付款等。</w:t>
      </w:r>
    </w:p>
    <w:p>
      <w:pPr>
        <w:pStyle w:val="Style105"/>
        <w:keepNext w:val="0"/>
        <w:keepLines w:val="0"/>
        <w:widowControl w:val="0"/>
        <w:shd w:val="clear" w:color="auto" w:fill="auto"/>
        <w:bidi w:val="0"/>
        <w:spacing w:before="0" w:after="0" w:line="430" w:lineRule="auto"/>
        <w:ind w:left="0" w:right="0"/>
        <w:jc w:val="left"/>
      </w:pPr>
      <w:r>
        <w:rPr>
          <w:color w:val="000000"/>
          <w:spacing w:val="0"/>
          <w:w w:val="100"/>
          <w:position w:val="0"/>
        </w:rPr>
        <w:t>10.4.1.1</w:t>
      </w:r>
      <w:r>
        <w:rPr>
          <w:rFonts w:ascii="SimSun" w:eastAsia="SimSun" w:hAnsi="SimSun" w:cs="SimSun"/>
          <w:color w:val="000000"/>
          <w:spacing w:val="0"/>
          <w:w w:val="100"/>
          <w:position w:val="0"/>
        </w:rPr>
        <w:t>其他金融负债</w:t>
      </w:r>
    </w:p>
    <w:p>
      <w:pPr>
        <w:pStyle w:val="Style15"/>
        <w:keepNext w:val="0"/>
        <w:keepLines w:val="0"/>
        <w:widowControl w:val="0"/>
        <w:shd w:val="clear" w:color="auto" w:fill="auto"/>
        <w:bidi w:val="0"/>
        <w:spacing w:before="0" w:after="160" w:line="411" w:lineRule="exact"/>
        <w:ind w:left="0" w:right="0" w:firstLine="540"/>
        <w:jc w:val="left"/>
      </w:pPr>
      <w:r>
        <w:rPr>
          <w:color w:val="000000"/>
          <w:spacing w:val="0"/>
          <w:w w:val="100"/>
          <w:position w:val="0"/>
        </w:rPr>
        <w:t>其他金融负债按摊余成本进行后续计量，终止确认或摊销产生的利得或损失计入当期损益。</w:t>
      </w:r>
    </w:p>
    <w:p>
      <w:pPr>
        <w:pStyle w:val="Style15"/>
        <w:keepNext w:val="0"/>
        <w:keepLines w:val="0"/>
        <w:widowControl w:val="0"/>
        <w:shd w:val="clear" w:color="auto" w:fill="auto"/>
        <w:bidi w:val="0"/>
        <w:spacing w:before="0" w:after="0"/>
        <w:ind w:left="0" w:right="0" w:firstLine="540"/>
        <w:jc w:val="both"/>
      </w:pPr>
      <w:r>
        <w:rPr>
          <w:rFonts w:ascii="Times New Roman" w:eastAsia="Times New Roman" w:hAnsi="Times New Roman" w:cs="Times New Roman"/>
          <w:color w:val="000000"/>
          <w:spacing w:val="0"/>
          <w:w w:val="100"/>
          <w:position w:val="0"/>
        </w:rPr>
        <w:t>10.4.2</w:t>
      </w:r>
      <w:r>
        <w:rPr>
          <w:color w:val="000000"/>
          <w:spacing w:val="0"/>
          <w:w w:val="100"/>
          <w:position w:val="0"/>
        </w:rPr>
        <w:t>金融负债的终止确认</w:t>
      </w:r>
    </w:p>
    <w:p>
      <w:pPr>
        <w:pStyle w:val="Style15"/>
        <w:keepNext w:val="0"/>
        <w:keepLines w:val="0"/>
        <w:widowControl w:val="0"/>
        <w:shd w:val="clear" w:color="auto" w:fill="auto"/>
        <w:bidi w:val="0"/>
        <w:spacing w:before="0" w:after="0" w:line="411" w:lineRule="exact"/>
        <w:ind w:left="0" w:right="0" w:firstLine="540"/>
        <w:jc w:val="both"/>
      </w:pPr>
      <w:r>
        <w:rPr>
          <w:color w:val="000000"/>
          <w:spacing w:val="0"/>
          <w:w w:val="100"/>
          <w:position w:val="0"/>
        </w:rPr>
        <w:t>金融负债的现时义务全部或部分已经解除的，终止确认该金融负债或其一部分。本集团</w:t>
      </w:r>
      <w:r>
        <w:rPr>
          <w:rFonts w:ascii="Times New Roman" w:eastAsia="Times New Roman" w:hAnsi="Times New Roman" w:cs="Times New Roman"/>
          <w:color w:val="000000"/>
          <w:spacing w:val="0"/>
          <w:w w:val="100"/>
          <w:position w:val="0"/>
        </w:rPr>
        <w:t>（</w:t>
      </w:r>
      <w:r>
        <w:rPr>
          <w:color w:val="000000"/>
          <w:spacing w:val="0"/>
          <w:w w:val="100"/>
          <w:position w:val="0"/>
        </w:rPr>
        <w:t>借入方</w:t>
      </w:r>
      <w:r>
        <w:rPr>
          <w:rFonts w:ascii="Times New Roman" w:eastAsia="Times New Roman" w:hAnsi="Times New Roman" w:cs="Times New Roman"/>
          <w:color w:val="000000"/>
          <w:spacing w:val="0"/>
          <w:w w:val="100"/>
          <w:position w:val="0"/>
        </w:rPr>
        <w:t>）</w:t>
      </w:r>
      <w:r>
        <w:rPr>
          <w:color w:val="000000"/>
          <w:spacing w:val="0"/>
          <w:w w:val="100"/>
          <w:position w:val="0"/>
        </w:rPr>
        <w:t>与借出 方之间签订协议，以承担新金融负债方式替换原金融负债，且新金融负债与原金融负债的合同条款实质上不 同的，本集团终止确认原金融负债，并同时确认新金融负债。</w:t>
      </w:r>
    </w:p>
    <w:p>
      <w:pPr>
        <w:pStyle w:val="Style15"/>
        <w:keepNext w:val="0"/>
        <w:keepLines w:val="0"/>
        <w:widowControl w:val="0"/>
        <w:shd w:val="clear" w:color="auto" w:fill="auto"/>
        <w:bidi w:val="0"/>
        <w:spacing w:before="0" w:after="160" w:line="411" w:lineRule="exact"/>
        <w:ind w:left="0" w:right="0" w:firstLine="540"/>
        <w:jc w:val="both"/>
      </w:pPr>
      <w:r>
        <w:rPr>
          <w:color w:val="000000"/>
          <w:spacing w:val="0"/>
          <w:w w:val="100"/>
          <w:position w:val="0"/>
        </w:rPr>
        <w:t>金融负债全部或部分终止确认的，将终止确认部分的账面价值与支付的对价</w:t>
      </w:r>
      <w:r>
        <w:rPr>
          <w:rFonts w:ascii="Times New Roman" w:eastAsia="Times New Roman" w:hAnsi="Times New Roman" w:cs="Times New Roman"/>
          <w:color w:val="000000"/>
          <w:spacing w:val="0"/>
          <w:w w:val="100"/>
          <w:position w:val="0"/>
        </w:rPr>
        <w:t>（</w:t>
      </w:r>
      <w:r>
        <w:rPr>
          <w:color w:val="000000"/>
          <w:spacing w:val="0"/>
          <w:w w:val="100"/>
          <w:position w:val="0"/>
        </w:rPr>
        <w:t>包括转出的非现金资产或 承担的新金融负债</w:t>
      </w:r>
      <w:r>
        <w:rPr>
          <w:rFonts w:ascii="Times New Roman" w:eastAsia="Times New Roman" w:hAnsi="Times New Roman" w:cs="Times New Roman"/>
          <w:color w:val="000000"/>
          <w:spacing w:val="0"/>
          <w:w w:val="100"/>
          <w:position w:val="0"/>
        </w:rPr>
        <w:t>）</w:t>
      </w:r>
      <w:r>
        <w:rPr>
          <w:color w:val="000000"/>
          <w:spacing w:val="0"/>
          <w:w w:val="100"/>
          <w:position w:val="0"/>
        </w:rPr>
        <w:t>之间的差额，计入当期损益。</w:t>
      </w:r>
    </w:p>
    <w:p>
      <w:pPr>
        <w:pStyle w:val="Style105"/>
        <w:keepNext w:val="0"/>
        <w:keepLines w:val="0"/>
        <w:widowControl w:val="0"/>
        <w:shd w:val="clear" w:color="auto" w:fill="auto"/>
        <w:bidi w:val="0"/>
        <w:spacing w:before="0" w:after="0" w:line="430" w:lineRule="auto"/>
        <w:ind w:left="0" w:right="0"/>
        <w:jc w:val="both"/>
      </w:pPr>
      <w:r>
        <w:rPr>
          <w:color w:val="000000"/>
          <w:spacing w:val="0"/>
          <w:w w:val="100"/>
          <w:position w:val="0"/>
        </w:rPr>
        <w:t>10.4.3</w:t>
      </w:r>
      <w:r>
        <w:rPr>
          <w:rFonts w:ascii="SimSun" w:eastAsia="SimSun" w:hAnsi="SimSun" w:cs="SimSun"/>
          <w:color w:val="000000"/>
          <w:spacing w:val="0"/>
          <w:w w:val="100"/>
          <w:position w:val="0"/>
        </w:rPr>
        <w:t>权益工具</w:t>
      </w:r>
    </w:p>
    <w:p>
      <w:pPr>
        <w:pStyle w:val="Style15"/>
        <w:keepNext w:val="0"/>
        <w:keepLines w:val="0"/>
        <w:widowControl w:val="0"/>
        <w:shd w:val="clear" w:color="auto" w:fill="auto"/>
        <w:bidi w:val="0"/>
        <w:spacing w:before="0" w:after="0" w:line="411" w:lineRule="exact"/>
        <w:ind w:left="0" w:right="0" w:firstLine="540"/>
        <w:jc w:val="both"/>
      </w:pPr>
      <w:r>
        <w:rPr>
          <w:color w:val="000000"/>
          <w:spacing w:val="0"/>
          <w:w w:val="100"/>
          <w:position w:val="0"/>
        </w:rPr>
        <w:t>权益工具是指能证明拥有本集团在扣除所有负债后的资产中的剩余权益的合同。本集团发行</w:t>
      </w:r>
      <w:r>
        <w:rPr>
          <w:rFonts w:ascii="Times New Roman" w:eastAsia="Times New Roman" w:hAnsi="Times New Roman" w:cs="Times New Roman"/>
          <w:color w:val="000000"/>
          <w:spacing w:val="0"/>
          <w:w w:val="100"/>
          <w:position w:val="0"/>
        </w:rPr>
        <w:t>（</w:t>
      </w:r>
      <w:r>
        <w:rPr>
          <w:color w:val="000000"/>
          <w:spacing w:val="0"/>
          <w:w w:val="100"/>
          <w:position w:val="0"/>
        </w:rPr>
        <w:t>含再融资</w:t>
      </w:r>
      <w:r>
        <w:rPr>
          <w:rFonts w:ascii="Times New Roman" w:eastAsia="Times New Roman" w:hAnsi="Times New Roman" w:cs="Times New Roman"/>
          <w:color w:val="000000"/>
          <w:spacing w:val="0"/>
          <w:w w:val="100"/>
          <w:position w:val="0"/>
        </w:rPr>
        <w:t>）</w:t>
      </w:r>
      <w:r>
        <w:rPr>
          <w:color w:val="000000"/>
          <w:spacing w:val="0"/>
          <w:w w:val="100"/>
          <w:position w:val="0"/>
        </w:rPr>
        <w:t>、 回购、出售或注销权益工具作为权益的变动处理。本集团不确认权益工具的公允价值变动。与权益性交易相 关的交易费用从权益中扣减。</w:t>
      </w:r>
    </w:p>
    <w:p>
      <w:pPr>
        <w:pStyle w:val="Style15"/>
        <w:keepNext w:val="0"/>
        <w:keepLines w:val="0"/>
        <w:widowControl w:val="0"/>
        <w:shd w:val="clear" w:color="auto" w:fill="auto"/>
        <w:bidi w:val="0"/>
        <w:spacing w:before="0" w:after="160" w:line="411" w:lineRule="exact"/>
        <w:ind w:left="0" w:right="0" w:firstLine="540"/>
        <w:jc w:val="both"/>
      </w:pPr>
      <w:r>
        <w:rPr>
          <w:color w:val="000000"/>
          <w:spacing w:val="0"/>
          <w:w w:val="100"/>
          <w:position w:val="0"/>
        </w:rPr>
        <w:t>本集团对权益工具持有方的分配作为利润分配处理，发放的股票股利不影响股东权益总额。</w:t>
      </w:r>
    </w:p>
    <w:p>
      <w:pPr>
        <w:pStyle w:val="Style15"/>
        <w:keepNext w:val="0"/>
        <w:keepLines w:val="0"/>
        <w:widowControl w:val="0"/>
        <w:shd w:val="clear" w:color="auto" w:fill="auto"/>
        <w:bidi w:val="0"/>
        <w:spacing w:before="0" w:after="0"/>
        <w:ind w:left="0" w:right="0" w:firstLine="540"/>
        <w:jc w:val="both"/>
      </w:pPr>
      <w:r>
        <w:rPr>
          <w:rFonts w:ascii="Times New Roman" w:eastAsia="Times New Roman" w:hAnsi="Times New Roman" w:cs="Times New Roman"/>
          <w:color w:val="000000"/>
          <w:spacing w:val="0"/>
          <w:w w:val="100"/>
          <w:position w:val="0"/>
        </w:rPr>
        <w:t>10.5</w:t>
      </w:r>
      <w:r>
        <w:rPr>
          <w:color w:val="000000"/>
          <w:spacing w:val="0"/>
          <w:w w:val="100"/>
          <w:position w:val="0"/>
        </w:rPr>
        <w:t>金融资产和金融负债的抵销</w:t>
      </w:r>
    </w:p>
    <w:p>
      <w:pPr>
        <w:pStyle w:val="Style15"/>
        <w:keepNext w:val="0"/>
        <w:keepLines w:val="0"/>
        <w:widowControl w:val="0"/>
        <w:shd w:val="clear" w:color="auto" w:fill="auto"/>
        <w:bidi w:val="0"/>
        <w:spacing w:before="0" w:after="160" w:line="411" w:lineRule="exact"/>
        <w:ind w:left="0" w:right="0" w:firstLine="540"/>
        <w:jc w:val="both"/>
      </w:pPr>
      <w:r>
        <w:rPr>
          <w:color w:val="000000"/>
          <w:spacing w:val="0"/>
          <w:w w:val="100"/>
          <w:position w:val="0"/>
        </w:rPr>
        <w:t>当本集团具有抵销已确认金融资产和金融负债的法定权利，且该种法定权利是当前可执行的，同时本集 团计划以净额结算或同时变现该金融资产和清偿该金融负债时，金融资产和金融负债以相互抵销后的金额在 资产负债表内列示。除此以外，金融资产和金融负债在资产负债表内分别列示，不予相互抵销。</w:t>
      </w:r>
    </w:p>
    <w:p>
      <w:pPr>
        <w:pStyle w:val="Style37"/>
        <w:keepNext/>
        <w:keepLines/>
        <w:widowControl w:val="0"/>
        <w:numPr>
          <w:ilvl w:val="0"/>
          <w:numId w:val="49"/>
        </w:numPr>
        <w:shd w:val="clear" w:color="auto" w:fill="auto"/>
        <w:tabs>
          <w:tab w:pos="464" w:val="left"/>
        </w:tabs>
        <w:bidi w:val="0"/>
        <w:spacing w:before="0" w:after="100" w:line="240" w:lineRule="auto"/>
        <w:ind w:left="0" w:right="0" w:firstLine="0"/>
        <w:jc w:val="left"/>
      </w:pPr>
      <w:bookmarkStart w:id="1106" w:name="bookmark1106"/>
      <w:bookmarkStart w:id="1107" w:name="bookmark1107"/>
      <w:bookmarkStart w:id="1108" w:name="bookmark1108"/>
      <w:bookmarkStart w:id="1109" w:name="bookmark1109"/>
      <w:bookmarkEnd w:id="1108"/>
      <w:r>
        <w:rPr>
          <w:color w:val="000000"/>
          <w:spacing w:val="0"/>
          <w:w w:val="100"/>
          <w:position w:val="0"/>
          <w:sz w:val="24"/>
          <w:szCs w:val="24"/>
        </w:rPr>
        <w:t>应收票据</w:t>
      </w:r>
      <w:bookmarkEnd w:id="1106"/>
      <w:bookmarkEnd w:id="1107"/>
      <w:bookmarkEnd w:id="1109"/>
    </w:p>
    <w:p>
      <w:pPr>
        <w:pStyle w:val="Style37"/>
        <w:keepNext/>
        <w:keepLines/>
        <w:widowControl w:val="0"/>
        <w:shd w:val="clear" w:color="auto" w:fill="auto"/>
        <w:bidi w:val="0"/>
        <w:spacing w:before="0" w:after="100" w:line="240" w:lineRule="auto"/>
        <w:ind w:left="0" w:right="0" w:firstLine="0"/>
        <w:jc w:val="left"/>
      </w:pPr>
      <w:bookmarkStart w:id="1106" w:name="bookmark1106"/>
      <w:bookmarkStart w:id="1107" w:name="bookmark1107"/>
      <w:bookmarkStart w:id="1110" w:name="bookmark1110"/>
      <w:r>
        <w:rPr>
          <w:color w:val="000000"/>
          <w:spacing w:val="0"/>
          <w:w w:val="100"/>
          <w:position w:val="0"/>
          <w:sz w:val="24"/>
          <w:szCs w:val="24"/>
        </w:rPr>
        <w:t>应收票据的预期信用损失的确定方法及会计处理方法</w:t>
      </w:r>
      <w:bookmarkEnd w:id="1106"/>
      <w:bookmarkEnd w:id="1107"/>
      <w:bookmarkEnd w:id="1110"/>
    </w:p>
    <w:p>
      <w:pPr>
        <w:pStyle w:val="Style25"/>
        <w:keepNext/>
        <w:keepLines/>
        <w:widowControl w:val="0"/>
        <w:shd w:val="clear" w:color="auto" w:fill="auto"/>
        <w:bidi w:val="0"/>
        <w:spacing w:before="0" w:after="0" w:line="240" w:lineRule="auto"/>
        <w:ind w:left="0" w:right="0" w:firstLine="0"/>
        <w:jc w:val="left"/>
      </w:pPr>
      <w:bookmarkStart w:id="1111" w:name="bookmark1111"/>
      <w:bookmarkStart w:id="1112" w:name="bookmark1112"/>
      <w:bookmarkStart w:id="1113" w:name="bookmark1113"/>
      <w:r>
        <w:rPr>
          <w:color w:val="000000"/>
          <w:spacing w:val="0"/>
          <w:w w:val="100"/>
          <w:position w:val="0"/>
          <w:sz w:val="24"/>
          <w:szCs w:val="24"/>
        </w:rPr>
        <w:t>J</w:t>
      </w:r>
      <w:r>
        <w:rPr>
          <w:color w:val="000000"/>
          <w:spacing w:val="0"/>
          <w:w w:val="100"/>
          <w:position w:val="0"/>
          <w:sz w:val="24"/>
          <w:szCs w:val="24"/>
        </w:rPr>
        <w:t>适用口不适用</w:t>
      </w:r>
      <w:bookmarkEnd w:id="1111"/>
      <w:bookmarkEnd w:id="1112"/>
      <w:bookmarkEnd w:id="1113"/>
    </w:p>
    <w:p>
      <w:pPr>
        <w:pStyle w:val="Style15"/>
        <w:keepNext w:val="0"/>
        <w:keepLines w:val="0"/>
        <w:widowControl w:val="0"/>
        <w:shd w:val="clear" w:color="auto" w:fill="auto"/>
        <w:bidi w:val="0"/>
        <w:spacing w:before="0" w:after="360" w:line="240" w:lineRule="auto"/>
        <w:ind w:left="0" w:right="0" w:firstLine="540"/>
        <w:jc w:val="both"/>
      </w:pPr>
      <w:r>
        <w:rPr>
          <w:color w:val="000000"/>
          <w:spacing w:val="0"/>
          <w:w w:val="100"/>
          <w:position w:val="0"/>
        </w:rPr>
        <w:t>详见金融工具</w:t>
      </w:r>
      <w:r>
        <w:rPr>
          <w:color w:val="000000"/>
          <w:spacing w:val="0"/>
          <w:w w:val="100"/>
          <w:position w:val="0"/>
        </w:rPr>
        <w:t>10.1</w:t>
      </w:r>
      <w:r>
        <w:rPr>
          <w:color w:val="000000"/>
          <w:spacing w:val="0"/>
          <w:w w:val="100"/>
          <w:position w:val="0"/>
        </w:rPr>
        <w:t>、</w:t>
      </w:r>
      <w:r>
        <w:rPr>
          <w:color w:val="000000"/>
          <w:spacing w:val="0"/>
          <w:w w:val="100"/>
          <w:position w:val="0"/>
        </w:rPr>
        <w:t xml:space="preserve">10. </w:t>
      </w:r>
      <w:r>
        <w:rPr>
          <w:color w:val="000000"/>
          <w:spacing w:val="0"/>
          <w:w w:val="100"/>
          <w:position w:val="0"/>
        </w:rPr>
        <w:t>2</w:t>
      </w:r>
      <w:r>
        <w:rPr>
          <w:color w:val="000000"/>
          <w:spacing w:val="0"/>
          <w:w w:val="100"/>
          <w:position w:val="0"/>
        </w:rPr>
        <w:t>与</w:t>
      </w:r>
      <w:r>
        <w:rPr>
          <w:color w:val="000000"/>
          <w:spacing w:val="0"/>
          <w:w w:val="100"/>
          <w:position w:val="0"/>
        </w:rPr>
        <w:t xml:space="preserve">10. </w:t>
      </w:r>
      <w:r>
        <w:rPr>
          <w:color w:val="000000"/>
          <w:spacing w:val="0"/>
          <w:w w:val="100"/>
          <w:position w:val="0"/>
        </w:rPr>
        <w:t>3</w:t>
      </w:r>
    </w:p>
    <w:p>
      <w:pPr>
        <w:pStyle w:val="Style37"/>
        <w:keepNext/>
        <w:keepLines/>
        <w:widowControl w:val="0"/>
        <w:numPr>
          <w:ilvl w:val="0"/>
          <w:numId w:val="49"/>
        </w:numPr>
        <w:shd w:val="clear" w:color="auto" w:fill="auto"/>
        <w:tabs>
          <w:tab w:pos="464" w:val="left"/>
        </w:tabs>
        <w:bidi w:val="0"/>
        <w:spacing w:before="0" w:after="100" w:line="240" w:lineRule="auto"/>
        <w:ind w:left="0" w:right="0" w:firstLine="0"/>
        <w:jc w:val="left"/>
      </w:pPr>
      <w:bookmarkStart w:id="1114" w:name="bookmark1114"/>
      <w:bookmarkStart w:id="1115" w:name="bookmark1115"/>
      <w:bookmarkStart w:id="1116" w:name="bookmark1116"/>
      <w:bookmarkStart w:id="1117" w:name="bookmark1117"/>
      <w:bookmarkEnd w:id="1116"/>
      <w:r>
        <w:rPr>
          <w:color w:val="000000"/>
          <w:spacing w:val="0"/>
          <w:w w:val="100"/>
          <w:position w:val="0"/>
          <w:sz w:val="24"/>
          <w:szCs w:val="24"/>
        </w:rPr>
        <w:t>应收账款</w:t>
      </w:r>
      <w:bookmarkEnd w:id="1114"/>
      <w:bookmarkEnd w:id="1115"/>
      <w:bookmarkEnd w:id="1117"/>
    </w:p>
    <w:p>
      <w:pPr>
        <w:pStyle w:val="Style37"/>
        <w:keepNext/>
        <w:keepLines/>
        <w:widowControl w:val="0"/>
        <w:shd w:val="clear" w:color="auto" w:fill="auto"/>
        <w:bidi w:val="0"/>
        <w:spacing w:before="0" w:after="100" w:line="240" w:lineRule="auto"/>
        <w:ind w:left="0" w:right="0" w:firstLine="0"/>
        <w:jc w:val="left"/>
      </w:pPr>
      <w:bookmarkStart w:id="1114" w:name="bookmark1114"/>
      <w:bookmarkStart w:id="1115" w:name="bookmark1115"/>
      <w:bookmarkStart w:id="1118" w:name="bookmark1118"/>
      <w:r>
        <w:rPr>
          <w:color w:val="000000"/>
          <w:spacing w:val="0"/>
          <w:w w:val="100"/>
          <w:position w:val="0"/>
          <w:sz w:val="24"/>
          <w:szCs w:val="24"/>
        </w:rPr>
        <w:t>应收账款的预期信用损失的确定方法及会计处理方法</w:t>
      </w:r>
      <w:bookmarkEnd w:id="1114"/>
      <w:bookmarkEnd w:id="1115"/>
      <w:bookmarkEnd w:id="1118"/>
    </w:p>
    <w:p>
      <w:pPr>
        <w:pStyle w:val="Style25"/>
        <w:keepNext/>
        <w:keepLines/>
        <w:widowControl w:val="0"/>
        <w:shd w:val="clear" w:color="auto" w:fill="auto"/>
        <w:bidi w:val="0"/>
        <w:spacing w:before="0" w:after="0" w:line="240" w:lineRule="auto"/>
        <w:ind w:left="0" w:right="0" w:firstLine="0"/>
        <w:jc w:val="left"/>
      </w:pPr>
      <w:bookmarkStart w:id="1119" w:name="bookmark1119"/>
      <w:bookmarkStart w:id="1120" w:name="bookmark1120"/>
      <w:bookmarkStart w:id="1121" w:name="bookmark1121"/>
      <w:r>
        <w:rPr>
          <w:color w:val="000000"/>
          <w:spacing w:val="0"/>
          <w:w w:val="100"/>
          <w:position w:val="0"/>
          <w:sz w:val="24"/>
          <w:szCs w:val="24"/>
        </w:rPr>
        <w:t>J</w:t>
      </w:r>
      <w:r>
        <w:rPr>
          <w:color w:val="000000"/>
          <w:spacing w:val="0"/>
          <w:w w:val="100"/>
          <w:position w:val="0"/>
          <w:sz w:val="24"/>
          <w:szCs w:val="24"/>
        </w:rPr>
        <w:t>适用口不适用</w:t>
      </w:r>
      <w:bookmarkEnd w:id="1119"/>
      <w:bookmarkEnd w:id="1120"/>
      <w:bookmarkEnd w:id="1121"/>
    </w:p>
    <w:p>
      <w:pPr>
        <w:pStyle w:val="Style15"/>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详见金融工具</w:t>
      </w:r>
      <w:r>
        <w:rPr>
          <w:color w:val="000000"/>
          <w:spacing w:val="0"/>
          <w:w w:val="100"/>
          <w:position w:val="0"/>
        </w:rPr>
        <w:t>10.1</w:t>
      </w:r>
      <w:r>
        <w:rPr>
          <w:color w:val="000000"/>
          <w:spacing w:val="0"/>
          <w:w w:val="100"/>
          <w:position w:val="0"/>
        </w:rPr>
        <w:t>、</w:t>
      </w:r>
      <w:r>
        <w:rPr>
          <w:color w:val="000000"/>
          <w:spacing w:val="0"/>
          <w:w w:val="100"/>
          <w:position w:val="0"/>
        </w:rPr>
        <w:t xml:space="preserve">10. </w:t>
      </w:r>
      <w:r>
        <w:rPr>
          <w:color w:val="000000"/>
          <w:spacing w:val="0"/>
          <w:w w:val="100"/>
          <w:position w:val="0"/>
        </w:rPr>
        <w:t>2</w:t>
      </w:r>
      <w:r>
        <w:rPr>
          <w:color w:val="000000"/>
          <w:spacing w:val="0"/>
          <w:w w:val="100"/>
          <w:position w:val="0"/>
        </w:rPr>
        <w:t>与</w:t>
      </w:r>
      <w:r>
        <w:rPr>
          <w:color w:val="000000"/>
          <w:spacing w:val="0"/>
          <w:w w:val="100"/>
          <w:position w:val="0"/>
        </w:rPr>
        <w:t xml:space="preserve">10. </w:t>
      </w:r>
      <w:r>
        <w:rPr>
          <w:color w:val="000000"/>
          <w:spacing w:val="0"/>
          <w:w w:val="100"/>
          <w:position w:val="0"/>
        </w:rPr>
        <w:t>3</w:t>
      </w:r>
    </w:p>
    <w:p>
      <w:pPr>
        <w:pStyle w:val="Style37"/>
        <w:keepNext/>
        <w:keepLines/>
        <w:widowControl w:val="0"/>
        <w:numPr>
          <w:ilvl w:val="0"/>
          <w:numId w:val="49"/>
        </w:numPr>
        <w:shd w:val="clear" w:color="auto" w:fill="auto"/>
        <w:tabs>
          <w:tab w:pos="464" w:val="left"/>
        </w:tabs>
        <w:bidi w:val="0"/>
        <w:spacing w:before="0" w:after="100" w:line="240" w:lineRule="auto"/>
        <w:ind w:left="0" w:right="0" w:firstLine="0"/>
        <w:jc w:val="left"/>
      </w:pPr>
      <w:bookmarkStart w:id="1122" w:name="bookmark1122"/>
      <w:bookmarkStart w:id="1123" w:name="bookmark1123"/>
      <w:bookmarkStart w:id="1124" w:name="bookmark1124"/>
      <w:bookmarkStart w:id="1125" w:name="bookmark1125"/>
      <w:bookmarkEnd w:id="1124"/>
      <w:r>
        <w:rPr>
          <w:color w:val="000000"/>
          <w:spacing w:val="0"/>
          <w:w w:val="100"/>
          <w:position w:val="0"/>
          <w:sz w:val="24"/>
          <w:szCs w:val="24"/>
        </w:rPr>
        <w:t>应收款项融资</w:t>
      </w:r>
      <w:bookmarkEnd w:id="1122"/>
      <w:bookmarkEnd w:id="1123"/>
      <w:bookmarkEnd w:id="1125"/>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500" w:line="403" w:lineRule="exact"/>
        <w:ind w:left="0" w:right="0" w:firstLine="560"/>
        <w:jc w:val="both"/>
      </w:pPr>
      <w:r>
        <w:rPr>
          <w:color w:val="000000"/>
          <w:spacing w:val="0"/>
          <w:w w:val="100"/>
          <w:position w:val="0"/>
        </w:rPr>
        <w:t>分类为以公允价值计量且其变动计入其他综合收益的应收票据，自取得起期限在一年内（含一年）的部 分，列示为应收款项融资；自取得起期限在一年以上的，列示为其他债权投资。其相关会计政策</w:t>
      </w:r>
      <w:r>
        <w:rPr>
          <w:color w:val="000000"/>
          <w:spacing w:val="0"/>
          <w:w w:val="100"/>
          <w:position w:val="0"/>
        </w:rPr>
        <w:t>10.1</w:t>
      </w:r>
      <w:r>
        <w:rPr>
          <w:color w:val="000000"/>
          <w:spacing w:val="0"/>
          <w:w w:val="100"/>
          <w:position w:val="0"/>
        </w:rPr>
        <w:t>、</w:t>
      </w:r>
      <w:r>
        <w:rPr>
          <w:color w:val="000000"/>
          <w:spacing w:val="0"/>
          <w:w w:val="100"/>
          <w:position w:val="0"/>
        </w:rPr>
        <w:t xml:space="preserve">10.2 </w:t>
      </w:r>
      <w:r>
        <w:rPr>
          <w:color w:val="000000"/>
          <w:spacing w:val="0"/>
          <w:w w:val="100"/>
          <w:position w:val="0"/>
        </w:rPr>
        <w:t xml:space="preserve">与 </w:t>
      </w:r>
      <w:r>
        <w:rPr>
          <w:color w:val="000000"/>
          <w:spacing w:val="0"/>
          <w:w w:val="100"/>
          <w:position w:val="0"/>
        </w:rPr>
        <w:t xml:space="preserve">10. </w:t>
      </w:r>
      <w:r>
        <w:rPr>
          <w:color w:val="000000"/>
          <w:spacing w:val="0"/>
          <w:w w:val="100"/>
          <w:position w:val="0"/>
        </w:rPr>
        <w:t>3</w:t>
      </w:r>
      <w:r>
        <w:rPr>
          <w:color w:val="000000"/>
          <w:spacing w:val="0"/>
          <w:w w:val="100"/>
          <w:position w:val="0"/>
        </w:rPr>
        <w:t>。</w:t>
      </w:r>
    </w:p>
    <w:p>
      <w:pPr>
        <w:pStyle w:val="Style37"/>
        <w:keepNext/>
        <w:keepLines/>
        <w:widowControl w:val="0"/>
        <w:numPr>
          <w:ilvl w:val="0"/>
          <w:numId w:val="49"/>
        </w:numPr>
        <w:shd w:val="clear" w:color="auto" w:fill="auto"/>
        <w:tabs>
          <w:tab w:pos="464" w:val="left"/>
        </w:tabs>
        <w:bidi w:val="0"/>
        <w:spacing w:before="0" w:after="100" w:line="240" w:lineRule="auto"/>
        <w:ind w:left="0" w:right="0" w:firstLine="0"/>
        <w:jc w:val="left"/>
      </w:pPr>
      <w:bookmarkStart w:id="1126" w:name="bookmark1126"/>
      <w:bookmarkStart w:id="1127" w:name="bookmark1127"/>
      <w:bookmarkStart w:id="1128" w:name="bookmark1128"/>
      <w:bookmarkStart w:id="1129" w:name="bookmark1129"/>
      <w:bookmarkEnd w:id="1128"/>
      <w:r>
        <w:rPr>
          <w:color w:val="000000"/>
          <w:spacing w:val="0"/>
          <w:w w:val="100"/>
          <w:position w:val="0"/>
          <w:sz w:val="24"/>
          <w:szCs w:val="24"/>
        </w:rPr>
        <w:t>其他应收款</w:t>
      </w:r>
      <w:bookmarkEnd w:id="1126"/>
      <w:bookmarkEnd w:id="1127"/>
      <w:bookmarkEnd w:id="1129"/>
    </w:p>
    <w:p>
      <w:pPr>
        <w:pStyle w:val="Style37"/>
        <w:keepNext/>
        <w:keepLines/>
        <w:widowControl w:val="0"/>
        <w:shd w:val="clear" w:color="auto" w:fill="auto"/>
        <w:bidi w:val="0"/>
        <w:spacing w:before="0" w:after="100" w:line="240" w:lineRule="auto"/>
        <w:ind w:left="0" w:right="0" w:firstLine="0"/>
        <w:jc w:val="left"/>
      </w:pPr>
      <w:bookmarkStart w:id="1126" w:name="bookmark1126"/>
      <w:bookmarkStart w:id="1127" w:name="bookmark1127"/>
      <w:bookmarkStart w:id="1130" w:name="bookmark1130"/>
      <w:r>
        <w:rPr>
          <w:color w:val="000000"/>
          <w:spacing w:val="0"/>
          <w:w w:val="100"/>
          <w:position w:val="0"/>
          <w:sz w:val="24"/>
          <w:szCs w:val="24"/>
        </w:rPr>
        <w:t>其他应收款预期信用损失的确定方法及会计处理方法</w:t>
      </w:r>
      <w:bookmarkEnd w:id="1126"/>
      <w:bookmarkEnd w:id="1127"/>
      <w:bookmarkEnd w:id="1130"/>
    </w:p>
    <w:p>
      <w:pPr>
        <w:pStyle w:val="Style25"/>
        <w:keepNext/>
        <w:keepLines/>
        <w:widowControl w:val="0"/>
        <w:shd w:val="clear" w:color="auto" w:fill="auto"/>
        <w:bidi w:val="0"/>
        <w:spacing w:before="0" w:after="0" w:line="240" w:lineRule="auto"/>
        <w:ind w:left="0" w:right="0" w:firstLine="0"/>
        <w:jc w:val="left"/>
      </w:pPr>
      <w:bookmarkStart w:id="1131" w:name="bookmark1131"/>
      <w:bookmarkStart w:id="1132" w:name="bookmark1132"/>
      <w:bookmarkStart w:id="1133" w:name="bookmark1133"/>
      <w:r>
        <w:rPr>
          <w:color w:val="000000"/>
          <w:spacing w:val="0"/>
          <w:w w:val="100"/>
          <w:position w:val="0"/>
          <w:sz w:val="24"/>
          <w:szCs w:val="24"/>
        </w:rPr>
        <w:t>J</w:t>
      </w:r>
      <w:r>
        <w:rPr>
          <w:color w:val="000000"/>
          <w:spacing w:val="0"/>
          <w:w w:val="100"/>
          <w:position w:val="0"/>
          <w:sz w:val="24"/>
          <w:szCs w:val="24"/>
        </w:rPr>
        <w:t>适用口不适用</w:t>
      </w:r>
      <w:bookmarkEnd w:id="1131"/>
      <w:bookmarkEnd w:id="1132"/>
      <w:bookmarkEnd w:id="1133"/>
    </w:p>
    <w:p>
      <w:pPr>
        <w:pStyle w:val="Style15"/>
        <w:keepNext w:val="0"/>
        <w:keepLines w:val="0"/>
        <w:widowControl w:val="0"/>
        <w:shd w:val="clear" w:color="auto" w:fill="auto"/>
        <w:bidi w:val="0"/>
        <w:spacing w:before="0" w:after="400" w:line="240" w:lineRule="auto"/>
        <w:ind w:left="0" w:right="0" w:firstLine="540"/>
        <w:jc w:val="left"/>
      </w:pPr>
      <w:r>
        <w:rPr>
          <w:color w:val="000000"/>
          <w:spacing w:val="0"/>
          <w:w w:val="100"/>
          <w:position w:val="0"/>
        </w:rPr>
        <w:t>详见金融工具</w:t>
      </w:r>
      <w:r>
        <w:rPr>
          <w:color w:val="000000"/>
          <w:spacing w:val="0"/>
          <w:w w:val="100"/>
          <w:position w:val="0"/>
        </w:rPr>
        <w:t>10.1</w:t>
      </w:r>
      <w:r>
        <w:rPr>
          <w:color w:val="000000"/>
          <w:spacing w:val="0"/>
          <w:w w:val="100"/>
          <w:position w:val="0"/>
        </w:rPr>
        <w:t>、</w:t>
      </w:r>
      <w:r>
        <w:rPr>
          <w:color w:val="000000"/>
          <w:spacing w:val="0"/>
          <w:w w:val="100"/>
          <w:position w:val="0"/>
        </w:rPr>
        <w:t xml:space="preserve">10. </w:t>
      </w:r>
      <w:r>
        <w:rPr>
          <w:color w:val="000000"/>
          <w:spacing w:val="0"/>
          <w:w w:val="100"/>
          <w:position w:val="0"/>
        </w:rPr>
        <w:t>2</w:t>
      </w:r>
      <w:r>
        <w:rPr>
          <w:color w:val="000000"/>
          <w:spacing w:val="0"/>
          <w:w w:val="100"/>
          <w:position w:val="0"/>
        </w:rPr>
        <w:t>与</w:t>
      </w:r>
      <w:r>
        <w:rPr>
          <w:color w:val="000000"/>
          <w:spacing w:val="0"/>
          <w:w w:val="100"/>
          <w:position w:val="0"/>
        </w:rPr>
        <w:t xml:space="preserve">10. </w:t>
      </w:r>
      <w:r>
        <w:rPr>
          <w:color w:val="000000"/>
          <w:spacing w:val="0"/>
          <w:w w:val="100"/>
          <w:position w:val="0"/>
        </w:rPr>
        <w:t>3</w:t>
      </w:r>
    </w:p>
    <w:p>
      <w:pPr>
        <w:pStyle w:val="Style37"/>
        <w:keepNext/>
        <w:keepLines/>
        <w:widowControl w:val="0"/>
        <w:numPr>
          <w:ilvl w:val="0"/>
          <w:numId w:val="49"/>
        </w:numPr>
        <w:shd w:val="clear" w:color="auto" w:fill="auto"/>
        <w:tabs>
          <w:tab w:pos="464" w:val="left"/>
        </w:tabs>
        <w:bidi w:val="0"/>
        <w:spacing w:before="0" w:after="100" w:line="240" w:lineRule="auto"/>
        <w:ind w:left="0" w:right="0" w:firstLine="0"/>
        <w:jc w:val="left"/>
      </w:pPr>
      <w:bookmarkStart w:id="1134" w:name="bookmark1134"/>
      <w:bookmarkStart w:id="1135" w:name="bookmark1135"/>
      <w:bookmarkStart w:id="1136" w:name="bookmark1136"/>
      <w:bookmarkStart w:id="1137" w:name="bookmark1137"/>
      <w:bookmarkEnd w:id="1136"/>
      <w:r>
        <w:rPr>
          <w:color w:val="000000"/>
          <w:spacing w:val="0"/>
          <w:w w:val="100"/>
          <w:position w:val="0"/>
          <w:sz w:val="24"/>
          <w:szCs w:val="24"/>
        </w:rPr>
        <w:t>存货</w:t>
      </w:r>
      <w:bookmarkEnd w:id="1134"/>
      <w:bookmarkEnd w:id="1135"/>
      <w:bookmarkEnd w:id="1137"/>
    </w:p>
    <w:p>
      <w:pPr>
        <w:pStyle w:val="Style25"/>
        <w:keepNext/>
        <w:keepLines/>
        <w:widowControl w:val="0"/>
        <w:shd w:val="clear" w:color="auto" w:fill="auto"/>
        <w:bidi w:val="0"/>
        <w:spacing w:before="0" w:after="0" w:line="240" w:lineRule="auto"/>
        <w:ind w:left="0" w:right="0" w:firstLine="0"/>
        <w:jc w:val="left"/>
      </w:pPr>
      <w:bookmarkStart w:id="1138" w:name="bookmark1138"/>
      <w:bookmarkStart w:id="1139" w:name="bookmark1139"/>
      <w:bookmarkStart w:id="1140" w:name="bookmark1140"/>
      <w:r>
        <w:rPr>
          <w:color w:val="000000"/>
          <w:spacing w:val="0"/>
          <w:w w:val="100"/>
          <w:position w:val="0"/>
          <w:sz w:val="24"/>
          <w:szCs w:val="24"/>
        </w:rPr>
        <w:t>J</w:t>
      </w:r>
      <w:r>
        <w:rPr>
          <w:color w:val="000000"/>
          <w:spacing w:val="0"/>
          <w:w w:val="100"/>
          <w:position w:val="0"/>
          <w:sz w:val="24"/>
          <w:szCs w:val="24"/>
        </w:rPr>
        <w:t>适用口不适用</w:t>
      </w:r>
      <w:bookmarkEnd w:id="1138"/>
      <w:bookmarkEnd w:id="1139"/>
      <w:bookmarkEnd w:id="1140"/>
    </w:p>
    <w:p>
      <w:pPr>
        <w:pStyle w:val="Style15"/>
        <w:keepNext w:val="0"/>
        <w:keepLines w:val="0"/>
        <w:widowControl w:val="0"/>
        <w:shd w:val="clear" w:color="auto" w:fill="auto"/>
        <w:bidi w:val="0"/>
        <w:spacing w:before="0" w:after="0" w:line="425" w:lineRule="auto"/>
        <w:ind w:left="0" w:right="0" w:firstLine="540"/>
        <w:jc w:val="both"/>
      </w:pPr>
      <w:r>
        <w:rPr>
          <w:rFonts w:ascii="Times New Roman" w:eastAsia="Times New Roman" w:hAnsi="Times New Roman" w:cs="Times New Roman"/>
          <w:color w:val="000000"/>
          <w:spacing w:val="0"/>
          <w:w w:val="100"/>
          <w:position w:val="0"/>
        </w:rPr>
        <w:t>15.1</w:t>
      </w:r>
      <w:r>
        <w:rPr>
          <w:color w:val="000000"/>
          <w:spacing w:val="0"/>
          <w:w w:val="100"/>
          <w:position w:val="0"/>
        </w:rPr>
        <w:t>存货的分类</w:t>
      </w:r>
    </w:p>
    <w:p>
      <w:pPr>
        <w:pStyle w:val="Style15"/>
        <w:keepNext w:val="0"/>
        <w:keepLines w:val="0"/>
        <w:widowControl w:val="0"/>
        <w:shd w:val="clear" w:color="auto" w:fill="auto"/>
        <w:bidi w:val="0"/>
        <w:spacing w:before="0" w:after="160" w:line="407" w:lineRule="exact"/>
        <w:ind w:left="0" w:right="0" w:firstLine="560"/>
        <w:jc w:val="left"/>
      </w:pPr>
      <w:r>
        <w:rPr>
          <w:color w:val="000000"/>
          <w:spacing w:val="0"/>
          <w:w w:val="100"/>
          <w:position w:val="0"/>
        </w:rPr>
        <w:t>本集团的存货主要包括原材料、包装物、低值易耗品、在产品以及库存商品。存货按成本进行初始计量， 存货成本包括采购成本、加工成本和其他使存货达到目前场所和状态所发生的支出。</w:t>
      </w:r>
    </w:p>
    <w:p>
      <w:pPr>
        <w:pStyle w:val="Style15"/>
        <w:keepNext w:val="0"/>
        <w:keepLines w:val="0"/>
        <w:widowControl w:val="0"/>
        <w:shd w:val="clear" w:color="auto" w:fill="auto"/>
        <w:bidi w:val="0"/>
        <w:spacing w:before="0" w:after="0" w:line="425" w:lineRule="auto"/>
        <w:ind w:left="0" w:right="0" w:firstLine="540"/>
        <w:jc w:val="left"/>
      </w:pPr>
      <w:r>
        <w:rPr>
          <w:rFonts w:ascii="Times New Roman" w:eastAsia="Times New Roman" w:hAnsi="Times New Roman" w:cs="Times New Roman"/>
          <w:color w:val="000000"/>
          <w:spacing w:val="0"/>
          <w:w w:val="100"/>
          <w:position w:val="0"/>
        </w:rPr>
        <w:t>15.2</w:t>
      </w:r>
      <w:r>
        <w:rPr>
          <w:color w:val="000000"/>
          <w:spacing w:val="0"/>
          <w:w w:val="100"/>
          <w:position w:val="0"/>
        </w:rPr>
        <w:t>发出存货的计价方法</w:t>
      </w:r>
    </w:p>
    <w:p>
      <w:pPr>
        <w:pStyle w:val="Style15"/>
        <w:keepNext w:val="0"/>
        <w:keepLines w:val="0"/>
        <w:widowControl w:val="0"/>
        <w:shd w:val="clear" w:color="auto" w:fill="auto"/>
        <w:bidi w:val="0"/>
        <w:spacing w:before="0" w:after="160" w:line="407" w:lineRule="exact"/>
        <w:ind w:left="0" w:right="0" w:firstLine="540"/>
        <w:jc w:val="left"/>
      </w:pPr>
      <w:r>
        <w:rPr>
          <w:color w:val="000000"/>
          <w:spacing w:val="0"/>
          <w:w w:val="100"/>
          <w:position w:val="0"/>
        </w:rPr>
        <w:t>存货发出时，采用加权平均法确定发出存货的实际成本。</w:t>
      </w:r>
    </w:p>
    <w:p>
      <w:pPr>
        <w:pStyle w:val="Style15"/>
        <w:keepNext w:val="0"/>
        <w:keepLines w:val="0"/>
        <w:widowControl w:val="0"/>
        <w:shd w:val="clear" w:color="auto" w:fill="auto"/>
        <w:bidi w:val="0"/>
        <w:spacing w:before="0" w:after="0" w:line="425" w:lineRule="auto"/>
        <w:ind w:left="0" w:right="0" w:firstLine="540"/>
        <w:jc w:val="left"/>
      </w:pPr>
      <w:r>
        <w:rPr>
          <w:rFonts w:ascii="Times New Roman" w:eastAsia="Times New Roman" w:hAnsi="Times New Roman" w:cs="Times New Roman"/>
          <w:color w:val="000000"/>
          <w:spacing w:val="0"/>
          <w:w w:val="100"/>
          <w:position w:val="0"/>
        </w:rPr>
        <w:t>15.3</w:t>
      </w:r>
      <w:r>
        <w:rPr>
          <w:color w:val="000000"/>
          <w:spacing w:val="0"/>
          <w:w w:val="100"/>
          <w:position w:val="0"/>
        </w:rPr>
        <w:t>存货可变现净值的确定依据及存货跌价准备的计提方法</w:t>
      </w:r>
    </w:p>
    <w:p>
      <w:pPr>
        <w:pStyle w:val="Style15"/>
        <w:keepNext w:val="0"/>
        <w:keepLines w:val="0"/>
        <w:widowControl w:val="0"/>
        <w:shd w:val="clear" w:color="auto" w:fill="auto"/>
        <w:bidi w:val="0"/>
        <w:spacing w:before="0" w:after="0" w:line="407" w:lineRule="exact"/>
        <w:ind w:left="0" w:right="0" w:firstLine="560"/>
        <w:jc w:val="both"/>
      </w:pPr>
      <w:r>
        <w:rPr>
          <w:color w:val="000000"/>
          <w:spacing w:val="0"/>
          <w:w w:val="100"/>
          <w:position w:val="0"/>
        </w:rPr>
        <w:t>资产负债表日，存货按照成本与可变现净值孰低计量。当其可变现净值低于成本时,提取存货跌价准备。 可变现净值是指在日常活动中，存货的估计售价减去至完工时估计将要发生的成本、估计的销售费用以 及相关税费后的金额。在确定存货的可变现净值时，以取得的确凿证据为基础，同时考虑持有存货的目的以 及资产负债表日后事项的影响。</w:t>
      </w:r>
    </w:p>
    <w:p>
      <w:pPr>
        <w:pStyle w:val="Style15"/>
        <w:keepNext w:val="0"/>
        <w:keepLines w:val="0"/>
        <w:widowControl w:val="0"/>
        <w:shd w:val="clear" w:color="auto" w:fill="auto"/>
        <w:bidi w:val="0"/>
        <w:spacing w:before="0" w:after="0" w:line="407" w:lineRule="exact"/>
        <w:ind w:left="0" w:right="0" w:firstLine="560"/>
        <w:jc w:val="both"/>
      </w:pPr>
      <w:r>
        <w:rPr>
          <w:color w:val="000000"/>
          <w:spacing w:val="0"/>
          <w:w w:val="100"/>
          <w:position w:val="0"/>
        </w:rPr>
        <w:t>本集团存货数量繁多、单价较低，按照存货类别计提存货跌价准备；对在同一地区生产和销售的产品系 列相关、具有相同或类似最终用途或目的，且难以与其他项目分开计量的存货，合并计提存货跌价准备。</w:t>
      </w:r>
    </w:p>
    <w:p>
      <w:pPr>
        <w:pStyle w:val="Style15"/>
        <w:keepNext w:val="0"/>
        <w:keepLines w:val="0"/>
        <w:widowControl w:val="0"/>
        <w:shd w:val="clear" w:color="auto" w:fill="auto"/>
        <w:bidi w:val="0"/>
        <w:spacing w:before="0" w:after="100" w:line="407" w:lineRule="exact"/>
        <w:ind w:left="0" w:right="0" w:firstLine="560"/>
        <w:jc w:val="both"/>
      </w:pPr>
      <w:r>
        <w:rPr>
          <w:color w:val="000000"/>
          <w:spacing w:val="0"/>
          <w:w w:val="100"/>
          <w:position w:val="0"/>
        </w:rPr>
        <w:t>一般图书和教材教辅按下述方法确定存货跌价准备：</w:t>
      </w:r>
    </w:p>
    <w:p>
      <w:pPr>
        <w:pStyle w:val="Style1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自有、租型、代印及外部采购</w:t>
      </w:r>
      <w:r>
        <w:rPr>
          <w:rFonts w:ascii="Times New Roman" w:eastAsia="Times New Roman" w:hAnsi="Times New Roman" w:cs="Times New Roman"/>
          <w:color w:val="000000"/>
          <w:spacing w:val="0"/>
          <w:w w:val="100"/>
          <w:position w:val="0"/>
        </w:rPr>
        <w:t>（</w:t>
      </w:r>
      <w:r>
        <w:rPr>
          <w:color w:val="000000"/>
          <w:spacing w:val="0"/>
          <w:w w:val="100"/>
          <w:position w:val="0"/>
        </w:rPr>
        <w:t>包销部分</w:t>
      </w:r>
      <w:r>
        <w:rPr>
          <w:rFonts w:ascii="Times New Roman" w:eastAsia="Times New Roman" w:hAnsi="Times New Roman" w:cs="Times New Roman"/>
          <w:color w:val="000000"/>
          <w:spacing w:val="0"/>
          <w:w w:val="100"/>
          <w:position w:val="0"/>
        </w:rPr>
        <w:t>）</w:t>
      </w:r>
      <w:r>
        <w:rPr>
          <w:color w:val="000000"/>
          <w:spacing w:val="0"/>
          <w:w w:val="100"/>
          <w:position w:val="0"/>
        </w:rPr>
        <w:t>的一般图书按以下方法计提跌价准备：库龄为</w:t>
      </w:r>
      <w:r>
        <w:rPr>
          <w:rFonts w:ascii="Times New Roman" w:eastAsia="Times New Roman" w:hAnsi="Times New Roman" w:cs="Times New Roman"/>
          <w:color w:val="000000"/>
          <w:spacing w:val="0"/>
          <w:w w:val="100"/>
          <w:position w:val="0"/>
        </w:rPr>
        <w:t>1</w:t>
      </w:r>
      <w:r>
        <w:rPr>
          <w:color w:val="000000"/>
          <w:spacing w:val="0"/>
          <w:w w:val="100"/>
          <w:position w:val="0"/>
        </w:rPr>
        <w:t>年以内的，不 计提跌价准备；库龄为</w:t>
      </w:r>
      <w:r>
        <w:rPr>
          <w:rFonts w:ascii="Times New Roman" w:eastAsia="Times New Roman" w:hAnsi="Times New Roman" w:cs="Times New Roman"/>
          <w:color w:val="000000"/>
          <w:spacing w:val="0"/>
          <w:w w:val="100"/>
          <w:position w:val="0"/>
        </w:rPr>
        <w:t>1-2</w:t>
      </w:r>
      <w:r>
        <w:rPr>
          <w:color w:val="000000"/>
          <w:spacing w:val="0"/>
          <w:w w:val="100"/>
          <w:position w:val="0"/>
        </w:rPr>
        <w:t>年的，按年末库存图书总定价的</w:t>
      </w:r>
      <w:r>
        <w:rPr>
          <w:rFonts w:ascii="Times New Roman" w:eastAsia="Times New Roman" w:hAnsi="Times New Roman" w:cs="Times New Roman"/>
          <w:color w:val="000000"/>
          <w:spacing w:val="0"/>
          <w:w w:val="100"/>
          <w:position w:val="0"/>
        </w:rPr>
        <w:t>10%</w:t>
      </w:r>
      <w:r>
        <w:rPr>
          <w:color w:val="000000"/>
          <w:spacing w:val="0"/>
          <w:w w:val="100"/>
          <w:position w:val="0"/>
        </w:rPr>
        <w:t>计提；库龄为</w:t>
      </w:r>
      <w:r>
        <w:rPr>
          <w:rFonts w:ascii="Times New Roman" w:eastAsia="Times New Roman" w:hAnsi="Times New Roman" w:cs="Times New Roman"/>
          <w:color w:val="000000"/>
          <w:spacing w:val="0"/>
          <w:w w:val="100"/>
          <w:position w:val="0"/>
        </w:rPr>
        <w:t>2-3</w:t>
      </w:r>
      <w:r>
        <w:rPr>
          <w:color w:val="000000"/>
          <w:spacing w:val="0"/>
          <w:w w:val="100"/>
          <w:position w:val="0"/>
        </w:rPr>
        <w:t>年的，按年末库存图书总 定价的</w:t>
      </w:r>
      <w:r>
        <w:rPr>
          <w:rFonts w:ascii="Times New Roman" w:eastAsia="Times New Roman" w:hAnsi="Times New Roman" w:cs="Times New Roman"/>
          <w:color w:val="000000"/>
          <w:spacing w:val="0"/>
          <w:w w:val="100"/>
          <w:position w:val="0"/>
        </w:rPr>
        <w:t>20%</w:t>
      </w:r>
      <w:r>
        <w:rPr>
          <w:color w:val="000000"/>
          <w:spacing w:val="0"/>
          <w:w w:val="100"/>
          <w:position w:val="0"/>
        </w:rPr>
        <w:t>计提；库龄为</w:t>
      </w:r>
      <w:r>
        <w:rPr>
          <w:rFonts w:ascii="Times New Roman" w:eastAsia="Times New Roman" w:hAnsi="Times New Roman" w:cs="Times New Roman"/>
          <w:color w:val="000000"/>
          <w:spacing w:val="0"/>
          <w:w w:val="100"/>
          <w:position w:val="0"/>
        </w:rPr>
        <w:t>3</w:t>
      </w:r>
      <w:r>
        <w:rPr>
          <w:color w:val="000000"/>
          <w:spacing w:val="0"/>
          <w:w w:val="100"/>
          <w:position w:val="0"/>
        </w:rPr>
        <w:t>年以上的，按年末库存图书实际成本的</w:t>
      </w:r>
      <w:r>
        <w:rPr>
          <w:rFonts w:ascii="Times New Roman" w:eastAsia="Times New Roman" w:hAnsi="Times New Roman" w:cs="Times New Roman"/>
          <w:color w:val="000000"/>
          <w:spacing w:val="0"/>
          <w:w w:val="100"/>
          <w:position w:val="0"/>
        </w:rPr>
        <w:t>100%</w:t>
      </w:r>
      <w:r>
        <w:rPr>
          <w:color w:val="000000"/>
          <w:spacing w:val="0"/>
          <w:w w:val="100"/>
          <w:position w:val="0"/>
        </w:rPr>
        <w:t>计提。外部采购</w:t>
      </w:r>
      <w:r>
        <w:rPr>
          <w:rFonts w:ascii="Times New Roman" w:eastAsia="Times New Roman" w:hAnsi="Times New Roman" w:cs="Times New Roman"/>
          <w:color w:val="000000"/>
          <w:spacing w:val="0"/>
          <w:w w:val="100"/>
          <w:position w:val="0"/>
        </w:rPr>
        <w:t>（</w:t>
      </w:r>
      <w:r>
        <w:rPr>
          <w:color w:val="000000"/>
          <w:spacing w:val="0"/>
          <w:w w:val="100"/>
          <w:position w:val="0"/>
        </w:rPr>
        <w:t>可退货部分</w:t>
      </w:r>
      <w:r>
        <w:rPr>
          <w:rFonts w:ascii="Times New Roman" w:eastAsia="Times New Roman" w:hAnsi="Times New Roman" w:cs="Times New Roman"/>
          <w:color w:val="000000"/>
          <w:spacing w:val="0"/>
          <w:w w:val="100"/>
          <w:position w:val="0"/>
        </w:rPr>
        <w:t>）</w:t>
      </w:r>
      <w:r>
        <w:rPr>
          <w:color w:val="000000"/>
          <w:spacing w:val="0"/>
          <w:w w:val="100"/>
          <w:position w:val="0"/>
        </w:rPr>
        <w:t>的一 般图书按年末库存图书实际成本的</w:t>
      </w:r>
      <w:r>
        <w:rPr>
          <w:rFonts w:ascii="Times New Roman" w:eastAsia="Times New Roman" w:hAnsi="Times New Roman" w:cs="Times New Roman"/>
          <w:color w:val="000000"/>
          <w:spacing w:val="0"/>
          <w:w w:val="100"/>
          <w:position w:val="0"/>
        </w:rPr>
        <w:t>1%</w:t>
      </w:r>
      <w:r>
        <w:rPr>
          <w:color w:val="000000"/>
          <w:spacing w:val="0"/>
          <w:w w:val="100"/>
          <w:position w:val="0"/>
        </w:rPr>
        <w:t>计提。</w:t>
      </w:r>
    </w:p>
    <w:p>
      <w:pPr>
        <w:pStyle w:val="Style1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本集团对于为以前年度教学而生产或采购的教材教辅全额计提跌价准备;对于为本年教学而生产或采购 的教材教辅，如已知下一年度使用情况的，则对无法使用的部分全额计提跌价准备；对于尚不可知下一年度 使用情况的部分，则按照该部分存货成本的</w:t>
      </w:r>
      <w:r>
        <w:rPr>
          <w:rFonts w:ascii="Times New Roman" w:eastAsia="Times New Roman" w:hAnsi="Times New Roman" w:cs="Times New Roman"/>
          <w:color w:val="000000"/>
          <w:spacing w:val="0"/>
          <w:w w:val="100"/>
          <w:position w:val="0"/>
        </w:rPr>
        <w:t>50%</w:t>
      </w:r>
      <w:r>
        <w:rPr>
          <w:color w:val="000000"/>
          <w:spacing w:val="0"/>
          <w:w w:val="100"/>
          <w:position w:val="0"/>
        </w:rPr>
        <w:t>计提跌价准备；对于为下年度教学而生产或采购的教材教 辅，不计提跌价准备。</w:t>
      </w:r>
    </w:p>
    <w:p>
      <w:pPr>
        <w:pStyle w:val="Style15"/>
        <w:keepNext w:val="0"/>
        <w:keepLines w:val="0"/>
        <w:widowControl w:val="0"/>
        <w:shd w:val="clear" w:color="auto" w:fill="auto"/>
        <w:bidi w:val="0"/>
        <w:spacing w:before="0" w:after="160" w:line="409" w:lineRule="exact"/>
        <w:ind w:left="0" w:right="0" w:firstLine="540"/>
        <w:jc w:val="both"/>
      </w:pPr>
      <w:r>
        <w:rPr>
          <w:color w:val="000000"/>
          <w:spacing w:val="0"/>
          <w:w w:val="100"/>
          <w:position w:val="0"/>
        </w:rPr>
        <w:t>计提存货跌价准备后，如果以前减记存货价值的影响因素已经消失，导致存货的可变现净值高于其账面 价值的，在原已计提的存货跌价准备金额内予以转回，转回的金额计入当期损益。</w:t>
      </w:r>
    </w:p>
    <w:p>
      <w:pPr>
        <w:pStyle w:val="Style15"/>
        <w:keepNext w:val="0"/>
        <w:keepLines w:val="0"/>
        <w:widowControl w:val="0"/>
        <w:shd w:val="clear" w:color="auto" w:fill="auto"/>
        <w:bidi w:val="0"/>
        <w:spacing w:before="0" w:after="0" w:line="427" w:lineRule="auto"/>
        <w:ind w:left="0" w:right="0" w:firstLine="540"/>
        <w:jc w:val="left"/>
      </w:pPr>
      <w:r>
        <w:rPr>
          <w:rFonts w:ascii="Times New Roman" w:eastAsia="Times New Roman" w:hAnsi="Times New Roman" w:cs="Times New Roman"/>
          <w:color w:val="000000"/>
          <w:spacing w:val="0"/>
          <w:w w:val="100"/>
          <w:position w:val="0"/>
        </w:rPr>
        <w:t>15.4</w:t>
      </w:r>
      <w:r>
        <w:rPr>
          <w:color w:val="000000"/>
          <w:spacing w:val="0"/>
          <w:w w:val="100"/>
          <w:position w:val="0"/>
        </w:rPr>
        <w:t>存货的盘存制度</w:t>
      </w:r>
    </w:p>
    <w:p>
      <w:pPr>
        <w:pStyle w:val="Style1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存货盘存制度为永续盘存制。</w:t>
      </w:r>
    </w:p>
    <w:p>
      <w:pPr>
        <w:pStyle w:val="Style15"/>
        <w:keepNext w:val="0"/>
        <w:keepLines w:val="0"/>
        <w:widowControl w:val="0"/>
        <w:shd w:val="clear" w:color="auto" w:fill="auto"/>
        <w:bidi w:val="0"/>
        <w:spacing w:before="0" w:after="0" w:line="409" w:lineRule="exact"/>
        <w:ind w:left="0" w:right="0" w:firstLine="540"/>
        <w:jc w:val="left"/>
      </w:pPr>
      <w:r>
        <w:rPr>
          <w:rFonts w:ascii="Times New Roman" w:eastAsia="Times New Roman" w:hAnsi="Times New Roman" w:cs="Times New Roman"/>
          <w:color w:val="000000"/>
          <w:spacing w:val="0"/>
          <w:w w:val="100"/>
          <w:position w:val="0"/>
        </w:rPr>
        <w:t>15.5</w:t>
      </w:r>
      <w:r>
        <w:rPr>
          <w:color w:val="000000"/>
          <w:spacing w:val="0"/>
          <w:w w:val="100"/>
          <w:position w:val="0"/>
        </w:rPr>
        <w:t>低值易耗品和包装物的摊销方法</w:t>
      </w:r>
    </w:p>
    <w:p>
      <w:pPr>
        <w:pStyle w:val="Style15"/>
        <w:keepNext w:val="0"/>
        <w:keepLines w:val="0"/>
        <w:widowControl w:val="0"/>
        <w:shd w:val="clear" w:color="auto" w:fill="auto"/>
        <w:bidi w:val="0"/>
        <w:spacing w:before="0" w:after="380" w:line="409" w:lineRule="exact"/>
        <w:ind w:left="0" w:right="0" w:firstLine="0"/>
        <w:jc w:val="left"/>
      </w:pPr>
      <w:r>
        <w:rPr>
          <w:color w:val="000000"/>
          <w:spacing w:val="0"/>
          <w:w w:val="100"/>
          <w:position w:val="0"/>
        </w:rPr>
        <w:t>低值易耗品和包装物采用一次转销法进行摊销。</w:t>
      </w:r>
    </w:p>
    <w:p>
      <w:pPr>
        <w:pStyle w:val="Style37"/>
        <w:keepNext/>
        <w:keepLines/>
        <w:widowControl w:val="0"/>
        <w:numPr>
          <w:ilvl w:val="0"/>
          <w:numId w:val="49"/>
        </w:numPr>
        <w:shd w:val="clear" w:color="auto" w:fill="auto"/>
        <w:tabs>
          <w:tab w:pos="464" w:val="left"/>
        </w:tabs>
        <w:bidi w:val="0"/>
        <w:spacing w:before="0" w:after="100" w:line="240" w:lineRule="auto"/>
        <w:ind w:left="0" w:right="0" w:firstLine="0"/>
        <w:jc w:val="left"/>
      </w:pPr>
      <w:bookmarkStart w:id="1141" w:name="bookmark1141"/>
      <w:bookmarkStart w:id="1142" w:name="bookmark1142"/>
      <w:bookmarkStart w:id="1143" w:name="bookmark1143"/>
      <w:bookmarkStart w:id="1144" w:name="bookmark1144"/>
      <w:bookmarkEnd w:id="1143"/>
      <w:r>
        <w:rPr>
          <w:color w:val="000000"/>
          <w:spacing w:val="0"/>
          <w:w w:val="100"/>
          <w:position w:val="0"/>
          <w:sz w:val="24"/>
          <w:szCs w:val="24"/>
        </w:rPr>
        <w:t>合同资产</w:t>
      </w:r>
      <w:bookmarkEnd w:id="1141"/>
      <w:bookmarkEnd w:id="1142"/>
      <w:bookmarkEnd w:id="1144"/>
    </w:p>
    <w:p>
      <w:pPr>
        <w:pStyle w:val="Style37"/>
        <w:keepNext/>
        <w:keepLines/>
        <w:widowControl w:val="0"/>
        <w:shd w:val="clear" w:color="auto" w:fill="auto"/>
        <w:tabs>
          <w:tab w:pos="459" w:val="left"/>
          <w:tab w:pos="754" w:val="left"/>
        </w:tabs>
        <w:bidi w:val="0"/>
        <w:spacing w:before="0" w:after="100" w:line="240" w:lineRule="auto"/>
        <w:ind w:left="0" w:right="0" w:firstLine="0"/>
        <w:jc w:val="left"/>
      </w:pPr>
      <w:bookmarkStart w:id="1141" w:name="bookmark1141"/>
      <w:bookmarkStart w:id="1142" w:name="bookmark1142"/>
      <w:bookmarkStart w:id="1145" w:name="bookmark1145"/>
      <w:bookmarkStart w:id="1146" w:name="bookmark1146"/>
      <w:r>
        <w:rPr>
          <w:color w:val="000000"/>
          <w:spacing w:val="0"/>
          <w:w w:val="100"/>
          <w:position w:val="0"/>
          <w:sz w:val="24"/>
          <w:szCs w:val="24"/>
        </w:rPr>
        <w:t>（</w:t>
      </w:r>
      <w:bookmarkEnd w:id="1145"/>
      <w:r>
        <w:rPr>
          <w:color w:val="000000"/>
          <w:spacing w:val="0"/>
          <w:w w:val="100"/>
          <w:position w:val="0"/>
          <w:sz w:val="24"/>
          <w:szCs w:val="24"/>
        </w:rPr>
        <w:t>1）</w:t>
        <w:tab/>
        <w:t>.</w:t>
        <w:tab/>
      </w:r>
      <w:r>
        <w:rPr>
          <w:color w:val="000000"/>
          <w:spacing w:val="0"/>
          <w:w w:val="100"/>
          <w:position w:val="0"/>
          <w:sz w:val="24"/>
          <w:szCs w:val="24"/>
        </w:rPr>
        <w:t>合同资产的确认方法及标准</w:t>
      </w:r>
      <w:bookmarkEnd w:id="1141"/>
      <w:bookmarkEnd w:id="1142"/>
      <w:bookmarkEnd w:id="1146"/>
    </w:p>
    <w:p>
      <w:pPr>
        <w:pStyle w:val="Style25"/>
        <w:keepNext/>
        <w:keepLines/>
        <w:widowControl w:val="0"/>
        <w:shd w:val="clear" w:color="auto" w:fill="auto"/>
        <w:bidi w:val="0"/>
        <w:spacing w:before="0" w:after="380" w:line="240" w:lineRule="auto"/>
        <w:ind w:left="0" w:right="0" w:firstLine="0"/>
        <w:jc w:val="left"/>
      </w:pPr>
      <w:bookmarkStart w:id="1147" w:name="bookmark1147"/>
      <w:bookmarkStart w:id="1148" w:name="bookmark1148"/>
      <w:bookmarkStart w:id="1149" w:name="bookmark114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147"/>
      <w:bookmarkEnd w:id="1148"/>
      <w:bookmarkEnd w:id="1149"/>
    </w:p>
    <w:p>
      <w:pPr>
        <w:pStyle w:val="Style37"/>
        <w:keepNext/>
        <w:keepLines/>
        <w:widowControl w:val="0"/>
        <w:shd w:val="clear" w:color="auto" w:fill="auto"/>
        <w:tabs>
          <w:tab w:pos="459" w:val="left"/>
          <w:tab w:pos="754" w:val="left"/>
        </w:tabs>
        <w:bidi w:val="0"/>
        <w:spacing w:before="0" w:after="100" w:line="240" w:lineRule="auto"/>
        <w:ind w:left="0" w:right="0" w:firstLine="0"/>
        <w:jc w:val="left"/>
      </w:pPr>
      <w:bookmarkStart w:id="1150" w:name="bookmark1150"/>
      <w:bookmarkStart w:id="1151" w:name="bookmark1151"/>
      <w:bookmarkStart w:id="1152" w:name="bookmark1152"/>
      <w:bookmarkStart w:id="1153" w:name="bookmark1153"/>
      <w:r>
        <w:rPr>
          <w:color w:val="000000"/>
          <w:spacing w:val="0"/>
          <w:w w:val="100"/>
          <w:position w:val="0"/>
          <w:sz w:val="24"/>
          <w:szCs w:val="24"/>
        </w:rPr>
        <w:t>（</w:t>
      </w:r>
      <w:bookmarkEnd w:id="1152"/>
      <w:r>
        <w:rPr>
          <w:color w:val="000000"/>
          <w:spacing w:val="0"/>
          <w:w w:val="100"/>
          <w:position w:val="0"/>
          <w:sz w:val="24"/>
          <w:szCs w:val="24"/>
        </w:rPr>
        <w:t>2）</w:t>
        <w:tab/>
      </w:r>
      <w:r>
        <w:rPr>
          <w:color w:val="000000"/>
          <w:spacing w:val="0"/>
          <w:w w:val="100"/>
          <w:position w:val="0"/>
          <w:sz w:val="24"/>
          <w:szCs w:val="24"/>
        </w:rPr>
        <w:t>,</w:t>
        <w:tab/>
      </w:r>
      <w:r>
        <w:rPr>
          <w:color w:val="000000"/>
          <w:spacing w:val="0"/>
          <w:w w:val="100"/>
          <w:position w:val="0"/>
          <w:sz w:val="24"/>
          <w:szCs w:val="24"/>
        </w:rPr>
        <w:t>合同资产预期信用损失的确定方法及会计处理方法</w:t>
      </w:r>
      <w:bookmarkEnd w:id="1150"/>
      <w:bookmarkEnd w:id="1151"/>
      <w:bookmarkEnd w:id="1153"/>
    </w:p>
    <w:p>
      <w:pPr>
        <w:pStyle w:val="Style25"/>
        <w:keepNext/>
        <w:keepLines/>
        <w:widowControl w:val="0"/>
        <w:shd w:val="clear" w:color="auto" w:fill="auto"/>
        <w:bidi w:val="0"/>
        <w:spacing w:before="0" w:after="380" w:line="240" w:lineRule="auto"/>
        <w:ind w:left="0" w:right="0" w:firstLine="0"/>
        <w:jc w:val="left"/>
      </w:pPr>
      <w:bookmarkStart w:id="1154" w:name="bookmark1154"/>
      <w:bookmarkStart w:id="1155" w:name="bookmark1155"/>
      <w:bookmarkStart w:id="1156" w:name="bookmark115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154"/>
      <w:bookmarkEnd w:id="1155"/>
      <w:bookmarkEnd w:id="1156"/>
    </w:p>
    <w:p>
      <w:pPr>
        <w:pStyle w:val="Style37"/>
        <w:keepNext/>
        <w:keepLines/>
        <w:widowControl w:val="0"/>
        <w:numPr>
          <w:ilvl w:val="0"/>
          <w:numId w:val="49"/>
        </w:numPr>
        <w:shd w:val="clear" w:color="auto" w:fill="auto"/>
        <w:tabs>
          <w:tab w:pos="464" w:val="left"/>
        </w:tabs>
        <w:bidi w:val="0"/>
        <w:spacing w:before="0" w:after="100" w:line="240" w:lineRule="auto"/>
        <w:ind w:left="0" w:right="0" w:firstLine="0"/>
        <w:jc w:val="left"/>
      </w:pPr>
      <w:bookmarkStart w:id="1157" w:name="bookmark1157"/>
      <w:bookmarkStart w:id="1158" w:name="bookmark1158"/>
      <w:bookmarkStart w:id="1159" w:name="bookmark1159"/>
      <w:bookmarkStart w:id="1160" w:name="bookmark1160"/>
      <w:bookmarkEnd w:id="1159"/>
      <w:r>
        <w:rPr>
          <w:color w:val="000000"/>
          <w:spacing w:val="0"/>
          <w:w w:val="100"/>
          <w:position w:val="0"/>
          <w:sz w:val="24"/>
          <w:szCs w:val="24"/>
        </w:rPr>
        <w:t>持有待售资产</w:t>
      </w:r>
      <w:bookmarkEnd w:id="1157"/>
      <w:bookmarkEnd w:id="1158"/>
      <w:bookmarkEnd w:id="1160"/>
    </w:p>
    <w:p>
      <w:pPr>
        <w:pStyle w:val="Style25"/>
        <w:keepNext/>
        <w:keepLines/>
        <w:widowControl w:val="0"/>
        <w:shd w:val="clear" w:color="auto" w:fill="auto"/>
        <w:bidi w:val="0"/>
        <w:spacing w:before="0" w:after="0" w:line="240" w:lineRule="auto"/>
        <w:ind w:left="0" w:right="0" w:firstLine="0"/>
        <w:jc w:val="left"/>
      </w:pPr>
      <w:bookmarkStart w:id="1161" w:name="bookmark1161"/>
      <w:bookmarkStart w:id="1162" w:name="bookmark1162"/>
      <w:bookmarkStart w:id="1163" w:name="bookmark1163"/>
      <w:r>
        <w:rPr>
          <w:color w:val="000000"/>
          <w:spacing w:val="0"/>
          <w:w w:val="100"/>
          <w:position w:val="0"/>
          <w:sz w:val="24"/>
          <w:szCs w:val="24"/>
        </w:rPr>
        <w:t>J</w:t>
      </w:r>
      <w:r>
        <w:rPr>
          <w:color w:val="000000"/>
          <w:spacing w:val="0"/>
          <w:w w:val="100"/>
          <w:position w:val="0"/>
          <w:sz w:val="24"/>
          <w:szCs w:val="24"/>
        </w:rPr>
        <w:t>适用口不适用</w:t>
      </w:r>
      <w:bookmarkEnd w:id="1161"/>
      <w:bookmarkEnd w:id="1162"/>
      <w:bookmarkEnd w:id="1163"/>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当本集团主要通过出售（包括具有商业实质的非货币性资产交换）而非持续使用一项非流动资产或处置 组收回其账面价值时，将其划分为持有待售类别。</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分类为持有待售类别的非流动资产或处置组需同时满足以下条件：</w:t>
      </w:r>
      <w:r>
        <w:rPr>
          <w:color w:val="000000"/>
          <w:spacing w:val="0"/>
          <w:w w:val="100"/>
          <w:position w:val="0"/>
        </w:rPr>
        <w:t>（1）</w:t>
      </w:r>
      <w:r>
        <w:rPr>
          <w:color w:val="000000"/>
          <w:spacing w:val="0"/>
          <w:w w:val="100"/>
          <w:position w:val="0"/>
        </w:rPr>
        <w:t>根据类似交易中出售此类资产或 处置组的惯例，在当前状况下即可立即出售；</w:t>
      </w:r>
      <w:r>
        <w:rPr>
          <w:color w:val="000000"/>
          <w:spacing w:val="0"/>
          <w:w w:val="100"/>
          <w:position w:val="0"/>
        </w:rPr>
        <w:t>（2）</w:t>
      </w:r>
      <w:r>
        <w:rPr>
          <w:color w:val="000000"/>
          <w:spacing w:val="0"/>
          <w:w w:val="100"/>
          <w:position w:val="0"/>
        </w:rPr>
        <w:t>出售极可能发生，即本集团已经就一项出售计划作出决议 且获得确定的购买承诺，预计出售将在一年内完成。</w:t>
      </w:r>
    </w:p>
    <w:p>
      <w:pPr>
        <w:pStyle w:val="Style15"/>
        <w:keepNext w:val="0"/>
        <w:keepLines w:val="0"/>
        <w:widowControl w:val="0"/>
        <w:shd w:val="clear" w:color="auto" w:fill="auto"/>
        <w:bidi w:val="0"/>
        <w:spacing w:before="0" w:after="100" w:line="408" w:lineRule="exact"/>
        <w:ind w:left="0" w:right="0" w:firstLine="540"/>
        <w:jc w:val="both"/>
      </w:pPr>
      <w:r>
        <w:rPr>
          <w:color w:val="000000"/>
          <w:spacing w:val="0"/>
          <w:w w:val="100"/>
          <w:position w:val="0"/>
        </w:rPr>
        <w:t>本集团以账面价值与公允价值减去出售费用后的净额孰低计量持有待售的非流动资产或处置组。账面价 值高于公允价值减去出售费用后的净额的，减记账面价值至公允价值减去出售费用后的净额，减记的金额确 认为资产减值损失，计入当期损益，同时计提持有待售资产减值准备。后续资产负债表日持有待售的非流动 资产公允价值减去出售费用后的净额增加的，恢复以前减记的金额，并在划分为持有待售类别后确认的资产 减值损失金额内转回，转回金额计入当期损益。划分为持有待售类别前确认的资产减值损失不予转回。</w:t>
      </w:r>
    </w:p>
    <w:p>
      <w:pPr>
        <w:pStyle w:val="Style1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持有待售的非流动资产或处置组中的非流动资产不计提折旧或摊销,持有待售的处置组中负债的利息和 其他费用继续予以确认。</w:t>
      </w:r>
    </w:p>
    <w:p>
      <w:pPr>
        <w:pStyle w:val="Style15"/>
        <w:keepNext w:val="0"/>
        <w:keepLines w:val="0"/>
        <w:widowControl w:val="0"/>
        <w:shd w:val="clear" w:color="auto" w:fill="auto"/>
        <w:bidi w:val="0"/>
        <w:spacing w:before="0" w:after="520" w:line="410" w:lineRule="exact"/>
        <w:ind w:left="0" w:right="0" w:firstLine="540"/>
        <w:jc w:val="both"/>
      </w:pPr>
      <w:r>
        <w:rPr>
          <w:color w:val="000000"/>
          <w:spacing w:val="0"/>
          <w:w w:val="100"/>
          <w:position w:val="0"/>
        </w:rPr>
        <w:t>对联营企业或合营企业的权益性投资全部或部分分类为持有待售资产，分类为持有待售的部分自分类为 持有待售之日起不再采用权益法核算。</w:t>
      </w:r>
    </w:p>
    <w:p>
      <w:pPr>
        <w:pStyle w:val="Style37"/>
        <w:keepNext/>
        <w:keepLines/>
        <w:widowControl w:val="0"/>
        <w:numPr>
          <w:ilvl w:val="0"/>
          <w:numId w:val="49"/>
        </w:numPr>
        <w:shd w:val="clear" w:color="auto" w:fill="auto"/>
        <w:tabs>
          <w:tab w:pos="464" w:val="left"/>
        </w:tabs>
        <w:bidi w:val="0"/>
        <w:spacing w:before="0" w:after="100" w:line="240" w:lineRule="auto"/>
        <w:ind w:left="0" w:right="0" w:firstLine="0"/>
        <w:jc w:val="left"/>
      </w:pPr>
      <w:bookmarkStart w:id="1164" w:name="bookmark1164"/>
      <w:bookmarkStart w:id="1165" w:name="bookmark1165"/>
      <w:bookmarkStart w:id="1166" w:name="bookmark1166"/>
      <w:bookmarkStart w:id="1167" w:name="bookmark1167"/>
      <w:bookmarkEnd w:id="1166"/>
      <w:r>
        <w:rPr>
          <w:color w:val="000000"/>
          <w:spacing w:val="0"/>
          <w:w w:val="100"/>
          <w:position w:val="0"/>
          <w:sz w:val="24"/>
          <w:szCs w:val="24"/>
        </w:rPr>
        <w:t>债权投资</w:t>
      </w:r>
      <w:bookmarkEnd w:id="1164"/>
      <w:bookmarkEnd w:id="1165"/>
      <w:bookmarkEnd w:id="1167"/>
    </w:p>
    <w:p>
      <w:pPr>
        <w:pStyle w:val="Style37"/>
        <w:keepNext/>
        <w:keepLines/>
        <w:widowControl w:val="0"/>
        <w:numPr>
          <w:ilvl w:val="0"/>
          <w:numId w:val="55"/>
        </w:numPr>
        <w:shd w:val="clear" w:color="auto" w:fill="auto"/>
        <w:tabs>
          <w:tab w:pos="754" w:val="left"/>
        </w:tabs>
        <w:bidi w:val="0"/>
        <w:spacing w:before="0" w:after="100" w:line="240" w:lineRule="auto"/>
        <w:ind w:left="0" w:right="0" w:firstLine="0"/>
        <w:jc w:val="left"/>
      </w:pPr>
      <w:bookmarkStart w:id="1164" w:name="bookmark1164"/>
      <w:bookmarkStart w:id="1165" w:name="bookmark1165"/>
      <w:bookmarkStart w:id="1168" w:name="bookmark1168"/>
      <w:bookmarkStart w:id="1169" w:name="bookmark1169"/>
      <w:bookmarkEnd w:id="1168"/>
      <w:r>
        <w:rPr>
          <w:color w:val="000000"/>
          <w:spacing w:val="0"/>
          <w:w w:val="100"/>
          <w:position w:val="0"/>
          <w:sz w:val="24"/>
          <w:szCs w:val="24"/>
        </w:rPr>
        <w:t>.</w:t>
        <w:tab/>
      </w:r>
      <w:r>
        <w:rPr>
          <w:color w:val="000000"/>
          <w:spacing w:val="0"/>
          <w:w w:val="100"/>
          <w:position w:val="0"/>
          <w:sz w:val="24"/>
          <w:szCs w:val="24"/>
        </w:rPr>
        <w:t>债权投资预期信用损失的确定方法及会计处理方法</w:t>
      </w:r>
      <w:bookmarkEnd w:id="1164"/>
      <w:bookmarkEnd w:id="1165"/>
      <w:bookmarkEnd w:id="1169"/>
    </w:p>
    <w:p>
      <w:pPr>
        <w:pStyle w:val="Style25"/>
        <w:keepNext/>
        <w:keepLines/>
        <w:widowControl w:val="0"/>
        <w:shd w:val="clear" w:color="auto" w:fill="auto"/>
        <w:bidi w:val="0"/>
        <w:spacing w:before="0" w:after="360" w:line="240" w:lineRule="auto"/>
        <w:ind w:left="0" w:right="0" w:firstLine="0"/>
        <w:jc w:val="left"/>
      </w:pPr>
      <w:bookmarkStart w:id="1170" w:name="bookmark1170"/>
      <w:bookmarkStart w:id="1171" w:name="bookmark1171"/>
      <w:bookmarkStart w:id="1172" w:name="bookmark1172"/>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170"/>
      <w:bookmarkEnd w:id="1171"/>
      <w:bookmarkEnd w:id="1172"/>
    </w:p>
    <w:p>
      <w:pPr>
        <w:pStyle w:val="Style37"/>
        <w:keepNext/>
        <w:keepLines/>
        <w:widowControl w:val="0"/>
        <w:numPr>
          <w:ilvl w:val="0"/>
          <w:numId w:val="49"/>
        </w:numPr>
        <w:shd w:val="clear" w:color="auto" w:fill="auto"/>
        <w:tabs>
          <w:tab w:pos="464" w:val="left"/>
        </w:tabs>
        <w:bidi w:val="0"/>
        <w:spacing w:before="0" w:after="100" w:line="240" w:lineRule="auto"/>
        <w:ind w:left="0" w:right="0" w:firstLine="0"/>
        <w:jc w:val="left"/>
      </w:pPr>
      <w:bookmarkStart w:id="1173" w:name="bookmark1173"/>
      <w:bookmarkStart w:id="1174" w:name="bookmark1174"/>
      <w:bookmarkStart w:id="1175" w:name="bookmark1175"/>
      <w:bookmarkStart w:id="1176" w:name="bookmark1176"/>
      <w:bookmarkEnd w:id="1175"/>
      <w:r>
        <w:rPr>
          <w:color w:val="000000"/>
          <w:spacing w:val="0"/>
          <w:w w:val="100"/>
          <w:position w:val="0"/>
          <w:sz w:val="24"/>
          <w:szCs w:val="24"/>
        </w:rPr>
        <w:t>其他债权投资</w:t>
      </w:r>
      <w:bookmarkEnd w:id="1173"/>
      <w:bookmarkEnd w:id="1174"/>
      <w:bookmarkEnd w:id="1176"/>
    </w:p>
    <w:p>
      <w:pPr>
        <w:pStyle w:val="Style37"/>
        <w:keepNext/>
        <w:keepLines/>
        <w:widowControl w:val="0"/>
        <w:numPr>
          <w:ilvl w:val="0"/>
          <w:numId w:val="57"/>
        </w:numPr>
        <w:shd w:val="clear" w:color="auto" w:fill="auto"/>
        <w:tabs>
          <w:tab w:pos="754" w:val="left"/>
        </w:tabs>
        <w:bidi w:val="0"/>
        <w:spacing w:before="0" w:after="100" w:line="240" w:lineRule="auto"/>
        <w:ind w:left="0" w:right="0" w:firstLine="0"/>
        <w:jc w:val="left"/>
      </w:pPr>
      <w:bookmarkStart w:id="1173" w:name="bookmark1173"/>
      <w:bookmarkStart w:id="1174" w:name="bookmark1174"/>
      <w:bookmarkStart w:id="1177" w:name="bookmark1177"/>
      <w:bookmarkStart w:id="1178" w:name="bookmark1178"/>
      <w:bookmarkEnd w:id="1177"/>
      <w:r>
        <w:rPr>
          <w:color w:val="000000"/>
          <w:spacing w:val="0"/>
          <w:w w:val="100"/>
          <w:position w:val="0"/>
          <w:sz w:val="24"/>
          <w:szCs w:val="24"/>
        </w:rPr>
        <w:t>.</w:t>
        <w:tab/>
      </w:r>
      <w:r>
        <w:rPr>
          <w:color w:val="000000"/>
          <w:spacing w:val="0"/>
          <w:w w:val="100"/>
          <w:position w:val="0"/>
          <w:sz w:val="24"/>
          <w:szCs w:val="24"/>
        </w:rPr>
        <w:t>其他债权投资预期信用损失的确定方法及会计处理方法</w:t>
      </w:r>
      <w:bookmarkEnd w:id="1173"/>
      <w:bookmarkEnd w:id="1174"/>
      <w:bookmarkEnd w:id="1178"/>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numPr>
          <w:ilvl w:val="0"/>
          <w:numId w:val="49"/>
        </w:numPr>
        <w:shd w:val="clear" w:color="auto" w:fill="auto"/>
        <w:tabs>
          <w:tab w:pos="474" w:val="left"/>
        </w:tabs>
        <w:bidi w:val="0"/>
        <w:spacing w:before="0" w:after="100" w:line="240" w:lineRule="auto"/>
        <w:ind w:left="0" w:right="0" w:firstLine="0"/>
        <w:jc w:val="left"/>
      </w:pPr>
      <w:bookmarkStart w:id="1179" w:name="bookmark1179"/>
      <w:bookmarkStart w:id="1180" w:name="bookmark1180"/>
      <w:bookmarkStart w:id="1181" w:name="bookmark1181"/>
      <w:bookmarkStart w:id="1182" w:name="bookmark1182"/>
      <w:bookmarkEnd w:id="1181"/>
      <w:r>
        <w:rPr>
          <w:color w:val="000000"/>
          <w:spacing w:val="0"/>
          <w:w w:val="100"/>
          <w:position w:val="0"/>
          <w:sz w:val="24"/>
          <w:szCs w:val="24"/>
        </w:rPr>
        <w:t>长期应收款</w:t>
      </w:r>
      <w:bookmarkEnd w:id="1179"/>
      <w:bookmarkEnd w:id="1180"/>
      <w:bookmarkEnd w:id="1182"/>
    </w:p>
    <w:p>
      <w:pPr>
        <w:pStyle w:val="Style37"/>
        <w:keepNext/>
        <w:keepLines/>
        <w:widowControl w:val="0"/>
        <w:numPr>
          <w:ilvl w:val="0"/>
          <w:numId w:val="59"/>
        </w:numPr>
        <w:shd w:val="clear" w:color="auto" w:fill="auto"/>
        <w:tabs>
          <w:tab w:pos="754" w:val="left"/>
        </w:tabs>
        <w:bidi w:val="0"/>
        <w:spacing w:before="0" w:after="100" w:line="240" w:lineRule="auto"/>
        <w:ind w:left="0" w:right="0" w:firstLine="0"/>
        <w:jc w:val="left"/>
      </w:pPr>
      <w:bookmarkStart w:id="1179" w:name="bookmark1179"/>
      <w:bookmarkStart w:id="1180" w:name="bookmark1180"/>
      <w:bookmarkStart w:id="1183" w:name="bookmark1183"/>
      <w:bookmarkStart w:id="1184" w:name="bookmark1184"/>
      <w:bookmarkEnd w:id="1183"/>
      <w:r>
        <w:rPr>
          <w:color w:val="000000"/>
          <w:spacing w:val="0"/>
          <w:w w:val="100"/>
          <w:position w:val="0"/>
          <w:sz w:val="24"/>
          <w:szCs w:val="24"/>
        </w:rPr>
        <w:t>.</w:t>
        <w:tab/>
      </w:r>
      <w:r>
        <w:rPr>
          <w:color w:val="000000"/>
          <w:spacing w:val="0"/>
          <w:w w:val="100"/>
          <w:position w:val="0"/>
          <w:sz w:val="24"/>
          <w:szCs w:val="24"/>
        </w:rPr>
        <w:t>长期应收款预期信用损失的确定方法及会计处理方法</w:t>
      </w:r>
      <w:bookmarkEnd w:id="1179"/>
      <w:bookmarkEnd w:id="1180"/>
      <w:bookmarkEnd w:id="1184"/>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keepLines/>
        <w:widowControl w:val="0"/>
        <w:shd w:val="clear" w:color="auto" w:fill="auto"/>
        <w:bidi w:val="0"/>
        <w:spacing w:before="0" w:after="360" w:line="240" w:lineRule="auto"/>
        <w:ind w:left="0" w:right="0" w:firstLine="540"/>
        <w:jc w:val="left"/>
      </w:pPr>
      <w:bookmarkStart w:id="1185" w:name="bookmark1185"/>
      <w:bookmarkStart w:id="1186" w:name="bookmark1186"/>
      <w:bookmarkStart w:id="1187" w:name="bookmark1187"/>
      <w:r>
        <w:rPr>
          <w:color w:val="000000"/>
          <w:spacing w:val="0"/>
          <w:w w:val="100"/>
          <w:position w:val="0"/>
          <w:sz w:val="24"/>
          <w:szCs w:val="24"/>
        </w:rPr>
        <w:t>详见金融工具</w:t>
      </w:r>
      <w:r>
        <w:rPr>
          <w:color w:val="000000"/>
          <w:spacing w:val="0"/>
          <w:w w:val="100"/>
          <w:position w:val="0"/>
          <w:sz w:val="24"/>
          <w:szCs w:val="24"/>
        </w:rPr>
        <w:t>10.1</w:t>
      </w:r>
      <w:r>
        <w:rPr>
          <w:color w:val="000000"/>
          <w:spacing w:val="0"/>
          <w:w w:val="100"/>
          <w:position w:val="0"/>
          <w:sz w:val="24"/>
          <w:szCs w:val="24"/>
        </w:rPr>
        <w:t>、</w:t>
      </w:r>
      <w:r>
        <w:rPr>
          <w:color w:val="000000"/>
          <w:spacing w:val="0"/>
          <w:w w:val="100"/>
          <w:position w:val="0"/>
          <w:sz w:val="24"/>
          <w:szCs w:val="24"/>
        </w:rPr>
        <w:t>10.2</w:t>
      </w:r>
      <w:r>
        <w:rPr>
          <w:color w:val="000000"/>
          <w:spacing w:val="0"/>
          <w:w w:val="100"/>
          <w:position w:val="0"/>
          <w:sz w:val="24"/>
          <w:szCs w:val="24"/>
        </w:rPr>
        <w:t>与</w:t>
      </w:r>
      <w:r>
        <w:rPr>
          <w:color w:val="000000"/>
          <w:spacing w:val="0"/>
          <w:w w:val="100"/>
          <w:position w:val="0"/>
          <w:sz w:val="24"/>
          <w:szCs w:val="24"/>
        </w:rPr>
        <w:t>10.3</w:t>
      </w:r>
      <w:bookmarkEnd w:id="1185"/>
      <w:bookmarkEnd w:id="1186"/>
      <w:bookmarkEnd w:id="1187"/>
    </w:p>
    <w:p>
      <w:pPr>
        <w:pStyle w:val="Style37"/>
        <w:keepNext/>
        <w:keepLines/>
        <w:widowControl w:val="0"/>
        <w:numPr>
          <w:ilvl w:val="0"/>
          <w:numId w:val="49"/>
        </w:numPr>
        <w:shd w:val="clear" w:color="auto" w:fill="auto"/>
        <w:tabs>
          <w:tab w:pos="474" w:val="left"/>
        </w:tabs>
        <w:bidi w:val="0"/>
        <w:spacing w:before="0" w:after="100" w:line="240" w:lineRule="auto"/>
        <w:ind w:left="0" w:right="0" w:firstLine="0"/>
        <w:jc w:val="left"/>
      </w:pPr>
      <w:bookmarkStart w:id="1188" w:name="bookmark1188"/>
      <w:bookmarkStart w:id="1189" w:name="bookmark1189"/>
      <w:bookmarkStart w:id="1190" w:name="bookmark1190"/>
      <w:bookmarkStart w:id="1191" w:name="bookmark1191"/>
      <w:bookmarkEnd w:id="1190"/>
      <w:r>
        <w:rPr>
          <w:color w:val="000000"/>
          <w:spacing w:val="0"/>
          <w:w w:val="100"/>
          <w:position w:val="0"/>
          <w:sz w:val="24"/>
          <w:szCs w:val="24"/>
        </w:rPr>
        <w:t>长期股权投资</w:t>
      </w:r>
      <w:bookmarkEnd w:id="1188"/>
      <w:bookmarkEnd w:id="1189"/>
      <w:bookmarkEnd w:id="1191"/>
    </w:p>
    <w:p>
      <w:pPr>
        <w:pStyle w:val="Style25"/>
        <w:keepNext/>
        <w:keepLines/>
        <w:widowControl w:val="0"/>
        <w:shd w:val="clear" w:color="auto" w:fill="auto"/>
        <w:bidi w:val="0"/>
        <w:spacing w:before="0" w:after="0" w:line="240" w:lineRule="auto"/>
        <w:ind w:left="0" w:right="0" w:firstLine="0"/>
        <w:jc w:val="left"/>
      </w:pPr>
      <w:bookmarkStart w:id="1192" w:name="bookmark1192"/>
      <w:bookmarkStart w:id="1193" w:name="bookmark1193"/>
      <w:bookmarkStart w:id="1194" w:name="bookmark1194"/>
      <w:r>
        <w:rPr>
          <w:color w:val="000000"/>
          <w:spacing w:val="0"/>
          <w:w w:val="100"/>
          <w:position w:val="0"/>
          <w:sz w:val="24"/>
          <w:szCs w:val="24"/>
        </w:rPr>
        <w:t>J</w:t>
      </w:r>
      <w:r>
        <w:rPr>
          <w:color w:val="000000"/>
          <w:spacing w:val="0"/>
          <w:w w:val="100"/>
          <w:position w:val="0"/>
          <w:sz w:val="24"/>
          <w:szCs w:val="24"/>
        </w:rPr>
        <w:t>适用口不适用</w:t>
      </w:r>
      <w:bookmarkEnd w:id="1192"/>
      <w:bookmarkEnd w:id="1193"/>
      <w:bookmarkEnd w:id="1194"/>
    </w:p>
    <w:p>
      <w:pPr>
        <w:pStyle w:val="Style15"/>
        <w:keepNext w:val="0"/>
        <w:keepLines w:val="0"/>
        <w:widowControl w:val="0"/>
        <w:shd w:val="clear" w:color="auto" w:fill="auto"/>
        <w:bidi w:val="0"/>
        <w:spacing w:before="0" w:after="0" w:line="427" w:lineRule="auto"/>
        <w:ind w:left="0" w:right="0" w:firstLine="540"/>
        <w:jc w:val="left"/>
      </w:pPr>
      <w:r>
        <w:rPr>
          <w:rFonts w:ascii="Times New Roman" w:eastAsia="Times New Roman" w:hAnsi="Times New Roman" w:cs="Times New Roman"/>
          <w:color w:val="000000"/>
          <w:spacing w:val="0"/>
          <w:w w:val="100"/>
          <w:position w:val="0"/>
        </w:rPr>
        <w:t>21.1</w:t>
      </w:r>
      <w:r>
        <w:rPr>
          <w:color w:val="000000"/>
          <w:spacing w:val="0"/>
          <w:w w:val="100"/>
          <w:position w:val="0"/>
        </w:rPr>
        <w:t>共同控制、重大影响的判断标准</w:t>
      </w:r>
    </w:p>
    <w:p>
      <w:pPr>
        <w:pStyle w:val="Style15"/>
        <w:keepNext w:val="0"/>
        <w:keepLines w:val="0"/>
        <w:widowControl w:val="0"/>
        <w:shd w:val="clear" w:color="auto" w:fill="auto"/>
        <w:bidi w:val="0"/>
        <w:spacing w:before="0" w:after="180" w:line="408" w:lineRule="exact"/>
        <w:ind w:left="0" w:right="0" w:firstLine="540"/>
        <w:jc w:val="both"/>
      </w:pPr>
      <w:r>
        <w:rPr>
          <w:color w:val="000000"/>
          <w:spacing w:val="0"/>
          <w:w w:val="100"/>
          <w:position w:val="0"/>
        </w:rPr>
        <w:t>控制是指投资方拥有对被投资方的权力，通过参与被投资方的相关活动而享有可变回报，并且有能力运 用对被投资方的权力影响其回报金额。共同控制是指按照相关约定对某项安排所共有的控制，并且该安排的 相关活动必须经过分享控制权的参与方一致同意后才能决策。重大影响是指对被投资方的财务和经营政策有 参与决策的权力，但并不能够控制或者与其他方一起共同控制这些政策的制定。在确定能否对被投资单位实 施控制或施加重大影响时，已考虑投资方和其他方持有的被投资单位当期可转换公司债券、当期可执行认股 权证等潜在表决权因素。</w:t>
      </w:r>
    </w:p>
    <w:p>
      <w:pPr>
        <w:pStyle w:val="Style15"/>
        <w:keepNext w:val="0"/>
        <w:keepLines w:val="0"/>
        <w:widowControl w:val="0"/>
        <w:shd w:val="clear" w:color="auto" w:fill="auto"/>
        <w:bidi w:val="0"/>
        <w:spacing w:before="0" w:after="0" w:line="427" w:lineRule="auto"/>
        <w:ind w:left="0" w:right="0" w:firstLine="540"/>
        <w:jc w:val="both"/>
      </w:pPr>
      <w:r>
        <w:rPr>
          <w:rFonts w:ascii="Times New Roman" w:eastAsia="Times New Roman" w:hAnsi="Times New Roman" w:cs="Times New Roman"/>
          <w:color w:val="000000"/>
          <w:spacing w:val="0"/>
          <w:w w:val="100"/>
          <w:position w:val="0"/>
        </w:rPr>
        <w:t>21.2</w:t>
      </w:r>
      <w:r>
        <w:rPr>
          <w:color w:val="000000"/>
          <w:spacing w:val="0"/>
          <w:w w:val="100"/>
          <w:position w:val="0"/>
        </w:rPr>
        <w:t>初始投资成本的确定</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对于同一控制下企业合并取得的长期股权投资，在合并日按照被合并方所有者权益在最终控制方合并财 务报表中的账面价值的份额作为长期股权投资的初始投资成本。长期股权投资初始投资成本与支付的现金、 转让的非现金资产以及所承担债务账面价值之间的差额，调整资本公积；资本公积不足冲减的调整留存收益。</w:t>
      </w:r>
    </w:p>
    <w:p>
      <w:pPr>
        <w:pStyle w:val="Style15"/>
        <w:keepNext w:val="0"/>
        <w:keepLines w:val="0"/>
        <w:widowControl w:val="0"/>
        <w:shd w:val="clear" w:color="auto" w:fill="auto"/>
        <w:bidi w:val="0"/>
        <w:spacing w:before="0" w:after="100" w:line="408" w:lineRule="exact"/>
        <w:ind w:left="0" w:right="0" w:firstLine="540"/>
        <w:jc w:val="both"/>
      </w:pPr>
      <w:r>
        <w:rPr>
          <w:color w:val="000000"/>
          <w:spacing w:val="0"/>
          <w:w w:val="100"/>
          <w:position w:val="0"/>
        </w:rPr>
        <w:t>对于非同一控制下的企业合并取得的长期股权投资，在购买日按照合并成本作为长期股权投资的投资成 本。通过多次交易分步取得被购买方的股权，最终形成非同一控制下的企业合并的，分别是否属于</w:t>
      </w:r>
      <w:r>
        <w:rPr>
          <w:rFonts w:ascii="Times New Roman" w:eastAsia="Times New Roman" w:hAnsi="Times New Roman" w:cs="Times New Roman"/>
          <w:color w:val="000000"/>
          <w:spacing w:val="0"/>
          <w:w w:val="100"/>
          <w:position w:val="0"/>
        </w:rPr>
        <w:t>“</w:t>
      </w:r>
      <w:r>
        <w:rPr>
          <w:color w:val="000000"/>
          <w:spacing w:val="0"/>
          <w:w w:val="100"/>
          <w:position w:val="0"/>
        </w:rPr>
        <w:t>一揽子 交易''进行处理：属于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 子交易</w:t>
      </w:r>
      <w:r>
        <w:rPr>
          <w:color w:val="000000"/>
          <w:spacing w:val="0"/>
          <w:w w:val="100"/>
          <w:position w:val="0"/>
        </w:rPr>
        <w:t>''</w:t>
      </w:r>
      <w:r>
        <w:rPr>
          <w:color w:val="000000"/>
          <w:spacing w:val="0"/>
          <w:w w:val="100"/>
          <w:position w:val="0"/>
        </w:rPr>
        <w:t>的，按照原持有被购买方的股权投资账面价值加上新增投资成本之和，作为改按成本法核算的长期 股权投资的初始投资成本。原持有的股权采用权益法核算的，相关其他综合收益暂不进行会计处理。</w:t>
      </w:r>
    </w:p>
    <w:p>
      <w:pPr>
        <w:pStyle w:val="Style1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合并方或购买方为企业合并发生的审计、法律服务、评估咨询等中介费用以及其他相关管理费用，于发 生时计入当期损益。</w:t>
      </w:r>
    </w:p>
    <w:p>
      <w:pPr>
        <w:pStyle w:val="Style15"/>
        <w:keepNext w:val="0"/>
        <w:keepLines w:val="0"/>
        <w:widowControl w:val="0"/>
        <w:shd w:val="clear" w:color="auto" w:fill="auto"/>
        <w:bidi w:val="0"/>
        <w:spacing w:before="0" w:after="160" w:line="409" w:lineRule="exact"/>
        <w:ind w:left="0" w:right="0" w:firstLine="540"/>
        <w:jc w:val="left"/>
      </w:pPr>
      <w:r>
        <w:rPr>
          <w:color w:val="000000"/>
          <w:spacing w:val="0"/>
          <w:w w:val="100"/>
          <w:position w:val="0"/>
        </w:rPr>
        <w:t>除企业合并形成的长期股权投资外其他方式取得的长期股权投资，按成本进行初始计量。</w:t>
      </w:r>
    </w:p>
    <w:p>
      <w:pPr>
        <w:pStyle w:val="Style15"/>
        <w:keepNext w:val="0"/>
        <w:keepLines w:val="0"/>
        <w:widowControl w:val="0"/>
        <w:shd w:val="clear" w:color="auto" w:fill="auto"/>
        <w:bidi w:val="0"/>
        <w:spacing w:before="0" w:after="0" w:line="427" w:lineRule="auto"/>
        <w:ind w:left="0" w:right="0" w:firstLine="540"/>
        <w:jc w:val="both"/>
      </w:pPr>
      <w:r>
        <w:rPr>
          <w:rFonts w:ascii="Times New Roman" w:eastAsia="Times New Roman" w:hAnsi="Times New Roman" w:cs="Times New Roman"/>
          <w:color w:val="000000"/>
          <w:spacing w:val="0"/>
          <w:w w:val="100"/>
          <w:position w:val="0"/>
        </w:rPr>
        <w:t>21.3</w:t>
      </w:r>
      <w:r>
        <w:rPr>
          <w:color w:val="000000"/>
          <w:spacing w:val="0"/>
          <w:w w:val="100"/>
          <w:position w:val="0"/>
        </w:rPr>
        <w:t>后续计量及损益确认方法</w:t>
      </w:r>
    </w:p>
    <w:p>
      <w:pPr>
        <w:pStyle w:val="Style15"/>
        <w:keepNext w:val="0"/>
        <w:keepLines w:val="0"/>
        <w:widowControl w:val="0"/>
        <w:shd w:val="clear" w:color="auto" w:fill="auto"/>
        <w:bidi w:val="0"/>
        <w:spacing w:before="0" w:after="0" w:line="427" w:lineRule="auto"/>
        <w:ind w:left="0" w:right="0" w:firstLine="540"/>
        <w:jc w:val="both"/>
      </w:pPr>
      <w:r>
        <w:rPr>
          <w:rFonts w:ascii="Times New Roman" w:eastAsia="Times New Roman" w:hAnsi="Times New Roman" w:cs="Times New Roman"/>
          <w:color w:val="000000"/>
          <w:spacing w:val="0"/>
          <w:w w:val="100"/>
          <w:position w:val="0"/>
        </w:rPr>
        <w:t>21.3.1</w:t>
      </w:r>
      <w:r>
        <w:rPr>
          <w:color w:val="000000"/>
          <w:spacing w:val="0"/>
          <w:w w:val="100"/>
          <w:position w:val="0"/>
        </w:rPr>
        <w:t>按成本法核算的长期股权投资</w:t>
      </w:r>
    </w:p>
    <w:p>
      <w:pPr>
        <w:pStyle w:val="Style1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母公司财务报表采用成本法核算对子公司的长期股权投资。子公司是指本集团能够对其实施控制的被投 资主体。</w:t>
      </w:r>
    </w:p>
    <w:p>
      <w:pPr>
        <w:pStyle w:val="Style15"/>
        <w:keepNext w:val="0"/>
        <w:keepLines w:val="0"/>
        <w:widowControl w:val="0"/>
        <w:shd w:val="clear" w:color="auto" w:fill="auto"/>
        <w:bidi w:val="0"/>
        <w:spacing w:before="0" w:after="160" w:line="409" w:lineRule="exact"/>
        <w:ind w:left="0" w:right="0" w:firstLine="540"/>
        <w:jc w:val="both"/>
      </w:pPr>
      <w:r>
        <w:rPr>
          <w:color w:val="000000"/>
          <w:spacing w:val="0"/>
          <w:w w:val="100"/>
          <w:position w:val="0"/>
        </w:rPr>
        <w:t>采用成本法核算的长期股权投资按初始投资成本计量。追加或收回投资调整长期股权投资的成本。当期 投资收益按照享有被投资单位宣告发放的现金股利或利润确认。</w:t>
      </w:r>
    </w:p>
    <w:p>
      <w:pPr>
        <w:pStyle w:val="Style15"/>
        <w:keepNext w:val="0"/>
        <w:keepLines w:val="0"/>
        <w:widowControl w:val="0"/>
        <w:shd w:val="clear" w:color="auto" w:fill="auto"/>
        <w:bidi w:val="0"/>
        <w:spacing w:before="0" w:after="0" w:line="427" w:lineRule="auto"/>
        <w:ind w:left="0" w:right="0" w:firstLine="540"/>
        <w:jc w:val="both"/>
      </w:pPr>
      <w:r>
        <w:rPr>
          <w:rFonts w:ascii="Times New Roman" w:eastAsia="Times New Roman" w:hAnsi="Times New Roman" w:cs="Times New Roman"/>
          <w:color w:val="000000"/>
          <w:spacing w:val="0"/>
          <w:w w:val="100"/>
          <w:position w:val="0"/>
        </w:rPr>
        <w:t>21.3.2</w:t>
      </w:r>
      <w:r>
        <w:rPr>
          <w:color w:val="000000"/>
          <w:spacing w:val="0"/>
          <w:w w:val="100"/>
          <w:position w:val="0"/>
        </w:rPr>
        <w:t>按权益法核算的长期股权投资</w:t>
      </w:r>
    </w:p>
    <w:p>
      <w:pPr>
        <w:pStyle w:val="Style1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除全部或部分分类为持有待售资产的对联营企业和合营企业的投资外，本集团对联营企业和合营企业的 投资采用权益法核算。联营企业是指本集团能够对其施加重大影响的被投资单位，合营企业是指本集团仅对 该安排的净资产享有权利的合营安排。</w:t>
      </w:r>
    </w:p>
    <w:p>
      <w:pPr>
        <w:pStyle w:val="Style1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采用权益法核算时，长期股权投资的初始投资成本大于投资时应享有被投资单位可辨认净资产公允价值 份额的，不调整长期股权投资的初始投资成本；初始投资成本小于投资时应享有被投资单位可辨认净资产公 允价值份额的，其差额计入当期损益，同时调整长期股权投资的成本。</w:t>
      </w:r>
    </w:p>
    <w:p>
      <w:pPr>
        <w:pStyle w:val="Style1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采用权益法核算时，按照应享有或应分担的被投资单位当年实现的净损益和其他综合收益的份额，分别 确认投资收益和其他综合收益，同时调整长期股权投资的账面价值；按照被投资单位宣告分派的利润或现金 股利计算应享有的部分，相应减少长期股权投资的账面价值；对于被投资单位除净损益、其他综合收益和利 润分配以外所有者权益的其他变动，调整长期股权投资的账面价值并计入资本公积。在确认应享有被投资单 位净损益的份额时，以取得投资时被投资单位各项可辨认资产等的公允价值为基础，对被投资单位的净利润 进行调整后确认。被投资单位采用的会计政策及会计期间与本公司不一致的，按照本公司的会计政策及会计 期间对被投资单位的财务报表进行调整，并据以确认投资收益和其他综合收益。</w:t>
      </w:r>
    </w:p>
    <w:p>
      <w:pPr>
        <w:pStyle w:val="Style1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对于本集团与联营企业及合营企业之间发生的交易，投出或出售的资产不构成业务的，未实现内部交易 损益按照持股比例计算属于本集团的部分予以抵销，在此基础上确认投资损益。但本集团与被投资单位发生 的未实现内部交易损失，属于所转让资产减值损失的，不予以抵销。</w:t>
      </w:r>
    </w:p>
    <w:p>
      <w:pPr>
        <w:pStyle w:val="Style15"/>
        <w:keepNext w:val="0"/>
        <w:keepLines w:val="0"/>
        <w:widowControl w:val="0"/>
        <w:shd w:val="clear" w:color="auto" w:fill="auto"/>
        <w:bidi w:val="0"/>
        <w:spacing w:before="0" w:after="160" w:line="409" w:lineRule="exact"/>
        <w:ind w:left="0" w:right="0" w:firstLine="540"/>
        <w:jc w:val="both"/>
      </w:pPr>
      <w:r>
        <w:rPr>
          <w:color w:val="000000"/>
          <w:spacing w:val="0"/>
          <w:w w:val="100"/>
          <w:position w:val="0"/>
        </w:rPr>
        <w:t>在确认应分担被投资单位发生的净亏损时，以长期股权投资的账面价值和其他实质上构成对被投资单位 净投资的长期权益减记至零为限。此外，如本集团对被投资单位负有承担额外损失的义务，则按预计承担的 义务确认预计负债，计入当期投资损失。被投资单位以后期间实现净利润的，本集团在收益分享额弥补未确 认的亏损分担额后，恢复确认收益分享额。</w:t>
      </w:r>
    </w:p>
    <w:p>
      <w:pPr>
        <w:pStyle w:val="Style15"/>
        <w:keepNext w:val="0"/>
        <w:keepLines w:val="0"/>
        <w:widowControl w:val="0"/>
        <w:shd w:val="clear" w:color="auto" w:fill="auto"/>
        <w:bidi w:val="0"/>
        <w:spacing w:before="0" w:after="0" w:line="427" w:lineRule="auto"/>
        <w:ind w:left="0" w:right="0" w:firstLine="540"/>
        <w:jc w:val="both"/>
      </w:pPr>
      <w:r>
        <w:rPr>
          <w:rFonts w:ascii="Times New Roman" w:eastAsia="Times New Roman" w:hAnsi="Times New Roman" w:cs="Times New Roman"/>
          <w:color w:val="000000"/>
          <w:spacing w:val="0"/>
          <w:w w:val="100"/>
          <w:position w:val="0"/>
        </w:rPr>
        <w:t>21.4</w:t>
      </w:r>
      <w:r>
        <w:rPr>
          <w:color w:val="000000"/>
          <w:spacing w:val="0"/>
          <w:w w:val="100"/>
          <w:position w:val="0"/>
        </w:rPr>
        <w:t>处置长期股权投资</w:t>
      </w:r>
    </w:p>
    <w:p>
      <w:pPr>
        <w:pStyle w:val="Style15"/>
        <w:keepNext w:val="0"/>
        <w:keepLines w:val="0"/>
        <w:widowControl w:val="0"/>
        <w:shd w:val="clear" w:color="auto" w:fill="auto"/>
        <w:bidi w:val="0"/>
        <w:spacing w:before="0" w:after="160" w:line="409" w:lineRule="exact"/>
        <w:ind w:left="0" w:right="0" w:firstLine="540"/>
        <w:jc w:val="left"/>
      </w:pPr>
      <w:r>
        <w:rPr>
          <w:color w:val="000000"/>
          <w:spacing w:val="0"/>
          <w:w w:val="100"/>
          <w:position w:val="0"/>
        </w:rPr>
        <w:t>处置长期股权投资时，其账面价值与实际取得价款的差额，计入当期损益。</w:t>
      </w:r>
    </w:p>
    <w:p>
      <w:pPr>
        <w:pStyle w:val="Style37"/>
        <w:keepNext/>
        <w:keepLines/>
        <w:widowControl w:val="0"/>
        <w:numPr>
          <w:ilvl w:val="0"/>
          <w:numId w:val="49"/>
        </w:numPr>
        <w:shd w:val="clear" w:color="auto" w:fill="auto"/>
        <w:tabs>
          <w:tab w:pos="474" w:val="left"/>
        </w:tabs>
        <w:bidi w:val="0"/>
        <w:spacing w:before="0" w:after="100" w:line="240" w:lineRule="auto"/>
        <w:ind w:left="0" w:right="0" w:firstLine="0"/>
        <w:jc w:val="left"/>
      </w:pPr>
      <w:bookmarkStart w:id="1195" w:name="bookmark1195"/>
      <w:bookmarkStart w:id="1196" w:name="bookmark1196"/>
      <w:bookmarkStart w:id="1197" w:name="bookmark1197"/>
      <w:bookmarkStart w:id="1198" w:name="bookmark1198"/>
      <w:bookmarkEnd w:id="1197"/>
      <w:r>
        <w:rPr>
          <w:color w:val="000000"/>
          <w:spacing w:val="0"/>
          <w:w w:val="100"/>
          <w:position w:val="0"/>
          <w:sz w:val="24"/>
          <w:szCs w:val="24"/>
        </w:rPr>
        <w:t>投资性房地产</w:t>
      </w:r>
      <w:bookmarkEnd w:id="1195"/>
      <w:bookmarkEnd w:id="1196"/>
      <w:bookmarkEnd w:id="1198"/>
    </w:p>
    <w:p>
      <w:pPr>
        <w:pStyle w:val="Style37"/>
        <w:keepNext/>
        <w:keepLines/>
        <w:widowControl w:val="0"/>
        <w:numPr>
          <w:ilvl w:val="0"/>
          <w:numId w:val="61"/>
        </w:numPr>
        <w:shd w:val="clear" w:color="auto" w:fill="auto"/>
        <w:tabs>
          <w:tab w:pos="758" w:val="left"/>
        </w:tabs>
        <w:bidi w:val="0"/>
        <w:spacing w:before="0" w:after="100" w:line="240" w:lineRule="auto"/>
        <w:ind w:left="0" w:right="0" w:firstLine="0"/>
        <w:jc w:val="left"/>
      </w:pPr>
      <w:bookmarkStart w:id="1195" w:name="bookmark1195"/>
      <w:bookmarkStart w:id="1196" w:name="bookmark1196"/>
      <w:bookmarkStart w:id="1199" w:name="bookmark1199"/>
      <w:bookmarkStart w:id="1200" w:name="bookmark1200"/>
      <w:bookmarkEnd w:id="1199"/>
      <w:r>
        <w:rPr>
          <w:color w:val="000000"/>
          <w:spacing w:val="0"/>
          <w:w w:val="100"/>
          <w:position w:val="0"/>
          <w:sz w:val="24"/>
          <w:szCs w:val="24"/>
        </w:rPr>
        <w:t>.</w:t>
        <w:tab/>
      </w:r>
      <w:r>
        <w:rPr>
          <w:color w:val="000000"/>
          <w:spacing w:val="0"/>
          <w:w w:val="100"/>
          <w:position w:val="0"/>
          <w:sz w:val="24"/>
          <w:szCs w:val="24"/>
        </w:rPr>
        <w:t>如果采用成本计量模式的：</w:t>
      </w:r>
      <w:bookmarkEnd w:id="1195"/>
      <w:bookmarkEnd w:id="1196"/>
      <w:bookmarkEnd w:id="1200"/>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折旧或摊销方法</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投资性房地产是指为赚取租金或资本增值，或两者兼有而持有的房地产。本集团投资性房地产为已出 租的建筑物。</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投资性房地产按成本进行初始计量。与投资性房地产有关的后续支出，如果与该资产有关的经济利益很 可能流入且其成本能可靠地计量，则计入投资性房地产成本。其他后续支出，在发生时计入当期损益。</w:t>
      </w:r>
    </w:p>
    <w:p>
      <w:pPr>
        <w:pStyle w:val="Style15"/>
        <w:keepNext w:val="0"/>
        <w:keepLines w:val="0"/>
        <w:widowControl w:val="0"/>
        <w:shd w:val="clear" w:color="auto" w:fill="auto"/>
        <w:bidi w:val="0"/>
        <w:spacing w:before="0" w:after="0" w:line="408" w:lineRule="exact"/>
        <w:ind w:left="0" w:right="0" w:firstLine="540"/>
        <w:jc w:val="left"/>
      </w:pPr>
      <w:r>
        <w:rPr>
          <w:color w:val="000000"/>
          <w:spacing w:val="0"/>
          <w:w w:val="100"/>
          <w:position w:val="0"/>
        </w:rPr>
        <w:t>本集团采用成本模式对投资性房地产进行后续计量，并按照与房屋建筑物一致的政策进行折旧。</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当投资性房地产被处置，或者永久退出使用且预计不能从其处置中取得经济利益时，终止确认该项投资 性房地产。</w:t>
      </w:r>
    </w:p>
    <w:p>
      <w:pPr>
        <w:pStyle w:val="Style15"/>
        <w:keepNext w:val="0"/>
        <w:keepLines w:val="0"/>
        <w:widowControl w:val="0"/>
        <w:shd w:val="clear" w:color="auto" w:fill="auto"/>
        <w:bidi w:val="0"/>
        <w:spacing w:before="0" w:after="520" w:line="408" w:lineRule="exact"/>
        <w:ind w:left="0" w:right="0" w:firstLine="540"/>
        <w:jc w:val="both"/>
      </w:pPr>
      <w:r>
        <w:rPr>
          <w:color w:val="000000"/>
          <w:spacing w:val="0"/>
          <w:w w:val="100"/>
          <w:position w:val="0"/>
        </w:rPr>
        <w:t>投资性房地产出售、转让、报废或毁损的处置收入扣除其账面价值和相关税费后的差额计入当期损益。</w:t>
      </w:r>
    </w:p>
    <w:p>
      <w:pPr>
        <w:pStyle w:val="Style37"/>
        <w:keepNext/>
        <w:keepLines/>
        <w:widowControl w:val="0"/>
        <w:numPr>
          <w:ilvl w:val="0"/>
          <w:numId w:val="49"/>
        </w:numPr>
        <w:shd w:val="clear" w:color="auto" w:fill="auto"/>
        <w:tabs>
          <w:tab w:pos="474" w:val="left"/>
        </w:tabs>
        <w:bidi w:val="0"/>
        <w:spacing w:before="0" w:after="100" w:line="240" w:lineRule="auto"/>
        <w:ind w:left="0" w:right="0" w:firstLine="0"/>
        <w:jc w:val="left"/>
      </w:pPr>
      <w:bookmarkStart w:id="1201" w:name="bookmark1201"/>
      <w:bookmarkStart w:id="1202" w:name="bookmark1202"/>
      <w:bookmarkStart w:id="1203" w:name="bookmark1203"/>
      <w:bookmarkStart w:id="1204" w:name="bookmark1204"/>
      <w:bookmarkEnd w:id="1203"/>
      <w:r>
        <w:rPr>
          <w:color w:val="000000"/>
          <w:spacing w:val="0"/>
          <w:w w:val="100"/>
          <w:position w:val="0"/>
          <w:sz w:val="24"/>
          <w:szCs w:val="24"/>
        </w:rPr>
        <w:t>固定资产</w:t>
      </w:r>
      <w:bookmarkEnd w:id="1201"/>
      <w:bookmarkEnd w:id="1202"/>
      <w:bookmarkEnd w:id="1204"/>
    </w:p>
    <w:p>
      <w:pPr>
        <w:pStyle w:val="Style37"/>
        <w:keepNext/>
        <w:keepLines/>
        <w:widowControl w:val="0"/>
        <w:numPr>
          <w:ilvl w:val="0"/>
          <w:numId w:val="63"/>
        </w:numPr>
        <w:shd w:val="clear" w:color="auto" w:fill="auto"/>
        <w:tabs>
          <w:tab w:pos="758" w:val="left"/>
        </w:tabs>
        <w:bidi w:val="0"/>
        <w:spacing w:before="0" w:after="100" w:line="240" w:lineRule="auto"/>
        <w:ind w:left="0" w:right="0" w:firstLine="0"/>
        <w:jc w:val="left"/>
      </w:pPr>
      <w:bookmarkStart w:id="1201" w:name="bookmark1201"/>
      <w:bookmarkStart w:id="1202" w:name="bookmark1202"/>
      <w:bookmarkStart w:id="1205" w:name="bookmark1205"/>
      <w:bookmarkStart w:id="1206" w:name="bookmark1206"/>
      <w:bookmarkEnd w:id="1205"/>
      <w:r>
        <w:rPr>
          <w:color w:val="000000"/>
          <w:spacing w:val="0"/>
          <w:w w:val="100"/>
          <w:position w:val="0"/>
          <w:sz w:val="24"/>
          <w:szCs w:val="24"/>
        </w:rPr>
        <w:t>.</w:t>
        <w:tab/>
      </w:r>
      <w:r>
        <w:rPr>
          <w:color w:val="000000"/>
          <w:spacing w:val="0"/>
          <w:w w:val="100"/>
          <w:position w:val="0"/>
          <w:sz w:val="24"/>
          <w:szCs w:val="24"/>
        </w:rPr>
        <w:t>确认条件</w:t>
      </w:r>
      <w:bookmarkEnd w:id="1201"/>
      <w:bookmarkEnd w:id="1202"/>
      <w:bookmarkEnd w:id="1206"/>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0" w:line="411" w:lineRule="exact"/>
        <w:ind w:left="0" w:right="0" w:firstLine="540"/>
        <w:jc w:val="both"/>
      </w:pPr>
      <w:r>
        <w:rPr>
          <w:color w:val="000000"/>
          <w:spacing w:val="0"/>
          <w:w w:val="100"/>
          <w:position w:val="0"/>
        </w:rPr>
        <w:t>固定资产是指为生产及销售商品、提供劳务、出租或经营管理而持有的，使用寿命超过一个会计年度 的有形资产。固定资产仅在与其有关的经济利益很可能流入本集团，且其成本能够可靠地计量时才予以确认。 固定资产按成本进行初始计量。</w:t>
      </w:r>
    </w:p>
    <w:p>
      <w:pPr>
        <w:pStyle w:val="Style15"/>
        <w:keepNext w:val="0"/>
        <w:keepLines w:val="0"/>
        <w:widowControl w:val="0"/>
        <w:shd w:val="clear" w:color="auto" w:fill="auto"/>
        <w:bidi w:val="0"/>
        <w:spacing w:before="0" w:after="520" w:line="411" w:lineRule="exact"/>
        <w:ind w:left="0" w:right="0" w:firstLine="540"/>
        <w:jc w:val="both"/>
      </w:pPr>
      <w:r>
        <w:rPr>
          <w:color w:val="000000"/>
          <w:spacing w:val="0"/>
          <w:w w:val="100"/>
          <w:position w:val="0"/>
        </w:rPr>
        <w:t>与固定资产有关的后续支出，如果与该固定资产有关的经济利益很可能流入且其成本能可靠地计量，则 计入固定资产成本,并终止确认被替换部分的账面价值。除此以外的其他后续支出，在发生时计入当期损益。</w:t>
      </w:r>
    </w:p>
    <w:p>
      <w:pPr>
        <w:pStyle w:val="Style37"/>
        <w:keepNext/>
        <w:keepLines/>
        <w:widowControl w:val="0"/>
        <w:numPr>
          <w:ilvl w:val="0"/>
          <w:numId w:val="63"/>
        </w:numPr>
        <w:shd w:val="clear" w:color="auto" w:fill="auto"/>
        <w:bidi w:val="0"/>
        <w:spacing w:before="0" w:after="100" w:line="240" w:lineRule="auto"/>
        <w:ind w:left="0" w:right="0" w:firstLine="0"/>
        <w:jc w:val="left"/>
      </w:pPr>
      <w:bookmarkStart w:id="1207" w:name="bookmark1207"/>
      <w:bookmarkStart w:id="1208" w:name="bookmark1208"/>
      <w:bookmarkStart w:id="1209" w:name="bookmark1209"/>
      <w:bookmarkStart w:id="1210" w:name="bookmark1210"/>
      <w:bookmarkEnd w:id="1209"/>
      <w:r>
        <w:rPr>
          <w:color w:val="000000"/>
          <w:spacing w:val="0"/>
          <w:w w:val="100"/>
          <w:position w:val="0"/>
          <w:sz w:val="24"/>
          <w:szCs w:val="24"/>
        </w:rPr>
        <w:t xml:space="preserve">. </w:t>
      </w:r>
      <w:r>
        <w:rPr>
          <w:color w:val="000000"/>
          <w:spacing w:val="0"/>
          <w:w w:val="100"/>
          <w:position w:val="0"/>
          <w:sz w:val="24"/>
          <w:szCs w:val="24"/>
        </w:rPr>
        <w:t>折旧方法</w:t>
      </w:r>
      <w:bookmarkEnd w:id="1207"/>
      <w:bookmarkEnd w:id="1208"/>
      <w:bookmarkEnd w:id="1210"/>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906"/>
        <w:gridCol w:w="2021"/>
        <w:gridCol w:w="2026"/>
        <w:gridCol w:w="2026"/>
        <w:gridCol w:w="2035"/>
      </w:tblGrid>
      <w:tr>
        <w:trPr>
          <w:trHeight w:val="4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折旧年限(年)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p>
        </w:tc>
      </w:tr>
      <w:tr>
        <w:trPr>
          <w:trHeight w:val="41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8-40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2.50-12.50%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5-10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9.70-20.00%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电子设备及其他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5-8</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12.13-20.00%</w:t>
            </w:r>
          </w:p>
        </w:tc>
      </w:tr>
      <w:tr>
        <w:trPr>
          <w:trHeight w:val="4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5-8</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12.13-20.00%</w:t>
            </w:r>
          </w:p>
        </w:tc>
      </w:tr>
    </w:tbl>
    <w:p>
      <w:pPr>
        <w:pStyle w:val="Style15"/>
        <w:keepNext w:val="0"/>
        <w:keepLines w:val="0"/>
        <w:widowControl w:val="0"/>
        <w:shd w:val="clear" w:color="auto" w:fill="auto"/>
        <w:bidi w:val="0"/>
        <w:spacing w:before="0" w:after="0" w:line="413" w:lineRule="exact"/>
        <w:ind w:left="0" w:right="0" w:firstLine="540"/>
        <w:jc w:val="both"/>
      </w:pPr>
      <w:r>
        <w:rPr>
          <w:color w:val="000000"/>
          <w:spacing w:val="0"/>
          <w:w w:val="100"/>
          <w:position w:val="0"/>
        </w:rPr>
        <w:t>预计净残值是指假定固定资产预计使用寿命已满并处于使用寿命终了时的预期状态，本集团目前从该项 资产处置中获得的扣除预计处置费用后的金额。</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当固定资产处置时或预期通过使用或处置不能产生经济利益时，终止确认该固定资产。固定资产出售、 转让、报废或毁损的处置收入扣除其账面价值和相关税费后的差额计入当期损益。</w:t>
      </w:r>
    </w:p>
    <w:p>
      <w:pPr>
        <w:pStyle w:val="Style15"/>
        <w:keepNext w:val="0"/>
        <w:keepLines w:val="0"/>
        <w:widowControl w:val="0"/>
        <w:shd w:val="clear" w:color="auto" w:fill="auto"/>
        <w:bidi w:val="0"/>
        <w:spacing w:before="0" w:after="100" w:line="408" w:lineRule="exact"/>
        <w:ind w:left="0" w:right="0" w:firstLine="540"/>
        <w:jc w:val="both"/>
      </w:pPr>
      <w:r>
        <w:rPr>
          <w:color w:val="000000"/>
          <w:spacing w:val="0"/>
          <w:w w:val="100"/>
          <w:position w:val="0"/>
        </w:rPr>
        <w:t>本集团至少于年度终了时对固定资产的使用寿命、预计净残值和折旧方法进行复核，如发生改变则作为 会计估计变更处理。</w:t>
      </w:r>
    </w:p>
    <w:p>
      <w:pPr>
        <w:pStyle w:val="Style37"/>
        <w:keepNext/>
        <w:keepLines/>
        <w:widowControl w:val="0"/>
        <w:numPr>
          <w:ilvl w:val="0"/>
          <w:numId w:val="63"/>
        </w:numPr>
        <w:shd w:val="clear" w:color="auto" w:fill="auto"/>
        <w:tabs>
          <w:tab w:pos="782" w:val="left"/>
        </w:tabs>
        <w:bidi w:val="0"/>
        <w:spacing w:before="0" w:after="100" w:line="240" w:lineRule="auto"/>
        <w:ind w:left="0" w:right="0" w:firstLine="0"/>
        <w:jc w:val="left"/>
      </w:pPr>
      <w:bookmarkStart w:id="1211" w:name="bookmark1211"/>
      <w:bookmarkStart w:id="1212" w:name="bookmark1212"/>
      <w:bookmarkStart w:id="1213" w:name="bookmark1213"/>
      <w:bookmarkStart w:id="1214" w:name="bookmark1214"/>
      <w:bookmarkEnd w:id="1213"/>
      <w:r>
        <w:rPr>
          <w:color w:val="000000"/>
          <w:spacing w:val="0"/>
          <w:w w:val="100"/>
          <w:position w:val="0"/>
          <w:sz w:val="24"/>
          <w:szCs w:val="24"/>
        </w:rPr>
        <w:t>.</w:t>
        <w:tab/>
      </w:r>
      <w:r>
        <w:rPr>
          <w:color w:val="000000"/>
          <w:spacing w:val="0"/>
          <w:w w:val="100"/>
          <w:position w:val="0"/>
          <w:sz w:val="24"/>
          <w:szCs w:val="24"/>
        </w:rPr>
        <w:t>融资租入固定资产的认定依据、计价和折旧方法</w:t>
      </w:r>
      <w:bookmarkEnd w:id="1211"/>
      <w:bookmarkEnd w:id="1212"/>
      <w:bookmarkEnd w:id="1214"/>
    </w:p>
    <w:p>
      <w:pPr>
        <w:pStyle w:val="Style25"/>
        <w:keepNext/>
        <w:keepLines/>
        <w:widowControl w:val="0"/>
        <w:shd w:val="clear" w:color="auto" w:fill="auto"/>
        <w:bidi w:val="0"/>
        <w:spacing w:before="0" w:after="380" w:line="240" w:lineRule="auto"/>
        <w:ind w:left="0" w:right="0" w:firstLine="0"/>
        <w:jc w:val="left"/>
      </w:pPr>
      <w:bookmarkStart w:id="1215" w:name="bookmark1215"/>
      <w:bookmarkStart w:id="1216" w:name="bookmark1216"/>
      <w:bookmarkStart w:id="1217" w:name="bookmark1217"/>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215"/>
      <w:bookmarkEnd w:id="1216"/>
      <w:bookmarkEnd w:id="1217"/>
    </w:p>
    <w:p>
      <w:pPr>
        <w:pStyle w:val="Style37"/>
        <w:keepNext/>
        <w:keepLines/>
        <w:widowControl w:val="0"/>
        <w:numPr>
          <w:ilvl w:val="0"/>
          <w:numId w:val="49"/>
        </w:numPr>
        <w:shd w:val="clear" w:color="auto" w:fill="auto"/>
        <w:tabs>
          <w:tab w:pos="474" w:val="left"/>
        </w:tabs>
        <w:bidi w:val="0"/>
        <w:spacing w:before="0" w:after="100" w:line="240" w:lineRule="auto"/>
        <w:ind w:left="0" w:right="0" w:firstLine="0"/>
        <w:jc w:val="left"/>
      </w:pPr>
      <w:bookmarkStart w:id="1218" w:name="bookmark1218"/>
      <w:bookmarkStart w:id="1219" w:name="bookmark1219"/>
      <w:bookmarkStart w:id="1220" w:name="bookmark1220"/>
      <w:bookmarkStart w:id="1221" w:name="bookmark1221"/>
      <w:bookmarkEnd w:id="1220"/>
      <w:r>
        <w:rPr>
          <w:color w:val="000000"/>
          <w:spacing w:val="0"/>
          <w:w w:val="100"/>
          <w:position w:val="0"/>
          <w:sz w:val="24"/>
          <w:szCs w:val="24"/>
        </w:rPr>
        <w:t>在建工程</w:t>
      </w:r>
      <w:bookmarkEnd w:id="1218"/>
      <w:bookmarkEnd w:id="1219"/>
      <w:bookmarkEnd w:id="1221"/>
    </w:p>
    <w:p>
      <w:pPr>
        <w:pStyle w:val="Style25"/>
        <w:keepNext/>
        <w:keepLines/>
        <w:widowControl w:val="0"/>
        <w:shd w:val="clear" w:color="auto" w:fill="auto"/>
        <w:bidi w:val="0"/>
        <w:spacing w:before="0" w:after="0" w:line="240" w:lineRule="auto"/>
        <w:ind w:left="0" w:right="0" w:firstLine="0"/>
        <w:jc w:val="both"/>
      </w:pPr>
      <w:bookmarkStart w:id="1222" w:name="bookmark1222"/>
      <w:bookmarkStart w:id="1223" w:name="bookmark1223"/>
      <w:bookmarkStart w:id="1224" w:name="bookmark1224"/>
      <w:r>
        <w:rPr>
          <w:color w:val="000000"/>
          <w:spacing w:val="0"/>
          <w:w w:val="100"/>
          <w:position w:val="0"/>
          <w:sz w:val="24"/>
          <w:szCs w:val="24"/>
        </w:rPr>
        <w:t>J</w:t>
      </w:r>
      <w:r>
        <w:rPr>
          <w:color w:val="000000"/>
          <w:spacing w:val="0"/>
          <w:w w:val="100"/>
          <w:position w:val="0"/>
          <w:sz w:val="24"/>
          <w:szCs w:val="24"/>
        </w:rPr>
        <w:t>适用口不适用</w:t>
      </w:r>
      <w:bookmarkEnd w:id="1222"/>
      <w:bookmarkEnd w:id="1223"/>
      <w:bookmarkEnd w:id="1224"/>
    </w:p>
    <w:p>
      <w:pPr>
        <w:pStyle w:val="Style15"/>
        <w:keepNext w:val="0"/>
        <w:keepLines w:val="0"/>
        <w:widowControl w:val="0"/>
        <w:shd w:val="clear" w:color="auto" w:fill="auto"/>
        <w:bidi w:val="0"/>
        <w:spacing w:before="0" w:after="500" w:line="408" w:lineRule="exact"/>
        <w:ind w:left="0" w:right="0" w:firstLine="560"/>
        <w:jc w:val="left"/>
      </w:pPr>
      <w:r>
        <w:rPr>
          <w:color w:val="000000"/>
          <w:spacing w:val="0"/>
          <w:w w:val="100"/>
          <w:position w:val="0"/>
        </w:rPr>
        <w:t>在建工程按实际成本计量，实际成本包括在建期间发生的各项工程支出以及其他相关费用等。在建工 程不计提折旧。在建工程在达到预定可使用状态后结转为固定资产。</w:t>
      </w:r>
    </w:p>
    <w:p>
      <w:pPr>
        <w:pStyle w:val="Style37"/>
        <w:keepNext/>
        <w:keepLines/>
        <w:widowControl w:val="0"/>
        <w:numPr>
          <w:ilvl w:val="0"/>
          <w:numId w:val="49"/>
        </w:numPr>
        <w:shd w:val="clear" w:color="auto" w:fill="auto"/>
        <w:tabs>
          <w:tab w:pos="474" w:val="left"/>
        </w:tabs>
        <w:bidi w:val="0"/>
        <w:spacing w:before="0" w:after="100" w:line="240" w:lineRule="auto"/>
        <w:ind w:left="0" w:right="0" w:firstLine="0"/>
        <w:jc w:val="left"/>
      </w:pPr>
      <w:bookmarkStart w:id="1225" w:name="bookmark1225"/>
      <w:bookmarkStart w:id="1226" w:name="bookmark1226"/>
      <w:bookmarkStart w:id="1227" w:name="bookmark1227"/>
      <w:bookmarkStart w:id="1228" w:name="bookmark1228"/>
      <w:bookmarkEnd w:id="1227"/>
      <w:r>
        <w:rPr>
          <w:color w:val="000000"/>
          <w:spacing w:val="0"/>
          <w:w w:val="100"/>
          <w:position w:val="0"/>
          <w:sz w:val="24"/>
          <w:szCs w:val="24"/>
        </w:rPr>
        <w:t>借款费用</w:t>
      </w:r>
      <w:bookmarkEnd w:id="1225"/>
      <w:bookmarkEnd w:id="1226"/>
      <w:bookmarkEnd w:id="1228"/>
    </w:p>
    <w:p>
      <w:pPr>
        <w:pStyle w:val="Style25"/>
        <w:keepNext/>
        <w:keepLines/>
        <w:widowControl w:val="0"/>
        <w:shd w:val="clear" w:color="auto" w:fill="auto"/>
        <w:bidi w:val="0"/>
        <w:spacing w:before="0" w:after="380" w:line="240" w:lineRule="auto"/>
        <w:ind w:left="0" w:right="0" w:firstLine="0"/>
        <w:jc w:val="left"/>
      </w:pPr>
      <w:bookmarkStart w:id="1229" w:name="bookmark1229"/>
      <w:bookmarkStart w:id="1230" w:name="bookmark1230"/>
      <w:bookmarkStart w:id="1231" w:name="bookmark123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229"/>
      <w:bookmarkEnd w:id="1230"/>
      <w:bookmarkEnd w:id="1231"/>
    </w:p>
    <w:p>
      <w:pPr>
        <w:pStyle w:val="Style37"/>
        <w:keepNext/>
        <w:keepLines/>
        <w:widowControl w:val="0"/>
        <w:numPr>
          <w:ilvl w:val="0"/>
          <w:numId w:val="49"/>
        </w:numPr>
        <w:shd w:val="clear" w:color="auto" w:fill="auto"/>
        <w:tabs>
          <w:tab w:pos="474" w:val="left"/>
        </w:tabs>
        <w:bidi w:val="0"/>
        <w:spacing w:before="0" w:after="100" w:line="240" w:lineRule="auto"/>
        <w:ind w:left="0" w:right="0" w:firstLine="0"/>
        <w:jc w:val="left"/>
      </w:pPr>
      <w:bookmarkStart w:id="1232" w:name="bookmark1232"/>
      <w:bookmarkStart w:id="1233" w:name="bookmark1233"/>
      <w:bookmarkStart w:id="1234" w:name="bookmark1234"/>
      <w:bookmarkStart w:id="1235" w:name="bookmark1235"/>
      <w:bookmarkEnd w:id="1234"/>
      <w:r>
        <w:rPr>
          <w:color w:val="000000"/>
          <w:spacing w:val="0"/>
          <w:w w:val="100"/>
          <w:position w:val="0"/>
          <w:sz w:val="24"/>
          <w:szCs w:val="24"/>
        </w:rPr>
        <w:t>生物资产</w:t>
      </w:r>
      <w:bookmarkEnd w:id="1232"/>
      <w:bookmarkEnd w:id="1233"/>
      <w:bookmarkEnd w:id="1235"/>
    </w:p>
    <w:p>
      <w:pPr>
        <w:pStyle w:val="Style25"/>
        <w:keepNext/>
        <w:keepLines/>
        <w:widowControl w:val="0"/>
        <w:shd w:val="clear" w:color="auto" w:fill="auto"/>
        <w:bidi w:val="0"/>
        <w:spacing w:before="0" w:after="380" w:line="240" w:lineRule="auto"/>
        <w:ind w:left="0" w:right="0" w:firstLine="0"/>
        <w:jc w:val="left"/>
      </w:pPr>
      <w:bookmarkStart w:id="1236" w:name="bookmark1236"/>
      <w:bookmarkStart w:id="1237" w:name="bookmark1237"/>
      <w:bookmarkStart w:id="1238" w:name="bookmark1238"/>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236"/>
      <w:bookmarkEnd w:id="1237"/>
      <w:bookmarkEnd w:id="1238"/>
    </w:p>
    <w:p>
      <w:pPr>
        <w:pStyle w:val="Style37"/>
        <w:keepNext/>
        <w:keepLines/>
        <w:widowControl w:val="0"/>
        <w:numPr>
          <w:ilvl w:val="0"/>
          <w:numId w:val="49"/>
        </w:numPr>
        <w:shd w:val="clear" w:color="auto" w:fill="auto"/>
        <w:tabs>
          <w:tab w:pos="474" w:val="left"/>
        </w:tabs>
        <w:bidi w:val="0"/>
        <w:spacing w:before="0" w:after="100" w:line="240" w:lineRule="auto"/>
        <w:ind w:left="0" w:right="0" w:firstLine="0"/>
        <w:jc w:val="left"/>
      </w:pPr>
      <w:bookmarkStart w:id="1239" w:name="bookmark1239"/>
      <w:bookmarkStart w:id="1240" w:name="bookmark1240"/>
      <w:bookmarkStart w:id="1241" w:name="bookmark1241"/>
      <w:bookmarkStart w:id="1242" w:name="bookmark1242"/>
      <w:bookmarkEnd w:id="1241"/>
      <w:r>
        <w:rPr>
          <w:color w:val="000000"/>
          <w:spacing w:val="0"/>
          <w:w w:val="100"/>
          <w:position w:val="0"/>
          <w:sz w:val="24"/>
          <w:szCs w:val="24"/>
        </w:rPr>
        <w:t>油气资产</w:t>
      </w:r>
      <w:bookmarkEnd w:id="1239"/>
      <w:bookmarkEnd w:id="1240"/>
      <w:bookmarkEnd w:id="1242"/>
    </w:p>
    <w:p>
      <w:pPr>
        <w:pStyle w:val="Style25"/>
        <w:keepNext/>
        <w:keepLines/>
        <w:widowControl w:val="0"/>
        <w:shd w:val="clear" w:color="auto" w:fill="auto"/>
        <w:bidi w:val="0"/>
        <w:spacing w:before="0" w:after="380" w:line="240" w:lineRule="auto"/>
        <w:ind w:left="0" w:right="0" w:firstLine="0"/>
        <w:jc w:val="both"/>
      </w:pPr>
      <w:bookmarkStart w:id="1243" w:name="bookmark1243"/>
      <w:bookmarkStart w:id="1244" w:name="bookmark1244"/>
      <w:bookmarkStart w:id="1245" w:name="bookmark124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243"/>
      <w:bookmarkEnd w:id="1244"/>
      <w:bookmarkEnd w:id="1245"/>
    </w:p>
    <w:p>
      <w:pPr>
        <w:pStyle w:val="Style37"/>
        <w:keepNext/>
        <w:keepLines/>
        <w:widowControl w:val="0"/>
        <w:numPr>
          <w:ilvl w:val="0"/>
          <w:numId w:val="49"/>
        </w:numPr>
        <w:shd w:val="clear" w:color="auto" w:fill="auto"/>
        <w:tabs>
          <w:tab w:pos="474" w:val="left"/>
        </w:tabs>
        <w:bidi w:val="0"/>
        <w:spacing w:before="0" w:after="100" w:line="240" w:lineRule="auto"/>
        <w:ind w:left="0" w:right="0" w:firstLine="0"/>
        <w:jc w:val="both"/>
      </w:pPr>
      <w:bookmarkStart w:id="1246" w:name="bookmark1246"/>
      <w:bookmarkStart w:id="1247" w:name="bookmark1247"/>
      <w:bookmarkStart w:id="1248" w:name="bookmark1248"/>
      <w:bookmarkStart w:id="1249" w:name="bookmark1249"/>
      <w:bookmarkEnd w:id="1248"/>
      <w:r>
        <w:rPr>
          <w:color w:val="000000"/>
          <w:spacing w:val="0"/>
          <w:w w:val="100"/>
          <w:position w:val="0"/>
          <w:sz w:val="24"/>
          <w:szCs w:val="24"/>
        </w:rPr>
        <w:t>使用权资产</w:t>
      </w:r>
      <w:bookmarkEnd w:id="1246"/>
      <w:bookmarkEnd w:id="1247"/>
      <w:bookmarkEnd w:id="1249"/>
    </w:p>
    <w:p>
      <w:pPr>
        <w:pStyle w:val="Style25"/>
        <w:keepNext/>
        <w:keepLines/>
        <w:widowControl w:val="0"/>
        <w:shd w:val="clear" w:color="auto" w:fill="auto"/>
        <w:bidi w:val="0"/>
        <w:spacing w:before="0" w:after="0" w:line="240" w:lineRule="auto"/>
        <w:ind w:left="0" w:right="0" w:firstLine="0"/>
        <w:jc w:val="both"/>
      </w:pPr>
      <w:bookmarkStart w:id="1250" w:name="bookmark1250"/>
      <w:bookmarkStart w:id="1251" w:name="bookmark1251"/>
      <w:bookmarkStart w:id="1252" w:name="bookmark1252"/>
      <w:r>
        <w:rPr>
          <w:color w:val="000000"/>
          <w:spacing w:val="0"/>
          <w:w w:val="100"/>
          <w:position w:val="0"/>
          <w:sz w:val="24"/>
          <w:szCs w:val="24"/>
        </w:rPr>
        <w:t>J</w:t>
      </w:r>
      <w:r>
        <w:rPr>
          <w:color w:val="000000"/>
          <w:spacing w:val="0"/>
          <w:w w:val="100"/>
          <w:position w:val="0"/>
          <w:sz w:val="24"/>
          <w:szCs w:val="24"/>
        </w:rPr>
        <w:t>适用口不适用</w:t>
      </w:r>
      <w:bookmarkEnd w:id="1250"/>
      <w:bookmarkEnd w:id="1251"/>
      <w:bookmarkEnd w:id="1252"/>
    </w:p>
    <w:p>
      <w:pPr>
        <w:pStyle w:val="Style15"/>
        <w:keepNext w:val="0"/>
        <w:keepLines w:val="0"/>
        <w:widowControl w:val="0"/>
        <w:shd w:val="clear" w:color="auto" w:fill="auto"/>
        <w:bidi w:val="0"/>
        <w:spacing w:before="0" w:after="380" w:line="240" w:lineRule="auto"/>
        <w:ind w:left="0" w:right="0" w:firstLine="540"/>
        <w:jc w:val="both"/>
      </w:pPr>
      <w:r>
        <w:rPr>
          <w:color w:val="000000"/>
          <w:spacing w:val="0"/>
          <w:w w:val="100"/>
          <w:position w:val="0"/>
        </w:rPr>
        <w:t>参见</w:t>
      </w:r>
      <w:r>
        <w:rPr>
          <w:color w:val="000000"/>
          <w:spacing w:val="0"/>
          <w:w w:val="100"/>
          <w:position w:val="0"/>
        </w:rPr>
        <w:t>42.</w:t>
      </w:r>
      <w:r>
        <w:rPr>
          <w:color w:val="000000"/>
          <w:spacing w:val="0"/>
          <w:w w:val="100"/>
          <w:position w:val="0"/>
        </w:rPr>
        <w:t>租赁</w:t>
      </w:r>
    </w:p>
    <w:p>
      <w:pPr>
        <w:pStyle w:val="Style37"/>
        <w:keepNext/>
        <w:keepLines/>
        <w:widowControl w:val="0"/>
        <w:numPr>
          <w:ilvl w:val="0"/>
          <w:numId w:val="49"/>
        </w:numPr>
        <w:shd w:val="clear" w:color="auto" w:fill="auto"/>
        <w:tabs>
          <w:tab w:pos="474" w:val="left"/>
        </w:tabs>
        <w:bidi w:val="0"/>
        <w:spacing w:before="0" w:after="100" w:line="240" w:lineRule="auto"/>
        <w:ind w:left="0" w:right="0" w:firstLine="0"/>
        <w:jc w:val="left"/>
      </w:pPr>
      <w:bookmarkStart w:id="1253" w:name="bookmark1253"/>
      <w:bookmarkStart w:id="1254" w:name="bookmark1254"/>
      <w:bookmarkStart w:id="1255" w:name="bookmark1255"/>
      <w:bookmarkStart w:id="1256" w:name="bookmark1256"/>
      <w:bookmarkEnd w:id="1255"/>
      <w:r>
        <w:rPr>
          <w:color w:val="000000"/>
          <w:spacing w:val="0"/>
          <w:w w:val="100"/>
          <w:position w:val="0"/>
          <w:sz w:val="24"/>
          <w:szCs w:val="24"/>
        </w:rPr>
        <w:t>无形资产</w:t>
      </w:r>
      <w:bookmarkEnd w:id="1253"/>
      <w:bookmarkEnd w:id="1254"/>
      <w:bookmarkEnd w:id="1256"/>
    </w:p>
    <w:p>
      <w:pPr>
        <w:pStyle w:val="Style37"/>
        <w:keepNext/>
        <w:keepLines/>
        <w:widowControl w:val="0"/>
        <w:numPr>
          <w:ilvl w:val="0"/>
          <w:numId w:val="65"/>
        </w:numPr>
        <w:shd w:val="clear" w:color="auto" w:fill="auto"/>
        <w:tabs>
          <w:tab w:pos="782" w:val="left"/>
        </w:tabs>
        <w:bidi w:val="0"/>
        <w:spacing w:before="0" w:after="100" w:line="240" w:lineRule="auto"/>
        <w:ind w:left="0" w:right="0" w:firstLine="0"/>
        <w:jc w:val="left"/>
      </w:pPr>
      <w:bookmarkStart w:id="1253" w:name="bookmark1253"/>
      <w:bookmarkStart w:id="1254" w:name="bookmark1254"/>
      <w:bookmarkStart w:id="1257" w:name="bookmark1257"/>
      <w:bookmarkStart w:id="1258" w:name="bookmark1258"/>
      <w:bookmarkEnd w:id="1257"/>
      <w:r>
        <w:rPr>
          <w:color w:val="000000"/>
          <w:spacing w:val="0"/>
          <w:w w:val="100"/>
          <w:position w:val="0"/>
          <w:sz w:val="24"/>
          <w:szCs w:val="24"/>
        </w:rPr>
        <w:t>.</w:t>
        <w:tab/>
      </w:r>
      <w:r>
        <w:rPr>
          <w:color w:val="000000"/>
          <w:spacing w:val="0"/>
          <w:w w:val="100"/>
          <w:position w:val="0"/>
          <w:sz w:val="24"/>
          <w:szCs w:val="24"/>
        </w:rPr>
        <w:t>计价方法、使用寿命、减值测试</w:t>
      </w:r>
      <w:bookmarkEnd w:id="1253"/>
      <w:bookmarkEnd w:id="1254"/>
      <w:bookmarkEnd w:id="1258"/>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0" w:line="403" w:lineRule="exact"/>
        <w:ind w:left="0" w:right="0" w:firstLine="540"/>
        <w:jc w:val="left"/>
      </w:pPr>
      <w:r>
        <w:rPr>
          <w:color w:val="000000"/>
          <w:spacing w:val="0"/>
          <w:w w:val="100"/>
          <w:position w:val="0"/>
        </w:rPr>
        <w:t>无形资产包括土地使用权、软件以及专利权等。</w:t>
      </w:r>
    </w:p>
    <w:p>
      <w:pPr>
        <w:pStyle w:val="Style15"/>
        <w:keepNext w:val="0"/>
        <w:keepLines w:val="0"/>
        <w:widowControl w:val="0"/>
        <w:shd w:val="clear" w:color="auto" w:fill="auto"/>
        <w:bidi w:val="0"/>
        <w:spacing w:before="0" w:after="140" w:line="403" w:lineRule="exact"/>
        <w:ind w:left="0" w:right="0" w:firstLine="560"/>
        <w:jc w:val="left"/>
      </w:pPr>
      <w:r>
        <w:rPr>
          <w:color w:val="000000"/>
          <w:spacing w:val="0"/>
          <w:w w:val="100"/>
          <w:position w:val="0"/>
        </w:rPr>
        <w:t>无形资产按成本进行初始计量。使用寿命有限的无形资产自可供使用时起，对其原值在其预计使用寿命 内采用直线法分期平均摊销。本集团无形资产预计净残值为零，各类无形资产的使用寿命如下：</w:t>
      </w:r>
    </w:p>
    <w:tbl>
      <w:tblPr>
        <w:tblOverlap w:val="never"/>
        <w:jc w:val="left"/>
        <w:tblLayout w:type="fixed"/>
      </w:tblPr>
      <w:tblGrid>
        <w:gridCol w:w="4474"/>
        <w:gridCol w:w="4474"/>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使用寿命</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40-70 </w:t>
            </w:r>
            <w:r>
              <w:rPr>
                <w:rFonts w:ascii="SimSun" w:eastAsia="SimSun" w:hAnsi="SimSun" w:cs="SimSun"/>
                <w:color w:val="000000"/>
                <w:spacing w:val="0"/>
                <w:w w:val="100"/>
                <w:position w:val="0"/>
              </w:rPr>
              <w:t>年</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专利权</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10-15 </w:t>
            </w:r>
            <w:r>
              <w:rPr>
                <w:rFonts w:ascii="SimSun" w:eastAsia="SimSun" w:hAnsi="SimSun" w:cs="SimSun"/>
                <w:color w:val="000000"/>
                <w:spacing w:val="0"/>
                <w:w w:val="100"/>
                <w:position w:val="0"/>
              </w:rPr>
              <w:t>年</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5-10 </w:t>
            </w:r>
            <w:r>
              <w:rPr>
                <w:rFonts w:ascii="SimSun" w:eastAsia="SimSun" w:hAnsi="SimSun" w:cs="SimSun"/>
                <w:color w:val="000000"/>
                <w:spacing w:val="0"/>
                <w:w w:val="100"/>
                <w:position w:val="0"/>
              </w:rPr>
              <w:t>年</w:t>
            </w:r>
          </w:p>
        </w:tc>
      </w:tr>
      <w:tr>
        <w:trPr>
          <w:trHeight w:val="33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r>
              <w:rPr>
                <w:rFonts w:ascii="SimSun" w:eastAsia="SimSun" w:hAnsi="SimSun" w:cs="SimSun"/>
                <w:color w:val="000000"/>
                <w:spacing w:val="0"/>
                <w:w w:val="100"/>
                <w:position w:val="0"/>
              </w:rPr>
              <w:t>年</w:t>
            </w:r>
          </w:p>
        </w:tc>
      </w:tr>
    </w:tbl>
    <w:p>
      <w:pPr>
        <w:pStyle w:val="Style15"/>
        <w:keepNext w:val="0"/>
        <w:keepLines w:val="0"/>
        <w:widowControl w:val="0"/>
        <w:shd w:val="clear" w:color="auto" w:fill="auto"/>
        <w:bidi w:val="0"/>
        <w:spacing w:before="0" w:after="500" w:line="403" w:lineRule="exact"/>
        <w:ind w:left="0" w:right="0" w:firstLine="560"/>
        <w:jc w:val="left"/>
      </w:pPr>
      <w:r>
        <w:rPr>
          <w:color w:val="000000"/>
          <w:spacing w:val="0"/>
          <w:w w:val="100"/>
          <w:position w:val="0"/>
        </w:rPr>
        <w:t>年末，对使用寿命有限的无形资产的使用寿命和摊销方法进行复核，必要时进行调整。有关无形资产的 减值测试，具体参见</w:t>
      </w:r>
      <w:r>
        <w:rPr>
          <w:color w:val="000000"/>
          <w:spacing w:val="0"/>
          <w:w w:val="100"/>
          <w:position w:val="0"/>
        </w:rPr>
        <w:t>30.</w:t>
      </w:r>
      <w:r>
        <w:rPr>
          <w:color w:val="000000"/>
          <w:spacing w:val="0"/>
          <w:w w:val="100"/>
          <w:position w:val="0"/>
        </w:rPr>
        <w:t>长期资产减值。</w:t>
      </w:r>
    </w:p>
    <w:p>
      <w:pPr>
        <w:pStyle w:val="Style37"/>
        <w:keepNext/>
        <w:keepLines/>
        <w:widowControl w:val="0"/>
        <w:numPr>
          <w:ilvl w:val="0"/>
          <w:numId w:val="65"/>
        </w:numPr>
        <w:shd w:val="clear" w:color="auto" w:fill="auto"/>
        <w:tabs>
          <w:tab w:pos="782" w:val="left"/>
        </w:tabs>
        <w:bidi w:val="0"/>
        <w:spacing w:before="0" w:after="100" w:line="240" w:lineRule="auto"/>
        <w:ind w:left="0" w:right="0" w:firstLine="0"/>
        <w:jc w:val="left"/>
      </w:pPr>
      <w:bookmarkStart w:id="1259" w:name="bookmark1259"/>
      <w:bookmarkStart w:id="1260" w:name="bookmark1260"/>
      <w:bookmarkStart w:id="1261" w:name="bookmark1261"/>
      <w:bookmarkStart w:id="1262" w:name="bookmark1262"/>
      <w:bookmarkEnd w:id="1261"/>
      <w:r>
        <w:rPr>
          <w:color w:val="000000"/>
          <w:spacing w:val="0"/>
          <w:w w:val="100"/>
          <w:position w:val="0"/>
          <w:sz w:val="24"/>
          <w:szCs w:val="24"/>
        </w:rPr>
        <w:t>.</w:t>
        <w:tab/>
      </w:r>
      <w:r>
        <w:rPr>
          <w:color w:val="000000"/>
          <w:spacing w:val="0"/>
          <w:w w:val="100"/>
          <w:position w:val="0"/>
          <w:sz w:val="24"/>
          <w:szCs w:val="24"/>
        </w:rPr>
        <w:t>内部研究开发支出会计政策</w:t>
      </w:r>
      <w:bookmarkEnd w:id="1259"/>
      <w:bookmarkEnd w:id="1260"/>
      <w:bookmarkEnd w:id="1262"/>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研究阶段的支出，于发生时计入当期损益。</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开发阶段的支出同时满足下列条件的，确认为无形资产，不能满足下述条件的开发阶段的支出计入当期 损益：</w:t>
      </w:r>
    </w:p>
    <w:p>
      <w:pPr>
        <w:pStyle w:val="Style15"/>
        <w:keepNext w:val="0"/>
        <w:keepLines w:val="0"/>
        <w:widowControl w:val="0"/>
        <w:numPr>
          <w:ilvl w:val="0"/>
          <w:numId w:val="67"/>
        </w:numPr>
        <w:shd w:val="clear" w:color="auto" w:fill="auto"/>
        <w:tabs>
          <w:tab w:pos="966" w:val="left"/>
        </w:tabs>
        <w:bidi w:val="0"/>
        <w:spacing w:before="0" w:after="0" w:line="408" w:lineRule="exact"/>
        <w:ind w:left="0" w:right="0" w:firstLine="540"/>
        <w:jc w:val="left"/>
      </w:pPr>
      <w:bookmarkStart w:id="1263" w:name="bookmark1263"/>
      <w:bookmarkEnd w:id="1263"/>
      <w:r>
        <w:rPr>
          <w:color w:val="000000"/>
          <w:spacing w:val="0"/>
          <w:w w:val="100"/>
          <w:position w:val="0"/>
        </w:rPr>
        <w:t>完成该无形资产以使其能够使用或出售在技术上具有可行性；</w:t>
      </w:r>
    </w:p>
    <w:p>
      <w:pPr>
        <w:pStyle w:val="Style15"/>
        <w:keepNext w:val="0"/>
        <w:keepLines w:val="0"/>
        <w:widowControl w:val="0"/>
        <w:numPr>
          <w:ilvl w:val="0"/>
          <w:numId w:val="67"/>
        </w:numPr>
        <w:shd w:val="clear" w:color="auto" w:fill="auto"/>
        <w:tabs>
          <w:tab w:pos="966" w:val="left"/>
        </w:tabs>
        <w:bidi w:val="0"/>
        <w:spacing w:before="0" w:after="0" w:line="408" w:lineRule="exact"/>
        <w:ind w:left="0" w:right="0" w:firstLine="540"/>
        <w:jc w:val="left"/>
      </w:pPr>
      <w:bookmarkStart w:id="1264" w:name="bookmark1264"/>
      <w:bookmarkEnd w:id="1264"/>
      <w:r>
        <w:rPr>
          <w:color w:val="000000"/>
          <w:spacing w:val="0"/>
          <w:w w:val="100"/>
          <w:position w:val="0"/>
        </w:rPr>
        <w:t>具有完成该无形资产并使用或出售的意图；</w:t>
      </w:r>
    </w:p>
    <w:p>
      <w:pPr>
        <w:pStyle w:val="Style15"/>
        <w:keepNext w:val="0"/>
        <w:keepLines w:val="0"/>
        <w:widowControl w:val="0"/>
        <w:numPr>
          <w:ilvl w:val="0"/>
          <w:numId w:val="67"/>
        </w:numPr>
        <w:shd w:val="clear" w:color="auto" w:fill="auto"/>
        <w:tabs>
          <w:tab w:pos="882" w:val="left"/>
        </w:tabs>
        <w:bidi w:val="0"/>
        <w:spacing w:before="0" w:after="0" w:line="408" w:lineRule="exact"/>
        <w:ind w:left="0" w:right="0" w:firstLine="540"/>
        <w:jc w:val="both"/>
      </w:pPr>
      <w:bookmarkStart w:id="1265" w:name="bookmark1265"/>
      <w:bookmarkEnd w:id="1265"/>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15"/>
        <w:keepNext w:val="0"/>
        <w:keepLines w:val="0"/>
        <w:widowControl w:val="0"/>
        <w:numPr>
          <w:ilvl w:val="0"/>
          <w:numId w:val="67"/>
        </w:numPr>
        <w:shd w:val="clear" w:color="auto" w:fill="auto"/>
        <w:tabs>
          <w:tab w:pos="872" w:val="left"/>
        </w:tabs>
        <w:bidi w:val="0"/>
        <w:spacing w:before="0" w:after="0" w:line="408" w:lineRule="exact"/>
        <w:ind w:left="0" w:right="0" w:firstLine="540"/>
        <w:jc w:val="both"/>
      </w:pPr>
      <w:bookmarkStart w:id="1266" w:name="bookmark1266"/>
      <w:bookmarkEnd w:id="1266"/>
      <w:r>
        <w:rPr>
          <w:color w:val="000000"/>
          <w:spacing w:val="0"/>
          <w:w w:val="100"/>
          <w:position w:val="0"/>
        </w:rPr>
        <w:t>有足够的技术、财务资源和其他资源支持，以完成该无形资产的开发，并有能力使用或出售该无形 资产；</w:t>
      </w:r>
    </w:p>
    <w:p>
      <w:pPr>
        <w:pStyle w:val="Style15"/>
        <w:keepNext w:val="0"/>
        <w:keepLines w:val="0"/>
        <w:widowControl w:val="0"/>
        <w:numPr>
          <w:ilvl w:val="0"/>
          <w:numId w:val="67"/>
        </w:numPr>
        <w:shd w:val="clear" w:color="auto" w:fill="auto"/>
        <w:tabs>
          <w:tab w:pos="966" w:val="left"/>
        </w:tabs>
        <w:bidi w:val="0"/>
        <w:spacing w:before="0" w:after="0" w:line="408" w:lineRule="exact"/>
        <w:ind w:left="0" w:right="0" w:firstLine="540"/>
        <w:jc w:val="both"/>
      </w:pPr>
      <w:bookmarkStart w:id="1267" w:name="bookmark1267"/>
      <w:bookmarkEnd w:id="1267"/>
      <w:r>
        <w:rPr>
          <w:color w:val="000000"/>
          <w:spacing w:val="0"/>
          <w:w w:val="100"/>
          <w:position w:val="0"/>
        </w:rPr>
        <w:t>归属于该无形资产开发阶段的支出能够可靠地计量。</w:t>
      </w:r>
    </w:p>
    <w:p>
      <w:pPr>
        <w:pStyle w:val="Style15"/>
        <w:keepNext w:val="0"/>
        <w:keepLines w:val="0"/>
        <w:widowControl w:val="0"/>
        <w:shd w:val="clear" w:color="auto" w:fill="auto"/>
        <w:bidi w:val="0"/>
        <w:spacing w:before="0" w:after="480" w:line="408" w:lineRule="exact"/>
        <w:ind w:left="0" w:right="0" w:firstLine="540"/>
        <w:jc w:val="both"/>
      </w:pPr>
      <w:r>
        <w:rPr>
          <w:color w:val="000000"/>
          <w:spacing w:val="0"/>
          <w:w w:val="100"/>
          <w:position w:val="0"/>
        </w:rPr>
        <w:t>无法区分研究阶段支出和开发阶段支出的，将发生的研发支出全部计入当期损益。内部开发活动形成的 无形资产的成本仅包括满足资本化条件的时点至无形资产达到预定用途前发生的支出总额，对于同一项无形 资产在开发过程中达到资本化条件之前已经费用化计入损益的支出不再进行调整。</w:t>
      </w:r>
    </w:p>
    <w:p>
      <w:pPr>
        <w:pStyle w:val="Style37"/>
        <w:keepNext/>
        <w:keepLines/>
        <w:widowControl w:val="0"/>
        <w:numPr>
          <w:ilvl w:val="0"/>
          <w:numId w:val="49"/>
        </w:numPr>
        <w:shd w:val="clear" w:color="auto" w:fill="auto"/>
        <w:tabs>
          <w:tab w:pos="474" w:val="left"/>
        </w:tabs>
        <w:bidi w:val="0"/>
        <w:spacing w:before="0" w:after="100" w:line="240" w:lineRule="auto"/>
        <w:ind w:left="0" w:right="0" w:firstLine="0"/>
        <w:jc w:val="left"/>
      </w:pPr>
      <w:bookmarkStart w:id="1268" w:name="bookmark1268"/>
      <w:bookmarkStart w:id="1269" w:name="bookmark1269"/>
      <w:bookmarkStart w:id="1270" w:name="bookmark1270"/>
      <w:bookmarkStart w:id="1271" w:name="bookmark1271"/>
      <w:bookmarkEnd w:id="1270"/>
      <w:r>
        <w:rPr>
          <w:color w:val="000000"/>
          <w:spacing w:val="0"/>
          <w:w w:val="100"/>
          <w:position w:val="0"/>
          <w:sz w:val="24"/>
          <w:szCs w:val="24"/>
        </w:rPr>
        <w:t>长期资产减值</w:t>
      </w:r>
      <w:bookmarkEnd w:id="1268"/>
      <w:bookmarkEnd w:id="1269"/>
      <w:bookmarkEnd w:id="1271"/>
    </w:p>
    <w:p>
      <w:pPr>
        <w:pStyle w:val="Style25"/>
        <w:keepNext/>
        <w:keepLines/>
        <w:widowControl w:val="0"/>
        <w:shd w:val="clear" w:color="auto" w:fill="auto"/>
        <w:bidi w:val="0"/>
        <w:spacing w:before="0" w:after="0" w:line="240" w:lineRule="auto"/>
        <w:ind w:left="0" w:right="0" w:firstLine="0"/>
        <w:jc w:val="left"/>
      </w:pPr>
      <w:bookmarkStart w:id="1272" w:name="bookmark1272"/>
      <w:bookmarkStart w:id="1273" w:name="bookmark1273"/>
      <w:bookmarkStart w:id="1274" w:name="bookmark1274"/>
      <w:r>
        <w:rPr>
          <w:color w:val="000000"/>
          <w:spacing w:val="0"/>
          <w:w w:val="100"/>
          <w:position w:val="0"/>
          <w:sz w:val="24"/>
          <w:szCs w:val="24"/>
        </w:rPr>
        <w:t>J</w:t>
      </w:r>
      <w:r>
        <w:rPr>
          <w:color w:val="000000"/>
          <w:spacing w:val="0"/>
          <w:w w:val="100"/>
          <w:position w:val="0"/>
          <w:sz w:val="24"/>
          <w:szCs w:val="24"/>
        </w:rPr>
        <w:t>适用口不适用</w:t>
      </w:r>
      <w:bookmarkEnd w:id="1272"/>
      <w:bookmarkEnd w:id="1273"/>
      <w:bookmarkEnd w:id="1274"/>
    </w:p>
    <w:p>
      <w:pPr>
        <w:pStyle w:val="Style1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本集团在每一个资产负债表日检查长期股权投资、采用成本法计量的投资性房地产、固定资产、在建 工程、使用权资产及使用寿命确定的无形资产是否存在可能发生减值的迹象。如果该等资产存在减值迹象， 则估计其可收回金额。</w:t>
      </w:r>
    </w:p>
    <w:p>
      <w:pPr>
        <w:pStyle w:val="Style1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估计资产的可收回金额以单项资产为基础，如果难以对单项资产的可收回金额进行估计的，则以该资产 所属的资产组为基础确定资产组的可收回金额。可收回金额为资产或者资产组的公允价值减去处置费用后的 净额与其预计未来现金流量的现值两者之中的较高者。</w:t>
      </w:r>
    </w:p>
    <w:p>
      <w:pPr>
        <w:pStyle w:val="Style1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如果资产的可收回金额低于其账面价值，按其差额计提资产减值准备，并计入当期损益。</w:t>
      </w:r>
    </w:p>
    <w:p>
      <w:pPr>
        <w:pStyle w:val="Style1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商誉至少在每年年度终了进行减值测试。对商誉进行减值测试时，结合与其相关的资产组或者资产组组 合进行。即，自购买日起将商誉的账面价值按照合理的方法分摊到能够从企业合并的协同效应中受益的资产 组或资产组组合，如包含分摊的商誉的资产组或资产组组合的可收回金额低于其账面价值的，确认相应的减 值损失。减值损失金额首先抵减分摊到该资产组或资产组组合的商誉的账面价值，再根据资产组或资产组组 合中除商誉以外的其他各项资产的账面价值所占比重，按比例抵减其他各项资产的账面价值。</w:t>
      </w:r>
    </w:p>
    <w:p>
      <w:pPr>
        <w:pStyle w:val="Style15"/>
        <w:keepNext w:val="0"/>
        <w:keepLines w:val="0"/>
        <w:widowControl w:val="0"/>
        <w:shd w:val="clear" w:color="auto" w:fill="auto"/>
        <w:bidi w:val="0"/>
        <w:spacing w:before="0" w:after="400" w:line="410" w:lineRule="exact"/>
        <w:ind w:left="0" w:right="0" w:firstLine="540"/>
        <w:jc w:val="both"/>
      </w:pPr>
      <w:r>
        <w:rPr>
          <w:color w:val="000000"/>
          <w:spacing w:val="0"/>
          <w:w w:val="100"/>
          <w:position w:val="0"/>
        </w:rPr>
        <w:t>上述资产减值损失一经确认，在以后会计期间不予转回。</w:t>
      </w:r>
    </w:p>
    <w:p>
      <w:pPr>
        <w:pStyle w:val="Style37"/>
        <w:keepNext/>
        <w:keepLines/>
        <w:widowControl w:val="0"/>
        <w:numPr>
          <w:ilvl w:val="0"/>
          <w:numId w:val="49"/>
        </w:numPr>
        <w:shd w:val="clear" w:color="auto" w:fill="auto"/>
        <w:tabs>
          <w:tab w:pos="474" w:val="left"/>
        </w:tabs>
        <w:bidi w:val="0"/>
        <w:spacing w:before="0" w:after="100" w:line="240" w:lineRule="auto"/>
        <w:ind w:left="0" w:right="0" w:firstLine="0"/>
        <w:jc w:val="left"/>
      </w:pPr>
      <w:bookmarkStart w:id="1275" w:name="bookmark1275"/>
      <w:bookmarkStart w:id="1276" w:name="bookmark1276"/>
      <w:bookmarkStart w:id="1277" w:name="bookmark1277"/>
      <w:bookmarkStart w:id="1278" w:name="bookmark1278"/>
      <w:bookmarkEnd w:id="1277"/>
      <w:r>
        <w:rPr>
          <w:color w:val="000000"/>
          <w:spacing w:val="0"/>
          <w:w w:val="100"/>
          <w:position w:val="0"/>
          <w:sz w:val="24"/>
          <w:szCs w:val="24"/>
        </w:rPr>
        <w:t>长期待摊费用</w:t>
      </w:r>
      <w:bookmarkEnd w:id="1275"/>
      <w:bookmarkEnd w:id="1276"/>
      <w:bookmarkEnd w:id="1278"/>
    </w:p>
    <w:p>
      <w:pPr>
        <w:pStyle w:val="Style25"/>
        <w:keepNext/>
        <w:keepLines/>
        <w:widowControl w:val="0"/>
        <w:shd w:val="clear" w:color="auto" w:fill="auto"/>
        <w:bidi w:val="0"/>
        <w:spacing w:before="0" w:after="0" w:line="240" w:lineRule="auto"/>
        <w:ind w:left="0" w:right="0" w:firstLine="0"/>
        <w:jc w:val="left"/>
      </w:pPr>
      <w:bookmarkStart w:id="1279" w:name="bookmark1279"/>
      <w:bookmarkStart w:id="1280" w:name="bookmark1280"/>
      <w:bookmarkStart w:id="1281" w:name="bookmark1281"/>
      <w:r>
        <w:rPr>
          <w:color w:val="000000"/>
          <w:spacing w:val="0"/>
          <w:w w:val="100"/>
          <w:position w:val="0"/>
          <w:sz w:val="24"/>
          <w:szCs w:val="24"/>
        </w:rPr>
        <w:t>J</w:t>
      </w:r>
      <w:r>
        <w:rPr>
          <w:color w:val="000000"/>
          <w:spacing w:val="0"/>
          <w:w w:val="100"/>
          <w:position w:val="0"/>
          <w:sz w:val="24"/>
          <w:szCs w:val="24"/>
        </w:rPr>
        <w:t>适用口不适用</w:t>
      </w:r>
      <w:bookmarkEnd w:id="1279"/>
      <w:bookmarkEnd w:id="1280"/>
      <w:bookmarkEnd w:id="1281"/>
    </w:p>
    <w:p>
      <w:pPr>
        <w:pStyle w:val="Style15"/>
        <w:keepNext w:val="0"/>
        <w:keepLines w:val="0"/>
        <w:widowControl w:val="0"/>
        <w:shd w:val="clear" w:color="auto" w:fill="auto"/>
        <w:bidi w:val="0"/>
        <w:spacing w:before="0" w:after="100" w:line="403" w:lineRule="exact"/>
        <w:ind w:left="0" w:right="0" w:firstLine="540"/>
        <w:jc w:val="both"/>
      </w:pPr>
      <w:r>
        <w:rPr>
          <w:color w:val="000000"/>
          <w:spacing w:val="0"/>
          <w:w w:val="100"/>
          <w:position w:val="0"/>
        </w:rPr>
        <w:t>长期待摊费用为已经发生但应由本年和以后各期负担的分摊期限在一年以上的各项费用。长期待摊费 用在预计受益期间分期平均摊销。</w:t>
      </w:r>
    </w:p>
    <w:p>
      <w:pPr>
        <w:pStyle w:val="Style37"/>
        <w:keepNext/>
        <w:keepLines/>
        <w:widowControl w:val="0"/>
        <w:numPr>
          <w:ilvl w:val="0"/>
          <w:numId w:val="49"/>
        </w:numPr>
        <w:shd w:val="clear" w:color="auto" w:fill="auto"/>
        <w:tabs>
          <w:tab w:pos="474" w:val="left"/>
        </w:tabs>
        <w:bidi w:val="0"/>
        <w:spacing w:before="0" w:after="100" w:line="240" w:lineRule="auto"/>
        <w:ind w:left="0" w:right="0" w:firstLine="0"/>
        <w:jc w:val="left"/>
      </w:pPr>
      <w:bookmarkStart w:id="1282" w:name="bookmark1282"/>
      <w:bookmarkStart w:id="1283" w:name="bookmark1283"/>
      <w:bookmarkStart w:id="1284" w:name="bookmark1284"/>
      <w:bookmarkStart w:id="1285" w:name="bookmark1285"/>
      <w:bookmarkEnd w:id="1284"/>
      <w:r>
        <w:rPr>
          <w:color w:val="000000"/>
          <w:spacing w:val="0"/>
          <w:w w:val="100"/>
          <w:position w:val="0"/>
          <w:sz w:val="24"/>
          <w:szCs w:val="24"/>
        </w:rPr>
        <w:t>合同负债</w:t>
      </w:r>
      <w:bookmarkEnd w:id="1282"/>
      <w:bookmarkEnd w:id="1283"/>
      <w:bookmarkEnd w:id="1285"/>
    </w:p>
    <w:p>
      <w:pPr>
        <w:pStyle w:val="Style37"/>
        <w:keepNext/>
        <w:keepLines/>
        <w:widowControl w:val="0"/>
        <w:numPr>
          <w:ilvl w:val="0"/>
          <w:numId w:val="69"/>
        </w:numPr>
        <w:shd w:val="clear" w:color="auto" w:fill="auto"/>
        <w:tabs>
          <w:tab w:pos="758" w:val="left"/>
        </w:tabs>
        <w:bidi w:val="0"/>
        <w:spacing w:before="0" w:after="100" w:line="240" w:lineRule="auto"/>
        <w:ind w:left="0" w:right="0" w:firstLine="0"/>
        <w:jc w:val="left"/>
      </w:pPr>
      <w:bookmarkStart w:id="1282" w:name="bookmark1282"/>
      <w:bookmarkStart w:id="1283" w:name="bookmark1283"/>
      <w:bookmarkStart w:id="1286" w:name="bookmark1286"/>
      <w:bookmarkStart w:id="1287" w:name="bookmark1287"/>
      <w:bookmarkEnd w:id="1286"/>
      <w:r>
        <w:rPr>
          <w:color w:val="000000"/>
          <w:spacing w:val="0"/>
          <w:w w:val="100"/>
          <w:position w:val="0"/>
          <w:sz w:val="24"/>
          <w:szCs w:val="24"/>
        </w:rPr>
        <w:t>.</w:t>
        <w:tab/>
      </w:r>
      <w:r>
        <w:rPr>
          <w:color w:val="000000"/>
          <w:spacing w:val="0"/>
          <w:w w:val="100"/>
          <w:position w:val="0"/>
          <w:sz w:val="24"/>
          <w:szCs w:val="24"/>
        </w:rPr>
        <w:t>合同负债的确认方法</w:t>
      </w:r>
      <w:bookmarkEnd w:id="1282"/>
      <w:bookmarkEnd w:id="1283"/>
      <w:bookmarkEnd w:id="1287"/>
    </w:p>
    <w:p>
      <w:pPr>
        <w:pStyle w:val="Style25"/>
        <w:keepNext/>
        <w:keepLines/>
        <w:widowControl w:val="0"/>
        <w:shd w:val="clear" w:color="auto" w:fill="auto"/>
        <w:bidi w:val="0"/>
        <w:spacing w:before="0" w:after="0" w:line="240" w:lineRule="auto"/>
        <w:ind w:left="0" w:right="0" w:firstLine="0"/>
        <w:jc w:val="both"/>
      </w:pPr>
      <w:bookmarkStart w:id="1288" w:name="bookmark1288"/>
      <w:bookmarkStart w:id="1289" w:name="bookmark1289"/>
      <w:bookmarkStart w:id="1290" w:name="bookmark1290"/>
      <w:r>
        <w:rPr>
          <w:color w:val="000000"/>
          <w:spacing w:val="0"/>
          <w:w w:val="100"/>
          <w:position w:val="0"/>
          <w:sz w:val="24"/>
          <w:szCs w:val="24"/>
        </w:rPr>
        <w:t>J</w:t>
      </w:r>
      <w:r>
        <w:rPr>
          <w:color w:val="000000"/>
          <w:spacing w:val="0"/>
          <w:w w:val="100"/>
          <w:position w:val="0"/>
          <w:sz w:val="24"/>
          <w:szCs w:val="24"/>
        </w:rPr>
        <w:t>适用口不适用</w:t>
      </w:r>
      <w:bookmarkEnd w:id="1288"/>
      <w:bookmarkEnd w:id="1289"/>
      <w:bookmarkEnd w:id="1290"/>
    </w:p>
    <w:p>
      <w:pPr>
        <w:pStyle w:val="Style15"/>
        <w:keepNext w:val="0"/>
        <w:keepLines w:val="0"/>
        <w:widowControl w:val="0"/>
        <w:shd w:val="clear" w:color="auto" w:fill="auto"/>
        <w:bidi w:val="0"/>
        <w:spacing w:before="0" w:after="520" w:line="413" w:lineRule="exact"/>
        <w:ind w:left="0" w:right="0" w:firstLine="560"/>
        <w:jc w:val="left"/>
      </w:pPr>
      <w:r>
        <w:rPr>
          <w:color w:val="000000"/>
          <w:spacing w:val="0"/>
          <w:w w:val="100"/>
          <w:position w:val="0"/>
        </w:rPr>
        <w:t>合同负债是指本集团已收或应收客户对价而应向客户转让商品或服务的义务。同一合同下的合同资产 和合同负债以净额列示。</w:t>
      </w:r>
    </w:p>
    <w:p>
      <w:pPr>
        <w:pStyle w:val="Style37"/>
        <w:keepNext/>
        <w:keepLines/>
        <w:widowControl w:val="0"/>
        <w:numPr>
          <w:ilvl w:val="0"/>
          <w:numId w:val="49"/>
        </w:numPr>
        <w:shd w:val="clear" w:color="auto" w:fill="auto"/>
        <w:tabs>
          <w:tab w:pos="474" w:val="left"/>
        </w:tabs>
        <w:bidi w:val="0"/>
        <w:spacing w:before="0" w:after="100" w:line="240" w:lineRule="auto"/>
        <w:ind w:left="0" w:right="0" w:firstLine="0"/>
        <w:jc w:val="left"/>
      </w:pPr>
      <w:bookmarkStart w:id="1291" w:name="bookmark1291"/>
      <w:bookmarkStart w:id="1292" w:name="bookmark1292"/>
      <w:bookmarkStart w:id="1293" w:name="bookmark1293"/>
      <w:bookmarkStart w:id="1294" w:name="bookmark1294"/>
      <w:bookmarkEnd w:id="1293"/>
      <w:r>
        <w:rPr>
          <w:color w:val="000000"/>
          <w:spacing w:val="0"/>
          <w:w w:val="100"/>
          <w:position w:val="0"/>
          <w:sz w:val="24"/>
          <w:szCs w:val="24"/>
        </w:rPr>
        <w:t>职工薪酬</w:t>
      </w:r>
      <w:bookmarkEnd w:id="1291"/>
      <w:bookmarkEnd w:id="1292"/>
      <w:bookmarkEnd w:id="1294"/>
    </w:p>
    <w:p>
      <w:pPr>
        <w:pStyle w:val="Style37"/>
        <w:keepNext/>
        <w:keepLines/>
        <w:widowControl w:val="0"/>
        <w:numPr>
          <w:ilvl w:val="0"/>
          <w:numId w:val="71"/>
        </w:numPr>
        <w:shd w:val="clear" w:color="auto" w:fill="auto"/>
        <w:tabs>
          <w:tab w:pos="459" w:val="left"/>
          <w:tab w:pos="758" w:val="left"/>
        </w:tabs>
        <w:bidi w:val="0"/>
        <w:spacing w:before="0" w:after="100" w:line="240" w:lineRule="auto"/>
        <w:ind w:left="0" w:right="0" w:firstLine="0"/>
        <w:jc w:val="left"/>
      </w:pPr>
      <w:bookmarkStart w:id="1291" w:name="bookmark1291"/>
      <w:bookmarkStart w:id="1292" w:name="bookmark1292"/>
      <w:bookmarkStart w:id="1295" w:name="bookmark1295"/>
      <w:bookmarkStart w:id="1296" w:name="bookmark1296"/>
      <w:bookmarkEnd w:id="1295"/>
      <w:r>
        <w:rPr>
          <w:color w:val="000000"/>
          <w:spacing w:val="0"/>
          <w:w w:val="100"/>
          <w:position w:val="0"/>
          <w:sz w:val="24"/>
          <w:szCs w:val="24"/>
        </w:rPr>
        <w:t>.</w:t>
        <w:tab/>
      </w:r>
      <w:r>
        <w:rPr>
          <w:color w:val="000000"/>
          <w:spacing w:val="0"/>
          <w:w w:val="100"/>
          <w:position w:val="0"/>
          <w:sz w:val="24"/>
          <w:szCs w:val="24"/>
        </w:rPr>
        <w:t>短期薪酬的会计处理方法</w:t>
      </w:r>
      <w:bookmarkEnd w:id="1291"/>
      <w:bookmarkEnd w:id="1292"/>
      <w:bookmarkEnd w:id="1296"/>
    </w:p>
    <w:p>
      <w:pPr>
        <w:pStyle w:val="Style25"/>
        <w:keepNext/>
        <w:keepLines/>
        <w:widowControl w:val="0"/>
        <w:shd w:val="clear" w:color="auto" w:fill="auto"/>
        <w:bidi w:val="0"/>
        <w:spacing w:before="0" w:after="0" w:line="240" w:lineRule="auto"/>
        <w:ind w:left="0" w:right="0" w:firstLine="0"/>
        <w:jc w:val="both"/>
      </w:pPr>
      <w:bookmarkStart w:id="1297" w:name="bookmark1297"/>
      <w:bookmarkStart w:id="1298" w:name="bookmark1298"/>
      <w:bookmarkStart w:id="1299" w:name="bookmark1299"/>
      <w:r>
        <w:rPr>
          <w:color w:val="000000"/>
          <w:spacing w:val="0"/>
          <w:w w:val="100"/>
          <w:position w:val="0"/>
          <w:sz w:val="24"/>
          <w:szCs w:val="24"/>
        </w:rPr>
        <w:t>J</w:t>
      </w:r>
      <w:r>
        <w:rPr>
          <w:color w:val="000000"/>
          <w:spacing w:val="0"/>
          <w:w w:val="100"/>
          <w:position w:val="0"/>
          <w:sz w:val="24"/>
          <w:szCs w:val="24"/>
        </w:rPr>
        <w:t>适用口不适用</w:t>
      </w:r>
      <w:bookmarkEnd w:id="1297"/>
      <w:bookmarkEnd w:id="1298"/>
      <w:bookmarkEnd w:id="1299"/>
    </w:p>
    <w:p>
      <w:pPr>
        <w:pStyle w:val="Style15"/>
        <w:keepNext w:val="0"/>
        <w:keepLines w:val="0"/>
        <w:widowControl w:val="0"/>
        <w:shd w:val="clear" w:color="auto" w:fill="auto"/>
        <w:bidi w:val="0"/>
        <w:spacing w:before="0" w:after="0" w:line="410" w:lineRule="exact"/>
        <w:ind w:left="0" w:right="0" w:firstLine="560"/>
        <w:jc w:val="both"/>
      </w:pPr>
      <w:r>
        <w:rPr>
          <w:color w:val="000000"/>
          <w:spacing w:val="0"/>
          <w:w w:val="100"/>
          <w:position w:val="0"/>
        </w:rPr>
        <w:t>本集团在职工为其提供服务的会计期间，将实际发生的短期薪酬确认为负债，并计入当期损益或相关 资产成本。本集团发生的职工福利费，在实际发生时根据实际发生额计入当期损益或相关资产成本。职工福 利费为非货币性福利的，按照公允价值计量。</w:t>
      </w:r>
    </w:p>
    <w:p>
      <w:pPr>
        <w:pStyle w:val="Style15"/>
        <w:keepNext w:val="0"/>
        <w:keepLines w:val="0"/>
        <w:widowControl w:val="0"/>
        <w:shd w:val="clear" w:color="auto" w:fill="auto"/>
        <w:bidi w:val="0"/>
        <w:spacing w:before="0" w:after="520" w:line="410" w:lineRule="exact"/>
        <w:ind w:left="0" w:right="0" w:firstLine="560"/>
        <w:jc w:val="both"/>
      </w:pPr>
      <w:r>
        <w:rPr>
          <w:color w:val="000000"/>
          <w:spacing w:val="0"/>
          <w:w w:val="100"/>
          <w:position w:val="0"/>
        </w:rPr>
        <w:t>本集团为职工缴纳的医疗保险费、工伤保险费、生育保险费等社会保险费和住房公积金，以及本集团按 规定提取的工会经费和职工教育经费，在职工为本集团提供服务的会计期间，根据规定的计提基础和计提比 例计算确定相应的职工薪酬金额，确认相应负债，并计入当期损益或相关资产成本。</w:t>
      </w:r>
    </w:p>
    <w:p>
      <w:pPr>
        <w:pStyle w:val="Style37"/>
        <w:keepNext/>
        <w:keepLines/>
        <w:widowControl w:val="0"/>
        <w:numPr>
          <w:ilvl w:val="0"/>
          <w:numId w:val="71"/>
        </w:numPr>
        <w:shd w:val="clear" w:color="auto" w:fill="auto"/>
        <w:tabs>
          <w:tab w:pos="459" w:val="left"/>
          <w:tab w:pos="758" w:val="left"/>
        </w:tabs>
        <w:bidi w:val="0"/>
        <w:spacing w:before="0" w:after="100" w:line="240" w:lineRule="auto"/>
        <w:ind w:left="0" w:right="0" w:firstLine="0"/>
        <w:jc w:val="both"/>
      </w:pPr>
      <w:bookmarkStart w:id="1300" w:name="bookmark1300"/>
      <w:bookmarkStart w:id="1301" w:name="bookmark1301"/>
      <w:bookmarkStart w:id="1302" w:name="bookmark1302"/>
      <w:bookmarkStart w:id="1303" w:name="bookmark1303"/>
      <w:bookmarkEnd w:id="1302"/>
      <w:r>
        <w:rPr>
          <w:color w:val="000000"/>
          <w:spacing w:val="0"/>
          <w:w w:val="100"/>
          <w:position w:val="0"/>
          <w:sz w:val="24"/>
          <w:szCs w:val="24"/>
        </w:rPr>
        <w:t>.</w:t>
        <w:tab/>
      </w:r>
      <w:r>
        <w:rPr>
          <w:color w:val="000000"/>
          <w:spacing w:val="0"/>
          <w:w w:val="100"/>
          <w:position w:val="0"/>
          <w:sz w:val="24"/>
          <w:szCs w:val="24"/>
        </w:rPr>
        <w:t>离职后福利的会计处理方法</w:t>
      </w:r>
      <w:bookmarkEnd w:id="1300"/>
      <w:bookmarkEnd w:id="1301"/>
      <w:bookmarkEnd w:id="1303"/>
    </w:p>
    <w:p>
      <w:pPr>
        <w:pStyle w:val="Style25"/>
        <w:keepNext/>
        <w:keepLines/>
        <w:widowControl w:val="0"/>
        <w:shd w:val="clear" w:color="auto" w:fill="auto"/>
        <w:bidi w:val="0"/>
        <w:spacing w:before="0" w:after="0" w:line="240" w:lineRule="auto"/>
        <w:ind w:left="0" w:right="0" w:firstLine="0"/>
        <w:jc w:val="both"/>
      </w:pPr>
      <w:bookmarkStart w:id="1304" w:name="bookmark1304"/>
      <w:bookmarkStart w:id="1305" w:name="bookmark1305"/>
      <w:bookmarkStart w:id="1306" w:name="bookmark1306"/>
      <w:r>
        <w:rPr>
          <w:color w:val="000000"/>
          <w:spacing w:val="0"/>
          <w:w w:val="100"/>
          <w:position w:val="0"/>
          <w:sz w:val="24"/>
          <w:szCs w:val="24"/>
        </w:rPr>
        <w:t>J</w:t>
      </w:r>
      <w:r>
        <w:rPr>
          <w:color w:val="000000"/>
          <w:spacing w:val="0"/>
          <w:w w:val="100"/>
          <w:position w:val="0"/>
          <w:sz w:val="24"/>
          <w:szCs w:val="24"/>
        </w:rPr>
        <w:t>适用口不适用</w:t>
      </w:r>
      <w:bookmarkEnd w:id="1304"/>
      <w:bookmarkEnd w:id="1305"/>
      <w:bookmarkEnd w:id="1306"/>
    </w:p>
    <w:p>
      <w:pPr>
        <w:pStyle w:val="Style15"/>
        <w:keepNext w:val="0"/>
        <w:keepLines w:val="0"/>
        <w:widowControl w:val="0"/>
        <w:shd w:val="clear" w:color="auto" w:fill="auto"/>
        <w:bidi w:val="0"/>
        <w:spacing w:before="0" w:after="0" w:line="413" w:lineRule="exact"/>
        <w:ind w:left="0" w:right="0" w:firstLine="540"/>
        <w:jc w:val="left"/>
      </w:pPr>
      <w:r>
        <w:rPr>
          <w:color w:val="000000"/>
          <w:spacing w:val="0"/>
          <w:w w:val="100"/>
          <w:position w:val="0"/>
        </w:rPr>
        <w:t>本集团离职后福利全部为设定提存计划。</w:t>
      </w:r>
    </w:p>
    <w:p>
      <w:pPr>
        <w:pStyle w:val="Style15"/>
        <w:keepNext w:val="0"/>
        <w:keepLines w:val="0"/>
        <w:widowControl w:val="0"/>
        <w:shd w:val="clear" w:color="auto" w:fill="auto"/>
        <w:bidi w:val="0"/>
        <w:spacing w:before="0" w:after="520" w:line="413" w:lineRule="exact"/>
        <w:ind w:left="0" w:right="0" w:firstLine="560"/>
        <w:jc w:val="left"/>
      </w:pPr>
      <w:r>
        <w:rPr>
          <w:color w:val="000000"/>
          <w:spacing w:val="0"/>
          <w:w w:val="100"/>
          <w:position w:val="0"/>
        </w:rPr>
        <w:t>本集团在职工为其提供服务的会计期间，将根据设定提存计划计算的应缴存金额确认为负债，并计入当 期损益或相关资产成本。</w:t>
      </w:r>
    </w:p>
    <w:p>
      <w:pPr>
        <w:pStyle w:val="Style37"/>
        <w:keepNext/>
        <w:keepLines/>
        <w:widowControl w:val="0"/>
        <w:numPr>
          <w:ilvl w:val="0"/>
          <w:numId w:val="71"/>
        </w:numPr>
        <w:shd w:val="clear" w:color="auto" w:fill="auto"/>
        <w:tabs>
          <w:tab w:pos="459" w:val="left"/>
          <w:tab w:pos="758" w:val="left"/>
        </w:tabs>
        <w:bidi w:val="0"/>
        <w:spacing w:before="0" w:after="100" w:line="240" w:lineRule="auto"/>
        <w:ind w:left="0" w:right="0" w:firstLine="0"/>
        <w:jc w:val="both"/>
      </w:pPr>
      <w:bookmarkStart w:id="1307" w:name="bookmark1307"/>
      <w:bookmarkStart w:id="1308" w:name="bookmark1308"/>
      <w:bookmarkStart w:id="1309" w:name="bookmark1309"/>
      <w:bookmarkStart w:id="1310" w:name="bookmark1310"/>
      <w:bookmarkEnd w:id="1309"/>
      <w:r>
        <w:rPr>
          <w:color w:val="000000"/>
          <w:spacing w:val="0"/>
          <w:w w:val="100"/>
          <w:position w:val="0"/>
          <w:sz w:val="24"/>
          <w:szCs w:val="24"/>
        </w:rPr>
        <w:t>,</w:t>
        <w:tab/>
      </w:r>
      <w:r>
        <w:rPr>
          <w:color w:val="000000"/>
          <w:spacing w:val="0"/>
          <w:w w:val="100"/>
          <w:position w:val="0"/>
          <w:sz w:val="24"/>
          <w:szCs w:val="24"/>
        </w:rPr>
        <w:t>辞退福利的会计处理方法</w:t>
      </w:r>
      <w:bookmarkEnd w:id="1307"/>
      <w:bookmarkEnd w:id="1308"/>
      <w:bookmarkEnd w:id="1310"/>
    </w:p>
    <w:p>
      <w:pPr>
        <w:pStyle w:val="Style25"/>
        <w:keepNext/>
        <w:keepLines/>
        <w:widowControl w:val="0"/>
        <w:shd w:val="clear" w:color="auto" w:fill="auto"/>
        <w:bidi w:val="0"/>
        <w:spacing w:before="0" w:after="0" w:line="240" w:lineRule="auto"/>
        <w:ind w:left="0" w:right="0" w:firstLine="0"/>
        <w:jc w:val="both"/>
      </w:pPr>
      <w:bookmarkStart w:id="1311" w:name="bookmark1311"/>
      <w:bookmarkStart w:id="1312" w:name="bookmark1312"/>
      <w:bookmarkStart w:id="1313" w:name="bookmark1313"/>
      <w:r>
        <w:rPr>
          <w:color w:val="000000"/>
          <w:spacing w:val="0"/>
          <w:w w:val="100"/>
          <w:position w:val="0"/>
          <w:sz w:val="24"/>
          <w:szCs w:val="24"/>
        </w:rPr>
        <w:t>J</w:t>
      </w:r>
      <w:r>
        <w:rPr>
          <w:color w:val="000000"/>
          <w:spacing w:val="0"/>
          <w:w w:val="100"/>
          <w:position w:val="0"/>
          <w:sz w:val="24"/>
          <w:szCs w:val="24"/>
        </w:rPr>
        <w:t>适用口不适用</w:t>
      </w:r>
      <w:bookmarkEnd w:id="1311"/>
      <w:bookmarkEnd w:id="1312"/>
      <w:bookmarkEnd w:id="1313"/>
    </w:p>
    <w:p>
      <w:pPr>
        <w:pStyle w:val="Style15"/>
        <w:keepNext w:val="0"/>
        <w:keepLines w:val="0"/>
        <w:widowControl w:val="0"/>
        <w:shd w:val="clear" w:color="auto" w:fill="auto"/>
        <w:bidi w:val="0"/>
        <w:spacing w:before="0" w:after="520" w:line="408" w:lineRule="exact"/>
        <w:ind w:left="0" w:right="0" w:firstLine="560"/>
        <w:jc w:val="left"/>
      </w:pPr>
      <w:r>
        <w:rPr>
          <w:color w:val="000000"/>
          <w:spacing w:val="0"/>
          <w:w w:val="100"/>
          <w:position w:val="0"/>
        </w:rPr>
        <w:t>本集团向职工提供辞退福利的，在下列两者孰早日确认辞退福利产生的职工薪酬负债，并计入当期损益: 本集团不能单方面撤回因解除劳动关系计划或裁减建议所提供的辞退福利时；本集团确认与涉及支付辞退福 利的重组相关的成本或费用时。</w:t>
      </w:r>
    </w:p>
    <w:p>
      <w:pPr>
        <w:pStyle w:val="Style37"/>
        <w:keepNext/>
        <w:keepLines/>
        <w:widowControl w:val="0"/>
        <w:numPr>
          <w:ilvl w:val="0"/>
          <w:numId w:val="71"/>
        </w:numPr>
        <w:shd w:val="clear" w:color="auto" w:fill="auto"/>
        <w:tabs>
          <w:tab w:pos="459" w:val="left"/>
          <w:tab w:pos="758" w:val="left"/>
        </w:tabs>
        <w:bidi w:val="0"/>
        <w:spacing w:before="0" w:after="100" w:line="240" w:lineRule="auto"/>
        <w:ind w:left="0" w:right="0" w:firstLine="0"/>
        <w:jc w:val="left"/>
      </w:pPr>
      <w:bookmarkStart w:id="1314" w:name="bookmark1314"/>
      <w:bookmarkStart w:id="1315" w:name="bookmark1315"/>
      <w:bookmarkStart w:id="1316" w:name="bookmark1316"/>
      <w:bookmarkStart w:id="1317" w:name="bookmark1317"/>
      <w:bookmarkEnd w:id="1316"/>
      <w:r>
        <w:rPr>
          <w:color w:val="000000"/>
          <w:spacing w:val="0"/>
          <w:w w:val="100"/>
          <w:position w:val="0"/>
          <w:sz w:val="24"/>
          <w:szCs w:val="24"/>
        </w:rPr>
        <w:t>,</w:t>
        <w:tab/>
      </w:r>
      <w:r>
        <w:rPr>
          <w:color w:val="000000"/>
          <w:spacing w:val="0"/>
          <w:w w:val="100"/>
          <w:position w:val="0"/>
          <w:sz w:val="24"/>
          <w:szCs w:val="24"/>
        </w:rPr>
        <w:t>其他长期职工福利的会计处理方法</w:t>
      </w:r>
      <w:bookmarkEnd w:id="1314"/>
      <w:bookmarkEnd w:id="1315"/>
      <w:bookmarkEnd w:id="1317"/>
    </w:p>
    <w:p>
      <w:pPr>
        <w:pStyle w:val="Style25"/>
        <w:keepNext/>
        <w:keepLines/>
        <w:widowControl w:val="0"/>
        <w:shd w:val="clear" w:color="auto" w:fill="auto"/>
        <w:bidi w:val="0"/>
        <w:spacing w:before="0" w:after="380" w:line="240" w:lineRule="auto"/>
        <w:ind w:left="0" w:right="0" w:firstLine="0"/>
        <w:jc w:val="left"/>
      </w:pPr>
      <w:bookmarkStart w:id="1318" w:name="bookmark1318"/>
      <w:bookmarkStart w:id="1319" w:name="bookmark1319"/>
      <w:bookmarkStart w:id="1320" w:name="bookmark1320"/>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318"/>
      <w:bookmarkEnd w:id="1319"/>
      <w:bookmarkEnd w:id="1320"/>
    </w:p>
    <w:p>
      <w:pPr>
        <w:pStyle w:val="Style37"/>
        <w:keepNext/>
        <w:keepLines/>
        <w:widowControl w:val="0"/>
        <w:numPr>
          <w:ilvl w:val="0"/>
          <w:numId w:val="49"/>
        </w:numPr>
        <w:shd w:val="clear" w:color="auto" w:fill="auto"/>
        <w:tabs>
          <w:tab w:pos="474" w:val="left"/>
        </w:tabs>
        <w:bidi w:val="0"/>
        <w:spacing w:before="0" w:after="100" w:line="240" w:lineRule="auto"/>
        <w:ind w:left="0" w:right="0" w:firstLine="0"/>
        <w:jc w:val="left"/>
      </w:pPr>
      <w:bookmarkStart w:id="1321" w:name="bookmark1321"/>
      <w:bookmarkStart w:id="1322" w:name="bookmark1322"/>
      <w:bookmarkStart w:id="1323" w:name="bookmark1323"/>
      <w:bookmarkStart w:id="1324" w:name="bookmark1324"/>
      <w:bookmarkEnd w:id="1323"/>
      <w:r>
        <w:rPr>
          <w:color w:val="000000"/>
          <w:spacing w:val="0"/>
          <w:w w:val="100"/>
          <w:position w:val="0"/>
          <w:sz w:val="24"/>
          <w:szCs w:val="24"/>
        </w:rPr>
        <w:t>租赁负债</w:t>
      </w:r>
      <w:bookmarkEnd w:id="1321"/>
      <w:bookmarkEnd w:id="1322"/>
      <w:bookmarkEnd w:id="1324"/>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参见</w:t>
      </w:r>
      <w:r>
        <w:rPr>
          <w:color w:val="000000"/>
          <w:spacing w:val="0"/>
          <w:w w:val="100"/>
          <w:position w:val="0"/>
        </w:rPr>
        <w:t>42.</w:t>
      </w:r>
      <w:r>
        <w:rPr>
          <w:color w:val="000000"/>
          <w:spacing w:val="0"/>
          <w:w w:val="100"/>
          <w:position w:val="0"/>
        </w:rPr>
        <w:t>租赁</w:t>
      </w:r>
    </w:p>
    <w:p>
      <w:pPr>
        <w:pStyle w:val="Style37"/>
        <w:keepNext/>
        <w:keepLines/>
        <w:widowControl w:val="0"/>
        <w:numPr>
          <w:ilvl w:val="0"/>
          <w:numId w:val="49"/>
        </w:numPr>
        <w:shd w:val="clear" w:color="auto" w:fill="auto"/>
        <w:bidi w:val="0"/>
        <w:spacing w:before="0" w:after="100" w:line="240" w:lineRule="auto"/>
        <w:ind w:left="0" w:right="0" w:firstLine="0"/>
        <w:jc w:val="left"/>
      </w:pPr>
      <w:bookmarkStart w:id="1325" w:name="bookmark1325"/>
      <w:bookmarkStart w:id="1326" w:name="bookmark1326"/>
      <w:bookmarkStart w:id="1327" w:name="bookmark1327"/>
      <w:bookmarkStart w:id="1328" w:name="bookmark1328"/>
      <w:bookmarkEnd w:id="1327"/>
      <w:r>
        <w:rPr>
          <w:color w:val="000000"/>
          <w:spacing w:val="0"/>
          <w:w w:val="100"/>
          <w:position w:val="0"/>
          <w:sz w:val="24"/>
          <w:szCs w:val="24"/>
        </w:rPr>
        <w:t>预计负债</w:t>
      </w:r>
      <w:bookmarkEnd w:id="1325"/>
      <w:bookmarkEnd w:id="1326"/>
      <w:bookmarkEnd w:id="1328"/>
    </w:p>
    <w:p>
      <w:pPr>
        <w:pStyle w:val="Style25"/>
        <w:keepNext/>
        <w:keepLines/>
        <w:widowControl w:val="0"/>
        <w:shd w:val="clear" w:color="auto" w:fill="auto"/>
        <w:bidi w:val="0"/>
        <w:spacing w:before="0" w:after="100" w:line="240" w:lineRule="auto"/>
        <w:ind w:left="0" w:right="0" w:firstLine="0"/>
        <w:jc w:val="both"/>
      </w:pPr>
      <w:bookmarkStart w:id="1329" w:name="bookmark1329"/>
      <w:bookmarkStart w:id="1330" w:name="bookmark1330"/>
      <w:bookmarkStart w:id="1331" w:name="bookmark1331"/>
      <w:r>
        <w:rPr>
          <w:color w:val="000000"/>
          <w:spacing w:val="0"/>
          <w:w w:val="100"/>
          <w:position w:val="0"/>
          <w:sz w:val="24"/>
          <w:szCs w:val="24"/>
        </w:rPr>
        <w:t>J</w:t>
      </w:r>
      <w:r>
        <w:rPr>
          <w:color w:val="000000"/>
          <w:spacing w:val="0"/>
          <w:w w:val="100"/>
          <w:position w:val="0"/>
          <w:sz w:val="24"/>
          <w:szCs w:val="24"/>
        </w:rPr>
        <w:t>适用口不适用</w:t>
      </w:r>
      <w:bookmarkEnd w:id="1329"/>
      <w:bookmarkEnd w:id="1330"/>
      <w:bookmarkEnd w:id="1331"/>
    </w:p>
    <w:p>
      <w:pPr>
        <w:pStyle w:val="Style1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当与或有事项相关的义务是本集团承担的现时义务，且履行该义务很可能导致经济利益流出，以及该义 务的金额能够可靠地计量，则确认为预计负债。</w:t>
      </w:r>
    </w:p>
    <w:p>
      <w:pPr>
        <w:pStyle w:val="Style15"/>
        <w:keepNext w:val="0"/>
        <w:keepLines w:val="0"/>
        <w:widowControl w:val="0"/>
        <w:shd w:val="clear" w:color="auto" w:fill="auto"/>
        <w:bidi w:val="0"/>
        <w:spacing w:before="0" w:after="520" w:line="410" w:lineRule="exact"/>
        <w:ind w:left="0" w:right="0" w:firstLine="540"/>
        <w:jc w:val="both"/>
      </w:pPr>
      <w:r>
        <w:rPr>
          <w:color w:val="000000"/>
          <w:spacing w:val="0"/>
          <w:w w:val="100"/>
          <w:position w:val="0"/>
        </w:rPr>
        <w:t>在资产负债表日，考虑与或有事项有关的风险、不确定性和货币时间价值等因素，按照履行相关现时义 务所需支出的最佳估计数对预计负债进行计量。如果货币时间价值影响重大，则以预计未来现金流出折现后 的金额确定最佳估计数。</w:t>
      </w:r>
    </w:p>
    <w:p>
      <w:pPr>
        <w:pStyle w:val="Style37"/>
        <w:keepNext/>
        <w:keepLines/>
        <w:widowControl w:val="0"/>
        <w:numPr>
          <w:ilvl w:val="0"/>
          <w:numId w:val="49"/>
        </w:numPr>
        <w:shd w:val="clear" w:color="auto" w:fill="auto"/>
        <w:tabs>
          <w:tab w:pos="474" w:val="left"/>
        </w:tabs>
        <w:bidi w:val="0"/>
        <w:spacing w:before="0" w:after="100" w:line="240" w:lineRule="auto"/>
        <w:ind w:left="0" w:right="0" w:firstLine="0"/>
        <w:jc w:val="left"/>
      </w:pPr>
      <w:bookmarkStart w:id="1332" w:name="bookmark1332"/>
      <w:bookmarkStart w:id="1333" w:name="bookmark1333"/>
      <w:bookmarkStart w:id="1334" w:name="bookmark1334"/>
      <w:bookmarkStart w:id="1335" w:name="bookmark1335"/>
      <w:bookmarkEnd w:id="1334"/>
      <w:r>
        <w:rPr>
          <w:color w:val="000000"/>
          <w:spacing w:val="0"/>
          <w:w w:val="100"/>
          <w:position w:val="0"/>
          <w:sz w:val="24"/>
          <w:szCs w:val="24"/>
        </w:rPr>
        <w:t>股份支付</w:t>
      </w:r>
      <w:bookmarkEnd w:id="1332"/>
      <w:bookmarkEnd w:id="1333"/>
      <w:bookmarkEnd w:id="1335"/>
    </w:p>
    <w:p>
      <w:pPr>
        <w:pStyle w:val="Style25"/>
        <w:keepNext/>
        <w:keepLines/>
        <w:widowControl w:val="0"/>
        <w:shd w:val="clear" w:color="auto" w:fill="auto"/>
        <w:bidi w:val="0"/>
        <w:spacing w:before="0" w:after="400" w:line="240" w:lineRule="auto"/>
        <w:ind w:left="0" w:right="0" w:firstLine="0"/>
        <w:jc w:val="left"/>
      </w:pPr>
      <w:bookmarkStart w:id="1336" w:name="bookmark1336"/>
      <w:bookmarkStart w:id="1337" w:name="bookmark1337"/>
      <w:bookmarkStart w:id="1338" w:name="bookmark1338"/>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336"/>
      <w:bookmarkEnd w:id="1337"/>
      <w:bookmarkEnd w:id="1338"/>
    </w:p>
    <w:p>
      <w:pPr>
        <w:pStyle w:val="Style37"/>
        <w:keepNext/>
        <w:keepLines/>
        <w:widowControl w:val="0"/>
        <w:numPr>
          <w:ilvl w:val="0"/>
          <w:numId w:val="49"/>
        </w:numPr>
        <w:shd w:val="clear" w:color="auto" w:fill="auto"/>
        <w:tabs>
          <w:tab w:pos="474" w:val="left"/>
        </w:tabs>
        <w:bidi w:val="0"/>
        <w:spacing w:before="0" w:after="100" w:line="240" w:lineRule="auto"/>
        <w:ind w:left="0" w:right="0" w:firstLine="0"/>
        <w:jc w:val="left"/>
      </w:pPr>
      <w:bookmarkStart w:id="1339" w:name="bookmark1339"/>
      <w:bookmarkStart w:id="1340" w:name="bookmark1340"/>
      <w:bookmarkStart w:id="1341" w:name="bookmark1341"/>
      <w:bookmarkStart w:id="1342" w:name="bookmark1342"/>
      <w:bookmarkEnd w:id="1341"/>
      <w:r>
        <w:rPr>
          <w:color w:val="000000"/>
          <w:spacing w:val="0"/>
          <w:w w:val="100"/>
          <w:position w:val="0"/>
          <w:sz w:val="24"/>
          <w:szCs w:val="24"/>
        </w:rPr>
        <w:t>优先股、永续债等其他金融工具</w:t>
      </w:r>
      <w:bookmarkEnd w:id="1339"/>
      <w:bookmarkEnd w:id="1340"/>
      <w:bookmarkEnd w:id="1342"/>
    </w:p>
    <w:p>
      <w:pPr>
        <w:pStyle w:val="Style25"/>
        <w:keepNext/>
        <w:keepLines/>
        <w:widowControl w:val="0"/>
        <w:shd w:val="clear" w:color="auto" w:fill="auto"/>
        <w:bidi w:val="0"/>
        <w:spacing w:before="0" w:after="400" w:line="240" w:lineRule="auto"/>
        <w:ind w:left="0" w:right="0" w:firstLine="0"/>
        <w:jc w:val="left"/>
      </w:pPr>
      <w:bookmarkStart w:id="1343" w:name="bookmark1343"/>
      <w:bookmarkStart w:id="1344" w:name="bookmark1344"/>
      <w:bookmarkStart w:id="1345" w:name="bookmark134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343"/>
      <w:bookmarkEnd w:id="1344"/>
      <w:bookmarkEnd w:id="1345"/>
    </w:p>
    <w:p>
      <w:pPr>
        <w:pStyle w:val="Style37"/>
        <w:keepNext/>
        <w:keepLines/>
        <w:widowControl w:val="0"/>
        <w:numPr>
          <w:ilvl w:val="0"/>
          <w:numId w:val="49"/>
        </w:numPr>
        <w:shd w:val="clear" w:color="auto" w:fill="auto"/>
        <w:tabs>
          <w:tab w:pos="474" w:val="left"/>
        </w:tabs>
        <w:bidi w:val="0"/>
        <w:spacing w:before="0" w:after="100" w:line="240" w:lineRule="auto"/>
        <w:ind w:left="0" w:right="0" w:firstLine="0"/>
        <w:jc w:val="left"/>
      </w:pPr>
      <w:bookmarkStart w:id="1346" w:name="bookmark1346"/>
      <w:bookmarkStart w:id="1347" w:name="bookmark1347"/>
      <w:bookmarkStart w:id="1348" w:name="bookmark1348"/>
      <w:bookmarkStart w:id="1349" w:name="bookmark1349"/>
      <w:bookmarkEnd w:id="1348"/>
      <w:r>
        <w:rPr>
          <w:color w:val="000000"/>
          <w:spacing w:val="0"/>
          <w:w w:val="100"/>
          <w:position w:val="0"/>
          <w:sz w:val="24"/>
          <w:szCs w:val="24"/>
        </w:rPr>
        <w:t>收入</w:t>
      </w:r>
      <w:bookmarkEnd w:id="1346"/>
      <w:bookmarkEnd w:id="1347"/>
      <w:bookmarkEnd w:id="1349"/>
    </w:p>
    <w:p>
      <w:pPr>
        <w:pStyle w:val="Style37"/>
        <w:keepNext/>
        <w:keepLines/>
        <w:widowControl w:val="0"/>
        <w:numPr>
          <w:ilvl w:val="0"/>
          <w:numId w:val="73"/>
        </w:numPr>
        <w:shd w:val="clear" w:color="auto" w:fill="auto"/>
        <w:bidi w:val="0"/>
        <w:spacing w:before="0" w:after="100" w:line="240" w:lineRule="auto"/>
        <w:ind w:left="0" w:right="0" w:firstLine="0"/>
        <w:jc w:val="left"/>
      </w:pPr>
      <w:bookmarkStart w:id="1346" w:name="bookmark1346"/>
      <w:bookmarkStart w:id="1347" w:name="bookmark1347"/>
      <w:bookmarkStart w:id="1350" w:name="bookmark1350"/>
      <w:bookmarkStart w:id="1351" w:name="bookmark1351"/>
      <w:bookmarkEnd w:id="1350"/>
      <w:r>
        <w:rPr>
          <w:color w:val="000000"/>
          <w:spacing w:val="0"/>
          <w:w w:val="100"/>
          <w:position w:val="0"/>
          <w:sz w:val="24"/>
          <w:szCs w:val="24"/>
        </w:rPr>
        <w:t xml:space="preserve">. </w:t>
      </w:r>
      <w:r>
        <w:rPr>
          <w:color w:val="000000"/>
          <w:spacing w:val="0"/>
          <w:w w:val="100"/>
          <w:position w:val="0"/>
          <w:sz w:val="24"/>
          <w:szCs w:val="24"/>
        </w:rPr>
        <w:t>收入确认和计量所采用的会计政策</w:t>
      </w:r>
      <w:bookmarkEnd w:id="1346"/>
      <w:bookmarkEnd w:id="1347"/>
      <w:bookmarkEnd w:id="1351"/>
    </w:p>
    <w:p>
      <w:pPr>
        <w:pStyle w:val="Style25"/>
        <w:keepNext/>
        <w:keepLines/>
        <w:widowControl w:val="0"/>
        <w:shd w:val="clear" w:color="auto" w:fill="auto"/>
        <w:bidi w:val="0"/>
        <w:spacing w:before="0" w:after="0" w:line="240" w:lineRule="auto"/>
        <w:ind w:left="0" w:right="0" w:firstLine="0"/>
        <w:jc w:val="left"/>
      </w:pPr>
      <w:bookmarkStart w:id="1352" w:name="bookmark1352"/>
      <w:bookmarkStart w:id="1353" w:name="bookmark1353"/>
      <w:bookmarkStart w:id="1354" w:name="bookmark1354"/>
      <w:r>
        <w:rPr>
          <w:color w:val="000000"/>
          <w:spacing w:val="0"/>
          <w:w w:val="100"/>
          <w:position w:val="0"/>
          <w:sz w:val="24"/>
          <w:szCs w:val="24"/>
        </w:rPr>
        <w:t>J</w:t>
      </w:r>
      <w:r>
        <w:rPr>
          <w:color w:val="000000"/>
          <w:spacing w:val="0"/>
          <w:w w:val="100"/>
          <w:position w:val="0"/>
          <w:sz w:val="24"/>
          <w:szCs w:val="24"/>
        </w:rPr>
        <w:t>适用口不适用</w:t>
      </w:r>
      <w:bookmarkEnd w:id="1352"/>
      <w:bookmarkEnd w:id="1353"/>
      <w:bookmarkEnd w:id="1354"/>
    </w:p>
    <w:p>
      <w:pPr>
        <w:pStyle w:val="Style15"/>
        <w:keepNext w:val="0"/>
        <w:keepLines w:val="0"/>
        <w:widowControl w:val="0"/>
        <w:shd w:val="clear" w:color="auto" w:fill="auto"/>
        <w:bidi w:val="0"/>
        <w:spacing w:before="0" w:after="0" w:line="413" w:lineRule="exact"/>
        <w:ind w:left="0" w:right="0" w:firstLine="540"/>
        <w:jc w:val="both"/>
      </w:pPr>
      <w:r>
        <w:rPr>
          <w:color w:val="000000"/>
          <w:spacing w:val="0"/>
          <w:w w:val="100"/>
          <w:position w:val="0"/>
        </w:rPr>
        <w:t>本集团的收入主要来源于如下业务类型：</w:t>
      </w:r>
    </w:p>
    <w:p>
      <w:pPr>
        <w:pStyle w:val="Style15"/>
        <w:keepNext w:val="0"/>
        <w:keepLines w:val="0"/>
        <w:widowControl w:val="0"/>
        <w:numPr>
          <w:ilvl w:val="0"/>
          <w:numId w:val="75"/>
        </w:numPr>
        <w:shd w:val="clear" w:color="auto" w:fill="auto"/>
        <w:tabs>
          <w:tab w:pos="966" w:val="left"/>
        </w:tabs>
        <w:bidi w:val="0"/>
        <w:spacing w:before="0" w:after="0" w:line="413" w:lineRule="exact"/>
        <w:ind w:left="0" w:right="0" w:firstLine="540"/>
        <w:jc w:val="left"/>
      </w:pPr>
      <w:bookmarkStart w:id="1355" w:name="bookmark1355"/>
      <w:bookmarkEnd w:id="1355"/>
      <w:r>
        <w:rPr>
          <w:color w:val="000000"/>
          <w:spacing w:val="0"/>
          <w:w w:val="100"/>
          <w:position w:val="0"/>
        </w:rPr>
        <w:t>教材教辅销售业务，主要采用向教育系统和各中小学校征订的方式进行销售。</w:t>
      </w:r>
    </w:p>
    <w:p>
      <w:pPr>
        <w:pStyle w:val="Style15"/>
        <w:keepNext w:val="0"/>
        <w:keepLines w:val="0"/>
        <w:widowControl w:val="0"/>
        <w:numPr>
          <w:ilvl w:val="0"/>
          <w:numId w:val="75"/>
        </w:numPr>
        <w:shd w:val="clear" w:color="auto" w:fill="auto"/>
        <w:tabs>
          <w:tab w:pos="877" w:val="left"/>
        </w:tabs>
        <w:bidi w:val="0"/>
        <w:spacing w:before="0" w:after="0" w:line="413" w:lineRule="exact"/>
        <w:ind w:left="0" w:right="0" w:firstLine="540"/>
        <w:jc w:val="both"/>
      </w:pPr>
      <w:bookmarkStart w:id="1356" w:name="bookmark1356"/>
      <w:bookmarkEnd w:id="1356"/>
      <w:r>
        <w:rPr>
          <w:color w:val="000000"/>
          <w:spacing w:val="0"/>
          <w:w w:val="100"/>
          <w:position w:val="0"/>
        </w:rPr>
        <w:t>一般图书销售业务，包括通过批发销售方式销售和通过零售门店及互联网(包括自有和第三方电子 商务平台)等渠道直接面向终端客户进行销售。</w:t>
      </w:r>
    </w:p>
    <w:p>
      <w:pPr>
        <w:pStyle w:val="Style15"/>
        <w:keepNext w:val="0"/>
        <w:keepLines w:val="0"/>
        <w:widowControl w:val="0"/>
        <w:numPr>
          <w:ilvl w:val="0"/>
          <w:numId w:val="75"/>
        </w:numPr>
        <w:shd w:val="clear" w:color="auto" w:fill="auto"/>
        <w:tabs>
          <w:tab w:pos="882" w:val="left"/>
        </w:tabs>
        <w:bidi w:val="0"/>
        <w:spacing w:before="0" w:after="0" w:line="413" w:lineRule="exact"/>
        <w:ind w:left="0" w:right="0" w:firstLine="540"/>
        <w:jc w:val="both"/>
      </w:pPr>
      <w:bookmarkStart w:id="1357" w:name="bookmark1357"/>
      <w:bookmarkEnd w:id="1357"/>
      <w:r>
        <w:rPr>
          <w:color w:val="000000"/>
          <w:spacing w:val="0"/>
          <w:w w:val="100"/>
          <w:position w:val="0"/>
        </w:rPr>
        <w:t>教育信息化及教育装备业务，主要从第三方采购软件和硬件，并在此基础上进行整合为学校提供数 字化校园整体解决方案。</w:t>
      </w:r>
    </w:p>
    <w:p>
      <w:pPr>
        <w:pStyle w:val="Style15"/>
        <w:keepNext w:val="0"/>
        <w:keepLines w:val="0"/>
        <w:widowControl w:val="0"/>
        <w:numPr>
          <w:ilvl w:val="0"/>
          <w:numId w:val="75"/>
        </w:numPr>
        <w:shd w:val="clear" w:color="auto" w:fill="auto"/>
        <w:tabs>
          <w:tab w:pos="966" w:val="left"/>
        </w:tabs>
        <w:bidi w:val="0"/>
        <w:spacing w:before="0" w:after="0" w:line="413" w:lineRule="exact"/>
        <w:ind w:left="0" w:right="0" w:firstLine="540"/>
        <w:jc w:val="left"/>
      </w:pPr>
      <w:bookmarkStart w:id="1358" w:name="bookmark1358"/>
      <w:bookmarkEnd w:id="1358"/>
      <w:r>
        <w:rPr>
          <w:color w:val="000000"/>
          <w:spacing w:val="0"/>
          <w:w w:val="100"/>
          <w:position w:val="0"/>
        </w:rPr>
        <w:t>印刷及物资业务，主要包括销售各类纸张及少量印刷机械。</w:t>
      </w:r>
    </w:p>
    <w:p>
      <w:pPr>
        <w:pStyle w:val="Style15"/>
        <w:keepNext w:val="0"/>
        <w:keepLines w:val="0"/>
        <w:widowControl w:val="0"/>
        <w:numPr>
          <w:ilvl w:val="0"/>
          <w:numId w:val="75"/>
        </w:numPr>
        <w:shd w:val="clear" w:color="auto" w:fill="auto"/>
        <w:tabs>
          <w:tab w:pos="882" w:val="left"/>
        </w:tabs>
        <w:bidi w:val="0"/>
        <w:spacing w:before="0" w:after="0" w:line="413" w:lineRule="exact"/>
        <w:ind w:left="0" w:right="0" w:firstLine="540"/>
        <w:jc w:val="both"/>
      </w:pPr>
      <w:bookmarkStart w:id="1359" w:name="bookmark1359"/>
      <w:bookmarkEnd w:id="1359"/>
      <w:r>
        <w:rPr>
          <w:color w:val="000000"/>
          <w:spacing w:val="0"/>
          <w:w w:val="100"/>
          <w:position w:val="0"/>
        </w:rPr>
        <w:t>联营商品业务，主要指商品供应商在本集团各零售门店内的指定区域设立销售专柜，由供应商的销 售人员或零售门店营业人员进行销售。</w:t>
      </w:r>
    </w:p>
    <w:p>
      <w:pPr>
        <w:pStyle w:val="Style15"/>
        <w:keepNext w:val="0"/>
        <w:keepLines w:val="0"/>
        <w:widowControl w:val="0"/>
        <w:numPr>
          <w:ilvl w:val="0"/>
          <w:numId w:val="75"/>
        </w:numPr>
        <w:shd w:val="clear" w:color="auto" w:fill="auto"/>
        <w:tabs>
          <w:tab w:pos="966" w:val="left"/>
        </w:tabs>
        <w:bidi w:val="0"/>
        <w:spacing w:before="0" w:after="0" w:line="413" w:lineRule="exact"/>
        <w:ind w:left="0" w:right="0" w:firstLine="540"/>
        <w:jc w:val="both"/>
      </w:pPr>
      <w:bookmarkStart w:id="1360" w:name="bookmark1360"/>
      <w:bookmarkEnd w:id="1360"/>
      <w:r>
        <w:rPr>
          <w:color w:val="000000"/>
          <w:spacing w:val="0"/>
          <w:w w:val="100"/>
          <w:position w:val="0"/>
        </w:rPr>
        <w:t>其他业务，主要为提供物流及仓储服务。</w:t>
      </w:r>
    </w:p>
    <w:p>
      <w:pPr>
        <w:pStyle w:val="Style15"/>
        <w:keepNext w:val="0"/>
        <w:keepLines w:val="0"/>
        <w:widowControl w:val="0"/>
        <w:shd w:val="clear" w:color="auto" w:fill="auto"/>
        <w:bidi w:val="0"/>
        <w:spacing w:before="0" w:after="0" w:line="413" w:lineRule="exact"/>
        <w:ind w:left="0" w:right="0" w:firstLine="540"/>
        <w:jc w:val="both"/>
      </w:pPr>
      <w:r>
        <w:rPr>
          <w:color w:val="000000"/>
          <w:spacing w:val="0"/>
          <w:w w:val="100"/>
          <w:position w:val="0"/>
        </w:rPr>
        <w:t>本集团在履行了合同中的履约义务，即在客户取得相关商品或服务控制权时，按照分摊至该项履约义务 的交易价格确认收入。履约义务，是指合同中本集团向客户转让可明确区分商品或服务的承诺。交易价格, 是指本集团因向客户转让商品或服务而预期有权收取的对价金额,但不包含代第三方收取的款项以及本集团 预期将退还给客户的款项。</w:t>
      </w:r>
    </w:p>
    <w:p>
      <w:pPr>
        <w:pStyle w:val="Style15"/>
        <w:keepNext w:val="0"/>
        <w:keepLines w:val="0"/>
        <w:widowControl w:val="0"/>
        <w:shd w:val="clear" w:color="auto" w:fill="auto"/>
        <w:bidi w:val="0"/>
        <w:spacing w:before="0" w:after="240" w:line="413" w:lineRule="exact"/>
        <w:ind w:left="0" w:right="0" w:firstLine="540"/>
        <w:jc w:val="both"/>
      </w:pPr>
      <w:r>
        <w:rPr>
          <w:color w:val="000000"/>
          <w:spacing w:val="0"/>
          <w:w w:val="100"/>
          <w:position w:val="0"/>
        </w:rPr>
        <w:t>满足下列条件之一的，属于在某一时间段内履行的履约义务，本集团按照履约进度，在一段时间内确认 收入：</w:t>
      </w:r>
      <w:r>
        <w:rPr>
          <w:color w:val="000000"/>
          <w:spacing w:val="0"/>
          <w:w w:val="100"/>
          <w:position w:val="0"/>
        </w:rPr>
        <w:t>(1)</w:t>
      </w:r>
      <w:r>
        <w:rPr>
          <w:color w:val="000000"/>
          <w:spacing w:val="0"/>
          <w:w w:val="100"/>
          <w:position w:val="0"/>
        </w:rPr>
        <w:t>客户在本集团履约的同时即取得并消耗所带来的经济利益；</w:t>
      </w:r>
      <w:r>
        <w:rPr>
          <w:color w:val="000000"/>
          <w:spacing w:val="0"/>
          <w:w w:val="100"/>
          <w:position w:val="0"/>
        </w:rPr>
        <w:t>(2)</w:t>
      </w:r>
      <w:r>
        <w:rPr>
          <w:color w:val="000000"/>
          <w:spacing w:val="0"/>
          <w:w w:val="100"/>
          <w:position w:val="0"/>
        </w:rPr>
        <w:t>客户能够控制本集团履约过程中在 建的商品；</w:t>
      </w:r>
      <w:r>
        <w:rPr>
          <w:color w:val="000000"/>
          <w:spacing w:val="0"/>
          <w:w w:val="100"/>
          <w:position w:val="0"/>
        </w:rPr>
        <w:t>(3</w:t>
      </w:r>
      <w:r>
        <w:rPr>
          <w:color w:val="000000"/>
          <w:spacing w:val="0"/>
          <w:w w:val="100"/>
          <w:position w:val="0"/>
        </w:rPr>
        <w:t>)本集团履约过程中所产出的商品具有不可替代用途，且本集团在整个合同期间内有权就累计 至今已完成的履约部分收取款项。否则，本集团在客户取得相关商品或服务控制权的时点确认收入。</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对于在一段时间内履行的履约义务，本集团采用产出法确定履约进度，即根据已转移给客户的商品或服 务对于客户的价值确定履约进度。当履约进度不能合理确定时，已经发生的成本预计能够得到补偿的，本集 团按照已经发生的成本金额确认收入，直到履约进度能够合理确定为止。</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合同中包含两项或多项履约义务的，本集团在合同开始日，按照各单项履约义务所承诺商品或服务的单 独售价的相对比例，将交易价格分摊至各单项履约义务。但在有确凿证据表明合同折扣或可变对价仅与合同 中一项或多项（而非全部）履约义务相关的，本集团将该合同折扣或可变对价分摊至相关一项或多项履约义务。 单独售价，是指本集团向客户单独销售商品或服务的价格。单独售价无法直接观察的，本集团综合考虑能够 合理取得的全部相关信息，并最大限度地采用可观察的输入值估计单独售价。</w:t>
      </w:r>
    </w:p>
    <w:p>
      <w:pPr>
        <w:pStyle w:val="Style15"/>
        <w:keepNext w:val="0"/>
        <w:keepLines w:val="0"/>
        <w:widowControl w:val="0"/>
        <w:shd w:val="clear" w:color="auto" w:fill="auto"/>
        <w:bidi w:val="0"/>
        <w:spacing w:before="0" w:after="0" w:line="408" w:lineRule="exact"/>
        <w:ind w:left="0" w:right="0" w:firstLine="540"/>
        <w:jc w:val="left"/>
      </w:pPr>
      <w:r>
        <w:rPr>
          <w:color w:val="000000"/>
          <w:spacing w:val="0"/>
          <w:w w:val="100"/>
          <w:position w:val="0"/>
        </w:rPr>
        <w:t>本集团拥有的无条件（即，仅取决于时间流逝）向客户收取对价的权利作为应收款项单独列示。</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u w:val="single"/>
        </w:rPr>
        <w:t>可变对价</w:t>
      </w:r>
    </w:p>
    <w:p>
      <w:pPr>
        <w:pStyle w:val="Style15"/>
        <w:keepNext w:val="0"/>
        <w:keepLines w:val="0"/>
        <w:widowControl w:val="0"/>
        <w:shd w:val="clear" w:color="auto" w:fill="auto"/>
        <w:bidi w:val="0"/>
        <w:spacing w:before="0" w:after="0" w:line="408" w:lineRule="exact"/>
        <w:ind w:left="0" w:right="0" w:firstLine="540"/>
        <w:jc w:val="left"/>
      </w:pPr>
      <w:r>
        <w:rPr>
          <w:color w:val="000000"/>
          <w:spacing w:val="0"/>
          <w:w w:val="100"/>
          <w:position w:val="0"/>
        </w:rPr>
        <w:t>合同中存在可变对价（如销售返利）的，本集团按照期望值或最可能发生金额确定可变对价的最佳估计数。 包含可变对价的交易价格，不超过在相关不确定性消除时累计已确认收入极可能不会发生重大转回的金额。 每一资产负债表日，本集团重新估计应计入交易价格的可变对价金额。</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u w:val="single"/>
        </w:rPr>
        <w:t>额外购买选择权</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客户额外购买选择权包括客户奖励积分，对于向客户提供了重大权利的额外购买选择权，本集团将其作 为单项履约义务，在客户未来行使购买选择权取得相关商品或服务控制权时，或者该选择权失效时，确认相 应的收入。客户额外购买选择权的单独售价无法直接观察的，本集团综合考虑客户行使和不行使该选择权所 能获得的折扣的差异、客户行使该选择权的可能性等全部相关信息予以估计。</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本集团零售门店对消费者实行会员积分卡回馈政策。对于消费积分达到一定分值的客户积分可以在购物 时折算为现金使用。本集团将销售对价按照单独售价在已售出商品和授予的积分之间进行分配，分配于奖励 积分的销售对价作为合同负债，并在奖励积分被兑换时确认为收入。</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u w:val="single"/>
        </w:rPr>
        <w:t>附有销售退回条款的销售</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对于附有销售退回条款的销售，本集团在客户取得相关商品控制权时，按照因向客户转让商品而预期有 权收取的对价金额（即，不包含预期因销售退回将退还的金额）确认收入，按照预期因销售退回将退还的金额 确认预计负债；同时，按照预期将退回商品转让时的账面价值，扣除收回该商品预计发生的成本（包括退回 商品的价值减损）后的余额，确认为一项资产（其他流动资产或其他非流动资产），按照所转让商品转让时的 账面价值，扣除上述资产成本的净额结转成本。</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u w:val="single"/>
        </w:rPr>
        <w:t>重大融资成分</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合同中存在重大融资成分（如教育信息化及教育装备业务等）的，本集团按照假定客户在取得商品或服务 控制权时即以现金支付的应付金额确定交易价格。该交易价格与合同对价之间的差额，在合同期间内采用实 际利率法摊销。合同开始日，本集团预计客户取得商品或服务控制权与客户支付价款间隔不超过一年的，不 考虑合同中存在的重大融资成分。</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u w:val="single"/>
        </w:rPr>
        <w:t>附有质量保证条款的销售</w:t>
      </w:r>
    </w:p>
    <w:p>
      <w:pPr>
        <w:pStyle w:val="Style15"/>
        <w:keepNext w:val="0"/>
        <w:keepLines w:val="0"/>
        <w:widowControl w:val="0"/>
        <w:shd w:val="clear" w:color="auto" w:fill="auto"/>
        <w:bidi w:val="0"/>
        <w:spacing w:before="0" w:after="0" w:line="407" w:lineRule="exact"/>
        <w:ind w:left="0" w:right="0" w:firstLine="540"/>
        <w:jc w:val="both"/>
      </w:pPr>
      <w:r>
        <w:rPr>
          <w:color w:val="000000"/>
          <w:spacing w:val="0"/>
          <w:w w:val="100"/>
          <w:position w:val="0"/>
        </w:rPr>
        <w:t>对于附有质量保证条款的销售，如果该质量保证在向客户保证所销售商品或服务符合既定标准之外提供 了一项单独的服务，该质量保证构成单项履约义务。否则，本集团按照《企业会计准则第</w:t>
      </w:r>
      <w:r>
        <w:rPr>
          <w:color w:val="000000"/>
          <w:spacing w:val="0"/>
          <w:w w:val="100"/>
          <w:position w:val="0"/>
        </w:rPr>
        <w:t>13</w:t>
      </w:r>
      <w:r>
        <w:rPr>
          <w:color w:val="000000"/>
          <w:spacing w:val="0"/>
          <w:w w:val="100"/>
          <w:position w:val="0"/>
        </w:rPr>
        <w:t>号一一或有事 项》规定对质量保证责任进行会计处理。</w:t>
      </w:r>
    </w:p>
    <w:p>
      <w:pPr>
        <w:pStyle w:val="Style15"/>
        <w:keepNext w:val="0"/>
        <w:keepLines w:val="0"/>
        <w:widowControl w:val="0"/>
        <w:shd w:val="clear" w:color="auto" w:fill="auto"/>
        <w:bidi w:val="0"/>
        <w:spacing w:before="0" w:after="0" w:line="407" w:lineRule="exact"/>
        <w:ind w:left="0" w:right="0" w:firstLine="540"/>
        <w:jc w:val="both"/>
      </w:pPr>
      <w:r>
        <w:rPr>
          <w:color w:val="000000"/>
          <w:spacing w:val="0"/>
          <w:w w:val="100"/>
          <w:position w:val="0"/>
          <w:u w:val="single"/>
        </w:rPr>
        <w:t>主要责任人与代理人</w:t>
      </w:r>
    </w:p>
    <w:p>
      <w:pPr>
        <w:pStyle w:val="Style15"/>
        <w:keepNext w:val="0"/>
        <w:keepLines w:val="0"/>
        <w:widowControl w:val="0"/>
        <w:shd w:val="clear" w:color="auto" w:fill="auto"/>
        <w:bidi w:val="0"/>
        <w:spacing w:before="0" w:after="500" w:line="407" w:lineRule="exact"/>
        <w:ind w:left="0" w:right="0" w:firstLine="540"/>
        <w:jc w:val="both"/>
      </w:pPr>
      <w:r>
        <w:rPr>
          <w:color w:val="000000"/>
          <w:spacing w:val="0"/>
          <w:w w:val="100"/>
          <w:position w:val="0"/>
        </w:rPr>
        <w:t>本集团根据在向客户转让商品或服务前是否拥有对该商品或服务的控制权,来判断从事交易时本集团的 身份是主要责任人还是代理人。本集团在向客户转让商品或服务前能够控制该商品或服务的，本集团为主要 责任人，按照已收或应收对价总额确认收入；否则，本集团为代理人，按照预期有权收取的佣金或手续费的 金额确认收入，该金额按照已收或应收对价总额扣除应支付给其他相关方的价款后的净额确定。</w:t>
      </w:r>
    </w:p>
    <w:p>
      <w:pPr>
        <w:pStyle w:val="Style37"/>
        <w:keepNext/>
        <w:keepLines/>
        <w:widowControl w:val="0"/>
        <w:numPr>
          <w:ilvl w:val="0"/>
          <w:numId w:val="73"/>
        </w:numPr>
        <w:shd w:val="clear" w:color="auto" w:fill="auto"/>
        <w:tabs>
          <w:tab w:pos="792" w:val="left"/>
        </w:tabs>
        <w:bidi w:val="0"/>
        <w:spacing w:before="0" w:after="100" w:line="240" w:lineRule="auto"/>
        <w:ind w:left="0" w:right="0" w:firstLine="0"/>
        <w:jc w:val="left"/>
      </w:pPr>
      <w:bookmarkStart w:id="1361" w:name="bookmark1361"/>
      <w:bookmarkStart w:id="1362" w:name="bookmark1362"/>
      <w:bookmarkStart w:id="1363" w:name="bookmark1363"/>
      <w:bookmarkStart w:id="1364" w:name="bookmark1364"/>
      <w:bookmarkEnd w:id="1363"/>
      <w:r>
        <w:rPr>
          <w:color w:val="000000"/>
          <w:spacing w:val="0"/>
          <w:w w:val="100"/>
          <w:position w:val="0"/>
          <w:sz w:val="24"/>
          <w:szCs w:val="24"/>
        </w:rPr>
        <w:t>,</w:t>
        <w:tab/>
      </w:r>
      <w:r>
        <w:rPr>
          <w:color w:val="000000"/>
          <w:spacing w:val="0"/>
          <w:w w:val="100"/>
          <w:position w:val="0"/>
          <w:sz w:val="24"/>
          <w:szCs w:val="24"/>
        </w:rPr>
        <w:t>同类业务采用不同经营模式导致收入确认会计政策存在差异的情况</w:t>
      </w:r>
      <w:bookmarkEnd w:id="1361"/>
      <w:bookmarkEnd w:id="1362"/>
      <w:bookmarkEnd w:id="1364"/>
    </w:p>
    <w:p>
      <w:pPr>
        <w:pStyle w:val="Style25"/>
        <w:keepNext/>
        <w:keepLines/>
        <w:widowControl w:val="0"/>
        <w:shd w:val="clear" w:color="auto" w:fill="auto"/>
        <w:bidi w:val="0"/>
        <w:spacing w:before="0" w:after="380" w:line="240" w:lineRule="auto"/>
        <w:ind w:left="0" w:right="0" w:firstLine="0"/>
        <w:jc w:val="left"/>
      </w:pPr>
      <w:bookmarkStart w:id="1365" w:name="bookmark1365"/>
      <w:bookmarkStart w:id="1366" w:name="bookmark1366"/>
      <w:bookmarkStart w:id="1367" w:name="bookmark1367"/>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365"/>
      <w:bookmarkEnd w:id="1366"/>
      <w:bookmarkEnd w:id="1367"/>
    </w:p>
    <w:p>
      <w:pPr>
        <w:pStyle w:val="Style37"/>
        <w:keepNext/>
        <w:keepLines/>
        <w:widowControl w:val="0"/>
        <w:numPr>
          <w:ilvl w:val="0"/>
          <w:numId w:val="49"/>
        </w:numPr>
        <w:shd w:val="clear" w:color="auto" w:fill="auto"/>
        <w:tabs>
          <w:tab w:pos="474" w:val="left"/>
        </w:tabs>
        <w:bidi w:val="0"/>
        <w:spacing w:before="0" w:after="100" w:line="240" w:lineRule="auto"/>
        <w:ind w:left="0" w:right="0" w:firstLine="0"/>
        <w:jc w:val="left"/>
      </w:pPr>
      <w:bookmarkStart w:id="1368" w:name="bookmark1368"/>
      <w:bookmarkStart w:id="1369" w:name="bookmark1369"/>
      <w:bookmarkStart w:id="1370" w:name="bookmark1370"/>
      <w:bookmarkStart w:id="1371" w:name="bookmark1371"/>
      <w:bookmarkEnd w:id="1370"/>
      <w:r>
        <w:rPr>
          <w:color w:val="000000"/>
          <w:spacing w:val="0"/>
          <w:w w:val="100"/>
          <w:position w:val="0"/>
          <w:sz w:val="24"/>
          <w:szCs w:val="24"/>
        </w:rPr>
        <w:t>合同成本</w:t>
      </w:r>
      <w:bookmarkEnd w:id="1368"/>
      <w:bookmarkEnd w:id="1369"/>
      <w:bookmarkEnd w:id="1371"/>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numPr>
          <w:ilvl w:val="0"/>
          <w:numId w:val="49"/>
        </w:numPr>
        <w:shd w:val="clear" w:color="auto" w:fill="auto"/>
        <w:tabs>
          <w:tab w:pos="478" w:val="left"/>
        </w:tabs>
        <w:bidi w:val="0"/>
        <w:spacing w:before="0" w:after="100" w:line="240" w:lineRule="auto"/>
        <w:ind w:left="0" w:right="0" w:firstLine="0"/>
        <w:jc w:val="left"/>
      </w:pPr>
      <w:bookmarkStart w:id="1372" w:name="bookmark1372"/>
      <w:bookmarkStart w:id="1373" w:name="bookmark1373"/>
      <w:bookmarkStart w:id="1374" w:name="bookmark1374"/>
      <w:bookmarkStart w:id="1375" w:name="bookmark1375"/>
      <w:bookmarkEnd w:id="1374"/>
      <w:r>
        <w:rPr>
          <w:color w:val="000000"/>
          <w:spacing w:val="0"/>
          <w:w w:val="100"/>
          <w:position w:val="0"/>
          <w:sz w:val="24"/>
          <w:szCs w:val="24"/>
        </w:rPr>
        <w:t>政府补助</w:t>
      </w:r>
      <w:bookmarkEnd w:id="1372"/>
      <w:bookmarkEnd w:id="1373"/>
      <w:bookmarkEnd w:id="1375"/>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0" w:line="418" w:lineRule="exact"/>
        <w:ind w:left="0" w:right="0" w:firstLine="540"/>
        <w:jc w:val="left"/>
      </w:pPr>
      <w:r>
        <w:rPr>
          <w:color w:val="000000"/>
          <w:spacing w:val="0"/>
          <w:w w:val="100"/>
          <w:position w:val="0"/>
        </w:rPr>
        <w:t>政府补助是指本集团从政府无偿取得货币性资产和非货币性资产。政府补助在能够满足政 府补助所附条件且能够收到时予以确认。</w:t>
      </w:r>
    </w:p>
    <w:p>
      <w:pPr>
        <w:pStyle w:val="Style15"/>
        <w:keepNext w:val="0"/>
        <w:keepLines w:val="0"/>
        <w:widowControl w:val="0"/>
        <w:shd w:val="clear" w:color="auto" w:fill="auto"/>
        <w:bidi w:val="0"/>
        <w:spacing w:before="0" w:after="160" w:line="418" w:lineRule="exact"/>
        <w:ind w:left="0" w:right="0" w:firstLine="540"/>
        <w:jc w:val="left"/>
      </w:pPr>
      <w:r>
        <w:rPr>
          <w:color w:val="000000"/>
          <w:spacing w:val="0"/>
          <w:w w:val="100"/>
          <w:position w:val="0"/>
        </w:rPr>
        <w:t>政府补助为货币性资产的，按照收到或应收的金额计量。</w:t>
      </w:r>
    </w:p>
    <w:p>
      <w:pPr>
        <w:pStyle w:val="Style15"/>
        <w:keepNext w:val="0"/>
        <w:keepLines w:val="0"/>
        <w:widowControl w:val="0"/>
        <w:shd w:val="clear" w:color="auto" w:fill="auto"/>
        <w:bidi w:val="0"/>
        <w:spacing w:before="0" w:after="0" w:line="425" w:lineRule="auto"/>
        <w:ind w:left="0" w:right="0" w:firstLine="540"/>
        <w:jc w:val="left"/>
      </w:pPr>
      <w:r>
        <w:rPr>
          <w:rFonts w:ascii="Times New Roman" w:eastAsia="Times New Roman" w:hAnsi="Times New Roman" w:cs="Times New Roman"/>
          <w:color w:val="000000"/>
          <w:spacing w:val="0"/>
          <w:w w:val="100"/>
          <w:position w:val="0"/>
        </w:rPr>
        <w:t>40.1</w:t>
      </w:r>
      <w:r>
        <w:rPr>
          <w:color w:val="000000"/>
          <w:spacing w:val="0"/>
          <w:w w:val="100"/>
          <w:position w:val="0"/>
        </w:rPr>
        <w:t>与资产相关的政府补助判断依据及会计处理方法</w:t>
      </w:r>
    </w:p>
    <w:p>
      <w:pPr>
        <w:pStyle w:val="Style15"/>
        <w:keepNext w:val="0"/>
        <w:keepLines w:val="0"/>
        <w:widowControl w:val="0"/>
        <w:shd w:val="clear" w:color="auto" w:fill="auto"/>
        <w:bidi w:val="0"/>
        <w:spacing w:before="0" w:after="0" w:line="406" w:lineRule="exact"/>
        <w:ind w:left="0" w:right="0" w:firstLine="540"/>
        <w:jc w:val="left"/>
      </w:pPr>
      <w:r>
        <w:rPr>
          <w:color w:val="000000"/>
          <w:spacing w:val="0"/>
          <w:w w:val="100"/>
          <w:position w:val="0"/>
        </w:rPr>
        <w:t>本集团的政府补助中除图书补贴以外的其他政府补助，由于取得后用于购建或以其他方式形成长期资产, 该等政府补助为与资产相关的政府补助。</w:t>
      </w:r>
    </w:p>
    <w:p>
      <w:pPr>
        <w:pStyle w:val="Style15"/>
        <w:keepNext w:val="0"/>
        <w:keepLines w:val="0"/>
        <w:widowControl w:val="0"/>
        <w:shd w:val="clear" w:color="auto" w:fill="auto"/>
        <w:bidi w:val="0"/>
        <w:spacing w:before="0" w:after="160" w:line="406" w:lineRule="exact"/>
        <w:ind w:left="0" w:right="0" w:firstLine="540"/>
        <w:jc w:val="left"/>
      </w:pPr>
      <w:r>
        <w:rPr>
          <w:color w:val="000000"/>
          <w:spacing w:val="0"/>
          <w:w w:val="100"/>
          <w:position w:val="0"/>
        </w:rPr>
        <w:t>与资产相关的政府补助，确认为递延收益，在相关资产的使用寿命内按照直线法分期计入当期损益。</w:t>
      </w:r>
    </w:p>
    <w:p>
      <w:pPr>
        <w:pStyle w:val="Style15"/>
        <w:keepNext w:val="0"/>
        <w:keepLines w:val="0"/>
        <w:widowControl w:val="0"/>
        <w:shd w:val="clear" w:color="auto" w:fill="auto"/>
        <w:bidi w:val="0"/>
        <w:spacing w:before="0" w:after="0" w:line="425" w:lineRule="auto"/>
        <w:ind w:left="0" w:right="0" w:firstLine="540"/>
        <w:jc w:val="left"/>
      </w:pPr>
      <w:r>
        <w:rPr>
          <w:rFonts w:ascii="Times New Roman" w:eastAsia="Times New Roman" w:hAnsi="Times New Roman" w:cs="Times New Roman"/>
          <w:color w:val="000000"/>
          <w:spacing w:val="0"/>
          <w:w w:val="100"/>
          <w:position w:val="0"/>
        </w:rPr>
        <w:t>40.2</w:t>
      </w:r>
      <w:r>
        <w:rPr>
          <w:color w:val="000000"/>
          <w:spacing w:val="0"/>
          <w:w w:val="100"/>
          <w:position w:val="0"/>
        </w:rPr>
        <w:t>与收益相关的政府补助判断依据及会计处理方法</w:t>
      </w:r>
    </w:p>
    <w:p>
      <w:pPr>
        <w:pStyle w:val="Style15"/>
        <w:keepNext w:val="0"/>
        <w:keepLines w:val="0"/>
        <w:widowControl w:val="0"/>
        <w:shd w:val="clear" w:color="auto" w:fill="auto"/>
        <w:bidi w:val="0"/>
        <w:spacing w:before="0" w:after="0" w:line="406" w:lineRule="exact"/>
        <w:ind w:left="0" w:right="0" w:firstLine="540"/>
        <w:jc w:val="left"/>
      </w:pPr>
      <w:r>
        <w:rPr>
          <w:color w:val="000000"/>
          <w:spacing w:val="0"/>
          <w:w w:val="100"/>
          <w:position w:val="0"/>
        </w:rPr>
        <w:t>本集团的政府补助中的图书补贴，由于该补贴主要用于出版社出版特定图书项目，该等政府补助为与收 益相关的政府补助。</w:t>
      </w:r>
    </w:p>
    <w:p>
      <w:pPr>
        <w:pStyle w:val="Style15"/>
        <w:keepNext w:val="0"/>
        <w:keepLines w:val="0"/>
        <w:widowControl w:val="0"/>
        <w:shd w:val="clear" w:color="auto" w:fill="auto"/>
        <w:bidi w:val="0"/>
        <w:spacing w:before="0" w:after="0" w:line="406" w:lineRule="exact"/>
        <w:ind w:left="0" w:right="0" w:firstLine="540"/>
        <w:jc w:val="left"/>
      </w:pPr>
      <w:r>
        <w:rPr>
          <w:color w:val="000000"/>
          <w:spacing w:val="0"/>
          <w:w w:val="100"/>
          <w:position w:val="0"/>
        </w:rPr>
        <w:t>与收益相关的政府补助，用于补偿以后期间的相关费用和损失的，确认为递延收益，并在确认相关成本 费用或损失期间计入当期损益；用于补偿已经发生的相关费用或损失的，直接计入当期损益。</w:t>
      </w:r>
    </w:p>
    <w:p>
      <w:pPr>
        <w:pStyle w:val="Style15"/>
        <w:keepNext w:val="0"/>
        <w:keepLines w:val="0"/>
        <w:widowControl w:val="0"/>
        <w:shd w:val="clear" w:color="auto" w:fill="auto"/>
        <w:bidi w:val="0"/>
        <w:spacing w:before="0" w:after="500" w:line="406" w:lineRule="exact"/>
        <w:ind w:left="0" w:right="0" w:firstLine="540"/>
        <w:jc w:val="left"/>
      </w:pPr>
      <w:r>
        <w:rPr>
          <w:color w:val="000000"/>
          <w:spacing w:val="0"/>
          <w:w w:val="100"/>
          <w:position w:val="0"/>
        </w:rPr>
        <w:t>与本集团日常活动相关的政府补助，按照经济业务实质，计入其他收益。与本集团日常活动无关的政府 补助，计入营业外收入。</w:t>
      </w:r>
    </w:p>
    <w:p>
      <w:pPr>
        <w:pStyle w:val="Style37"/>
        <w:keepNext/>
        <w:keepLines/>
        <w:widowControl w:val="0"/>
        <w:numPr>
          <w:ilvl w:val="0"/>
          <w:numId w:val="49"/>
        </w:numPr>
        <w:shd w:val="clear" w:color="auto" w:fill="auto"/>
        <w:tabs>
          <w:tab w:pos="478" w:val="left"/>
        </w:tabs>
        <w:bidi w:val="0"/>
        <w:spacing w:before="0" w:after="100" w:line="240" w:lineRule="auto"/>
        <w:ind w:left="0" w:right="0" w:firstLine="0"/>
        <w:jc w:val="left"/>
      </w:pPr>
      <w:bookmarkStart w:id="1376" w:name="bookmark1376"/>
      <w:bookmarkStart w:id="1377" w:name="bookmark1377"/>
      <w:bookmarkStart w:id="1378" w:name="bookmark1378"/>
      <w:bookmarkStart w:id="1379" w:name="bookmark1379"/>
      <w:bookmarkEnd w:id="1378"/>
      <w:r>
        <w:rPr>
          <w:color w:val="000000"/>
          <w:spacing w:val="0"/>
          <w:w w:val="100"/>
          <w:position w:val="0"/>
          <w:sz w:val="24"/>
          <w:szCs w:val="24"/>
        </w:rPr>
        <w:t>递延所得税资产</w:t>
      </w:r>
      <w:r>
        <w:rPr>
          <w:rFonts w:ascii="Calibri" w:eastAsia="Calibri" w:hAnsi="Calibri" w:cs="Calibri"/>
          <w:color w:val="000000"/>
          <w:spacing w:val="0"/>
          <w:w w:val="100"/>
          <w:position w:val="0"/>
          <w:sz w:val="24"/>
          <w:szCs w:val="24"/>
        </w:rPr>
        <w:t>/</w:t>
      </w:r>
      <w:r>
        <w:rPr>
          <w:color w:val="000000"/>
          <w:spacing w:val="0"/>
          <w:w w:val="100"/>
          <w:position w:val="0"/>
          <w:sz w:val="24"/>
          <w:szCs w:val="24"/>
        </w:rPr>
        <w:t>递延所得税负债</w:t>
      </w:r>
      <w:bookmarkEnd w:id="1376"/>
      <w:bookmarkEnd w:id="1377"/>
      <w:bookmarkEnd w:id="1379"/>
    </w:p>
    <w:p>
      <w:pPr>
        <w:pStyle w:val="Style25"/>
        <w:keepNext/>
        <w:keepLines/>
        <w:widowControl w:val="0"/>
        <w:shd w:val="clear" w:color="auto" w:fill="auto"/>
        <w:bidi w:val="0"/>
        <w:spacing w:before="0" w:after="0" w:line="240" w:lineRule="auto"/>
        <w:ind w:left="0" w:right="0" w:firstLine="0"/>
        <w:jc w:val="left"/>
      </w:pPr>
      <w:bookmarkStart w:id="1380" w:name="bookmark1380"/>
      <w:bookmarkStart w:id="1381" w:name="bookmark1381"/>
      <w:bookmarkStart w:id="1382" w:name="bookmark1382"/>
      <w:r>
        <w:rPr>
          <w:color w:val="000000"/>
          <w:spacing w:val="0"/>
          <w:w w:val="100"/>
          <w:position w:val="0"/>
          <w:sz w:val="24"/>
          <w:szCs w:val="24"/>
        </w:rPr>
        <w:t>J</w:t>
      </w:r>
      <w:r>
        <w:rPr>
          <w:color w:val="000000"/>
          <w:spacing w:val="0"/>
          <w:w w:val="100"/>
          <w:position w:val="0"/>
          <w:sz w:val="24"/>
          <w:szCs w:val="24"/>
        </w:rPr>
        <w:t>适用口不适用</w:t>
      </w:r>
      <w:bookmarkEnd w:id="1380"/>
      <w:bookmarkEnd w:id="1381"/>
      <w:bookmarkEnd w:id="1382"/>
    </w:p>
    <w:p>
      <w:pPr>
        <w:pStyle w:val="Style15"/>
        <w:keepNext w:val="0"/>
        <w:keepLines w:val="0"/>
        <w:widowControl w:val="0"/>
        <w:shd w:val="clear" w:color="auto" w:fill="auto"/>
        <w:bidi w:val="0"/>
        <w:spacing w:before="0" w:after="160" w:line="240" w:lineRule="auto"/>
        <w:ind w:left="0" w:right="0" w:firstLine="540"/>
        <w:jc w:val="left"/>
      </w:pPr>
      <w:r>
        <w:rPr>
          <w:color w:val="000000"/>
          <w:spacing w:val="0"/>
          <w:w w:val="100"/>
          <w:position w:val="0"/>
        </w:rPr>
        <w:t>所得税费用包括当期所得税和递延所得税。</w:t>
      </w:r>
    </w:p>
    <w:p>
      <w:pPr>
        <w:pStyle w:val="Style15"/>
        <w:keepNext w:val="0"/>
        <w:keepLines w:val="0"/>
        <w:widowControl w:val="0"/>
        <w:shd w:val="clear" w:color="auto" w:fill="auto"/>
        <w:bidi w:val="0"/>
        <w:spacing w:before="0" w:after="140" w:line="425" w:lineRule="auto"/>
        <w:ind w:left="0" w:right="0" w:firstLine="540"/>
        <w:jc w:val="both"/>
      </w:pPr>
      <w:r>
        <w:rPr>
          <w:rFonts w:ascii="Times New Roman" w:eastAsia="Times New Roman" w:hAnsi="Times New Roman" w:cs="Times New Roman"/>
          <w:color w:val="000000"/>
          <w:spacing w:val="0"/>
          <w:w w:val="100"/>
          <w:position w:val="0"/>
        </w:rPr>
        <w:t>41.1</w:t>
      </w:r>
      <w:r>
        <w:rPr>
          <w:color w:val="000000"/>
          <w:spacing w:val="0"/>
          <w:w w:val="100"/>
          <w:position w:val="0"/>
        </w:rPr>
        <w:t>当期所得税</w:t>
      </w:r>
    </w:p>
    <w:p>
      <w:pPr>
        <w:pStyle w:val="Style15"/>
        <w:keepNext w:val="0"/>
        <w:keepLines w:val="0"/>
        <w:widowControl w:val="0"/>
        <w:shd w:val="clear" w:color="auto" w:fill="auto"/>
        <w:bidi w:val="0"/>
        <w:spacing w:before="0" w:after="180" w:line="408" w:lineRule="exact"/>
        <w:ind w:left="0" w:right="0" w:firstLine="540"/>
        <w:jc w:val="both"/>
      </w:pPr>
      <w:r>
        <w:rPr>
          <w:color w:val="000000"/>
          <w:spacing w:val="0"/>
          <w:w w:val="100"/>
          <w:position w:val="0"/>
        </w:rPr>
        <w:t>资产负债表日，对于当期和以前期间形成的当期所得税负债</w:t>
      </w:r>
      <w:r>
        <w:rPr>
          <w:rFonts w:ascii="Times New Roman" w:eastAsia="Times New Roman" w:hAnsi="Times New Roman" w:cs="Times New Roman"/>
          <w:color w:val="000000"/>
          <w:spacing w:val="0"/>
          <w:w w:val="100"/>
          <w:position w:val="0"/>
        </w:rPr>
        <w:t>（</w:t>
      </w:r>
      <w:r>
        <w:rPr>
          <w:color w:val="000000"/>
          <w:spacing w:val="0"/>
          <w:w w:val="100"/>
          <w:position w:val="0"/>
        </w:rPr>
        <w:t>或资产</w:t>
      </w:r>
      <w:r>
        <w:rPr>
          <w:rFonts w:ascii="Times New Roman" w:eastAsia="Times New Roman" w:hAnsi="Times New Roman" w:cs="Times New Roman"/>
          <w:color w:val="000000"/>
          <w:spacing w:val="0"/>
          <w:w w:val="100"/>
          <w:position w:val="0"/>
        </w:rPr>
        <w:t>）</w:t>
      </w:r>
      <w:r>
        <w:rPr>
          <w:color w:val="000000"/>
          <w:spacing w:val="0"/>
          <w:w w:val="100"/>
          <w:position w:val="0"/>
        </w:rPr>
        <w:t>，以按照税法规定计算的预期应交 纳</w:t>
      </w:r>
      <w:r>
        <w:rPr>
          <w:rFonts w:ascii="Times New Roman" w:eastAsia="Times New Roman" w:hAnsi="Times New Roman" w:cs="Times New Roman"/>
          <w:color w:val="000000"/>
          <w:spacing w:val="0"/>
          <w:w w:val="100"/>
          <w:position w:val="0"/>
        </w:rPr>
        <w:t>（</w:t>
      </w:r>
      <w:r>
        <w:rPr>
          <w:color w:val="000000"/>
          <w:spacing w:val="0"/>
          <w:w w:val="100"/>
          <w:position w:val="0"/>
        </w:rPr>
        <w:t>或返还</w:t>
      </w:r>
      <w:r>
        <w:rPr>
          <w:rFonts w:ascii="Times New Roman" w:eastAsia="Times New Roman" w:hAnsi="Times New Roman" w:cs="Times New Roman"/>
          <w:color w:val="000000"/>
          <w:spacing w:val="0"/>
          <w:w w:val="100"/>
          <w:position w:val="0"/>
        </w:rPr>
        <w:t>）</w:t>
      </w:r>
      <w:r>
        <w:rPr>
          <w:color w:val="000000"/>
          <w:spacing w:val="0"/>
          <w:w w:val="100"/>
          <w:position w:val="0"/>
        </w:rPr>
        <w:t>的所得税金额计量。</w:t>
      </w:r>
    </w:p>
    <w:p>
      <w:pPr>
        <w:pStyle w:val="Style15"/>
        <w:keepNext w:val="0"/>
        <w:keepLines w:val="0"/>
        <w:widowControl w:val="0"/>
        <w:shd w:val="clear" w:color="auto" w:fill="auto"/>
        <w:bidi w:val="0"/>
        <w:spacing w:before="0" w:after="0" w:line="427" w:lineRule="auto"/>
        <w:ind w:left="0" w:right="0" w:firstLine="540"/>
        <w:jc w:val="both"/>
      </w:pPr>
      <w:r>
        <w:rPr>
          <w:rFonts w:ascii="Times New Roman" w:eastAsia="Times New Roman" w:hAnsi="Times New Roman" w:cs="Times New Roman"/>
          <w:color w:val="000000"/>
          <w:spacing w:val="0"/>
          <w:w w:val="100"/>
          <w:position w:val="0"/>
        </w:rPr>
        <w:t>42.2</w:t>
      </w:r>
      <w:r>
        <w:rPr>
          <w:color w:val="000000"/>
          <w:spacing w:val="0"/>
          <w:w w:val="100"/>
          <w:position w:val="0"/>
        </w:rPr>
        <w:t>递延所得税资产及递延所得税负债</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对于某些资产、负债项目的账面价值与其计税基础之间的差额，以及未作为资产和负债确认但按照税法 规定可以确定其计税基础的项目的账面价值与计税基础之间的差额产生的暂时性差异，采用资产负债表债务 法确认递延所得税资产及递延所得税负债。</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一般情况下所有暂时性差异均确认相关的递延所得税。但对于可抵扣暂时性差异，本集团以很可能取得 用来抵扣可抵扣暂时性差异的应纳税所得额为限，确认相关的递延所得税资产。此外，与商誉的初始确认相 关的，以及与既不是企业合并、发生时也不影响会计利润和应纳税所得额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的交易中产生的资 产或负债的初始确认有关的暂时性差异，不予确认有关的递延所得税资产或负债。</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对于能够结转以后年度的可抵扣亏损及税款抵减，以很可能获得用来抵扣可抵扣亏损和税款抵减的未来 应纳税所得额为限，确认相应的递延所得税资产。</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本集团确认与子公司、联营企业及合营企业投资相关的应纳税暂时性差异产生的递延所得税负债，除非 本集团能够控制暂时性差异转回的时间，而且该暂时性差异在可预见的未来很可能不会转回。对于与子公司、 联营企业及合营企业投资相关的可抵扣暂时性差异，只有当暂时性差异在可预见的未来很可能转回，且未来 很可能获得用来抵扣可抵扣暂时性差异的应纳税所得额时，本集团才确认递延所得税资产。</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资产负债表日，对于递延所得税资产和递延所得税负债，根据税法规定，按照预期收回相关资产或清偿 相关负债期间的适用税率计量。</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除与直接计入其他综合收益或股东权益的交易和事项相关的当期所得税和递延所得税计入其他综合收 益或股东权益，以及企业合并产生的递延所得税调整商誉的账面价值外，其余当期所得税和递延所得税费用 或收益计入当期损益。</w:t>
      </w:r>
    </w:p>
    <w:p>
      <w:pPr>
        <w:pStyle w:val="Style15"/>
        <w:keepNext w:val="0"/>
        <w:keepLines w:val="0"/>
        <w:widowControl w:val="0"/>
        <w:shd w:val="clear" w:color="auto" w:fill="auto"/>
        <w:bidi w:val="0"/>
        <w:spacing w:before="0" w:after="180" w:line="408" w:lineRule="exact"/>
        <w:ind w:left="0" w:right="0" w:firstLine="540"/>
        <w:jc w:val="both"/>
      </w:pPr>
      <w:r>
        <w:rPr>
          <w:color w:val="000000"/>
          <w:spacing w:val="0"/>
          <w:w w:val="100"/>
          <w:position w:val="0"/>
        </w:rPr>
        <w:t>资产负债表日，对递延所得税资产的账面价值进行复核，如果未来很可能无法获得足够的应纳税所得额 用以抵扣递延所得税资产的利益,则减记递延所得税资产的账面价值。在很可能获得足够的应纳税所得额时, 减记的金额予以转回。</w:t>
      </w:r>
    </w:p>
    <w:p>
      <w:pPr>
        <w:pStyle w:val="Style15"/>
        <w:keepNext w:val="0"/>
        <w:keepLines w:val="0"/>
        <w:widowControl w:val="0"/>
        <w:shd w:val="clear" w:color="auto" w:fill="auto"/>
        <w:bidi w:val="0"/>
        <w:spacing w:before="0" w:after="0" w:line="427" w:lineRule="auto"/>
        <w:ind w:left="0" w:right="0" w:firstLine="540"/>
        <w:jc w:val="both"/>
      </w:pPr>
      <w:r>
        <w:rPr>
          <w:rFonts w:ascii="Times New Roman" w:eastAsia="Times New Roman" w:hAnsi="Times New Roman" w:cs="Times New Roman"/>
          <w:color w:val="000000"/>
          <w:spacing w:val="0"/>
          <w:w w:val="100"/>
          <w:position w:val="0"/>
        </w:rPr>
        <w:t>43.3</w:t>
      </w:r>
      <w:r>
        <w:rPr>
          <w:color w:val="000000"/>
          <w:spacing w:val="0"/>
          <w:w w:val="100"/>
          <w:position w:val="0"/>
        </w:rPr>
        <w:t>所得税的抵销</w:t>
      </w:r>
    </w:p>
    <w:p>
      <w:pPr>
        <w:pStyle w:val="Style1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当拥有以净额结算的法定权利，且意图以净额结算或取得资产、清偿负债同时进行时，本集团当期所得 税资产及当期所得税负债以抵销后的净额列报。</w:t>
      </w:r>
    </w:p>
    <w:p>
      <w:pPr>
        <w:pStyle w:val="Style15"/>
        <w:keepNext w:val="0"/>
        <w:keepLines w:val="0"/>
        <w:widowControl w:val="0"/>
        <w:shd w:val="clear" w:color="auto" w:fill="auto"/>
        <w:bidi w:val="0"/>
        <w:spacing w:before="0" w:after="80" w:line="408" w:lineRule="exact"/>
        <w:ind w:left="0" w:right="0" w:firstLine="540"/>
        <w:jc w:val="both"/>
      </w:pPr>
      <w:r>
        <w:rPr>
          <w:color w:val="000000"/>
          <w:spacing w:val="0"/>
          <w:w w:val="100"/>
          <w:position w:val="0"/>
        </w:rPr>
        <w:t>当拥有以净额结算当期所得税资产及当期所得税负债的法定权利，且递延所得税资产及递延所得税负债 是与同一税收征管部门对同一纳税主体征收的所得税相关或者是对不同的纳税主体相关，但在未来每一具有 重要性的递延所得税资产及负债转回的期间内，涉及的纳税主体意图以净额结算当期所得税资产和负债或是 同时取得资产、清偿负债时，本集团递延所得税资产及递延所得税负债以抵销后的净额列报。</w:t>
      </w:r>
    </w:p>
    <w:tbl>
      <w:tblPr>
        <w:tblOverlap w:val="never"/>
        <w:jc w:val="left"/>
        <w:tblLayout w:type="fixed"/>
      </w:tblPr>
      <w:tblGrid>
        <w:gridCol w:w="787"/>
        <w:gridCol w:w="4910"/>
      </w:tblGrid>
      <w:tr>
        <w:trPr>
          <w:trHeight w:val="322" w:hRule="exact"/>
        </w:trPr>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42.</w:t>
            </w:r>
            <w:r>
              <w:rPr>
                <w:rFonts w:ascii="SimSun" w:eastAsia="SimSun" w:hAnsi="SimSun" w:cs="SimSun"/>
                <w:b/>
                <w:bCs/>
                <w:color w:val="000000"/>
                <w:spacing w:val="0"/>
                <w:w w:val="100"/>
                <w:position w:val="0"/>
                <w:sz w:val="24"/>
                <w:szCs w:val="24"/>
              </w:rPr>
              <w:t>租赁</w:t>
            </w:r>
          </w:p>
        </w:tc>
      </w:tr>
      <w:tr>
        <w:trPr>
          <w:trHeight w:val="37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b/>
                <w:bCs/>
                <w:color w:val="000000"/>
                <w:spacing w:val="0"/>
                <w:w w:val="100"/>
                <w:position w:val="0"/>
                <w:sz w:val="24"/>
                <w:szCs w:val="24"/>
              </w:rPr>
              <w:t>(1).</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经营租赁的会计处理方法</w:t>
            </w:r>
          </w:p>
        </w:tc>
      </w:tr>
      <w:tr>
        <w:trPr>
          <w:trHeight w:val="528"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口适用</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J</w:t>
            </w:r>
            <w:r>
              <w:rPr>
                <w:rFonts w:ascii="SimSun" w:eastAsia="SimSun" w:hAnsi="SimSun" w:cs="SimSun"/>
                <w:color w:val="000000"/>
                <w:spacing w:val="0"/>
                <w:w w:val="100"/>
                <w:position w:val="0"/>
                <w:sz w:val="24"/>
                <w:szCs w:val="24"/>
              </w:rPr>
              <w:t>不适用</w:t>
            </w:r>
          </w:p>
        </w:tc>
      </w:tr>
      <w:tr>
        <w:trPr>
          <w:trHeight w:val="52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⑵.</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融资租赁的会计处理方法</w:t>
            </w:r>
          </w:p>
        </w:tc>
      </w:tr>
      <w:tr>
        <w:trPr>
          <w:trHeight w:val="523"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口适用</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J</w:t>
            </w:r>
            <w:r>
              <w:rPr>
                <w:rFonts w:ascii="SimSun" w:eastAsia="SimSun" w:hAnsi="SimSun" w:cs="SimSun"/>
                <w:color w:val="000000"/>
                <w:spacing w:val="0"/>
                <w:w w:val="100"/>
                <w:position w:val="0"/>
                <w:sz w:val="24"/>
                <w:szCs w:val="24"/>
              </w:rPr>
              <w:t>不适用</w:t>
            </w:r>
          </w:p>
        </w:tc>
      </w:tr>
      <w:tr>
        <w:trPr>
          <w:trHeight w:val="528"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b/>
                <w:bCs/>
                <w:color w:val="000000"/>
                <w:spacing w:val="0"/>
                <w:w w:val="100"/>
                <w:position w:val="0"/>
                <w:sz w:val="24"/>
                <w:szCs w:val="24"/>
              </w:rPr>
              <w:t>(3).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新租赁准则下租赁的确定方法及会计处理方法</w:t>
            </w:r>
          </w:p>
        </w:tc>
      </w:tr>
      <w:tr>
        <w:trPr>
          <w:trHeight w:val="326"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J</w:t>
            </w:r>
            <w:r>
              <w:rPr>
                <w:rFonts w:ascii="SimSun" w:eastAsia="SimSun" w:hAnsi="SimSun" w:cs="SimSun"/>
                <w:color w:val="000000"/>
                <w:spacing w:val="0"/>
                <w:w w:val="100"/>
                <w:position w:val="0"/>
                <w:sz w:val="24"/>
                <w:szCs w:val="24"/>
              </w:rPr>
              <w:t>适用</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口不适用</w:t>
            </w:r>
          </w:p>
        </w:tc>
      </w:tr>
    </w:tbl>
    <w:p>
      <w:pPr>
        <w:pStyle w:val="Style15"/>
        <w:keepNext w:val="0"/>
        <w:keepLines w:val="0"/>
        <w:widowControl w:val="0"/>
        <w:shd w:val="clear" w:color="auto" w:fill="auto"/>
        <w:bidi w:val="0"/>
        <w:spacing w:before="0" w:after="0" w:line="410" w:lineRule="exact"/>
        <w:ind w:left="0" w:right="0" w:firstLine="540"/>
        <w:jc w:val="left"/>
      </w:pPr>
      <w:r>
        <w:rPr>
          <w:color w:val="000000"/>
          <w:spacing w:val="0"/>
          <w:w w:val="100"/>
          <w:position w:val="0"/>
        </w:rPr>
        <w:t>租赁，是指在一定期间内，出租人将资产的使用权让与承租人以获取对价的合同。</w:t>
      </w:r>
    </w:p>
    <w:p>
      <w:pPr>
        <w:pStyle w:val="Style15"/>
        <w:keepNext w:val="0"/>
        <w:keepLines w:val="0"/>
        <w:widowControl w:val="0"/>
        <w:shd w:val="clear" w:color="auto" w:fill="auto"/>
        <w:bidi w:val="0"/>
        <w:spacing w:before="0" w:after="160" w:line="410" w:lineRule="exact"/>
        <w:ind w:left="0" w:right="0" w:firstLine="540"/>
        <w:jc w:val="left"/>
      </w:pPr>
      <w:r>
        <w:rPr>
          <w:color w:val="000000"/>
          <w:spacing w:val="0"/>
          <w:w w:val="100"/>
          <w:position w:val="0"/>
        </w:rPr>
        <w:t>在合同开始日，本集团评估该合同是否为租赁或者包含租赁。除非合同条款和条件发生变化，本集团不 重新评估合同是否为租赁或者包含租赁。</w:t>
      </w:r>
    </w:p>
    <w:p>
      <w:pPr>
        <w:pStyle w:val="Style15"/>
        <w:keepNext w:val="0"/>
        <w:keepLines w:val="0"/>
        <w:widowControl w:val="0"/>
        <w:shd w:val="clear" w:color="auto" w:fill="auto"/>
        <w:bidi w:val="0"/>
        <w:spacing w:before="0" w:after="0"/>
        <w:ind w:left="0" w:right="0" w:firstLine="540"/>
        <w:jc w:val="left"/>
      </w:pPr>
      <w:r>
        <w:rPr>
          <w:rFonts w:ascii="Times New Roman" w:eastAsia="Times New Roman" w:hAnsi="Times New Roman" w:cs="Times New Roman"/>
          <w:color w:val="000000"/>
          <w:spacing w:val="0"/>
          <w:w w:val="100"/>
          <w:position w:val="0"/>
        </w:rPr>
        <w:t>42.1</w:t>
      </w:r>
      <w:r>
        <w:rPr>
          <w:color w:val="000000"/>
          <w:spacing w:val="0"/>
          <w:w w:val="100"/>
          <w:position w:val="0"/>
        </w:rPr>
        <w:t>本集团作为承租人</w:t>
      </w:r>
    </w:p>
    <w:p>
      <w:pPr>
        <w:pStyle w:val="Style15"/>
        <w:keepNext w:val="0"/>
        <w:keepLines w:val="0"/>
        <w:widowControl w:val="0"/>
        <w:shd w:val="clear" w:color="auto" w:fill="auto"/>
        <w:bidi w:val="0"/>
        <w:spacing w:before="0" w:after="0"/>
        <w:ind w:left="0" w:right="0" w:firstLine="540"/>
        <w:jc w:val="left"/>
      </w:pPr>
      <w:r>
        <w:rPr>
          <w:rFonts w:ascii="Times New Roman" w:eastAsia="Times New Roman" w:hAnsi="Times New Roman" w:cs="Times New Roman"/>
          <w:color w:val="000000"/>
          <w:spacing w:val="0"/>
          <w:w w:val="100"/>
          <w:position w:val="0"/>
        </w:rPr>
        <w:t>42.1.1</w:t>
      </w:r>
      <w:r>
        <w:rPr>
          <w:color w:val="000000"/>
          <w:spacing w:val="0"/>
          <w:w w:val="100"/>
          <w:position w:val="0"/>
        </w:rPr>
        <w:t>使用权资产</w:t>
      </w:r>
    </w:p>
    <w:p>
      <w:pPr>
        <w:pStyle w:val="Style15"/>
        <w:keepNext w:val="0"/>
        <w:keepLines w:val="0"/>
        <w:widowControl w:val="0"/>
        <w:shd w:val="clear" w:color="auto" w:fill="auto"/>
        <w:bidi w:val="0"/>
        <w:spacing w:before="0" w:after="160" w:line="410" w:lineRule="exact"/>
        <w:ind w:left="0" w:right="0" w:firstLine="540"/>
        <w:jc w:val="left"/>
      </w:pPr>
      <w:r>
        <w:rPr>
          <w:color w:val="000000"/>
          <w:spacing w:val="0"/>
          <w:w w:val="100"/>
          <w:position w:val="0"/>
        </w:rPr>
        <w:t>除短期租赁外，本集团在租赁期开始日对租赁确认使用权资产。租赁期开始日，是指出租人提供租赁资 产使其可供本集团使用的起始日期。使用权资产按照成本进行初始计量。该成本包括：</w:t>
      </w:r>
    </w:p>
    <w:p>
      <w:pPr>
        <w:pStyle w:val="Style15"/>
        <w:keepNext w:val="0"/>
        <w:keepLines w:val="0"/>
        <w:widowControl w:val="0"/>
        <w:shd w:val="clear" w:color="auto" w:fill="auto"/>
        <w:bidi w:val="0"/>
        <w:spacing w:before="0" w:after="0" w:line="389" w:lineRule="auto"/>
        <w:ind w:left="0" w:right="0" w:firstLine="54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租赁负债的初始计量金额；</w:t>
      </w:r>
    </w:p>
    <w:p>
      <w:pPr>
        <w:pStyle w:val="Style15"/>
        <w:keepNext w:val="0"/>
        <w:keepLines w:val="0"/>
        <w:widowControl w:val="0"/>
        <w:shd w:val="clear" w:color="auto" w:fill="auto"/>
        <w:bidi w:val="0"/>
        <w:spacing w:before="0" w:after="0" w:line="389" w:lineRule="auto"/>
        <w:ind w:left="0" w:right="0" w:firstLine="54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在租赁期开始日或之前支付的租赁付款额，存在租赁激励的，扣除已享受的租赁激励相关金额；</w:t>
      </w:r>
    </w:p>
    <w:p>
      <w:pPr>
        <w:pStyle w:val="Style15"/>
        <w:keepNext w:val="0"/>
        <w:keepLines w:val="0"/>
        <w:widowControl w:val="0"/>
        <w:shd w:val="clear" w:color="auto" w:fill="auto"/>
        <w:bidi w:val="0"/>
        <w:spacing w:before="0" w:after="0" w:line="389" w:lineRule="auto"/>
        <w:ind w:left="0" w:right="0" w:firstLine="54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本集团发生的初始直接费用；</w:t>
      </w:r>
    </w:p>
    <w:p>
      <w:pPr>
        <w:pStyle w:val="Style15"/>
        <w:keepNext w:val="0"/>
        <w:keepLines w:val="0"/>
        <w:widowControl w:val="0"/>
        <w:shd w:val="clear" w:color="auto" w:fill="auto"/>
        <w:bidi w:val="0"/>
        <w:spacing w:before="0" w:after="0" w:line="410" w:lineRule="exact"/>
        <w:ind w:left="0" w:right="0" w:firstLine="54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本集团为拆卸及移除租赁资产、复原租赁资产所在场地或将租赁资产恢复至租赁条款约定状态预计将 发生的成本。</w:t>
      </w:r>
    </w:p>
    <w:p>
      <w:pPr>
        <w:pStyle w:val="Style1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本集团参照《企业会计准则第</w:t>
      </w:r>
      <w:r>
        <w:rPr>
          <w:rFonts w:ascii="Times New Roman" w:eastAsia="Times New Roman" w:hAnsi="Times New Roman" w:cs="Times New Roman"/>
          <w:color w:val="000000"/>
          <w:spacing w:val="0"/>
          <w:w w:val="100"/>
          <w:position w:val="0"/>
        </w:rPr>
        <w:t>4</w:t>
      </w:r>
      <w:r>
        <w:rPr>
          <w:color w:val="000000"/>
          <w:spacing w:val="0"/>
          <w:w w:val="100"/>
          <w:position w:val="0"/>
        </w:rPr>
        <w:t>号一一固定资产》有关折旧规定，对使用权资产计提折旧。本集团能够 合理确定租赁期届满时取得租赁资产所有权的，使用权资产在租赁资产剩余使用寿命内计提折旧。无法合理 确定租赁期届满时能够取得租赁资产所有权的，在租赁期与租赁资产剩余使用寿命两者孰短的期间内计提折 旧。</w:t>
      </w:r>
    </w:p>
    <w:p>
      <w:pPr>
        <w:pStyle w:val="Style15"/>
        <w:keepNext w:val="0"/>
        <w:keepLines w:val="0"/>
        <w:widowControl w:val="0"/>
        <w:shd w:val="clear" w:color="auto" w:fill="auto"/>
        <w:bidi w:val="0"/>
        <w:spacing w:before="0" w:after="160" w:line="410" w:lineRule="exact"/>
        <w:ind w:left="0" w:right="0" w:firstLine="540"/>
        <w:jc w:val="both"/>
      </w:pPr>
      <w:r>
        <w:rPr>
          <w:color w:val="000000"/>
          <w:spacing w:val="0"/>
          <w:w w:val="100"/>
          <w:position w:val="0"/>
        </w:rPr>
        <w:t>集团按照《企业会计准则第</w:t>
      </w:r>
      <w:r>
        <w:rPr>
          <w:color w:val="000000"/>
          <w:spacing w:val="0"/>
          <w:w w:val="100"/>
          <w:position w:val="0"/>
        </w:rPr>
        <w:t>8</w:t>
      </w:r>
      <w:r>
        <w:rPr>
          <w:color w:val="000000"/>
          <w:spacing w:val="0"/>
          <w:w w:val="100"/>
          <w:position w:val="0"/>
        </w:rPr>
        <w:t>号一一资产减值》的规定来确定使用权资产是否已发生减值，并对已识别 的减值损失进行会计处理。</w:t>
      </w:r>
    </w:p>
    <w:p>
      <w:pPr>
        <w:pStyle w:val="Style105"/>
        <w:keepNext w:val="0"/>
        <w:keepLines w:val="0"/>
        <w:widowControl w:val="0"/>
        <w:shd w:val="clear" w:color="auto" w:fill="auto"/>
        <w:bidi w:val="0"/>
        <w:spacing w:before="0" w:after="0" w:line="430" w:lineRule="auto"/>
        <w:ind w:left="0" w:right="0"/>
        <w:jc w:val="both"/>
      </w:pPr>
      <w:r>
        <w:rPr>
          <w:color w:val="000000"/>
          <w:spacing w:val="0"/>
          <w:w w:val="100"/>
          <w:position w:val="0"/>
        </w:rPr>
        <w:t>42.1.2</w:t>
      </w:r>
      <w:r>
        <w:rPr>
          <w:rFonts w:ascii="SimSun" w:eastAsia="SimSun" w:hAnsi="SimSun" w:cs="SimSun"/>
          <w:color w:val="000000"/>
          <w:spacing w:val="0"/>
          <w:w w:val="100"/>
          <w:position w:val="0"/>
        </w:rPr>
        <w:t>租赁负债</w:t>
      </w:r>
    </w:p>
    <w:p>
      <w:pPr>
        <w:pStyle w:val="Style1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除短期租赁外，本集团在租赁期开始日按照该日尚未支付的租赁付款额的现值对租赁负债进行初始计量。 在计算租赁付款额的现值时，由于本集团无法确定租赁内含利率，因此采用增量借款利率作为折现率。</w:t>
      </w:r>
    </w:p>
    <w:p>
      <w:pPr>
        <w:pStyle w:val="Style15"/>
        <w:keepNext w:val="0"/>
        <w:keepLines w:val="0"/>
        <w:widowControl w:val="0"/>
        <w:shd w:val="clear" w:color="auto" w:fill="auto"/>
        <w:bidi w:val="0"/>
        <w:spacing w:before="0" w:after="160" w:line="410" w:lineRule="exact"/>
        <w:ind w:left="0" w:right="0" w:firstLine="540"/>
        <w:jc w:val="both"/>
      </w:pPr>
      <w:r>
        <w:rPr>
          <w:color w:val="000000"/>
          <w:spacing w:val="0"/>
          <w:w w:val="100"/>
          <w:position w:val="0"/>
        </w:rPr>
        <w:t>租赁付款额是指本集团向出租人支付的与在租赁期内使用租赁资产的权利相关的款项，包括：</w:t>
      </w:r>
    </w:p>
    <w:p>
      <w:pPr>
        <w:pStyle w:val="Style15"/>
        <w:keepNext w:val="0"/>
        <w:keepLines w:val="0"/>
        <w:widowControl w:val="0"/>
        <w:shd w:val="clear" w:color="auto" w:fill="auto"/>
        <w:bidi w:val="0"/>
        <w:spacing w:before="0" w:after="0" w:line="389" w:lineRule="auto"/>
        <w:ind w:left="0" w:right="0" w:firstLine="54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固定付款额及实质固定付款额，存在租赁激励的，扣除租赁激励相关金额；</w:t>
      </w:r>
    </w:p>
    <w:p>
      <w:pPr>
        <w:pStyle w:val="Style15"/>
        <w:keepNext w:val="0"/>
        <w:keepLines w:val="0"/>
        <w:widowControl w:val="0"/>
        <w:shd w:val="clear" w:color="auto" w:fill="auto"/>
        <w:bidi w:val="0"/>
        <w:spacing w:before="0" w:after="0" w:line="389" w:lineRule="auto"/>
        <w:ind w:left="0" w:right="0" w:firstLine="54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取决于指数或比率的可变租赁付款额；</w:t>
      </w:r>
    </w:p>
    <w:p>
      <w:pPr>
        <w:pStyle w:val="Style15"/>
        <w:keepNext w:val="0"/>
        <w:keepLines w:val="0"/>
        <w:widowControl w:val="0"/>
        <w:shd w:val="clear" w:color="auto" w:fill="auto"/>
        <w:bidi w:val="0"/>
        <w:spacing w:before="0" w:after="0" w:line="389" w:lineRule="auto"/>
        <w:ind w:left="0" w:right="0" w:firstLine="54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本集团合理确定将行使的购买选择权的行权价；</w:t>
      </w:r>
    </w:p>
    <w:p>
      <w:pPr>
        <w:pStyle w:val="Style15"/>
        <w:keepNext w:val="0"/>
        <w:keepLines w:val="0"/>
        <w:widowControl w:val="0"/>
        <w:shd w:val="clear" w:color="auto" w:fill="auto"/>
        <w:bidi w:val="0"/>
        <w:spacing w:before="0" w:after="160" w:line="389" w:lineRule="auto"/>
        <w:ind w:left="0" w:right="0" w:firstLine="54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租赁期反映出本集团将行使终止租赁选择权的，行使终止租赁选择权需支付的款项；</w:t>
      </w:r>
    </w:p>
    <w:p>
      <w:pPr>
        <w:pStyle w:val="Style15"/>
        <w:keepNext w:val="0"/>
        <w:keepLines w:val="0"/>
        <w:widowControl w:val="0"/>
        <w:shd w:val="clear" w:color="auto" w:fill="auto"/>
        <w:bidi w:val="0"/>
        <w:spacing w:before="0" w:after="0" w:line="407" w:lineRule="exact"/>
        <w:ind w:left="0" w:right="0" w:firstLine="54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根据本集团提供的担保余值预计应支付的款项。</w:t>
      </w:r>
    </w:p>
    <w:p>
      <w:pPr>
        <w:pStyle w:val="Style15"/>
        <w:keepNext w:val="0"/>
        <w:keepLines w:val="0"/>
        <w:widowControl w:val="0"/>
        <w:shd w:val="clear" w:color="auto" w:fill="auto"/>
        <w:bidi w:val="0"/>
        <w:spacing w:before="0" w:after="0" w:line="407" w:lineRule="exact"/>
        <w:ind w:left="0" w:right="0" w:firstLine="540"/>
        <w:jc w:val="both"/>
      </w:pPr>
      <w:r>
        <w:rPr>
          <w:color w:val="000000"/>
          <w:spacing w:val="0"/>
          <w:w w:val="100"/>
          <w:position w:val="0"/>
        </w:rPr>
        <w:t>取决于指数或比率的可变租赁付款额在初始计量时根据租赁期开始日的指数或比率确定。未纳入租赁负 债计量的可变租赁付款额在实际发生时计入当期损益或相关资产成本。</w:t>
      </w:r>
    </w:p>
    <w:p>
      <w:pPr>
        <w:pStyle w:val="Style15"/>
        <w:keepNext w:val="0"/>
        <w:keepLines w:val="0"/>
        <w:widowControl w:val="0"/>
        <w:shd w:val="clear" w:color="auto" w:fill="auto"/>
        <w:bidi w:val="0"/>
        <w:spacing w:before="0" w:after="0" w:line="407" w:lineRule="exact"/>
        <w:ind w:left="0" w:right="0" w:firstLine="540"/>
        <w:jc w:val="both"/>
      </w:pPr>
      <w:r>
        <w:rPr>
          <w:color w:val="000000"/>
          <w:spacing w:val="0"/>
          <w:w w:val="100"/>
          <w:position w:val="0"/>
        </w:rPr>
        <w:t>租赁期开始日后，本集团按照固定的周期性利率计算租赁负债在租赁期内各期间的利息费用，并计入当 期损益或相关资产成本。</w:t>
      </w:r>
    </w:p>
    <w:p>
      <w:pPr>
        <w:pStyle w:val="Style15"/>
        <w:keepNext w:val="0"/>
        <w:keepLines w:val="0"/>
        <w:widowControl w:val="0"/>
        <w:shd w:val="clear" w:color="auto" w:fill="auto"/>
        <w:bidi w:val="0"/>
        <w:spacing w:before="0" w:after="0" w:line="407" w:lineRule="exact"/>
        <w:ind w:left="0" w:right="0" w:firstLine="540"/>
        <w:jc w:val="both"/>
      </w:pPr>
      <w:r>
        <w:rPr>
          <w:color w:val="000000"/>
          <w:spacing w:val="0"/>
          <w:w w:val="100"/>
          <w:position w:val="0"/>
        </w:rPr>
        <w:t>在租赁期开始日后，发生下列情形的，本集团重新计量租赁负债，并调整相应的使用权资产，若使用权 资产的账面价值已调减至零，但租赁负债仍需进一步调减的，本集团将差额计入当期损益：</w:t>
      </w:r>
    </w:p>
    <w:p>
      <w:pPr>
        <w:pStyle w:val="Style15"/>
        <w:keepNext w:val="0"/>
        <w:keepLines w:val="0"/>
        <w:widowControl w:val="0"/>
        <w:shd w:val="clear" w:color="auto" w:fill="auto"/>
        <w:bidi w:val="0"/>
        <w:spacing w:before="0" w:after="0" w:line="407" w:lineRule="exact"/>
        <w:ind w:left="0" w:right="0" w:firstLine="54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因租赁期变化或购买选择权的评估结果发生变化的，本集团按变动后租赁付款额和修订后的折现率计 算的现值重新计量租赁负债；</w:t>
      </w:r>
    </w:p>
    <w:p>
      <w:pPr>
        <w:pStyle w:val="Style15"/>
        <w:keepNext w:val="0"/>
        <w:keepLines w:val="0"/>
        <w:widowControl w:val="0"/>
        <w:shd w:val="clear" w:color="auto" w:fill="auto"/>
        <w:bidi w:val="0"/>
        <w:spacing w:before="0" w:after="180" w:line="407" w:lineRule="exact"/>
        <w:ind w:left="0" w:right="0" w:firstLine="54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根据担保余值预计的应付金额或者用于确定租赁付款额的指数或者比例发生变动，本集团按照变动后 的租赁付款额和原折现率计算的现值重新计量租赁负债。</w:t>
      </w:r>
    </w:p>
    <w:p>
      <w:pPr>
        <w:pStyle w:val="Style105"/>
        <w:keepNext w:val="0"/>
        <w:keepLines w:val="0"/>
        <w:widowControl w:val="0"/>
        <w:shd w:val="clear" w:color="auto" w:fill="auto"/>
        <w:bidi w:val="0"/>
        <w:spacing w:before="0" w:after="0" w:line="425" w:lineRule="auto"/>
        <w:ind w:left="0" w:right="0"/>
        <w:jc w:val="left"/>
      </w:pPr>
      <w:r>
        <w:rPr>
          <w:color w:val="000000"/>
          <w:spacing w:val="0"/>
          <w:w w:val="100"/>
          <w:position w:val="0"/>
        </w:rPr>
        <w:t>42.1.3</w:t>
      </w:r>
      <w:r>
        <w:rPr>
          <w:rFonts w:ascii="SimSun" w:eastAsia="SimSun" w:hAnsi="SimSun" w:cs="SimSun"/>
          <w:color w:val="000000"/>
          <w:spacing w:val="0"/>
          <w:w w:val="100"/>
          <w:position w:val="0"/>
        </w:rPr>
        <w:t>短期租赁</w:t>
      </w:r>
    </w:p>
    <w:p>
      <w:pPr>
        <w:pStyle w:val="Style15"/>
        <w:keepNext w:val="0"/>
        <w:keepLines w:val="0"/>
        <w:widowControl w:val="0"/>
        <w:shd w:val="clear" w:color="auto" w:fill="auto"/>
        <w:bidi w:val="0"/>
        <w:spacing w:before="0" w:after="180" w:line="406" w:lineRule="exact"/>
        <w:ind w:left="0" w:right="0" w:firstLine="540"/>
        <w:jc w:val="both"/>
      </w:pPr>
      <w:r>
        <w:rPr>
          <w:color w:val="000000"/>
          <w:spacing w:val="0"/>
          <w:w w:val="100"/>
          <w:position w:val="0"/>
        </w:rPr>
        <w:t>本集团对办公及经营用房的短期租赁，选择不确认使用权资产和租赁负债。短期租赁，是指在租赁期开 始日，租赁期不超过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个月且不包含购买选择权的租赁。本集团将短期租赁的租赁付款额，在租赁期内各 个期间按照直线法计入当期损益。</w:t>
      </w:r>
    </w:p>
    <w:p>
      <w:pPr>
        <w:pStyle w:val="Style105"/>
        <w:keepNext w:val="0"/>
        <w:keepLines w:val="0"/>
        <w:widowControl w:val="0"/>
        <w:shd w:val="clear" w:color="auto" w:fill="auto"/>
        <w:bidi w:val="0"/>
        <w:spacing w:before="0" w:after="0" w:line="425" w:lineRule="auto"/>
        <w:ind w:left="0" w:right="0"/>
        <w:jc w:val="both"/>
      </w:pPr>
      <w:r>
        <w:rPr>
          <w:color w:val="000000"/>
          <w:spacing w:val="0"/>
          <w:w w:val="100"/>
          <w:position w:val="0"/>
        </w:rPr>
        <w:t>42.1.4</w:t>
      </w:r>
      <w:r>
        <w:rPr>
          <w:rFonts w:ascii="SimSun" w:eastAsia="SimSun" w:hAnsi="SimSun" w:cs="SimSun"/>
          <w:color w:val="000000"/>
          <w:spacing w:val="0"/>
          <w:w w:val="100"/>
          <w:position w:val="0"/>
        </w:rPr>
        <w:t>租赁变更</w:t>
      </w:r>
    </w:p>
    <w:p>
      <w:pPr>
        <w:pStyle w:val="Style15"/>
        <w:keepNext w:val="0"/>
        <w:keepLines w:val="0"/>
        <w:widowControl w:val="0"/>
        <w:shd w:val="clear" w:color="auto" w:fill="auto"/>
        <w:bidi w:val="0"/>
        <w:spacing w:before="0" w:after="0" w:line="406" w:lineRule="exact"/>
        <w:ind w:left="0" w:right="0" w:firstLine="540"/>
        <w:jc w:val="left"/>
      </w:pPr>
      <w:r>
        <w:rPr>
          <w:color w:val="000000"/>
          <w:spacing w:val="0"/>
          <w:w w:val="100"/>
          <w:position w:val="0"/>
        </w:rPr>
        <w:t>租赁发生变更且同时符合下列条件的，本集团将该租赁变更作为一项单独租赁进行会计处理：</w:t>
      </w:r>
    </w:p>
    <w:p>
      <w:pPr>
        <w:pStyle w:val="Style15"/>
        <w:keepNext w:val="0"/>
        <w:keepLines w:val="0"/>
        <w:widowControl w:val="0"/>
        <w:shd w:val="clear" w:color="auto" w:fill="auto"/>
        <w:bidi w:val="0"/>
        <w:spacing w:before="0" w:after="0" w:line="406" w:lineRule="exact"/>
        <w:ind w:left="0" w:right="0" w:firstLine="54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该租赁变更通过增加一项或多项租赁资产的使用权而扩大了租赁范围；</w:t>
      </w:r>
    </w:p>
    <w:p>
      <w:pPr>
        <w:pStyle w:val="Style15"/>
        <w:keepNext w:val="0"/>
        <w:keepLines w:val="0"/>
        <w:widowControl w:val="0"/>
        <w:shd w:val="clear" w:color="auto" w:fill="auto"/>
        <w:bidi w:val="0"/>
        <w:spacing w:before="0" w:after="0" w:line="406" w:lineRule="exact"/>
        <w:ind w:left="0" w:right="0" w:firstLine="54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增加的对价与租赁范围扩大部分的单独价格按该合同情况调整后的金额相当。</w:t>
      </w:r>
    </w:p>
    <w:p>
      <w:pPr>
        <w:pStyle w:val="Style15"/>
        <w:keepNext w:val="0"/>
        <w:keepLines w:val="0"/>
        <w:widowControl w:val="0"/>
        <w:shd w:val="clear" w:color="auto" w:fill="auto"/>
        <w:bidi w:val="0"/>
        <w:spacing w:before="0" w:after="0" w:line="406" w:lineRule="exact"/>
        <w:ind w:left="0" w:right="0" w:firstLine="540"/>
        <w:jc w:val="left"/>
      </w:pPr>
      <w:r>
        <w:rPr>
          <w:color w:val="000000"/>
          <w:spacing w:val="0"/>
          <w:w w:val="100"/>
          <w:position w:val="0"/>
        </w:rPr>
        <w:t>租赁变更未作为一项单独租赁进行会计处理的，在租赁变更生效日，本集团重新分摊变更后合同的对价, 重新确定租赁期，并按照变更后租赁付款额和修订后的折现率计算的现值重新计量租赁负债。</w:t>
      </w:r>
    </w:p>
    <w:p>
      <w:pPr>
        <w:pStyle w:val="Style15"/>
        <w:keepNext w:val="0"/>
        <w:keepLines w:val="0"/>
        <w:widowControl w:val="0"/>
        <w:shd w:val="clear" w:color="auto" w:fill="auto"/>
        <w:bidi w:val="0"/>
        <w:spacing w:before="0" w:after="180" w:line="406" w:lineRule="exact"/>
        <w:ind w:left="0" w:right="0" w:firstLine="540"/>
        <w:jc w:val="left"/>
      </w:pPr>
      <w:r>
        <w:rPr>
          <w:color w:val="000000"/>
          <w:spacing w:val="0"/>
          <w:w w:val="100"/>
          <w:position w:val="0"/>
        </w:rPr>
        <w:t>租赁变更导致租赁范围缩小或租赁期缩短的，本集团相应调减使用权资产的账面价值，并将部分终止或 完全终止租赁的相关利得或损失计入当期损益。</w:t>
      </w:r>
    </w:p>
    <w:p>
      <w:pPr>
        <w:pStyle w:val="Style15"/>
        <w:keepNext w:val="0"/>
        <w:keepLines w:val="0"/>
        <w:widowControl w:val="0"/>
        <w:shd w:val="clear" w:color="auto" w:fill="auto"/>
        <w:bidi w:val="0"/>
        <w:spacing w:before="0" w:after="0" w:line="425" w:lineRule="auto"/>
        <w:ind w:left="0" w:right="0" w:firstLine="540"/>
        <w:jc w:val="left"/>
      </w:pPr>
      <w:r>
        <w:rPr>
          <w:rFonts w:ascii="Times New Roman" w:eastAsia="Times New Roman" w:hAnsi="Times New Roman" w:cs="Times New Roman"/>
          <w:color w:val="000000"/>
          <w:spacing w:val="0"/>
          <w:w w:val="100"/>
          <w:position w:val="0"/>
        </w:rPr>
        <w:t>42.2</w:t>
      </w:r>
      <w:r>
        <w:rPr>
          <w:color w:val="000000"/>
          <w:spacing w:val="0"/>
          <w:w w:val="100"/>
          <w:position w:val="0"/>
        </w:rPr>
        <w:t>本集团作为出租人</w:t>
      </w:r>
    </w:p>
    <w:p>
      <w:pPr>
        <w:pStyle w:val="Style105"/>
        <w:keepNext w:val="0"/>
        <w:keepLines w:val="0"/>
        <w:widowControl w:val="0"/>
        <w:shd w:val="clear" w:color="auto" w:fill="auto"/>
        <w:bidi w:val="0"/>
        <w:spacing w:before="0" w:after="0" w:line="425" w:lineRule="auto"/>
        <w:ind w:left="0" w:right="0"/>
        <w:jc w:val="left"/>
      </w:pPr>
      <w:r>
        <w:rPr>
          <w:color w:val="000000"/>
          <w:spacing w:val="0"/>
          <w:w w:val="100"/>
          <w:position w:val="0"/>
        </w:rPr>
        <w:t>42.2.1</w:t>
      </w:r>
      <w:r>
        <w:rPr>
          <w:rFonts w:ascii="SimSun" w:eastAsia="SimSun" w:hAnsi="SimSun" w:cs="SimSun"/>
          <w:color w:val="000000"/>
          <w:spacing w:val="0"/>
          <w:w w:val="100"/>
          <w:position w:val="0"/>
        </w:rPr>
        <w:t>租赁分类</w:t>
      </w:r>
    </w:p>
    <w:p>
      <w:pPr>
        <w:pStyle w:val="Style15"/>
        <w:keepNext w:val="0"/>
        <w:keepLines w:val="0"/>
        <w:widowControl w:val="0"/>
        <w:shd w:val="clear" w:color="auto" w:fill="auto"/>
        <w:bidi w:val="0"/>
        <w:spacing w:before="0" w:after="180" w:line="406" w:lineRule="exact"/>
        <w:ind w:left="0" w:right="0" w:firstLine="540"/>
        <w:jc w:val="both"/>
      </w:pPr>
      <w:r>
        <w:rPr>
          <w:color w:val="000000"/>
          <w:spacing w:val="0"/>
          <w:w w:val="100"/>
          <w:position w:val="0"/>
        </w:rPr>
        <w:t>实质上转移了与租赁资产所有权有关的几乎全部风险和报酬的租赁为融资租赁。融资租赁以外的其他租 赁为经营租赁。</w:t>
      </w:r>
    </w:p>
    <w:p>
      <w:pPr>
        <w:pStyle w:val="Style15"/>
        <w:keepNext w:val="0"/>
        <w:keepLines w:val="0"/>
        <w:widowControl w:val="0"/>
        <w:shd w:val="clear" w:color="auto" w:fill="auto"/>
        <w:bidi w:val="0"/>
        <w:spacing w:before="0" w:after="0" w:line="425" w:lineRule="auto"/>
        <w:ind w:left="0" w:right="0" w:firstLine="540"/>
        <w:jc w:val="both"/>
      </w:pPr>
      <w:r>
        <w:rPr>
          <w:rFonts w:ascii="Times New Roman" w:eastAsia="Times New Roman" w:hAnsi="Times New Roman" w:cs="Times New Roman"/>
          <w:color w:val="000000"/>
          <w:spacing w:val="0"/>
          <w:w w:val="100"/>
          <w:position w:val="0"/>
        </w:rPr>
        <w:t>42.2.2</w:t>
      </w:r>
      <w:r>
        <w:rPr>
          <w:color w:val="000000"/>
          <w:spacing w:val="0"/>
          <w:w w:val="100"/>
          <w:position w:val="0"/>
        </w:rPr>
        <w:t>本集团作为出租人记录经营租赁业务</w:t>
      </w:r>
    </w:p>
    <w:p>
      <w:pPr>
        <w:pStyle w:val="Style15"/>
        <w:keepNext w:val="0"/>
        <w:keepLines w:val="0"/>
        <w:widowControl w:val="0"/>
        <w:shd w:val="clear" w:color="auto" w:fill="auto"/>
        <w:bidi w:val="0"/>
        <w:spacing w:before="0" w:after="0" w:line="406" w:lineRule="exact"/>
        <w:ind w:left="0" w:right="0" w:firstLine="540"/>
        <w:jc w:val="both"/>
      </w:pPr>
      <w:r>
        <w:rPr>
          <w:color w:val="000000"/>
          <w:spacing w:val="0"/>
          <w:w w:val="100"/>
          <w:position w:val="0"/>
        </w:rPr>
        <w:t>在租赁期内各个期间，本集团采用直线法，将经营租赁的租赁收款额确认为租金收入。本集团发生的与 经营租赁有关的初始直接费用于发生时予以资本化，在租赁期内按照与租金收入确认相同的基础进行分摊, 分期计入当期损益。</w:t>
      </w:r>
    </w:p>
    <w:p>
      <w:pPr>
        <w:pStyle w:val="Style15"/>
        <w:keepNext w:val="0"/>
        <w:keepLines w:val="0"/>
        <w:widowControl w:val="0"/>
        <w:shd w:val="clear" w:color="auto" w:fill="auto"/>
        <w:bidi w:val="0"/>
        <w:spacing w:before="0" w:after="80" w:line="406" w:lineRule="exact"/>
        <w:ind w:left="0" w:right="0" w:firstLine="540"/>
        <w:jc w:val="both"/>
      </w:pPr>
      <w:r>
        <w:rPr>
          <w:color w:val="000000"/>
          <w:spacing w:val="0"/>
          <w:w w:val="100"/>
          <w:position w:val="0"/>
        </w:rPr>
        <w:t>本集团取得的与经营租赁有关的未计入租赁收款额的可变租赁收款额，在实际发生时计入当期损益。</w:t>
      </w:r>
    </w:p>
    <w:p>
      <w:pPr>
        <w:pStyle w:val="Style37"/>
        <w:keepNext/>
        <w:keepLines/>
        <w:widowControl w:val="0"/>
        <w:numPr>
          <w:ilvl w:val="0"/>
          <w:numId w:val="77"/>
        </w:numPr>
        <w:shd w:val="clear" w:color="auto" w:fill="auto"/>
        <w:bidi w:val="0"/>
        <w:spacing w:before="0" w:after="100" w:line="240" w:lineRule="auto"/>
        <w:ind w:left="0" w:right="0" w:firstLine="0"/>
        <w:jc w:val="left"/>
      </w:pPr>
      <w:bookmarkStart w:id="1383" w:name="bookmark1383"/>
      <w:bookmarkStart w:id="1384" w:name="bookmark1384"/>
      <w:bookmarkStart w:id="1385" w:name="bookmark1385"/>
      <w:bookmarkStart w:id="1386" w:name="bookmark1386"/>
      <w:bookmarkEnd w:id="1385"/>
      <w:r>
        <w:rPr>
          <w:color w:val="000000"/>
          <w:spacing w:val="0"/>
          <w:w w:val="100"/>
          <w:position w:val="0"/>
          <w:sz w:val="24"/>
          <w:szCs w:val="24"/>
        </w:rPr>
        <w:t>其他重要的会计政策和会计估计</w:t>
      </w:r>
      <w:bookmarkEnd w:id="1383"/>
      <w:bookmarkEnd w:id="1384"/>
      <w:bookmarkEnd w:id="1386"/>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numPr>
          <w:ilvl w:val="0"/>
          <w:numId w:val="77"/>
        </w:numPr>
        <w:shd w:val="clear" w:color="auto" w:fill="auto"/>
        <w:bidi w:val="0"/>
        <w:spacing w:before="0" w:after="100" w:line="240" w:lineRule="auto"/>
        <w:ind w:left="0" w:right="0" w:firstLine="0"/>
        <w:jc w:val="left"/>
      </w:pPr>
      <w:bookmarkStart w:id="1387" w:name="bookmark1387"/>
      <w:bookmarkStart w:id="1388" w:name="bookmark1388"/>
      <w:bookmarkStart w:id="1389" w:name="bookmark1389"/>
      <w:bookmarkStart w:id="1390" w:name="bookmark1390"/>
      <w:bookmarkEnd w:id="1389"/>
      <w:r>
        <w:rPr>
          <w:color w:val="000000"/>
          <w:spacing w:val="0"/>
          <w:w w:val="100"/>
          <w:position w:val="0"/>
          <w:sz w:val="24"/>
          <w:szCs w:val="24"/>
        </w:rPr>
        <w:t>重要会计政策和会计估计的变更</w:t>
      </w:r>
      <w:bookmarkEnd w:id="1387"/>
      <w:bookmarkEnd w:id="1388"/>
      <w:bookmarkEnd w:id="1390"/>
    </w:p>
    <w:p>
      <w:pPr>
        <w:pStyle w:val="Style37"/>
        <w:keepNext/>
        <w:keepLines/>
        <w:widowControl w:val="0"/>
        <w:shd w:val="clear" w:color="auto" w:fill="auto"/>
        <w:tabs>
          <w:tab w:pos="775" w:val="left"/>
        </w:tabs>
        <w:bidi w:val="0"/>
        <w:spacing w:before="0" w:after="100" w:line="240" w:lineRule="auto"/>
        <w:ind w:left="0" w:right="0" w:firstLine="0"/>
        <w:jc w:val="left"/>
      </w:pPr>
      <w:bookmarkStart w:id="1387" w:name="bookmark1387"/>
      <w:bookmarkStart w:id="1388" w:name="bookmark1388"/>
      <w:bookmarkStart w:id="1391" w:name="bookmark1391"/>
      <w:bookmarkStart w:id="1392" w:name="bookmark1392"/>
      <w:r>
        <w:rPr>
          <w:color w:val="000000"/>
          <w:spacing w:val="0"/>
          <w:w w:val="100"/>
          <w:position w:val="0"/>
          <w:sz w:val="24"/>
          <w:szCs w:val="24"/>
        </w:rPr>
        <w:t>（</w:t>
      </w:r>
      <w:bookmarkEnd w:id="1391"/>
      <w:r>
        <w:rPr>
          <w:color w:val="000000"/>
          <w:spacing w:val="0"/>
          <w:w w:val="100"/>
          <w:position w:val="0"/>
          <w:sz w:val="24"/>
          <w:szCs w:val="24"/>
        </w:rPr>
        <w:t>1）.</w:t>
        <w:tab/>
      </w:r>
      <w:r>
        <w:rPr>
          <w:color w:val="000000"/>
          <w:spacing w:val="0"/>
          <w:w w:val="100"/>
          <w:position w:val="0"/>
          <w:sz w:val="24"/>
          <w:szCs w:val="24"/>
        </w:rPr>
        <w:t>重要会计政策变更</w:t>
      </w:r>
      <w:bookmarkEnd w:id="1387"/>
      <w:bookmarkEnd w:id="1388"/>
      <w:bookmarkEnd w:id="1392"/>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947"/>
        <w:gridCol w:w="3912"/>
        <w:gridCol w:w="3154"/>
      </w:tblGrid>
      <w:tr>
        <w:trPr>
          <w:trHeight w:val="65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审批程序</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备注（受重要影响的报表项目名 称和金额）</w:t>
            </w:r>
          </w:p>
        </w:tc>
      </w:tr>
      <w:tr>
        <w:trPr>
          <w:trHeight w:val="66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新冠肺炎疫情相关租金减让 会计处理规定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《新冠肺炎疫情相关租金减让会计处理</w:t>
            </w:r>
          </w:p>
          <w:p>
            <w:pPr>
              <w:pStyle w:val="Style21"/>
              <w:keepNext w:val="0"/>
              <w:keepLines w:val="0"/>
              <w:widowControl w:val="0"/>
              <w:shd w:val="clear" w:color="auto" w:fill="auto"/>
              <w:tabs>
                <w:tab w:pos="2112" w:val="left"/>
              </w:tabs>
              <w:bidi w:val="0"/>
              <w:spacing w:before="0" w:after="0" w:line="240" w:lineRule="auto"/>
              <w:ind w:left="0" w:right="0" w:firstLine="0"/>
              <w:jc w:val="left"/>
            </w:pPr>
            <w:r>
              <w:rPr>
                <w:rFonts w:ascii="SimSun" w:eastAsia="SimSun" w:hAnsi="SimSun" w:cs="SimSun"/>
                <w:color w:val="000000"/>
                <w:spacing w:val="0"/>
                <w:w w:val="100"/>
                <w:position w:val="0"/>
              </w:rPr>
              <w:t>规定》（财会〔</w:t>
            </w:r>
            <w:r>
              <w:rPr>
                <w:rFonts w:ascii="SimSun" w:eastAsia="SimSun" w:hAnsi="SimSun" w:cs="SimSun"/>
                <w:color w:val="000000"/>
                <w:spacing w:val="0"/>
                <w:w w:val="100"/>
                <w:position w:val="0"/>
              </w:rPr>
              <w:t>2020）</w:t>
              <w:tab/>
              <w:t>10</w:t>
            </w:r>
            <w:r>
              <w:rPr>
                <w:rFonts w:ascii="SimSun" w:eastAsia="SimSun" w:hAnsi="SimSun" w:cs="SimSun"/>
                <w:color w:val="000000"/>
                <w:spacing w:val="0"/>
                <w:w w:val="100"/>
                <w:position w:val="0"/>
              </w:rPr>
              <w:t>号）</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调减当期管理费用</w:t>
            </w:r>
            <w:r>
              <w:rPr>
                <w:rFonts w:ascii="Times New Roman" w:eastAsia="Times New Roman" w:hAnsi="Times New Roman" w:cs="Times New Roman"/>
                <w:color w:val="000000"/>
                <w:spacing w:val="0"/>
                <w:w w:val="100"/>
                <w:position w:val="0"/>
              </w:rPr>
              <w:t>1,270,011.77</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yLo</w:t>
            </w:r>
          </w:p>
        </w:tc>
      </w:tr>
    </w:tbl>
    <w:p>
      <w:pPr>
        <w:pStyle w:val="Style25"/>
        <w:keepNext/>
        <w:keepLines/>
        <w:widowControl w:val="0"/>
        <w:shd w:val="clear" w:color="auto" w:fill="auto"/>
        <w:bidi w:val="0"/>
        <w:spacing w:before="0" w:after="0" w:line="240" w:lineRule="auto"/>
        <w:ind w:left="0" w:right="0" w:firstLine="0"/>
        <w:jc w:val="left"/>
      </w:pPr>
      <w:bookmarkStart w:id="1393" w:name="bookmark1393"/>
      <w:bookmarkStart w:id="1394" w:name="bookmark1394"/>
      <w:bookmarkStart w:id="1395" w:name="bookmark1395"/>
      <w:r>
        <w:rPr>
          <w:color w:val="000000"/>
          <w:spacing w:val="0"/>
          <w:w w:val="100"/>
          <w:position w:val="0"/>
          <w:sz w:val="24"/>
          <w:szCs w:val="24"/>
        </w:rPr>
        <w:t>其他说明</w:t>
      </w:r>
      <w:bookmarkEnd w:id="1393"/>
      <w:bookmarkEnd w:id="1394"/>
      <w:bookmarkEnd w:id="1395"/>
    </w:p>
    <w:p>
      <w:pPr>
        <w:pStyle w:val="Style15"/>
        <w:keepNext w:val="0"/>
        <w:keepLines w:val="0"/>
        <w:widowControl w:val="0"/>
        <w:shd w:val="clear" w:color="auto" w:fill="auto"/>
        <w:bidi w:val="0"/>
        <w:spacing w:before="0" w:after="0" w:line="410" w:lineRule="exact"/>
        <w:ind w:left="0" w:right="0" w:firstLine="540"/>
        <w:jc w:val="left"/>
      </w:pPr>
      <w:r>
        <w:rPr>
          <w:color w:val="000000"/>
          <w:spacing w:val="0"/>
          <w:w w:val="100"/>
          <w:position w:val="0"/>
        </w:rPr>
        <w:t xml:space="preserve">44. </w:t>
      </w:r>
      <w:r>
        <w:rPr>
          <w:color w:val="000000"/>
          <w:spacing w:val="0"/>
          <w:w w:val="100"/>
          <w:position w:val="0"/>
        </w:rPr>
        <w:t>1</w:t>
      </w:r>
      <w:r>
        <w:rPr>
          <w:color w:val="000000"/>
          <w:spacing w:val="0"/>
          <w:w w:val="100"/>
          <w:position w:val="0"/>
        </w:rPr>
        <w:t>新冠肺炎疫情相关租金减让会计处理规定</w:t>
      </w:r>
    </w:p>
    <w:p>
      <w:pPr>
        <w:pStyle w:val="Style1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19</w:t>
      </w:r>
      <w:r>
        <w:rPr>
          <w:color w:val="000000"/>
          <w:spacing w:val="0"/>
          <w:w w:val="100"/>
          <w:position w:val="0"/>
        </w:rPr>
        <w:t>日，财政部以财会〔</w:t>
      </w:r>
      <w:r>
        <w:rPr>
          <w:color w:val="000000"/>
          <w:spacing w:val="0"/>
          <w:w w:val="100"/>
          <w:position w:val="0"/>
        </w:rPr>
        <w:t>2020） 10</w:t>
      </w:r>
      <w:r>
        <w:rPr>
          <w:color w:val="000000"/>
          <w:spacing w:val="0"/>
          <w:w w:val="100"/>
          <w:position w:val="0"/>
        </w:rPr>
        <w:t xml:space="preserve">号文件发布了《新冠肺炎疫情相关租金减让会计处理规定》 （以下简称“ </w:t>
      </w:r>
      <w:r>
        <w:rPr>
          <w:color w:val="000000"/>
          <w:spacing w:val="0"/>
          <w:w w:val="100"/>
          <w:position w:val="0"/>
        </w:rPr>
        <w:t>10</w:t>
      </w:r>
      <w:r>
        <w:rPr>
          <w:color w:val="000000"/>
          <w:spacing w:val="0"/>
          <w:w w:val="100"/>
          <w:position w:val="0"/>
        </w:rPr>
        <w:t>号文”）。</w:t>
      </w:r>
      <w:r>
        <w:rPr>
          <w:color w:val="000000"/>
          <w:spacing w:val="0"/>
          <w:w w:val="100"/>
          <w:position w:val="0"/>
        </w:rPr>
        <w:t>10</w:t>
      </w:r>
      <w:r>
        <w:rPr>
          <w:color w:val="000000"/>
          <w:spacing w:val="0"/>
          <w:w w:val="100"/>
          <w:position w:val="0"/>
        </w:rPr>
        <w:t>号文规定对于租金减让，同时满足一定条件的，企业可以按照《企业会计准 则第</w:t>
      </w:r>
      <w:r>
        <w:rPr>
          <w:color w:val="000000"/>
          <w:spacing w:val="0"/>
          <w:w w:val="100"/>
          <w:position w:val="0"/>
        </w:rPr>
        <w:t>21</w:t>
      </w:r>
      <w:r>
        <w:rPr>
          <w:color w:val="000000"/>
          <w:spacing w:val="0"/>
          <w:w w:val="100"/>
          <w:position w:val="0"/>
        </w:rPr>
        <w:t>号一一租赁》进行会计处理，也可以选择采用</w:t>
      </w:r>
      <w:r>
        <w:rPr>
          <w:color w:val="000000"/>
          <w:spacing w:val="0"/>
          <w:w w:val="100"/>
          <w:position w:val="0"/>
        </w:rPr>
        <w:t>10</w:t>
      </w:r>
      <w:r>
        <w:rPr>
          <w:color w:val="000000"/>
          <w:spacing w:val="0"/>
          <w:w w:val="100"/>
          <w:position w:val="0"/>
        </w:rPr>
        <w:t>号文规定的简化方法进行会计处理。企业选择采用 简化方法的，不需要评估是否发生租赁变更，也不需要重新评估租赁分类。企业应当将该选择一致地应用于 类似租赁合同，不得随意变更。</w:t>
      </w:r>
    </w:p>
    <w:p>
      <w:pPr>
        <w:pStyle w:val="Style15"/>
        <w:keepNext w:val="0"/>
        <w:keepLines w:val="0"/>
        <w:widowControl w:val="0"/>
        <w:shd w:val="clear" w:color="auto" w:fill="auto"/>
        <w:bidi w:val="0"/>
        <w:spacing w:before="0" w:after="0" w:line="410" w:lineRule="exact"/>
        <w:ind w:left="0" w:right="0" w:firstLine="540"/>
        <w:jc w:val="left"/>
      </w:pPr>
      <w:r>
        <w:rPr>
          <w:color w:val="000000"/>
          <w:spacing w:val="0"/>
          <w:w w:val="100"/>
          <w:position w:val="0"/>
        </w:rPr>
        <w:t>除作为出租人不适用</w:t>
      </w:r>
      <w:r>
        <w:rPr>
          <w:color w:val="000000"/>
          <w:spacing w:val="0"/>
          <w:w w:val="100"/>
          <w:position w:val="0"/>
        </w:rPr>
        <w:t>10</w:t>
      </w:r>
      <w:r>
        <w:rPr>
          <w:color w:val="000000"/>
          <w:spacing w:val="0"/>
          <w:w w:val="100"/>
          <w:position w:val="0"/>
        </w:rPr>
        <w:t>号文规定外，本集团确定对属于适用范围的租金减让全部采用简化方法。</w:t>
      </w:r>
    </w:p>
    <w:p>
      <w:pPr>
        <w:pStyle w:val="Style15"/>
        <w:keepNext w:val="0"/>
        <w:keepLines w:val="0"/>
        <w:widowControl w:val="0"/>
        <w:shd w:val="clear" w:color="auto" w:fill="auto"/>
        <w:bidi w:val="0"/>
        <w:spacing w:before="0" w:after="0" w:line="410" w:lineRule="exact"/>
        <w:ind w:left="0" w:right="0" w:firstLine="540"/>
        <w:jc w:val="left"/>
      </w:pPr>
      <w:r>
        <w:rPr>
          <w:color w:val="000000"/>
          <w:spacing w:val="0"/>
          <w:w w:val="100"/>
          <w:position w:val="0"/>
        </w:rPr>
        <w:t xml:space="preserve">44. </w:t>
      </w:r>
      <w:r>
        <w:rPr>
          <w:color w:val="000000"/>
          <w:spacing w:val="0"/>
          <w:w w:val="100"/>
          <w:position w:val="0"/>
        </w:rPr>
        <w:t>2</w:t>
      </w:r>
      <w:r>
        <w:rPr>
          <w:color w:val="000000"/>
          <w:spacing w:val="0"/>
          <w:w w:val="100"/>
          <w:position w:val="0"/>
        </w:rPr>
        <w:t>企业会计准则解释第</w:t>
      </w:r>
      <w:r>
        <w:rPr>
          <w:color w:val="000000"/>
          <w:spacing w:val="0"/>
          <w:w w:val="100"/>
          <w:position w:val="0"/>
        </w:rPr>
        <w:t>13</w:t>
      </w:r>
      <w:r>
        <w:rPr>
          <w:color w:val="000000"/>
          <w:spacing w:val="0"/>
          <w:w w:val="100"/>
          <w:position w:val="0"/>
        </w:rPr>
        <w:t>号</w:t>
      </w:r>
    </w:p>
    <w:p>
      <w:pPr>
        <w:pStyle w:val="Style15"/>
        <w:keepNext w:val="0"/>
        <w:keepLines w:val="0"/>
        <w:widowControl w:val="0"/>
        <w:shd w:val="clear" w:color="auto" w:fill="auto"/>
        <w:bidi w:val="0"/>
        <w:spacing w:before="0" w:after="520" w:line="410" w:lineRule="exact"/>
        <w:ind w:left="0" w:right="0" w:firstLine="540"/>
        <w:jc w:val="both"/>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日，财政部以财会〔</w:t>
      </w:r>
      <w:r>
        <w:rPr>
          <w:color w:val="000000"/>
          <w:spacing w:val="0"/>
          <w:w w:val="100"/>
          <w:position w:val="0"/>
        </w:rPr>
        <w:t>2019） 21</w:t>
      </w:r>
      <w:r>
        <w:rPr>
          <w:color w:val="000000"/>
          <w:spacing w:val="0"/>
          <w:w w:val="100"/>
          <w:position w:val="0"/>
        </w:rPr>
        <w:t>号文件发布了《企业会计准则解释第</w:t>
      </w:r>
      <w:r>
        <w:rPr>
          <w:color w:val="000000"/>
          <w:spacing w:val="0"/>
          <w:w w:val="100"/>
          <w:position w:val="0"/>
        </w:rPr>
        <w:t>13</w:t>
      </w:r>
      <w:r>
        <w:rPr>
          <w:color w:val="000000"/>
          <w:spacing w:val="0"/>
          <w:w w:val="100"/>
          <w:position w:val="0"/>
        </w:rPr>
        <w:t>号》（以下简称 “解释第</w:t>
      </w:r>
      <w:r>
        <w:rPr>
          <w:color w:val="000000"/>
          <w:spacing w:val="0"/>
          <w:w w:val="100"/>
          <w:position w:val="0"/>
        </w:rPr>
        <w:t>13</w:t>
      </w:r>
      <w:r>
        <w:rPr>
          <w:color w:val="000000"/>
          <w:spacing w:val="0"/>
          <w:w w:val="100"/>
          <w:position w:val="0"/>
        </w:rPr>
        <w:t>号”）。解释第</w:t>
      </w:r>
      <w:r>
        <w:rPr>
          <w:color w:val="000000"/>
          <w:spacing w:val="0"/>
          <w:w w:val="100"/>
          <w:position w:val="0"/>
        </w:rPr>
        <w:t>13</w:t>
      </w:r>
      <w:r>
        <w:rPr>
          <w:color w:val="000000"/>
          <w:spacing w:val="0"/>
          <w:w w:val="100"/>
          <w:position w:val="0"/>
        </w:rPr>
        <w:t>号问题一对《企业会计准则第</w:t>
      </w:r>
      <w:r>
        <w:rPr>
          <w:color w:val="000000"/>
          <w:spacing w:val="0"/>
          <w:w w:val="100"/>
          <w:position w:val="0"/>
        </w:rPr>
        <w:t>36</w:t>
      </w:r>
      <w:r>
        <w:rPr>
          <w:color w:val="000000"/>
          <w:spacing w:val="0"/>
          <w:w w:val="100"/>
          <w:position w:val="0"/>
        </w:rPr>
        <w:t>号一一关联方披露》作出进一步补充，明 确了以下情形构成关联方：</w:t>
      </w:r>
      <w:r>
        <w:rPr>
          <w:color w:val="000000"/>
          <w:spacing w:val="0"/>
          <w:w w:val="100"/>
          <w:position w:val="0"/>
        </w:rPr>
        <w:t>（1）</w:t>
      </w:r>
      <w:r>
        <w:rPr>
          <w:color w:val="000000"/>
          <w:spacing w:val="0"/>
          <w:w w:val="100"/>
          <w:position w:val="0"/>
        </w:rPr>
        <w:t>企业与其所属企业集团的其他成员单位（包括母公司和子公司）的合营企 业或联营企业；</w:t>
      </w:r>
      <w:r>
        <w:rPr>
          <w:color w:val="000000"/>
          <w:spacing w:val="0"/>
          <w:w w:val="100"/>
          <w:position w:val="0"/>
        </w:rPr>
        <w:t>（2）</w:t>
      </w:r>
      <w:r>
        <w:rPr>
          <w:color w:val="000000"/>
          <w:spacing w:val="0"/>
          <w:w w:val="100"/>
          <w:position w:val="0"/>
        </w:rPr>
        <w:t>企业的合营企业与企业的其他合营企业或联营企业。解释第</w:t>
      </w:r>
      <w:r>
        <w:rPr>
          <w:color w:val="000000"/>
          <w:spacing w:val="0"/>
          <w:w w:val="100"/>
          <w:position w:val="0"/>
        </w:rPr>
        <w:t>13</w:t>
      </w:r>
      <w:r>
        <w:rPr>
          <w:color w:val="000000"/>
          <w:spacing w:val="0"/>
          <w:w w:val="100"/>
          <w:position w:val="0"/>
        </w:rPr>
        <w:t>号问题二对《企业会计 准则第</w:t>
      </w:r>
      <w:r>
        <w:rPr>
          <w:color w:val="000000"/>
          <w:spacing w:val="0"/>
          <w:w w:val="100"/>
          <w:position w:val="0"/>
        </w:rPr>
        <w:t>20</w:t>
      </w:r>
      <w:r>
        <w:rPr>
          <w:color w:val="000000"/>
          <w:spacing w:val="0"/>
          <w:w w:val="100"/>
          <w:position w:val="0"/>
        </w:rPr>
        <w:t>号一一企业合并》作出修订，明确了业务的定义，增加了关于加工处理过程是否具有实质性的指 引，同时为简化评估目的引入了一项可选的集中度测试。上述规定对本集团及本公司</w:t>
      </w:r>
      <w:r>
        <w:rPr>
          <w:color w:val="000000"/>
          <w:spacing w:val="0"/>
          <w:w w:val="100"/>
          <w:position w:val="0"/>
        </w:rPr>
        <w:t>2020</w:t>
      </w:r>
      <w:r>
        <w:rPr>
          <w:color w:val="000000"/>
          <w:spacing w:val="0"/>
          <w:w w:val="100"/>
          <w:position w:val="0"/>
        </w:rPr>
        <w:t>年度财务报表均 无显著影响。</w:t>
      </w:r>
    </w:p>
    <w:p>
      <w:pPr>
        <w:pStyle w:val="Style37"/>
        <w:keepNext/>
        <w:keepLines/>
        <w:widowControl w:val="0"/>
        <w:shd w:val="clear" w:color="auto" w:fill="auto"/>
        <w:tabs>
          <w:tab w:pos="459" w:val="left"/>
          <w:tab w:pos="775" w:val="left"/>
        </w:tabs>
        <w:bidi w:val="0"/>
        <w:spacing w:before="0" w:after="100" w:line="240" w:lineRule="auto"/>
        <w:ind w:left="0" w:right="0" w:firstLine="0"/>
        <w:jc w:val="left"/>
      </w:pPr>
      <w:bookmarkStart w:id="1396" w:name="bookmark1396"/>
      <w:bookmarkStart w:id="1397" w:name="bookmark1397"/>
      <w:bookmarkStart w:id="1398" w:name="bookmark1398"/>
      <w:bookmarkStart w:id="1399" w:name="bookmark1399"/>
      <w:r>
        <w:rPr>
          <w:color w:val="000000"/>
          <w:spacing w:val="0"/>
          <w:w w:val="100"/>
          <w:position w:val="0"/>
          <w:sz w:val="24"/>
          <w:szCs w:val="24"/>
        </w:rPr>
        <w:t>（</w:t>
      </w:r>
      <w:bookmarkEnd w:id="1398"/>
      <w:r>
        <w:rPr>
          <w:color w:val="000000"/>
          <w:spacing w:val="0"/>
          <w:w w:val="100"/>
          <w:position w:val="0"/>
          <w:sz w:val="24"/>
          <w:szCs w:val="24"/>
        </w:rPr>
        <w:t>2）</w:t>
        <w:tab/>
      </w:r>
      <w:r>
        <w:rPr>
          <w:color w:val="000000"/>
          <w:spacing w:val="0"/>
          <w:w w:val="100"/>
          <w:position w:val="0"/>
          <w:sz w:val="24"/>
          <w:szCs w:val="24"/>
        </w:rPr>
        <w:t>,</w:t>
        <w:tab/>
      </w:r>
      <w:r>
        <w:rPr>
          <w:color w:val="000000"/>
          <w:spacing w:val="0"/>
          <w:w w:val="100"/>
          <w:position w:val="0"/>
          <w:sz w:val="24"/>
          <w:szCs w:val="24"/>
        </w:rPr>
        <w:t>重要会计估计变更</w:t>
      </w:r>
      <w:bookmarkEnd w:id="1396"/>
      <w:bookmarkEnd w:id="1397"/>
      <w:bookmarkEnd w:id="1399"/>
    </w:p>
    <w:p>
      <w:pPr>
        <w:pStyle w:val="Style25"/>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2" w:name="bookmark1402"/>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400"/>
      <w:bookmarkEnd w:id="1401"/>
      <w:bookmarkEnd w:id="1402"/>
    </w:p>
    <w:p>
      <w:pPr>
        <w:pStyle w:val="Style37"/>
        <w:keepNext/>
        <w:keepLines/>
        <w:widowControl w:val="0"/>
        <w:shd w:val="clear" w:color="auto" w:fill="auto"/>
        <w:tabs>
          <w:tab w:pos="459" w:val="left"/>
          <w:tab w:pos="775" w:val="left"/>
        </w:tabs>
        <w:bidi w:val="0"/>
        <w:spacing w:before="0" w:after="100" w:line="240" w:lineRule="auto"/>
        <w:ind w:left="0" w:right="0" w:firstLine="0"/>
        <w:jc w:val="left"/>
      </w:pPr>
      <w:bookmarkStart w:id="1403" w:name="bookmark1403"/>
      <w:bookmarkStart w:id="1404" w:name="bookmark1404"/>
      <w:bookmarkStart w:id="1405" w:name="bookmark1405"/>
      <w:bookmarkStart w:id="1406" w:name="bookmark1406"/>
      <w:r>
        <w:rPr>
          <w:color w:val="000000"/>
          <w:spacing w:val="0"/>
          <w:w w:val="100"/>
          <w:position w:val="0"/>
          <w:sz w:val="24"/>
          <w:szCs w:val="24"/>
        </w:rPr>
        <w:t>（</w:t>
      </w:r>
      <w:bookmarkEnd w:id="1405"/>
      <w:r>
        <w:rPr>
          <w:color w:val="000000"/>
          <w:spacing w:val="0"/>
          <w:w w:val="100"/>
          <w:position w:val="0"/>
          <w:sz w:val="24"/>
          <w:szCs w:val="24"/>
        </w:rPr>
        <w:t>3）</w:t>
        <w:tab/>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年起首次执行新收入准则、新租赁准则调整首次执行当年年初财务报表相关情况</w:t>
      </w:r>
      <w:bookmarkEnd w:id="1403"/>
      <w:bookmarkEnd w:id="1404"/>
      <w:bookmarkEnd w:id="1406"/>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shd w:val="clear" w:color="auto" w:fill="auto"/>
        <w:tabs>
          <w:tab w:pos="459" w:val="left"/>
          <w:tab w:pos="775" w:val="left"/>
        </w:tabs>
        <w:bidi w:val="0"/>
        <w:spacing w:before="0" w:after="100" w:line="240" w:lineRule="auto"/>
        <w:ind w:left="0" w:right="0" w:firstLine="0"/>
        <w:jc w:val="left"/>
      </w:pPr>
      <w:bookmarkStart w:id="1407" w:name="bookmark1407"/>
      <w:bookmarkStart w:id="1408" w:name="bookmark1408"/>
      <w:bookmarkStart w:id="1409" w:name="bookmark1409"/>
      <w:bookmarkStart w:id="1410" w:name="bookmark1410"/>
      <w:r>
        <w:rPr>
          <w:color w:val="000000"/>
          <w:spacing w:val="0"/>
          <w:w w:val="100"/>
          <w:position w:val="0"/>
          <w:sz w:val="24"/>
          <w:szCs w:val="24"/>
        </w:rPr>
        <w:t>（</w:t>
      </w:r>
      <w:bookmarkEnd w:id="1409"/>
      <w:r>
        <w:rPr>
          <w:color w:val="000000"/>
          <w:spacing w:val="0"/>
          <w:w w:val="100"/>
          <w:position w:val="0"/>
          <w:sz w:val="24"/>
          <w:szCs w:val="24"/>
        </w:rPr>
        <w:t>4）</w:t>
        <w:tab/>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年起首次执行新收入准则、新租赁准则追溯调整前期比较数据的说明</w:t>
      </w:r>
      <w:bookmarkEnd w:id="1407"/>
      <w:bookmarkEnd w:id="1408"/>
      <w:bookmarkEnd w:id="1410"/>
    </w:p>
    <w:p>
      <w:pPr>
        <w:pStyle w:val="Style25"/>
        <w:keepNext/>
        <w:keepLines/>
        <w:widowControl w:val="0"/>
        <w:shd w:val="clear" w:color="auto" w:fill="auto"/>
        <w:bidi w:val="0"/>
        <w:spacing w:before="0" w:after="380" w:line="240" w:lineRule="auto"/>
        <w:ind w:left="0" w:right="0" w:firstLine="0"/>
        <w:jc w:val="left"/>
      </w:pPr>
      <w:bookmarkStart w:id="1411" w:name="bookmark1411"/>
      <w:bookmarkStart w:id="1412" w:name="bookmark1412"/>
      <w:bookmarkStart w:id="1413" w:name="bookmark141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411"/>
      <w:bookmarkEnd w:id="1412"/>
      <w:bookmarkEnd w:id="1413"/>
    </w:p>
    <w:p>
      <w:pPr>
        <w:pStyle w:val="Style37"/>
        <w:keepNext/>
        <w:keepLines/>
        <w:widowControl w:val="0"/>
        <w:numPr>
          <w:ilvl w:val="0"/>
          <w:numId w:val="77"/>
        </w:numPr>
        <w:shd w:val="clear" w:color="auto" w:fill="auto"/>
        <w:bidi w:val="0"/>
        <w:spacing w:before="0" w:after="100" w:line="240" w:lineRule="auto"/>
        <w:ind w:left="0" w:right="0" w:firstLine="0"/>
        <w:jc w:val="left"/>
      </w:pPr>
      <w:bookmarkStart w:id="1414" w:name="bookmark1414"/>
      <w:bookmarkStart w:id="1415" w:name="bookmark1415"/>
      <w:bookmarkStart w:id="1416" w:name="bookmark1416"/>
      <w:bookmarkStart w:id="1417" w:name="bookmark1417"/>
      <w:bookmarkEnd w:id="1416"/>
      <w:r>
        <w:rPr>
          <w:color w:val="000000"/>
          <w:spacing w:val="0"/>
          <w:w w:val="100"/>
          <w:position w:val="0"/>
          <w:sz w:val="24"/>
          <w:szCs w:val="24"/>
        </w:rPr>
        <w:t>其他</w:t>
      </w:r>
      <w:bookmarkEnd w:id="1414"/>
      <w:bookmarkEnd w:id="1415"/>
      <w:bookmarkEnd w:id="1417"/>
    </w:p>
    <w:p>
      <w:pPr>
        <w:pStyle w:val="Style25"/>
        <w:keepNext/>
        <w:keepLines/>
        <w:widowControl w:val="0"/>
        <w:shd w:val="clear" w:color="auto" w:fill="auto"/>
        <w:bidi w:val="0"/>
        <w:spacing w:before="0" w:after="100" w:line="240" w:lineRule="auto"/>
        <w:ind w:left="0" w:right="0" w:firstLine="0"/>
        <w:jc w:val="left"/>
      </w:pPr>
      <w:bookmarkStart w:id="1418" w:name="bookmark1418"/>
      <w:bookmarkStart w:id="1419" w:name="bookmark1419"/>
      <w:bookmarkStart w:id="1420" w:name="bookmark1420"/>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418"/>
      <w:bookmarkEnd w:id="1419"/>
      <w:bookmarkEnd w:id="1420"/>
    </w:p>
    <w:p>
      <w:pPr>
        <w:pStyle w:val="Style18"/>
        <w:keepNext w:val="0"/>
        <w:keepLines w:val="0"/>
        <w:widowControl w:val="0"/>
        <w:shd w:val="clear" w:color="auto" w:fill="auto"/>
        <w:bidi w:val="0"/>
        <w:spacing w:before="0" w:after="80" w:line="240" w:lineRule="auto"/>
        <w:ind w:left="96" w:right="0" w:firstLine="0"/>
        <w:jc w:val="left"/>
        <w:rPr>
          <w:sz w:val="24"/>
          <w:szCs w:val="24"/>
        </w:rPr>
      </w:pPr>
      <w:r>
        <w:rPr>
          <w:b/>
          <w:bCs/>
          <w:color w:val="000000"/>
          <w:spacing w:val="0"/>
          <w:w w:val="100"/>
          <w:position w:val="0"/>
          <w:sz w:val="24"/>
          <w:szCs w:val="24"/>
        </w:rPr>
        <w:t>六、税项</w:t>
      </w:r>
    </w:p>
    <w:p>
      <w:pPr>
        <w:pStyle w:val="Style18"/>
        <w:keepNext w:val="0"/>
        <w:keepLines w:val="0"/>
        <w:widowControl w:val="0"/>
        <w:shd w:val="clear" w:color="auto" w:fill="auto"/>
        <w:bidi w:val="0"/>
        <w:spacing w:before="0" w:after="80" w:line="240" w:lineRule="auto"/>
        <w:ind w:left="96" w:right="0" w:firstLine="0"/>
        <w:jc w:val="left"/>
        <w:rPr>
          <w:sz w:val="24"/>
          <w:szCs w:val="24"/>
        </w:rPr>
      </w:pPr>
      <w:r>
        <w:rPr>
          <w:b/>
          <w:bCs/>
          <w:color w:val="000000"/>
          <w:spacing w:val="0"/>
          <w:w w:val="100"/>
          <w:position w:val="0"/>
          <w:sz w:val="24"/>
          <w:szCs w:val="24"/>
        </w:rPr>
        <w:t>1.</w:t>
      </w:r>
      <w:r>
        <w:rPr>
          <w:b/>
          <w:bCs/>
          <w:color w:val="000000"/>
          <w:spacing w:val="0"/>
          <w:w w:val="100"/>
          <w:position w:val="0"/>
          <w:sz w:val="24"/>
          <w:szCs w:val="24"/>
        </w:rPr>
        <w:t>主要税种及税率</w:t>
      </w:r>
    </w:p>
    <w:p>
      <w:pPr>
        <w:pStyle w:val="Style18"/>
        <w:keepNext w:val="0"/>
        <w:keepLines w:val="0"/>
        <w:widowControl w:val="0"/>
        <w:shd w:val="clear" w:color="auto" w:fill="auto"/>
        <w:bidi w:val="0"/>
        <w:spacing w:before="0" w:after="40" w:line="240" w:lineRule="auto"/>
        <w:ind w:left="96" w:right="0" w:firstLine="0"/>
        <w:jc w:val="left"/>
      </w:pPr>
      <w:r>
        <w:rPr>
          <w:color w:val="000000"/>
          <w:spacing w:val="0"/>
          <w:w w:val="100"/>
          <w:position w:val="0"/>
        </w:rPr>
        <w:t>主要税种及税率情况</w:t>
      </w:r>
    </w:p>
    <w:p>
      <w:pPr>
        <w:pStyle w:val="Style18"/>
        <w:keepNext w:val="0"/>
        <w:keepLines w:val="0"/>
        <w:widowControl w:val="0"/>
        <w:shd w:val="clear" w:color="auto" w:fill="auto"/>
        <w:bidi w:val="0"/>
        <w:spacing w:before="0" w:after="8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left"/>
        <w:tblLayout w:type="fixed"/>
      </w:tblPr>
      <w:tblGrid>
        <w:gridCol w:w="3082"/>
        <w:gridCol w:w="3989"/>
        <w:gridCol w:w="2899"/>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82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应纳增值税为销项税额减可抵扣进项税 后的余额，销项税额根据相关税法规定确 定的销售额计算。</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13%/9%/6%/3%</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已缴纳流转税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5%/7%</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25%/15%</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已缴纳流转税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3%</w:t>
            </w:r>
          </w:p>
        </w:tc>
      </w:tr>
      <w:tr>
        <w:trPr>
          <w:trHeight w:val="33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已缴纳流转税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w:t>
            </w:r>
          </w:p>
        </w:tc>
      </w:tr>
    </w:tbl>
    <w:p>
      <w:pPr>
        <w:widowControl w:val="0"/>
        <w:spacing w:after="239" w:line="1" w:lineRule="exact"/>
      </w:pPr>
    </w:p>
    <w:p>
      <w:pPr>
        <w:pStyle w:val="Style25"/>
        <w:keepNext/>
        <w:keepLines/>
        <w:widowControl w:val="0"/>
        <w:shd w:val="clear" w:color="auto" w:fill="auto"/>
        <w:bidi w:val="0"/>
        <w:spacing w:before="0" w:after="400" w:line="317" w:lineRule="exact"/>
        <w:ind w:left="0" w:right="0" w:firstLine="0"/>
        <w:jc w:val="left"/>
      </w:pPr>
      <w:bookmarkStart w:id="1421" w:name="bookmark1421"/>
      <w:bookmarkStart w:id="1422" w:name="bookmark1422"/>
      <w:bookmarkStart w:id="1423" w:name="bookmark1423"/>
      <w:r>
        <w:rPr>
          <w:color w:val="000000"/>
          <w:spacing w:val="0"/>
          <w:w w:val="100"/>
          <w:position w:val="0"/>
          <w:sz w:val="24"/>
          <w:szCs w:val="24"/>
        </w:rPr>
        <w:t>存在不同企业所得税税率纳税主体的，披露情况说明 口适用</w:t>
      </w:r>
      <w:r>
        <w:rPr>
          <w:color w:val="000000"/>
          <w:spacing w:val="0"/>
          <w:w w:val="100"/>
          <w:position w:val="0"/>
          <w:sz w:val="24"/>
          <w:szCs w:val="24"/>
        </w:rPr>
        <w:t>J</w:t>
      </w:r>
      <w:r>
        <w:rPr>
          <w:color w:val="000000"/>
          <w:spacing w:val="0"/>
          <w:w w:val="100"/>
          <w:position w:val="0"/>
          <w:sz w:val="24"/>
          <w:szCs w:val="24"/>
        </w:rPr>
        <w:t>不适用</w:t>
      </w:r>
      <w:bookmarkEnd w:id="1421"/>
      <w:bookmarkEnd w:id="1422"/>
      <w:bookmarkEnd w:id="1423"/>
    </w:p>
    <w:p>
      <w:pPr>
        <w:pStyle w:val="Style37"/>
        <w:keepNext/>
        <w:keepLines/>
        <w:widowControl w:val="0"/>
        <w:numPr>
          <w:ilvl w:val="0"/>
          <w:numId w:val="79"/>
        </w:numPr>
        <w:shd w:val="clear" w:color="auto" w:fill="auto"/>
        <w:tabs>
          <w:tab w:pos="418" w:val="left"/>
        </w:tabs>
        <w:bidi w:val="0"/>
        <w:spacing w:before="0" w:after="100" w:line="240" w:lineRule="auto"/>
        <w:ind w:left="0" w:right="0" w:firstLine="0"/>
        <w:jc w:val="left"/>
      </w:pPr>
      <w:bookmarkStart w:id="1424" w:name="bookmark1424"/>
      <w:bookmarkStart w:id="1425" w:name="bookmark1425"/>
      <w:bookmarkStart w:id="1426" w:name="bookmark1426"/>
      <w:bookmarkStart w:id="1427" w:name="bookmark1427"/>
      <w:bookmarkEnd w:id="1426"/>
      <w:r>
        <w:rPr>
          <w:color w:val="000000"/>
          <w:spacing w:val="0"/>
          <w:w w:val="100"/>
          <w:position w:val="0"/>
          <w:sz w:val="24"/>
          <w:szCs w:val="24"/>
        </w:rPr>
        <w:t>税收优惠</w:t>
      </w:r>
      <w:bookmarkEnd w:id="1424"/>
      <w:bookmarkEnd w:id="1425"/>
      <w:bookmarkEnd w:id="1427"/>
    </w:p>
    <w:p>
      <w:pPr>
        <w:pStyle w:val="Style25"/>
        <w:keepNext/>
        <w:keepLines/>
        <w:widowControl w:val="0"/>
        <w:shd w:val="clear" w:color="auto" w:fill="auto"/>
        <w:bidi w:val="0"/>
        <w:spacing w:before="0" w:after="0" w:line="240" w:lineRule="auto"/>
        <w:ind w:left="0" w:right="0" w:firstLine="0"/>
        <w:jc w:val="left"/>
      </w:pPr>
      <w:bookmarkStart w:id="1428" w:name="bookmark1428"/>
      <w:bookmarkStart w:id="1429" w:name="bookmark1429"/>
      <w:bookmarkStart w:id="1430" w:name="bookmark1430"/>
      <w:r>
        <w:rPr>
          <w:color w:val="000000"/>
          <w:spacing w:val="0"/>
          <w:w w:val="100"/>
          <w:position w:val="0"/>
          <w:sz w:val="24"/>
          <w:szCs w:val="24"/>
        </w:rPr>
        <w:t>J</w:t>
      </w:r>
      <w:r>
        <w:rPr>
          <w:color w:val="000000"/>
          <w:spacing w:val="0"/>
          <w:w w:val="100"/>
          <w:position w:val="0"/>
          <w:sz w:val="24"/>
          <w:szCs w:val="24"/>
        </w:rPr>
        <w:t>适用口不适用</w:t>
      </w:r>
      <w:bookmarkEnd w:id="1428"/>
      <w:bookmarkEnd w:id="1429"/>
      <w:bookmarkEnd w:id="1430"/>
    </w:p>
    <w:p>
      <w:pPr>
        <w:pStyle w:val="Style15"/>
        <w:keepNext w:val="0"/>
        <w:keepLines w:val="0"/>
        <w:widowControl w:val="0"/>
        <w:shd w:val="clear" w:color="auto" w:fill="auto"/>
        <w:bidi w:val="0"/>
        <w:spacing w:before="0" w:after="0" w:line="409" w:lineRule="exact"/>
        <w:ind w:left="0" w:right="0" w:firstLine="540"/>
        <w:jc w:val="left"/>
      </w:pPr>
      <w:r>
        <w:rPr>
          <w:color w:val="000000"/>
          <w:spacing w:val="0"/>
          <w:w w:val="100"/>
          <w:position w:val="0"/>
          <w:u w:val="single"/>
        </w:rPr>
        <w:t>企业所得税</w:t>
      </w:r>
    </w:p>
    <w:p>
      <w:pPr>
        <w:pStyle w:val="Style1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根据财政部、国家税务总局、中宣部《关于继续实施文化体制改革中经营性文化事业单位转制为企业若 干税收政策的通知》（财税</w:t>
      </w:r>
      <w:r>
        <w:rPr>
          <w:color w:val="000000"/>
          <w:spacing w:val="0"/>
          <w:w w:val="100"/>
          <w:position w:val="0"/>
        </w:rPr>
        <w:t>[2019]16</w:t>
      </w:r>
      <w:r>
        <w:rPr>
          <w:color w:val="000000"/>
          <w:spacing w:val="0"/>
          <w:w w:val="100"/>
          <w:position w:val="0"/>
        </w:rPr>
        <w:t>号</w:t>
      </w:r>
      <w:r>
        <w:rPr>
          <w:color w:val="000000"/>
          <w:spacing w:val="0"/>
          <w:w w:val="100"/>
          <w:position w:val="0"/>
        </w:rPr>
        <w:t>），</w:t>
      </w:r>
      <w:r>
        <w:rPr>
          <w:color w:val="000000"/>
          <w:spacing w:val="0"/>
          <w:w w:val="100"/>
          <w:position w:val="0"/>
        </w:rPr>
        <w:t>本公司及子公司北京蜀川、新华在线、四川文化传播以及本公司 下属的十三家出版社，自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日起五年内免缴企业所得税。</w:t>
      </w:r>
    </w:p>
    <w:p>
      <w:pPr>
        <w:pStyle w:val="Style15"/>
        <w:keepNext w:val="0"/>
        <w:keepLines w:val="0"/>
        <w:widowControl w:val="0"/>
        <w:shd w:val="clear" w:color="auto" w:fill="auto"/>
        <w:bidi w:val="0"/>
        <w:spacing w:before="0" w:after="400" w:line="409" w:lineRule="exact"/>
        <w:ind w:left="0" w:right="0" w:firstLine="540"/>
        <w:jc w:val="both"/>
      </w:pPr>
      <w:r>
        <w:rPr>
          <w:color w:val="000000"/>
          <w:spacing w:val="0"/>
          <w:w w:val="100"/>
          <w:position w:val="0"/>
        </w:rPr>
        <w:t>经成都市发展及改革委员会以成发改委政务审批函</w:t>
      </w:r>
      <w:r>
        <w:rPr>
          <w:color w:val="000000"/>
          <w:spacing w:val="0"/>
          <w:w w:val="100"/>
          <w:position w:val="0"/>
        </w:rPr>
        <w:t>[2016]38</w:t>
      </w:r>
      <w:r>
        <w:rPr>
          <w:color w:val="000000"/>
          <w:spacing w:val="0"/>
          <w:w w:val="100"/>
          <w:position w:val="0"/>
        </w:rPr>
        <w:t>号文审批确认，本公司之子公司文轩教育 科技符合国家税务总局《关于执行〈西部地区鼓励类产业目录〉有关企业所得税问题的公告》（国税</w:t>
      </w:r>
      <w:r>
        <w:rPr>
          <w:color w:val="000000"/>
          <w:spacing w:val="0"/>
          <w:w w:val="100"/>
          <w:position w:val="0"/>
        </w:rPr>
        <w:t xml:space="preserve">[2015]14 </w:t>
      </w:r>
      <w:r>
        <w:rPr>
          <w:color w:val="000000"/>
          <w:spacing w:val="0"/>
          <w:w w:val="100"/>
          <w:position w:val="0"/>
        </w:rPr>
        <w:t>号）所指的西部地区鼓励类产业，按应纳税所得额的</w:t>
      </w:r>
      <w:r>
        <w:rPr>
          <w:color w:val="000000"/>
          <w:spacing w:val="0"/>
          <w:w w:val="100"/>
          <w:position w:val="0"/>
        </w:rPr>
        <w:t>15%</w:t>
      </w:r>
      <w:r>
        <w:rPr>
          <w:color w:val="000000"/>
          <w:spacing w:val="0"/>
          <w:w w:val="100"/>
          <w:position w:val="0"/>
        </w:rPr>
        <w:t>计算缴纳企业所得税。本公司之子公司北京航天云 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日取得编号为</w:t>
      </w:r>
      <w:r>
        <w:rPr>
          <w:color w:val="000000"/>
          <w:spacing w:val="0"/>
          <w:w w:val="100"/>
          <w:position w:val="0"/>
        </w:rPr>
        <w:t>GR201911008465</w:t>
      </w:r>
      <w:r>
        <w:rPr>
          <w:color w:val="000000"/>
          <w:spacing w:val="0"/>
          <w:w w:val="100"/>
          <w:position w:val="0"/>
        </w:rPr>
        <w:t>的高新技术企业证书，按应纳税所得额的</w:t>
      </w:r>
      <w:r>
        <w:rPr>
          <w:color w:val="000000"/>
          <w:spacing w:val="0"/>
          <w:w w:val="100"/>
          <w:position w:val="0"/>
        </w:rPr>
        <w:t>15%</w:t>
      </w:r>
      <w:r>
        <w:rPr>
          <w:color w:val="000000"/>
          <w:spacing w:val="0"/>
          <w:w w:val="100"/>
          <w:position w:val="0"/>
        </w:rPr>
        <w:t>计算缴纳企 业所得税。</w:t>
      </w:r>
    </w:p>
    <w:p>
      <w:pPr>
        <w:pStyle w:val="Style15"/>
        <w:keepNext w:val="0"/>
        <w:keepLines w:val="0"/>
        <w:widowControl w:val="0"/>
        <w:shd w:val="clear" w:color="auto" w:fill="auto"/>
        <w:bidi w:val="0"/>
        <w:spacing w:before="0" w:after="0" w:line="410" w:lineRule="exact"/>
        <w:ind w:left="0" w:right="0" w:firstLine="540"/>
        <w:jc w:val="left"/>
      </w:pPr>
      <w:r>
        <w:rPr>
          <w:color w:val="000000"/>
          <w:spacing w:val="0"/>
          <w:w w:val="100"/>
          <w:position w:val="0"/>
          <w:u w:val="single"/>
        </w:rPr>
        <w:t>增值税</w:t>
      </w:r>
    </w:p>
    <w:p>
      <w:pPr>
        <w:pStyle w:val="Style15"/>
        <w:keepNext w:val="0"/>
        <w:keepLines w:val="0"/>
        <w:widowControl w:val="0"/>
        <w:shd w:val="clear" w:color="auto" w:fill="auto"/>
        <w:bidi w:val="0"/>
        <w:spacing w:before="0" w:after="480" w:line="410" w:lineRule="exact"/>
        <w:ind w:left="0" w:right="0" w:firstLine="540"/>
        <w:jc w:val="both"/>
      </w:pPr>
      <w:r>
        <w:rPr>
          <w:color w:val="000000"/>
          <w:spacing w:val="0"/>
          <w:w w:val="100"/>
          <w:position w:val="0"/>
        </w:rPr>
        <w:t>根据财政部、国家税务总局《关于延续宣传文化增值税优惠政策的通知》（财税</w:t>
      </w:r>
      <w:r>
        <w:rPr>
          <w:color w:val="000000"/>
          <w:spacing w:val="0"/>
          <w:w w:val="100"/>
          <w:position w:val="0"/>
        </w:rPr>
        <w:t>[2018]53</w:t>
      </w:r>
      <w:r>
        <w:rPr>
          <w:color w:val="000000"/>
          <w:spacing w:val="0"/>
          <w:w w:val="100"/>
          <w:position w:val="0"/>
        </w:rPr>
        <w:t>号</w:t>
      </w:r>
      <w:r>
        <w:rPr>
          <w:color w:val="000000"/>
          <w:spacing w:val="0"/>
          <w:w w:val="100"/>
          <w:position w:val="0"/>
        </w:rPr>
        <w:t>），</w:t>
      </w:r>
      <w:r>
        <w:rPr>
          <w:color w:val="000000"/>
          <w:spacing w:val="0"/>
          <w:w w:val="100"/>
          <w:position w:val="0"/>
        </w:rPr>
        <w:t>本集团 享受下列增值税优惠政策：</w:t>
      </w:r>
      <w:r>
        <w:rPr>
          <w:color w:val="000000"/>
          <w:spacing w:val="0"/>
          <w:w w:val="100"/>
          <w:position w:val="0"/>
        </w:rPr>
        <w:t>（1）</w:t>
      </w:r>
      <w:r>
        <w:rPr>
          <w:color w:val="000000"/>
          <w:spacing w:val="0"/>
          <w:w w:val="100"/>
          <w:position w:val="0"/>
        </w:rPr>
        <w:t>自</w:t>
      </w: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日，本集团享受在出版环节增值税 </w:t>
      </w:r>
      <w:r>
        <w:rPr>
          <w:color w:val="000000"/>
          <w:spacing w:val="0"/>
          <w:w w:val="100"/>
          <w:position w:val="0"/>
        </w:rPr>
        <w:t>100%</w:t>
      </w:r>
      <w:r>
        <w:rPr>
          <w:color w:val="000000"/>
          <w:spacing w:val="0"/>
          <w:w w:val="100"/>
          <w:position w:val="0"/>
        </w:rPr>
        <w:t>先征后退和</w:t>
      </w:r>
      <w:r>
        <w:rPr>
          <w:color w:val="000000"/>
          <w:spacing w:val="0"/>
          <w:w w:val="100"/>
          <w:position w:val="0"/>
        </w:rPr>
        <w:t>50%</w:t>
      </w:r>
      <w:r>
        <w:rPr>
          <w:color w:val="000000"/>
          <w:spacing w:val="0"/>
          <w:w w:val="100"/>
          <w:position w:val="0"/>
        </w:rPr>
        <w:t>先征后退政策。⑵自</w:t>
      </w: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日，本集团免缴图书批发、 零售环节增值税。</w:t>
      </w:r>
    </w:p>
    <w:p>
      <w:pPr>
        <w:pStyle w:val="Style37"/>
        <w:keepNext/>
        <w:keepLines/>
        <w:widowControl w:val="0"/>
        <w:numPr>
          <w:ilvl w:val="0"/>
          <w:numId w:val="79"/>
        </w:numPr>
        <w:shd w:val="clear" w:color="auto" w:fill="auto"/>
        <w:tabs>
          <w:tab w:pos="418" w:val="left"/>
        </w:tabs>
        <w:bidi w:val="0"/>
        <w:spacing w:before="0" w:after="100" w:line="240" w:lineRule="auto"/>
        <w:ind w:left="0" w:right="0" w:firstLine="0"/>
        <w:jc w:val="left"/>
      </w:pPr>
      <w:bookmarkStart w:id="1431" w:name="bookmark1431"/>
      <w:bookmarkStart w:id="1432" w:name="bookmark1432"/>
      <w:bookmarkStart w:id="1433" w:name="bookmark1433"/>
      <w:bookmarkStart w:id="1434" w:name="bookmark1434"/>
      <w:bookmarkEnd w:id="1433"/>
      <w:r>
        <w:rPr>
          <w:color w:val="000000"/>
          <w:spacing w:val="0"/>
          <w:w w:val="100"/>
          <w:position w:val="0"/>
          <w:sz w:val="24"/>
          <w:szCs w:val="24"/>
        </w:rPr>
        <w:t>其他</w:t>
      </w:r>
      <w:bookmarkEnd w:id="1431"/>
      <w:bookmarkEnd w:id="1432"/>
      <w:bookmarkEnd w:id="1434"/>
    </w:p>
    <w:p>
      <w:pPr>
        <w:pStyle w:val="Style25"/>
        <w:keepNext/>
        <w:keepLines/>
        <w:widowControl w:val="0"/>
        <w:shd w:val="clear" w:color="auto" w:fill="auto"/>
        <w:bidi w:val="0"/>
        <w:spacing w:before="0" w:after="320" w:line="240" w:lineRule="auto"/>
        <w:ind w:left="0" w:right="0" w:firstLine="0"/>
        <w:jc w:val="left"/>
      </w:pPr>
      <w:bookmarkStart w:id="1435" w:name="bookmark1435"/>
      <w:bookmarkStart w:id="1436" w:name="bookmark1436"/>
      <w:bookmarkStart w:id="1437" w:name="bookmark1437"/>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435"/>
      <w:bookmarkEnd w:id="1436"/>
      <w:bookmarkEnd w:id="1437"/>
    </w:p>
    <w:p>
      <w:pPr>
        <w:pStyle w:val="Style37"/>
        <w:keepNext/>
        <w:keepLines/>
        <w:widowControl w:val="0"/>
        <w:shd w:val="clear" w:color="auto" w:fill="auto"/>
        <w:tabs>
          <w:tab w:pos="702" w:val="left"/>
        </w:tabs>
        <w:bidi w:val="0"/>
        <w:spacing w:before="0" w:after="100" w:line="240" w:lineRule="auto"/>
        <w:ind w:left="0" w:right="0" w:firstLine="0"/>
        <w:jc w:val="left"/>
      </w:pPr>
      <w:bookmarkStart w:id="1438" w:name="bookmark1438"/>
      <w:bookmarkStart w:id="1439" w:name="bookmark1439"/>
      <w:bookmarkStart w:id="1440" w:name="bookmark1440"/>
      <w:r>
        <w:rPr>
          <w:color w:val="000000"/>
          <w:spacing w:val="0"/>
          <w:w w:val="100"/>
          <w:position w:val="0"/>
          <w:sz w:val="24"/>
          <w:szCs w:val="24"/>
        </w:rPr>
        <w:t>七、</w:t>
        <w:tab/>
        <w:t>合并财务报表项目注释</w:t>
      </w:r>
      <w:bookmarkEnd w:id="1438"/>
      <w:bookmarkEnd w:id="1439"/>
      <w:bookmarkEnd w:id="1440"/>
    </w:p>
    <w:p>
      <w:pPr>
        <w:pStyle w:val="Style37"/>
        <w:keepNext/>
        <w:keepLines/>
        <w:widowControl w:val="0"/>
        <w:shd w:val="clear" w:color="auto" w:fill="auto"/>
        <w:bidi w:val="0"/>
        <w:spacing w:before="0" w:after="100" w:line="240" w:lineRule="auto"/>
        <w:ind w:left="0" w:right="0" w:firstLine="0"/>
        <w:jc w:val="left"/>
      </w:pPr>
      <w:bookmarkStart w:id="1438" w:name="bookmark1438"/>
      <w:bookmarkStart w:id="1439" w:name="bookmark1439"/>
      <w:bookmarkStart w:id="1441" w:name="bookmark1441"/>
      <w:bookmarkStart w:id="1442" w:name="bookmark1442"/>
      <w:r>
        <w:rPr>
          <w:color w:val="000000"/>
          <w:spacing w:val="0"/>
          <w:w w:val="100"/>
          <w:position w:val="0"/>
          <w:sz w:val="20"/>
          <w:szCs w:val="20"/>
        </w:rPr>
        <w:t>1</w:t>
      </w:r>
      <w:bookmarkEnd w:id="1441"/>
      <w:r>
        <w:rPr>
          <w:color w:val="000000"/>
          <w:spacing w:val="0"/>
          <w:w w:val="100"/>
          <w:position w:val="0"/>
          <w:sz w:val="20"/>
          <w:szCs w:val="20"/>
        </w:rPr>
        <w:t>、</w:t>
      </w:r>
      <w:r>
        <w:rPr>
          <w:color w:val="000000"/>
          <w:spacing w:val="0"/>
          <w:w w:val="100"/>
          <w:position w:val="0"/>
          <w:sz w:val="24"/>
          <w:szCs w:val="24"/>
        </w:rPr>
        <w:t>货币资金</w:t>
      </w:r>
      <w:bookmarkEnd w:id="1438"/>
      <w:bookmarkEnd w:id="1439"/>
      <w:bookmarkEnd w:id="1442"/>
    </w:p>
    <w:p>
      <w:pPr>
        <w:pStyle w:val="Style25"/>
        <w:keepNext/>
        <w:keepLines/>
        <w:widowControl w:val="0"/>
        <w:shd w:val="clear" w:color="auto" w:fill="auto"/>
        <w:bidi w:val="0"/>
        <w:spacing w:before="0" w:after="0" w:line="240" w:lineRule="auto"/>
        <w:ind w:left="0" w:right="0" w:firstLine="0"/>
        <w:jc w:val="left"/>
      </w:pPr>
      <w:bookmarkStart w:id="1443" w:name="bookmark1443"/>
      <w:bookmarkStart w:id="1444" w:name="bookmark1444"/>
      <w:bookmarkStart w:id="1445" w:name="bookmark1445"/>
      <w:r>
        <w:rPr>
          <w:color w:val="000000"/>
          <w:spacing w:val="0"/>
          <w:w w:val="100"/>
          <w:position w:val="0"/>
          <w:sz w:val="24"/>
          <w:szCs w:val="24"/>
        </w:rPr>
        <w:t>J</w:t>
      </w:r>
      <w:r>
        <w:rPr>
          <w:color w:val="000000"/>
          <w:spacing w:val="0"/>
          <w:w w:val="100"/>
          <w:position w:val="0"/>
          <w:sz w:val="24"/>
          <w:szCs w:val="24"/>
        </w:rPr>
        <w:t>适用口不适用</w:t>
      </w:r>
      <w:bookmarkEnd w:id="1443"/>
      <w:bookmarkEnd w:id="1444"/>
      <w:bookmarkEnd w:id="1445"/>
    </w:p>
    <w:p>
      <w:pPr>
        <w:pStyle w:val="Style25"/>
        <w:keepNext/>
        <w:keepLines/>
        <w:widowControl w:val="0"/>
        <w:shd w:val="clear" w:color="auto" w:fill="auto"/>
        <w:bidi w:val="0"/>
        <w:spacing w:before="0" w:after="0" w:line="240" w:lineRule="auto"/>
        <w:ind w:left="0" w:right="820" w:firstLine="0"/>
        <w:jc w:val="right"/>
      </w:pPr>
      <w:bookmarkStart w:id="1446" w:name="bookmark1446"/>
      <w:bookmarkStart w:id="1447" w:name="bookmark1447"/>
      <w:bookmarkStart w:id="1448" w:name="bookmark1448"/>
      <w:r>
        <w:rPr>
          <w:color w:val="000000"/>
          <w:spacing w:val="0"/>
          <w:w w:val="100"/>
          <w:position w:val="0"/>
          <w:sz w:val="24"/>
          <w:szCs w:val="24"/>
        </w:rPr>
        <w:t>单位：元币种：人民币</w:t>
      </w:r>
      <w:bookmarkEnd w:id="1446"/>
      <w:bookmarkEnd w:id="1447"/>
      <w:bookmarkEnd w:id="1448"/>
    </w:p>
    <w:tbl>
      <w:tblPr>
        <w:tblOverlap w:val="never"/>
        <w:jc w:val="center"/>
        <w:tblLayout w:type="fixed"/>
      </w:tblPr>
      <w:tblGrid>
        <w:gridCol w:w="3734"/>
        <w:gridCol w:w="2976"/>
        <w:gridCol w:w="3312"/>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2,033,235.17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2,569,899.73</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5,737,285,766.25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3,469,147,784.04</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46,655,799.43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40,386,109.26</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5,785,974,800.85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3,512,103,793.03</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其中：存放在境外的款项总额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523" w:right="0" w:firstLine="0"/>
        <w:jc w:val="left"/>
      </w:pPr>
      <w:r>
        <w:rPr>
          <w:color w:val="000000"/>
          <w:spacing w:val="0"/>
          <w:w w:val="100"/>
          <w:position w:val="0"/>
        </w:rPr>
        <w:t>其他说明</w:t>
      </w:r>
    </w:p>
    <w:p>
      <w:pPr>
        <w:widowControl w:val="0"/>
        <w:spacing w:after="99" w:line="1" w:lineRule="exact"/>
      </w:pPr>
    </w:p>
    <w:p>
      <w:pPr>
        <w:pStyle w:val="Style15"/>
        <w:keepNext w:val="0"/>
        <w:keepLines w:val="0"/>
        <w:widowControl w:val="0"/>
        <w:numPr>
          <w:ilvl w:val="0"/>
          <w:numId w:val="81"/>
        </w:numPr>
        <w:shd w:val="clear" w:color="auto" w:fill="auto"/>
        <w:tabs>
          <w:tab w:pos="757" w:val="left"/>
        </w:tabs>
        <w:bidi w:val="0"/>
        <w:spacing w:before="0" w:after="0" w:line="401" w:lineRule="exact"/>
        <w:ind w:left="0" w:right="0" w:firstLine="560"/>
        <w:jc w:val="both"/>
      </w:pPr>
      <w:bookmarkStart w:id="1449" w:name="bookmark1449"/>
      <w:bookmarkEnd w:id="1449"/>
      <w:r>
        <w:rPr>
          <w:color w:val="000000"/>
          <w:spacing w:val="0"/>
          <w:w w:val="100"/>
          <w:position w:val="0"/>
        </w:rPr>
        <w:t>本年末，银行存款余额中包含</w:t>
      </w:r>
      <w:r>
        <w:rPr>
          <w:color w:val="000000"/>
          <w:spacing w:val="0"/>
          <w:w w:val="100"/>
          <w:position w:val="0"/>
        </w:rPr>
        <w:t>3</w:t>
      </w:r>
      <w:r>
        <w:rPr>
          <w:color w:val="000000"/>
          <w:spacing w:val="0"/>
          <w:w w:val="100"/>
          <w:position w:val="0"/>
        </w:rPr>
        <w:t>个月以上定期存款及应计利息，金额为人民币</w:t>
      </w:r>
      <w:r>
        <w:rPr>
          <w:color w:val="000000"/>
          <w:spacing w:val="0"/>
          <w:w w:val="100"/>
          <w:position w:val="0"/>
        </w:rPr>
        <w:t>1,678,331,780.82</w:t>
      </w:r>
      <w:r>
        <w:rPr>
          <w:color w:val="000000"/>
          <w:spacing w:val="0"/>
          <w:w w:val="100"/>
          <w:position w:val="0"/>
        </w:rPr>
        <w:t xml:space="preserve">元 </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日：人民币</w:t>
      </w:r>
      <w:r>
        <w:rPr>
          <w:color w:val="000000"/>
          <w:spacing w:val="0"/>
          <w:w w:val="100"/>
          <w:position w:val="0"/>
        </w:rPr>
        <w:t>81,760,506.83</w:t>
      </w:r>
      <w:r>
        <w:rPr>
          <w:color w:val="000000"/>
          <w:spacing w:val="0"/>
          <w:w w:val="100"/>
          <w:position w:val="0"/>
        </w:rPr>
        <w:t>元）</w:t>
      </w:r>
      <w:r>
        <w:rPr>
          <w:color w:val="000000"/>
          <w:spacing w:val="0"/>
          <w:w w:val="100"/>
          <w:position w:val="0"/>
        </w:rPr>
        <w:t>，</w:t>
      </w:r>
      <w:r>
        <w:rPr>
          <w:color w:val="000000"/>
          <w:spacing w:val="0"/>
          <w:w w:val="100"/>
          <w:position w:val="0"/>
        </w:rPr>
        <w:t>利率为</w:t>
      </w:r>
      <w:r>
        <w:rPr>
          <w:color w:val="000000"/>
          <w:spacing w:val="0"/>
          <w:w w:val="100"/>
          <w:position w:val="0"/>
        </w:rPr>
        <w:t>1.95%-3.85%,</w:t>
      </w:r>
      <w:r>
        <w:rPr>
          <w:color w:val="000000"/>
          <w:spacing w:val="0"/>
          <w:w w:val="100"/>
          <w:position w:val="0"/>
        </w:rPr>
        <w:t>本年管理层持有该定期存款意图 为灵活安排资金，根据资金需求情况随时进行资金支取。</w:t>
      </w:r>
    </w:p>
    <w:p>
      <w:pPr>
        <w:pStyle w:val="Style15"/>
        <w:keepNext w:val="0"/>
        <w:keepLines w:val="0"/>
        <w:widowControl w:val="0"/>
        <w:numPr>
          <w:ilvl w:val="0"/>
          <w:numId w:val="81"/>
        </w:numPr>
        <w:shd w:val="clear" w:color="auto" w:fill="auto"/>
        <w:tabs>
          <w:tab w:pos="757" w:val="left"/>
        </w:tabs>
        <w:bidi w:val="0"/>
        <w:spacing w:before="0" w:after="280" w:line="401" w:lineRule="exact"/>
        <w:ind w:left="0" w:right="0" w:firstLine="560"/>
        <w:jc w:val="both"/>
      </w:pPr>
      <w:bookmarkStart w:id="1450" w:name="bookmark1450"/>
      <w:bookmarkEnd w:id="1450"/>
      <w:r>
        <w:rPr>
          <w:color w:val="000000"/>
          <w:spacing w:val="0"/>
          <w:w w:val="100"/>
          <w:position w:val="0"/>
        </w:rPr>
        <w:t xml:space="preserve">本年末，其他货币资金包含“支付宝”应用程序账户、“微信”应用程序账户余额人民币 </w:t>
      </w:r>
      <w:r>
        <w:rPr>
          <w:color w:val="000000"/>
          <w:spacing w:val="0"/>
          <w:w w:val="100"/>
          <w:position w:val="0"/>
        </w:rPr>
        <w:t xml:space="preserve">1,522, </w:t>
      </w:r>
      <w:r>
        <w:rPr>
          <w:color w:val="000000"/>
          <w:spacing w:val="0"/>
          <w:w w:val="100"/>
          <w:position w:val="0"/>
        </w:rPr>
        <w:t xml:space="preserve">066. </w:t>
      </w:r>
      <w:r>
        <w:rPr>
          <w:color w:val="000000"/>
          <w:spacing w:val="0"/>
          <w:w w:val="100"/>
          <w:position w:val="0"/>
        </w:rPr>
        <w:t>76</w:t>
      </w:r>
      <w:r>
        <w:rPr>
          <w:color w:val="000000"/>
          <w:spacing w:val="0"/>
          <w:w w:val="100"/>
          <w:position w:val="0"/>
        </w:rPr>
        <w:t>元</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日：人民币</w:t>
      </w:r>
      <w:r>
        <w:rPr>
          <w:color w:val="000000"/>
          <w:spacing w:val="0"/>
          <w:w w:val="100"/>
          <w:position w:val="0"/>
        </w:rPr>
        <w:t>3,949,048.74</w:t>
      </w:r>
      <w:r>
        <w:rPr>
          <w:color w:val="000000"/>
          <w:spacing w:val="0"/>
          <w:w w:val="100"/>
          <w:position w:val="0"/>
        </w:rPr>
        <w:t>元），其余为受限货币资金，受限货币资金情 况参见参见七、</w:t>
      </w:r>
      <w:r>
        <w:rPr>
          <w:color w:val="000000"/>
          <w:spacing w:val="0"/>
          <w:w w:val="100"/>
          <w:position w:val="0"/>
        </w:rPr>
        <w:t>81</w:t>
      </w:r>
      <w:r>
        <w:rPr>
          <w:color w:val="000000"/>
          <w:spacing w:val="0"/>
          <w:w w:val="100"/>
          <w:position w:val="0"/>
        </w:rPr>
        <w:t>所有权或使用权受到限制的资产。</w:t>
      </w:r>
    </w:p>
    <w:p>
      <w:pPr>
        <w:pStyle w:val="Style15"/>
        <w:keepNext w:val="0"/>
        <w:keepLines w:val="0"/>
        <w:widowControl w:val="0"/>
        <w:shd w:val="clear" w:color="auto" w:fill="auto"/>
        <w:bidi w:val="0"/>
        <w:spacing w:before="0" w:after="0" w:line="374" w:lineRule="exact"/>
        <w:ind w:left="0" w:right="0" w:firstLine="0"/>
        <w:jc w:val="left"/>
      </w:pPr>
      <w:r>
        <w:rPr>
          <w:b/>
          <w:bCs/>
          <w:color w:val="000000"/>
          <w:spacing w:val="0"/>
          <w:w w:val="100"/>
          <w:position w:val="0"/>
          <w:shd w:val="clear" w:color="auto" w:fill="FFFFFF"/>
        </w:rPr>
        <w:t>2、交易性金融资产</w:t>
      </w:r>
    </w:p>
    <w:p>
      <w:pPr>
        <w:pStyle w:val="Style25"/>
        <w:keepNext/>
        <w:keepLines/>
        <w:widowControl w:val="0"/>
        <w:shd w:val="clear" w:color="auto" w:fill="auto"/>
        <w:bidi w:val="0"/>
        <w:spacing w:before="0" w:after="0" w:line="374" w:lineRule="exact"/>
        <w:ind w:left="0" w:right="0" w:firstLine="0"/>
        <w:jc w:val="left"/>
      </w:pPr>
      <w:bookmarkStart w:id="1451" w:name="bookmark1451"/>
      <w:bookmarkStart w:id="1452" w:name="bookmark1452"/>
      <w:bookmarkStart w:id="1453" w:name="bookmark1453"/>
      <w:r>
        <w:rPr>
          <w:color w:val="000000"/>
          <w:spacing w:val="0"/>
          <w:w w:val="100"/>
          <w:position w:val="0"/>
          <w:sz w:val="24"/>
          <w:szCs w:val="24"/>
        </w:rPr>
        <w:t>J</w:t>
      </w:r>
      <w:r>
        <w:rPr>
          <w:color w:val="000000"/>
          <w:spacing w:val="0"/>
          <w:w w:val="100"/>
          <w:position w:val="0"/>
          <w:sz w:val="24"/>
          <w:szCs w:val="24"/>
        </w:rPr>
        <w:t>适用口不适用</w:t>
      </w:r>
      <w:bookmarkEnd w:id="1451"/>
      <w:bookmarkEnd w:id="1452"/>
      <w:bookmarkEnd w:id="1453"/>
    </w:p>
    <w:p>
      <w:pPr>
        <w:pStyle w:val="Style25"/>
        <w:keepNext/>
        <w:keepLines/>
        <w:widowControl w:val="0"/>
        <w:shd w:val="clear" w:color="auto" w:fill="auto"/>
        <w:bidi w:val="0"/>
        <w:spacing w:before="0" w:after="0" w:line="240" w:lineRule="auto"/>
        <w:ind w:left="0" w:right="820" w:firstLine="0"/>
        <w:jc w:val="right"/>
      </w:pPr>
      <w:bookmarkStart w:id="1454" w:name="bookmark1454"/>
      <w:bookmarkStart w:id="1455" w:name="bookmark1455"/>
      <w:bookmarkStart w:id="1456" w:name="bookmark1456"/>
      <w:r>
        <w:rPr>
          <w:color w:val="000000"/>
          <w:spacing w:val="0"/>
          <w:w w:val="100"/>
          <w:position w:val="0"/>
          <w:sz w:val="24"/>
          <w:szCs w:val="24"/>
        </w:rPr>
        <w:t>单位：元币种：人民币</w:t>
      </w:r>
      <w:bookmarkEnd w:id="1454"/>
      <w:bookmarkEnd w:id="1455"/>
      <w:bookmarkEnd w:id="1456"/>
    </w:p>
    <w:tbl>
      <w:tblPr>
        <w:tblOverlap w:val="never"/>
        <w:jc w:val="center"/>
        <w:tblLayout w:type="fixed"/>
      </w:tblPr>
      <w:tblGrid>
        <w:gridCol w:w="5923"/>
        <w:gridCol w:w="2035"/>
        <w:gridCol w:w="2054"/>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27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以公允价值计量且其变动计入当期损益的金融资产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6,510,463.20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1,280,006,671.94</w:t>
            </w:r>
          </w:p>
        </w:tc>
      </w:tr>
      <w:tr>
        <w:trPr>
          <w:trHeight w:val="283" w:hRule="exact"/>
        </w:trPr>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银行理财产品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6,500,000.00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1,280,000,000.00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A</w:t>
            </w:r>
            <w:r>
              <w:rPr>
                <w:rFonts w:ascii="SimSun" w:eastAsia="SimSun" w:hAnsi="SimSun" w:cs="SimSun"/>
                <w:color w:val="000000"/>
                <w:spacing w:val="0"/>
                <w:w w:val="100"/>
                <w:position w:val="0"/>
              </w:rPr>
              <w:t>股上市公司股票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10,463.20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6,671.94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指定以公允价值计量且其变动计入当期损益的金融资产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27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6,510,463.20</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1,280,006,671.94</w:t>
            </w:r>
          </w:p>
        </w:tc>
      </w:tr>
    </w:tbl>
    <w:p>
      <w:pPr>
        <w:widowControl w:val="0"/>
        <w:spacing w:after="319" w:line="1" w:lineRule="exact"/>
      </w:pPr>
    </w:p>
    <w:p>
      <w:pPr>
        <w:pStyle w:val="Style25"/>
        <w:keepNext/>
        <w:keepLines/>
        <w:widowControl w:val="0"/>
        <w:shd w:val="clear" w:color="auto" w:fill="auto"/>
        <w:bidi w:val="0"/>
        <w:spacing w:before="0" w:after="0" w:line="240" w:lineRule="auto"/>
        <w:ind w:left="0" w:right="0" w:firstLine="0"/>
        <w:jc w:val="left"/>
      </w:pPr>
      <w:bookmarkStart w:id="1457" w:name="bookmark1457"/>
      <w:bookmarkStart w:id="1458" w:name="bookmark1458"/>
      <w:bookmarkStart w:id="1459" w:name="bookmark1459"/>
      <w:r>
        <w:rPr>
          <w:color w:val="000000"/>
          <w:spacing w:val="0"/>
          <w:w w:val="100"/>
          <w:position w:val="0"/>
          <w:sz w:val="24"/>
          <w:szCs w:val="24"/>
        </w:rPr>
        <w:t>其他说明：</w:t>
      </w:r>
      <w:bookmarkEnd w:id="1457"/>
      <w:bookmarkEnd w:id="1458"/>
      <w:bookmarkEnd w:id="1459"/>
    </w:p>
    <w:p>
      <w:pPr>
        <w:pStyle w:val="Style25"/>
        <w:keepNext/>
        <w:keepLines/>
        <w:widowControl w:val="0"/>
        <w:shd w:val="clear" w:color="auto" w:fill="auto"/>
        <w:bidi w:val="0"/>
        <w:spacing w:before="0" w:after="0" w:line="240" w:lineRule="auto"/>
        <w:ind w:left="0" w:right="0" w:firstLine="0"/>
        <w:jc w:val="left"/>
      </w:pPr>
      <w:bookmarkStart w:id="1460" w:name="bookmark1460"/>
      <w:bookmarkStart w:id="1461" w:name="bookmark1461"/>
      <w:bookmarkStart w:id="1462" w:name="bookmark1462"/>
      <w:r>
        <w:rPr>
          <w:color w:val="000000"/>
          <w:spacing w:val="0"/>
          <w:w w:val="100"/>
          <w:position w:val="0"/>
          <w:sz w:val="24"/>
          <w:szCs w:val="24"/>
        </w:rPr>
        <w:t>J</w:t>
      </w:r>
      <w:r>
        <w:rPr>
          <w:color w:val="000000"/>
          <w:spacing w:val="0"/>
          <w:w w:val="100"/>
          <w:position w:val="0"/>
          <w:sz w:val="24"/>
          <w:szCs w:val="24"/>
        </w:rPr>
        <w:t>适用口不适用</w:t>
      </w:r>
      <w:bookmarkEnd w:id="1460"/>
      <w:bookmarkEnd w:id="1461"/>
      <w:bookmarkEnd w:id="1462"/>
    </w:p>
    <w:p>
      <w:pPr>
        <w:pStyle w:val="Style15"/>
        <w:keepNext w:val="0"/>
        <w:keepLines w:val="0"/>
        <w:widowControl w:val="0"/>
        <w:shd w:val="clear" w:color="auto" w:fill="auto"/>
        <w:bidi w:val="0"/>
        <w:spacing w:before="0" w:after="220" w:line="406" w:lineRule="exact"/>
        <w:ind w:left="0" w:right="0" w:firstLine="560"/>
        <w:jc w:val="both"/>
      </w:pPr>
      <w:r>
        <w:rPr>
          <w:color w:val="000000"/>
          <w:spacing w:val="0"/>
          <w:w w:val="100"/>
          <w:position w:val="0"/>
        </w:rPr>
        <w:t>本集团分类为以公允价值计量且其变动计入当期损益的金融资产主要为本集团购买的期限为一年以内 的银行理财产品以及</w:t>
      </w:r>
      <w:r>
        <w:rPr>
          <w:color w:val="000000"/>
          <w:spacing w:val="0"/>
          <w:w w:val="100"/>
          <w:position w:val="0"/>
        </w:rPr>
        <w:t>A</w:t>
      </w:r>
      <w:r>
        <w:rPr>
          <w:color w:val="000000"/>
          <w:spacing w:val="0"/>
          <w:w w:val="100"/>
          <w:position w:val="0"/>
        </w:rPr>
        <w:t>股上市公司股票。银行理财产品公允价值以现金流量折现法为基础确定。公允价值计 量详情参见十一、公允价值的披露。</w:t>
      </w:r>
    </w:p>
    <w:p>
      <w:pPr>
        <w:pStyle w:val="Style37"/>
        <w:keepNext/>
        <w:keepLines/>
        <w:widowControl w:val="0"/>
        <w:shd w:val="clear" w:color="auto" w:fill="auto"/>
        <w:bidi w:val="0"/>
        <w:spacing w:before="0" w:after="100" w:line="240" w:lineRule="auto"/>
        <w:ind w:left="0" w:right="0" w:firstLine="0"/>
        <w:jc w:val="left"/>
      </w:pPr>
      <w:bookmarkStart w:id="1463" w:name="bookmark1463"/>
      <w:bookmarkStart w:id="1464" w:name="bookmark1464"/>
      <w:bookmarkStart w:id="1465" w:name="bookmark1465"/>
      <w:bookmarkStart w:id="1466" w:name="bookmark1466"/>
      <w:r>
        <w:rPr>
          <w:color w:val="000000"/>
          <w:spacing w:val="0"/>
          <w:w w:val="100"/>
          <w:position w:val="0"/>
          <w:sz w:val="20"/>
          <w:szCs w:val="20"/>
        </w:rPr>
        <w:t>3</w:t>
      </w:r>
      <w:bookmarkEnd w:id="1465"/>
      <w:r>
        <w:rPr>
          <w:color w:val="000000"/>
          <w:spacing w:val="0"/>
          <w:w w:val="100"/>
          <w:position w:val="0"/>
          <w:sz w:val="20"/>
          <w:szCs w:val="20"/>
        </w:rPr>
        <w:t>、</w:t>
      </w:r>
      <w:r>
        <w:rPr>
          <w:color w:val="000000"/>
          <w:spacing w:val="0"/>
          <w:w w:val="100"/>
          <w:position w:val="0"/>
          <w:sz w:val="24"/>
          <w:szCs w:val="24"/>
        </w:rPr>
        <w:t>衍生金融资产</w:t>
      </w:r>
      <w:bookmarkEnd w:id="1463"/>
      <w:bookmarkEnd w:id="1464"/>
      <w:bookmarkEnd w:id="1466"/>
    </w:p>
    <w:p>
      <w:pPr>
        <w:pStyle w:val="Style25"/>
        <w:keepNext/>
        <w:keepLines/>
        <w:widowControl w:val="0"/>
        <w:shd w:val="clear" w:color="auto" w:fill="auto"/>
        <w:bidi w:val="0"/>
        <w:spacing w:before="0" w:after="100" w:line="240" w:lineRule="auto"/>
        <w:ind w:left="0" w:right="0" w:firstLine="0"/>
        <w:jc w:val="left"/>
      </w:pPr>
      <w:bookmarkStart w:id="1467" w:name="bookmark1467"/>
      <w:bookmarkStart w:id="1468" w:name="bookmark1468"/>
      <w:bookmarkStart w:id="1469" w:name="bookmark146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467"/>
      <w:bookmarkEnd w:id="1468"/>
      <w:bookmarkEnd w:id="1469"/>
    </w:p>
    <w:p>
      <w:pPr>
        <w:pStyle w:val="Style37"/>
        <w:keepNext/>
        <w:keepLines/>
        <w:widowControl w:val="0"/>
        <w:shd w:val="clear" w:color="auto" w:fill="auto"/>
        <w:bidi w:val="0"/>
        <w:spacing w:before="0" w:after="100" w:line="240" w:lineRule="auto"/>
        <w:ind w:left="0" w:right="0" w:firstLine="0"/>
        <w:jc w:val="left"/>
      </w:pPr>
      <w:bookmarkStart w:id="1470" w:name="bookmark1470"/>
      <w:bookmarkStart w:id="1471" w:name="bookmark1471"/>
      <w:bookmarkStart w:id="1472" w:name="bookmark1472"/>
      <w:bookmarkStart w:id="1473" w:name="bookmark1473"/>
      <w:r>
        <w:rPr>
          <w:color w:val="000000"/>
          <w:spacing w:val="0"/>
          <w:w w:val="100"/>
          <w:position w:val="0"/>
          <w:sz w:val="20"/>
          <w:szCs w:val="20"/>
        </w:rPr>
        <w:t>4</w:t>
      </w:r>
      <w:bookmarkEnd w:id="1472"/>
      <w:r>
        <w:rPr>
          <w:color w:val="000000"/>
          <w:spacing w:val="0"/>
          <w:w w:val="100"/>
          <w:position w:val="0"/>
          <w:sz w:val="20"/>
          <w:szCs w:val="20"/>
        </w:rPr>
        <w:t>、</w:t>
      </w:r>
      <w:r>
        <w:rPr>
          <w:color w:val="000000"/>
          <w:spacing w:val="0"/>
          <w:w w:val="100"/>
          <w:position w:val="0"/>
          <w:sz w:val="24"/>
          <w:szCs w:val="24"/>
        </w:rPr>
        <w:t>应收票据</w:t>
      </w:r>
      <w:bookmarkEnd w:id="1470"/>
      <w:bookmarkEnd w:id="1471"/>
      <w:bookmarkEnd w:id="1473"/>
    </w:p>
    <w:p>
      <w:pPr>
        <w:pStyle w:val="Style37"/>
        <w:keepNext/>
        <w:keepLines/>
        <w:widowControl w:val="0"/>
        <w:numPr>
          <w:ilvl w:val="0"/>
          <w:numId w:val="83"/>
        </w:numPr>
        <w:shd w:val="clear" w:color="auto" w:fill="auto"/>
        <w:bidi w:val="0"/>
        <w:spacing w:before="0" w:after="100" w:line="240" w:lineRule="auto"/>
        <w:ind w:left="0" w:right="0" w:firstLine="0"/>
        <w:jc w:val="left"/>
      </w:pPr>
      <w:bookmarkStart w:id="1470" w:name="bookmark1470"/>
      <w:bookmarkStart w:id="1471" w:name="bookmark1471"/>
      <w:bookmarkStart w:id="1474" w:name="bookmark1474"/>
      <w:bookmarkStart w:id="1475" w:name="bookmark1475"/>
      <w:bookmarkEnd w:id="1474"/>
      <w:r>
        <w:rPr>
          <w:color w:val="000000"/>
          <w:spacing w:val="0"/>
          <w:w w:val="100"/>
          <w:position w:val="0"/>
          <w:sz w:val="24"/>
          <w:szCs w:val="24"/>
        </w:rPr>
        <w:t>.</w:t>
      </w:r>
      <w:r>
        <w:rPr>
          <w:color w:val="000000"/>
          <w:spacing w:val="0"/>
          <w:w w:val="100"/>
          <w:position w:val="0"/>
          <w:sz w:val="24"/>
          <w:szCs w:val="24"/>
        </w:rPr>
        <w:t>应收票据分类列示</w:t>
      </w:r>
      <w:bookmarkEnd w:id="1470"/>
      <w:bookmarkEnd w:id="1471"/>
      <w:bookmarkEnd w:id="1475"/>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3456"/>
        <w:gridCol w:w="3254"/>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4,344,936.39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2,218,450.46</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4,344,936.39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2,218,450.46</w:t>
            </w:r>
          </w:p>
        </w:tc>
      </w:tr>
    </w:tbl>
    <w:p>
      <w:pPr>
        <w:widowControl w:val="0"/>
        <w:spacing w:after="319" w:line="1" w:lineRule="exact"/>
      </w:pPr>
    </w:p>
    <w:p>
      <w:pPr>
        <w:pStyle w:val="Style37"/>
        <w:keepNext/>
        <w:keepLines/>
        <w:widowControl w:val="0"/>
        <w:numPr>
          <w:ilvl w:val="0"/>
          <w:numId w:val="83"/>
        </w:numPr>
        <w:shd w:val="clear" w:color="auto" w:fill="auto"/>
        <w:tabs>
          <w:tab w:pos="459" w:val="left"/>
        </w:tabs>
        <w:bidi w:val="0"/>
        <w:spacing w:before="0" w:after="40" w:line="307" w:lineRule="exact"/>
        <w:ind w:left="0" w:right="0" w:firstLine="0"/>
        <w:jc w:val="left"/>
      </w:pPr>
      <w:bookmarkStart w:id="1476" w:name="bookmark1476"/>
      <w:bookmarkStart w:id="1477" w:name="bookmark1477"/>
      <w:bookmarkStart w:id="1478" w:name="bookmark1478"/>
      <w:bookmarkStart w:id="1479" w:name="bookmark1479"/>
      <w:bookmarkEnd w:id="1478"/>
      <w:r>
        <w:rPr>
          <w:color w:val="000000"/>
          <w:spacing w:val="0"/>
          <w:w w:val="100"/>
          <w:position w:val="0"/>
          <w:sz w:val="24"/>
          <w:szCs w:val="24"/>
        </w:rPr>
        <w:t>.</w:t>
      </w:r>
      <w:r>
        <w:rPr>
          <w:color w:val="000000"/>
          <w:spacing w:val="0"/>
          <w:w w:val="100"/>
          <w:position w:val="0"/>
          <w:sz w:val="24"/>
          <w:szCs w:val="24"/>
        </w:rPr>
        <w:t>期末公司已质押的应收票据</w:t>
      </w:r>
      <w:bookmarkEnd w:id="1476"/>
      <w:bookmarkEnd w:id="1477"/>
      <w:bookmarkEnd w:id="1479"/>
    </w:p>
    <w:p>
      <w:pPr>
        <w:pStyle w:val="Style2"/>
        <w:keepNext w:val="0"/>
        <w:keepLines w:val="0"/>
        <w:widowControl w:val="0"/>
        <w:shd w:val="clear" w:color="auto" w:fill="auto"/>
        <w:bidi w:val="0"/>
        <w:spacing w:before="0" w:after="40" w:line="307"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numPr>
          <w:ilvl w:val="0"/>
          <w:numId w:val="83"/>
        </w:numPr>
        <w:shd w:val="clear" w:color="auto" w:fill="auto"/>
        <w:tabs>
          <w:tab w:pos="459" w:val="left"/>
        </w:tabs>
        <w:bidi w:val="0"/>
        <w:spacing w:before="0" w:after="40" w:line="307" w:lineRule="exact"/>
        <w:ind w:left="0" w:right="0" w:firstLine="0"/>
        <w:jc w:val="left"/>
      </w:pPr>
      <w:bookmarkStart w:id="1480" w:name="bookmark1480"/>
      <w:bookmarkEnd w:id="1480"/>
      <w:r>
        <w:rPr>
          <w:b/>
          <w:bCs/>
          <w:color w:val="000000"/>
          <w:spacing w:val="0"/>
          <w:w w:val="100"/>
          <w:position w:val="0"/>
          <w:sz w:val="24"/>
          <w:szCs w:val="24"/>
        </w:rPr>
        <w:t>.</w:t>
      </w:r>
      <w:r>
        <w:rPr>
          <w:b/>
          <w:bCs/>
          <w:color w:val="000000"/>
          <w:spacing w:val="0"/>
          <w:w w:val="100"/>
          <w:position w:val="0"/>
          <w:sz w:val="24"/>
          <w:szCs w:val="24"/>
        </w:rPr>
        <w:t>期末公司已背书或贴现且在资产负债表日尚未到期的应收票据</w:t>
      </w:r>
    </w:p>
    <w:p>
      <w:pPr>
        <w:pStyle w:val="Style2"/>
        <w:keepNext w:val="0"/>
        <w:keepLines w:val="0"/>
        <w:widowControl w:val="0"/>
        <w:shd w:val="clear" w:color="auto" w:fill="auto"/>
        <w:bidi w:val="0"/>
        <w:spacing w:before="0" w:after="40" w:line="307"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numPr>
          <w:ilvl w:val="0"/>
          <w:numId w:val="83"/>
        </w:numPr>
        <w:shd w:val="clear" w:color="auto" w:fill="auto"/>
        <w:tabs>
          <w:tab w:pos="459" w:val="left"/>
        </w:tabs>
        <w:bidi w:val="0"/>
        <w:spacing w:before="0" w:after="40" w:line="307" w:lineRule="exact"/>
        <w:ind w:left="0" w:right="0" w:firstLine="0"/>
        <w:jc w:val="left"/>
      </w:pPr>
      <w:bookmarkStart w:id="1481" w:name="bookmark1481"/>
      <w:bookmarkEnd w:id="1481"/>
      <w:r>
        <w:rPr>
          <w:b/>
          <w:bCs/>
          <w:color w:val="000000"/>
          <w:spacing w:val="0"/>
          <w:w w:val="100"/>
          <w:position w:val="0"/>
          <w:sz w:val="24"/>
          <w:szCs w:val="24"/>
        </w:rPr>
        <w:t>.</w:t>
      </w:r>
      <w:r>
        <w:rPr>
          <w:b/>
          <w:bCs/>
          <w:color w:val="000000"/>
          <w:spacing w:val="0"/>
          <w:w w:val="100"/>
          <w:position w:val="0"/>
          <w:sz w:val="24"/>
          <w:szCs w:val="24"/>
        </w:rPr>
        <w:t>期末公司因出票人未履约而将其转应收账款的票据</w:t>
      </w:r>
    </w:p>
    <w:p>
      <w:pPr>
        <w:pStyle w:val="Style2"/>
        <w:keepNext w:val="0"/>
        <w:keepLines w:val="0"/>
        <w:widowControl w:val="0"/>
        <w:shd w:val="clear" w:color="auto" w:fill="auto"/>
        <w:bidi w:val="0"/>
        <w:spacing w:before="0" w:after="40" w:line="307"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numPr>
          <w:ilvl w:val="0"/>
          <w:numId w:val="83"/>
        </w:numPr>
        <w:shd w:val="clear" w:color="auto" w:fill="auto"/>
        <w:tabs>
          <w:tab w:pos="459" w:val="left"/>
        </w:tabs>
        <w:bidi w:val="0"/>
        <w:spacing w:before="0" w:after="100" w:line="307" w:lineRule="exact"/>
        <w:ind w:left="0" w:right="0" w:firstLine="0"/>
        <w:jc w:val="left"/>
      </w:pPr>
      <w:bookmarkStart w:id="1482" w:name="bookmark1482"/>
      <w:bookmarkEnd w:id="1482"/>
      <w:r>
        <w:rPr>
          <w:b/>
          <w:bCs/>
          <w:color w:val="000000"/>
          <w:spacing w:val="0"/>
          <w:w w:val="100"/>
          <w:position w:val="0"/>
          <w:sz w:val="24"/>
          <w:szCs w:val="24"/>
        </w:rPr>
        <w:t>,</w:t>
      </w:r>
      <w:r>
        <w:rPr>
          <w:b/>
          <w:bCs/>
          <w:color w:val="000000"/>
          <w:spacing w:val="0"/>
          <w:w w:val="100"/>
          <w:position w:val="0"/>
          <w:sz w:val="24"/>
          <w:szCs w:val="24"/>
        </w:rPr>
        <w:t>按坏账计提方法分类披露</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320" w:line="307"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40" w:line="307" w:lineRule="exact"/>
        <w:ind w:left="0" w:right="0" w:firstLine="0"/>
        <w:jc w:val="left"/>
      </w:pPr>
      <w:r>
        <w:rPr>
          <w:color w:val="000000"/>
          <w:spacing w:val="0"/>
          <w:w w:val="100"/>
          <w:position w:val="0"/>
          <w:sz w:val="24"/>
          <w:szCs w:val="24"/>
        </w:rPr>
        <w:t>按组合计提坏账准备：</w:t>
      </w:r>
    </w:p>
    <w:p>
      <w:pPr>
        <w:pStyle w:val="Style2"/>
        <w:keepNext w:val="0"/>
        <w:keepLines w:val="0"/>
        <w:widowControl w:val="0"/>
        <w:shd w:val="clear" w:color="auto" w:fill="auto"/>
        <w:bidi w:val="0"/>
        <w:spacing w:before="0" w:after="320" w:line="307"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320" w:line="307" w:lineRule="exact"/>
        <w:ind w:left="0" w:right="0" w:firstLine="0"/>
        <w:jc w:val="left"/>
      </w:pPr>
      <w:r>
        <w:rPr>
          <w:color w:val="000000"/>
          <w:spacing w:val="0"/>
          <w:w w:val="100"/>
          <w:position w:val="0"/>
          <w:sz w:val="24"/>
          <w:szCs w:val="24"/>
        </w:rPr>
        <w:t>如按预期信用损失一般模型计提坏账准备，请参照其他应收款披露： 口适用</w:t>
      </w:r>
      <w:r>
        <w:rPr>
          <w:color w:val="000000"/>
          <w:spacing w:val="0"/>
          <w:w w:val="100"/>
          <w:position w:val="0"/>
          <w:sz w:val="24"/>
          <w:szCs w:val="24"/>
        </w:rPr>
        <w:t>J</w:t>
      </w:r>
      <w:r>
        <w:rPr>
          <w:color w:val="000000"/>
          <w:spacing w:val="0"/>
          <w:w w:val="100"/>
          <w:position w:val="0"/>
          <w:sz w:val="24"/>
          <w:szCs w:val="24"/>
        </w:rPr>
        <w:t>不适用</w:t>
      </w:r>
    </w:p>
    <w:p>
      <w:pPr>
        <w:pStyle w:val="Style37"/>
        <w:keepNext/>
        <w:keepLines/>
        <w:widowControl w:val="0"/>
        <w:numPr>
          <w:ilvl w:val="0"/>
          <w:numId w:val="83"/>
        </w:numPr>
        <w:shd w:val="clear" w:color="auto" w:fill="auto"/>
        <w:tabs>
          <w:tab w:pos="459" w:val="left"/>
        </w:tabs>
        <w:bidi w:val="0"/>
        <w:spacing w:before="0" w:after="40" w:line="307" w:lineRule="exact"/>
        <w:ind w:left="0" w:right="0" w:firstLine="0"/>
        <w:jc w:val="left"/>
      </w:pPr>
      <w:bookmarkStart w:id="1483" w:name="bookmark1483"/>
      <w:bookmarkStart w:id="1484" w:name="bookmark1484"/>
      <w:bookmarkStart w:id="1485" w:name="bookmark1485"/>
      <w:bookmarkStart w:id="1486" w:name="bookmark1486"/>
      <w:bookmarkEnd w:id="1485"/>
      <w:r>
        <w:rPr>
          <w:color w:val="000000"/>
          <w:spacing w:val="0"/>
          <w:w w:val="100"/>
          <w:position w:val="0"/>
          <w:sz w:val="24"/>
          <w:szCs w:val="24"/>
        </w:rPr>
        <w:t>.</w:t>
      </w:r>
      <w:r>
        <w:rPr>
          <w:color w:val="000000"/>
          <w:spacing w:val="0"/>
          <w:w w:val="100"/>
          <w:position w:val="0"/>
          <w:sz w:val="24"/>
          <w:szCs w:val="24"/>
        </w:rPr>
        <w:t>坏账准备的情况</w:t>
      </w:r>
      <w:bookmarkEnd w:id="1483"/>
      <w:bookmarkEnd w:id="1484"/>
      <w:bookmarkEnd w:id="1486"/>
    </w:p>
    <w:p>
      <w:pPr>
        <w:pStyle w:val="Style2"/>
        <w:keepNext w:val="0"/>
        <w:keepLines w:val="0"/>
        <w:widowControl w:val="0"/>
        <w:shd w:val="clear" w:color="auto" w:fill="auto"/>
        <w:bidi w:val="0"/>
        <w:spacing w:before="0" w:after="320" w:line="307" w:lineRule="exact"/>
        <w:ind w:left="0" w:right="0" w:firstLine="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37"/>
        <w:keepNext/>
        <w:keepLines/>
        <w:widowControl w:val="0"/>
        <w:numPr>
          <w:ilvl w:val="0"/>
          <w:numId w:val="83"/>
        </w:numPr>
        <w:shd w:val="clear" w:color="auto" w:fill="auto"/>
        <w:tabs>
          <w:tab w:pos="459" w:val="left"/>
        </w:tabs>
        <w:bidi w:val="0"/>
        <w:spacing w:before="0" w:after="40" w:line="307" w:lineRule="exact"/>
        <w:ind w:left="0" w:right="0" w:firstLine="0"/>
        <w:jc w:val="left"/>
      </w:pPr>
      <w:bookmarkStart w:id="1487" w:name="bookmark1487"/>
      <w:bookmarkStart w:id="1488" w:name="bookmark1488"/>
      <w:bookmarkStart w:id="1489" w:name="bookmark1489"/>
      <w:bookmarkStart w:id="1490" w:name="bookmark1490"/>
      <w:bookmarkEnd w:id="1489"/>
      <w:r>
        <w:rPr>
          <w:color w:val="000000"/>
          <w:spacing w:val="0"/>
          <w:w w:val="100"/>
          <w:position w:val="0"/>
          <w:sz w:val="24"/>
          <w:szCs w:val="24"/>
        </w:rPr>
        <w:t>.</w:t>
      </w:r>
      <w:r>
        <w:rPr>
          <w:color w:val="000000"/>
          <w:spacing w:val="0"/>
          <w:w w:val="100"/>
          <w:position w:val="0"/>
          <w:sz w:val="24"/>
          <w:szCs w:val="24"/>
        </w:rPr>
        <w:t>本期实际核销的应收票据情况</w:t>
      </w:r>
      <w:bookmarkEnd w:id="1487"/>
      <w:bookmarkEnd w:id="1488"/>
      <w:bookmarkEnd w:id="1490"/>
    </w:p>
    <w:p>
      <w:pPr>
        <w:pStyle w:val="Style2"/>
        <w:keepNext w:val="0"/>
        <w:keepLines w:val="0"/>
        <w:widowControl w:val="0"/>
        <w:shd w:val="clear" w:color="auto" w:fill="auto"/>
        <w:bidi w:val="0"/>
        <w:spacing w:before="0" w:after="320" w:line="307"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307" w:lineRule="exact"/>
        <w:ind w:left="0" w:right="0" w:firstLine="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37"/>
        <w:keepNext/>
        <w:keepLines/>
        <w:widowControl w:val="0"/>
        <w:shd w:val="clear" w:color="auto" w:fill="auto"/>
        <w:bidi w:val="0"/>
        <w:spacing w:before="0" w:after="100" w:line="307" w:lineRule="exact"/>
        <w:ind w:left="0" w:right="0" w:firstLine="0"/>
        <w:jc w:val="left"/>
      </w:pPr>
      <w:bookmarkStart w:id="1491" w:name="bookmark1491"/>
      <w:bookmarkStart w:id="1492" w:name="bookmark1492"/>
      <w:bookmarkStart w:id="1493" w:name="bookmark1493"/>
      <w:r>
        <w:rPr>
          <w:color w:val="000000"/>
          <w:spacing w:val="0"/>
          <w:w w:val="100"/>
          <w:position w:val="0"/>
          <w:sz w:val="20"/>
          <w:szCs w:val="20"/>
        </w:rPr>
        <w:t xml:space="preserve">5、 </w:t>
      </w:r>
      <w:r>
        <w:rPr>
          <w:color w:val="000000"/>
          <w:spacing w:val="0"/>
          <w:w w:val="100"/>
          <w:position w:val="0"/>
          <w:sz w:val="24"/>
          <w:szCs w:val="24"/>
        </w:rPr>
        <w:t>应收账款</w:t>
      </w:r>
      <w:bookmarkEnd w:id="1491"/>
      <w:bookmarkEnd w:id="1492"/>
      <w:bookmarkEnd w:id="1493"/>
    </w:p>
    <w:p>
      <w:pPr>
        <w:pStyle w:val="Style37"/>
        <w:keepNext/>
        <w:keepLines/>
        <w:widowControl w:val="0"/>
        <w:numPr>
          <w:ilvl w:val="0"/>
          <w:numId w:val="85"/>
        </w:numPr>
        <w:shd w:val="clear" w:color="auto" w:fill="auto"/>
        <w:bidi w:val="0"/>
        <w:spacing w:before="0" w:after="40" w:line="307" w:lineRule="exact"/>
        <w:ind w:left="0" w:right="0" w:firstLine="0"/>
        <w:jc w:val="left"/>
      </w:pPr>
      <w:bookmarkStart w:id="1491" w:name="bookmark1491"/>
      <w:bookmarkStart w:id="1492" w:name="bookmark1492"/>
      <w:bookmarkStart w:id="1494" w:name="bookmark1494"/>
      <w:bookmarkStart w:id="1495" w:name="bookmark1495"/>
      <w:bookmarkEnd w:id="1494"/>
      <w:r>
        <w:rPr>
          <w:color w:val="000000"/>
          <w:spacing w:val="0"/>
          <w:w w:val="100"/>
          <w:position w:val="0"/>
          <w:sz w:val="24"/>
          <w:szCs w:val="24"/>
        </w:rPr>
        <w:t xml:space="preserve">. </w:t>
      </w:r>
      <w:r>
        <w:rPr>
          <w:color w:val="000000"/>
          <w:spacing w:val="0"/>
          <w:w w:val="100"/>
          <w:position w:val="0"/>
          <w:sz w:val="24"/>
          <w:szCs w:val="24"/>
        </w:rPr>
        <w:t>按账龄披露</w:t>
      </w:r>
      <w:bookmarkEnd w:id="1491"/>
      <w:bookmarkEnd w:id="1492"/>
      <w:bookmarkEnd w:id="1495"/>
    </w:p>
    <w:p>
      <w:pPr>
        <w:pStyle w:val="Style2"/>
        <w:keepNext w:val="0"/>
        <w:keepLines w:val="0"/>
        <w:widowControl w:val="0"/>
        <w:shd w:val="clear" w:color="auto" w:fill="auto"/>
        <w:bidi w:val="0"/>
        <w:spacing w:before="0" w:after="40" w:line="307" w:lineRule="exact"/>
        <w:ind w:left="0" w:right="0" w:firstLine="0"/>
        <w:jc w:val="both"/>
      </w:pPr>
      <w:r>
        <w:rPr>
          <w:color w:val="000000"/>
          <w:spacing w:val="0"/>
          <w:w w:val="100"/>
          <w:position w:val="0"/>
          <w:sz w:val="24"/>
          <w:szCs w:val="24"/>
        </w:rPr>
        <w:t>J</w:t>
      </w:r>
      <w:r>
        <w:rPr>
          <w:color w:val="000000"/>
          <w:spacing w:val="0"/>
          <w:w w:val="100"/>
          <w:position w:val="0"/>
          <w:sz w:val="24"/>
          <w:szCs w:val="24"/>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915"/>
        <w:gridCol w:w="5098"/>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1,692,271,225.55</w:t>
            </w:r>
          </w:p>
        </w:tc>
      </w:tr>
    </w:tbl>
    <w:p>
      <w:pPr>
        <w:widowControl w:val="0"/>
        <w:spacing w:line="1" w:lineRule="exact"/>
      </w:pPr>
      <w:r>
        <w:br w:type="page"/>
      </w:r>
    </w:p>
    <w:tbl>
      <w:tblPr>
        <w:tblOverlap w:val="never"/>
        <w:jc w:val="center"/>
        <w:tblLayout w:type="fixed"/>
      </w:tblPr>
      <w:tblGrid>
        <w:gridCol w:w="4915"/>
        <w:gridCol w:w="5098"/>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233,683,796.55</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63,142,430.17</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97,111,418.39</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2,086,208,870.66</w:t>
            </w:r>
          </w:p>
        </w:tc>
      </w:tr>
    </w:tbl>
    <w:p>
      <w:pPr>
        <w:widowControl w:val="0"/>
        <w:spacing w:after="319" w:line="1" w:lineRule="exact"/>
      </w:pPr>
    </w:p>
    <w:p>
      <w:pPr>
        <w:pStyle w:val="Style37"/>
        <w:keepNext/>
        <w:keepLines/>
        <w:widowControl w:val="0"/>
        <w:shd w:val="clear" w:color="auto" w:fill="auto"/>
        <w:bidi w:val="0"/>
        <w:spacing w:before="0" w:after="100" w:line="240" w:lineRule="auto"/>
        <w:ind w:left="0" w:right="0" w:firstLine="0"/>
        <w:jc w:val="left"/>
      </w:pPr>
      <w:bookmarkStart w:id="1496" w:name="bookmark1496"/>
      <w:bookmarkStart w:id="1497" w:name="bookmark1497"/>
      <w:bookmarkStart w:id="1498" w:name="bookmark1498"/>
      <w:bookmarkStart w:id="1499" w:name="bookmark1499"/>
      <w:r>
        <w:rPr>
          <w:color w:val="000000"/>
          <w:spacing w:val="0"/>
          <w:w w:val="100"/>
          <w:position w:val="0"/>
          <w:sz w:val="24"/>
          <w:szCs w:val="24"/>
        </w:rPr>
        <w:t>（</w:t>
      </w:r>
      <w:bookmarkEnd w:id="1498"/>
      <w:r>
        <w:rPr>
          <w:color w:val="000000"/>
          <w:spacing w:val="0"/>
          <w:w w:val="100"/>
          <w:position w:val="0"/>
          <w:sz w:val="24"/>
          <w:szCs w:val="24"/>
        </w:rPr>
        <w:t>2）</w:t>
      </w:r>
      <w:r>
        <w:rPr>
          <w:color w:val="000000"/>
          <w:spacing w:val="0"/>
          <w:w w:val="100"/>
          <w:position w:val="0"/>
          <w:sz w:val="24"/>
          <w:szCs w:val="24"/>
        </w:rPr>
        <w:t xml:space="preserve">, </w:t>
      </w:r>
      <w:r>
        <w:rPr>
          <w:color w:val="000000"/>
          <w:spacing w:val="0"/>
          <w:w w:val="100"/>
          <w:position w:val="0"/>
          <w:sz w:val="24"/>
          <w:szCs w:val="24"/>
        </w:rPr>
        <w:t>按坏账计提方法分类披露</w:t>
      </w:r>
      <w:bookmarkEnd w:id="1496"/>
      <w:bookmarkEnd w:id="1497"/>
      <w:bookmarkEnd w:id="1499"/>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40" w:line="240" w:lineRule="auto"/>
        <w:ind w:left="0" w:right="0" w:firstLine="0"/>
        <w:jc w:val="left"/>
      </w:pPr>
      <w:bookmarkStart w:id="1500" w:name="bookmark1500"/>
      <w:bookmarkStart w:id="1501" w:name="bookmark1501"/>
      <w:bookmarkStart w:id="1502" w:name="bookmark1502"/>
      <w:r>
        <w:rPr>
          <w:color w:val="000000"/>
          <w:spacing w:val="0"/>
          <w:w w:val="100"/>
          <w:position w:val="0"/>
          <w:sz w:val="24"/>
          <w:szCs w:val="24"/>
        </w:rPr>
        <w:t>按单项计提坏账准备：</w:t>
      </w:r>
      <w:bookmarkEnd w:id="1500"/>
      <w:bookmarkEnd w:id="1501"/>
      <w:bookmarkEnd w:id="1502"/>
    </w:p>
    <w:p>
      <w:pPr>
        <w:pStyle w:val="Style25"/>
        <w:keepNext/>
        <w:keepLines/>
        <w:widowControl w:val="0"/>
        <w:shd w:val="clear" w:color="auto" w:fill="auto"/>
        <w:bidi w:val="0"/>
        <w:spacing w:before="0" w:after="320" w:line="240" w:lineRule="auto"/>
        <w:ind w:left="0" w:right="0" w:firstLine="0"/>
        <w:jc w:val="left"/>
      </w:pPr>
      <w:bookmarkStart w:id="1503" w:name="bookmark1503"/>
      <w:bookmarkStart w:id="1504" w:name="bookmark1504"/>
      <w:bookmarkStart w:id="1505" w:name="bookmark150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503"/>
      <w:bookmarkEnd w:id="1504"/>
      <w:bookmarkEnd w:id="1505"/>
    </w:p>
    <w:p>
      <w:pPr>
        <w:pStyle w:val="Style25"/>
        <w:keepNext/>
        <w:keepLines/>
        <w:widowControl w:val="0"/>
        <w:shd w:val="clear" w:color="auto" w:fill="auto"/>
        <w:bidi w:val="0"/>
        <w:spacing w:before="0" w:after="40" w:line="240" w:lineRule="auto"/>
        <w:ind w:left="0" w:right="0" w:firstLine="0"/>
        <w:jc w:val="left"/>
      </w:pPr>
      <w:bookmarkStart w:id="1506" w:name="bookmark1506"/>
      <w:bookmarkStart w:id="1507" w:name="bookmark1507"/>
      <w:bookmarkStart w:id="1508" w:name="bookmark1508"/>
      <w:r>
        <w:rPr>
          <w:color w:val="000000"/>
          <w:spacing w:val="0"/>
          <w:w w:val="100"/>
          <w:position w:val="0"/>
          <w:sz w:val="24"/>
          <w:szCs w:val="24"/>
        </w:rPr>
        <w:t>按组合计提坏账准备：</w:t>
      </w:r>
      <w:bookmarkEnd w:id="1506"/>
      <w:bookmarkEnd w:id="1507"/>
      <w:bookmarkEnd w:id="1508"/>
    </w:p>
    <w:p>
      <w:pPr>
        <w:pStyle w:val="Style1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如按预期信用损失一般模型计提坏账准备，请参照其他应收款披露：</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49"/>
        <w:gridCol w:w="1402"/>
        <w:gridCol w:w="1469"/>
        <w:gridCol w:w="1694"/>
        <w:gridCol w:w="1810"/>
      </w:tblGrid>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1056" w:hRule="exact"/>
        </w:trPr>
        <w:tc>
          <w:tcPr>
            <w:tcBorders>
              <w:left w:val="single" w:sz="4"/>
            </w:tcBorders>
            <w:shd w:val="clear" w:color="auto" w:fill="FFFFFF"/>
            <w:vAlign w:val="top"/>
          </w:tcPr>
          <w:p>
            <w:pPr>
              <w:pStyle w:val="Style21"/>
              <w:keepNext w:val="0"/>
              <w:keepLines w:val="0"/>
              <w:widowControl w:val="0"/>
              <w:shd w:val="clear" w:color="auto" w:fill="auto"/>
              <w:bidi w:val="0"/>
              <w:spacing w:before="20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未来</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个月 预期信用损 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整个存续期预 期信用损失 （未发生信用 减值）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整个存续期预期 信用损失（已发 生信用减值）</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220" w:after="0" w:line="240" w:lineRule="auto"/>
              <w:ind w:left="0" w:right="0" w:firstLine="0"/>
              <w:jc w:val="center"/>
            </w:pPr>
            <w:r>
              <w:rPr>
                <w:rFonts w:ascii="SimSun" w:eastAsia="SimSun" w:hAnsi="SimSun" w:cs="SimSun"/>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132,231,487.43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224,872,511.18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357,103,998.61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56,862,218.81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89,192,476.46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146,054,695.27</w:t>
            </w: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-3,804,778.47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-3,804,778.47</w:t>
            </w:r>
          </w:p>
        </w:tc>
      </w:tr>
      <w:tr>
        <w:trPr>
          <w:trHeight w:val="28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-40,000.00</w:t>
            </w: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-11,303.65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-11,303.65</w:t>
            </w:r>
          </w:p>
        </w:tc>
      </w:tr>
      <w:tr>
        <w:trPr>
          <w:trHeight w:val="2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189,093,706.24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310,208,905.52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499,302,611.76</w:t>
            </w:r>
          </w:p>
        </w:tc>
      </w:tr>
    </w:tbl>
    <w:p>
      <w:pPr>
        <w:widowControl w:val="0"/>
        <w:spacing w:after="599" w:line="1" w:lineRule="exact"/>
      </w:pPr>
    </w:p>
    <w:p>
      <w:pPr>
        <w:pStyle w:val="Style37"/>
        <w:keepNext/>
        <w:keepLines/>
        <w:widowControl w:val="0"/>
        <w:shd w:val="clear" w:color="auto" w:fill="auto"/>
        <w:bidi w:val="0"/>
        <w:spacing w:before="0" w:after="100" w:line="240" w:lineRule="auto"/>
        <w:ind w:left="0" w:right="0" w:firstLine="0"/>
        <w:jc w:val="left"/>
      </w:pPr>
      <w:bookmarkStart w:id="1509" w:name="bookmark1509"/>
      <w:bookmarkStart w:id="1510" w:name="bookmark1510"/>
      <w:bookmarkStart w:id="1511" w:name="bookmark1511"/>
      <w:bookmarkStart w:id="1512" w:name="bookmark1512"/>
      <w:r>
        <w:rPr>
          <w:color w:val="000000"/>
          <w:spacing w:val="0"/>
          <w:w w:val="100"/>
          <w:position w:val="0"/>
          <w:sz w:val="24"/>
          <w:szCs w:val="24"/>
        </w:rPr>
        <w:t>（</w:t>
      </w:r>
      <w:bookmarkEnd w:id="1511"/>
      <w:r>
        <w:rPr>
          <w:color w:val="000000"/>
          <w:spacing w:val="0"/>
          <w:w w:val="100"/>
          <w:position w:val="0"/>
          <w:sz w:val="24"/>
          <w:szCs w:val="24"/>
        </w:rPr>
        <w:t xml:space="preserve">3）. </w:t>
      </w:r>
      <w:r>
        <w:rPr>
          <w:color w:val="000000"/>
          <w:spacing w:val="0"/>
          <w:w w:val="100"/>
          <w:position w:val="0"/>
          <w:sz w:val="24"/>
          <w:szCs w:val="24"/>
        </w:rPr>
        <w:t>坏账准备的情况</w:t>
      </w:r>
      <w:bookmarkEnd w:id="1509"/>
      <w:bookmarkEnd w:id="1510"/>
      <w:bookmarkEnd w:id="1512"/>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56"/>
        <w:gridCol w:w="1666"/>
        <w:gridCol w:w="1670"/>
        <w:gridCol w:w="1526"/>
        <w:gridCol w:w="1219"/>
        <w:gridCol w:w="758"/>
        <w:gridCol w:w="1666"/>
      </w:tblGrid>
      <w:tr>
        <w:trPr>
          <w:trHeight w:val="2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52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转销或核 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其他 变动</w:t>
            </w:r>
          </w:p>
        </w:tc>
        <w:tc>
          <w:tcPr>
            <w:vMerge/>
            <w:tcBorders>
              <w:left w:val="single" w:sz="4"/>
              <w:right w:val="single" w:sz="4"/>
            </w:tcBorders>
            <w:shd w:val="clear" w:color="auto" w:fill="FFFFFF"/>
            <w:vAlign w:val="center"/>
          </w:tcPr>
          <w:p>
            <w:pPr/>
          </w:p>
        </w:tc>
      </w:tr>
      <w:tr>
        <w:trPr>
          <w:trHeight w:val="53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按预期信用损失 计提坏账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357,103,998.61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146,054,695.27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-3,804,778.47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-51,303.65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499,302,611.76</w:t>
            </w:r>
          </w:p>
        </w:tc>
      </w:tr>
      <w:tr>
        <w:trPr>
          <w:trHeight w:val="33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357,103,998.61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146,054,695.27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-3,804,778.47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-51,303.65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499,302,611.76</w:t>
            </w:r>
          </w:p>
        </w:tc>
      </w:tr>
    </w:tbl>
    <w:p>
      <w:pPr>
        <w:widowControl w:val="0"/>
        <w:spacing w:after="239" w:line="1" w:lineRule="exact"/>
      </w:pPr>
    </w:p>
    <w:p>
      <w:pPr>
        <w:pStyle w:val="Style15"/>
        <w:keepNext w:val="0"/>
        <w:keepLines w:val="0"/>
        <w:widowControl w:val="0"/>
        <w:shd w:val="clear" w:color="auto" w:fill="auto"/>
        <w:bidi w:val="0"/>
        <w:spacing w:before="0" w:after="380" w:line="269"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37"/>
        <w:keepNext/>
        <w:keepLines/>
        <w:widowControl w:val="0"/>
        <w:shd w:val="clear" w:color="auto" w:fill="auto"/>
        <w:bidi w:val="0"/>
        <w:spacing w:before="0" w:after="100" w:line="240" w:lineRule="auto"/>
        <w:ind w:left="0" w:right="0" w:firstLine="0"/>
        <w:jc w:val="left"/>
      </w:pPr>
      <w:bookmarkStart w:id="1513" w:name="bookmark1513"/>
      <w:bookmarkStart w:id="1514" w:name="bookmark1514"/>
      <w:bookmarkStart w:id="1515" w:name="bookmark1515"/>
      <w:bookmarkStart w:id="1516" w:name="bookmark1516"/>
      <w:r>
        <w:rPr>
          <w:color w:val="000000"/>
          <w:spacing w:val="0"/>
          <w:w w:val="100"/>
          <w:position w:val="0"/>
          <w:sz w:val="24"/>
          <w:szCs w:val="24"/>
        </w:rPr>
        <w:t>（</w:t>
      </w:r>
      <w:bookmarkEnd w:id="1515"/>
      <w:r>
        <w:rPr>
          <w:color w:val="000000"/>
          <w:spacing w:val="0"/>
          <w:w w:val="100"/>
          <w:position w:val="0"/>
          <w:sz w:val="24"/>
          <w:szCs w:val="24"/>
        </w:rPr>
        <w:t>4）</w:t>
      </w:r>
      <w:r>
        <w:rPr>
          <w:color w:val="000000"/>
          <w:spacing w:val="0"/>
          <w:w w:val="100"/>
          <w:position w:val="0"/>
          <w:sz w:val="24"/>
          <w:szCs w:val="24"/>
        </w:rPr>
        <w:t xml:space="preserve">. </w:t>
      </w:r>
      <w:r>
        <w:rPr>
          <w:color w:val="000000"/>
          <w:spacing w:val="0"/>
          <w:w w:val="100"/>
          <w:position w:val="0"/>
          <w:sz w:val="24"/>
          <w:szCs w:val="24"/>
        </w:rPr>
        <w:t>本期实际核销的应收账款情况</w:t>
      </w:r>
      <w:bookmarkEnd w:id="1513"/>
      <w:bookmarkEnd w:id="1514"/>
      <w:bookmarkEnd w:id="1516"/>
    </w:p>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728"/>
        <w:gridCol w:w="5285"/>
      </w:tblGrid>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bl>
    <w:p>
      <w:pPr>
        <w:widowControl w:val="0"/>
        <w:spacing w:line="1" w:lineRule="exact"/>
      </w:pPr>
    </w:p>
    <w:tbl>
      <w:tblPr>
        <w:tblOverlap w:val="never"/>
        <w:jc w:val="center"/>
        <w:tblLayout w:type="fixed"/>
      </w:tblPr>
      <w:tblGrid>
        <w:gridCol w:w="4728"/>
        <w:gridCol w:w="5285"/>
      </w:tblGrid>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11,303.65</w:t>
            </w:r>
          </w:p>
        </w:tc>
      </w:tr>
    </w:tbl>
    <w:p>
      <w:pPr>
        <w:widowControl w:val="0"/>
        <w:spacing w:after="279" w:line="1" w:lineRule="exact"/>
      </w:pPr>
    </w:p>
    <w:p>
      <w:pPr>
        <w:pStyle w:val="Style25"/>
        <w:keepNext/>
        <w:keepLines/>
        <w:widowControl w:val="0"/>
        <w:shd w:val="clear" w:color="auto" w:fill="auto"/>
        <w:bidi w:val="0"/>
        <w:spacing w:before="0" w:after="40" w:line="314" w:lineRule="exact"/>
        <w:ind w:left="0" w:right="0" w:firstLine="0"/>
        <w:jc w:val="left"/>
      </w:pPr>
      <w:bookmarkStart w:id="1517" w:name="bookmark1517"/>
      <w:bookmarkStart w:id="1518" w:name="bookmark1518"/>
      <w:bookmarkStart w:id="1519" w:name="bookmark1519"/>
      <w:r>
        <w:rPr>
          <w:color w:val="000000"/>
          <w:spacing w:val="0"/>
          <w:w w:val="100"/>
          <w:position w:val="0"/>
          <w:sz w:val="24"/>
          <w:szCs w:val="24"/>
        </w:rPr>
        <w:t>其中重要的应收账款核销情况 口适用</w:t>
      </w:r>
      <w:r>
        <w:rPr>
          <w:color w:val="000000"/>
          <w:spacing w:val="0"/>
          <w:w w:val="100"/>
          <w:position w:val="0"/>
          <w:sz w:val="24"/>
          <w:szCs w:val="24"/>
        </w:rPr>
        <w:t>J</w:t>
      </w:r>
      <w:r>
        <w:rPr>
          <w:color w:val="000000"/>
          <w:spacing w:val="0"/>
          <w:w w:val="100"/>
          <w:position w:val="0"/>
          <w:sz w:val="24"/>
          <w:szCs w:val="24"/>
        </w:rPr>
        <w:t>不适用 应收账款核销说明：</w:t>
      </w:r>
      <w:bookmarkEnd w:id="1517"/>
      <w:bookmarkEnd w:id="1518"/>
      <w:bookmarkEnd w:id="1519"/>
    </w:p>
    <w:p>
      <w:pPr>
        <w:pStyle w:val="Style1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numPr>
          <w:ilvl w:val="0"/>
          <w:numId w:val="71"/>
        </w:numPr>
        <w:shd w:val="clear" w:color="auto" w:fill="auto"/>
        <w:tabs>
          <w:tab w:pos="766" w:val="left"/>
        </w:tabs>
        <w:bidi w:val="0"/>
        <w:spacing w:before="0" w:after="100" w:line="240" w:lineRule="auto"/>
        <w:ind w:left="0" w:right="0" w:firstLine="0"/>
        <w:jc w:val="left"/>
      </w:pPr>
      <w:bookmarkStart w:id="1520" w:name="bookmark1520"/>
      <w:bookmarkStart w:id="1521" w:name="bookmark1521"/>
      <w:bookmarkStart w:id="1522" w:name="bookmark1522"/>
      <w:bookmarkStart w:id="1523" w:name="bookmark1523"/>
      <w:bookmarkEnd w:id="1522"/>
      <w:r>
        <w:rPr>
          <w:color w:val="000000"/>
          <w:spacing w:val="0"/>
          <w:w w:val="100"/>
          <w:position w:val="0"/>
          <w:sz w:val="24"/>
          <w:szCs w:val="24"/>
        </w:rPr>
        <w:t>,</w:t>
        <w:tab/>
      </w:r>
      <w:r>
        <w:rPr>
          <w:color w:val="000000"/>
          <w:spacing w:val="0"/>
          <w:w w:val="100"/>
          <w:position w:val="0"/>
          <w:sz w:val="24"/>
          <w:szCs w:val="24"/>
        </w:rPr>
        <w:t>按欠款方归集的期末余额前五名的应收账款情况</w:t>
      </w:r>
      <w:bookmarkEnd w:id="1520"/>
      <w:bookmarkEnd w:id="1521"/>
      <w:bookmarkEnd w:id="1523"/>
    </w:p>
    <w:p>
      <w:pPr>
        <w:pStyle w:val="Style25"/>
        <w:keepNext/>
        <w:keepLines/>
        <w:widowControl w:val="0"/>
        <w:shd w:val="clear" w:color="auto" w:fill="auto"/>
        <w:bidi w:val="0"/>
        <w:spacing w:before="0" w:after="340" w:line="240" w:lineRule="auto"/>
        <w:ind w:left="0" w:right="0" w:firstLine="0"/>
        <w:jc w:val="left"/>
      </w:pPr>
      <w:bookmarkStart w:id="1524" w:name="bookmark1524"/>
      <w:bookmarkStart w:id="1525" w:name="bookmark1525"/>
      <w:bookmarkStart w:id="1526" w:name="bookmark1526"/>
      <w:r>
        <w:rPr>
          <w:color w:val="000000"/>
          <w:spacing w:val="0"/>
          <w:w w:val="100"/>
          <w:position w:val="0"/>
          <w:sz w:val="24"/>
          <w:szCs w:val="24"/>
        </w:rPr>
        <w:t>J</w:t>
      </w:r>
      <w:r>
        <w:rPr>
          <w:color w:val="000000"/>
          <w:spacing w:val="0"/>
          <w:w w:val="100"/>
          <w:position w:val="0"/>
          <w:sz w:val="24"/>
          <w:szCs w:val="24"/>
        </w:rPr>
        <w:t>适用口不适用</w:t>
      </w:r>
      <w:bookmarkEnd w:id="1524"/>
      <w:bookmarkEnd w:id="1525"/>
      <w:bookmarkEnd w:id="1526"/>
    </w:p>
    <w:tbl>
      <w:tblPr>
        <w:tblOverlap w:val="never"/>
        <w:jc w:val="left"/>
        <w:tblLayout w:type="fixed"/>
      </w:tblPr>
      <w:tblGrid>
        <w:gridCol w:w="1867"/>
        <w:gridCol w:w="1133"/>
        <w:gridCol w:w="1699"/>
        <w:gridCol w:w="1421"/>
        <w:gridCol w:w="1277"/>
        <w:gridCol w:w="1714"/>
      </w:tblGrid>
      <w:tr>
        <w:trPr>
          <w:trHeight w:val="77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与本集团 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40" w:line="264" w:lineRule="exact"/>
              <w:ind w:left="0" w:right="0" w:firstLine="0"/>
              <w:jc w:val="center"/>
            </w:pPr>
            <w:r>
              <w:rPr>
                <w:rFonts w:ascii="SimSun" w:eastAsia="SimSun" w:hAnsi="SimSun" w:cs="SimSun"/>
                <w:color w:val="000000"/>
                <w:spacing w:val="0"/>
                <w:w w:val="100"/>
                <w:position w:val="0"/>
              </w:rPr>
              <w:t>占应收账款 总额的比例</w:t>
            </w:r>
          </w:p>
          <w:p>
            <w:pPr>
              <w:pStyle w:val="Style21"/>
              <w:keepNext w:val="0"/>
              <w:keepLines w:val="0"/>
              <w:widowControl w:val="0"/>
              <w:shd w:val="clear" w:color="auto" w:fill="auto"/>
              <w:bidi w:val="0"/>
              <w:spacing w:before="0" w:after="0" w:line="276"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60" w:line="240" w:lineRule="auto"/>
              <w:ind w:left="0" w:right="0" w:firstLine="440"/>
              <w:jc w:val="left"/>
            </w:pPr>
            <w:r>
              <w:rPr>
                <w:rFonts w:ascii="SimSun" w:eastAsia="SimSun" w:hAnsi="SimSun" w:cs="SimSun"/>
                <w:color w:val="000000"/>
                <w:spacing w:val="0"/>
                <w:w w:val="100"/>
                <w:position w:val="0"/>
              </w:rPr>
              <w:t>坏账准备</w:t>
            </w:r>
          </w:p>
          <w:p>
            <w:pPr>
              <w:pStyle w:val="Style2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期末余额</w:t>
            </w:r>
          </w:p>
        </w:tc>
      </w:tr>
      <w:tr>
        <w:trPr>
          <w:trHeight w:val="53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人民教育出版社有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第三方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120,502,705.86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年以内、</w:t>
            </w:r>
            <w:r>
              <w:rPr>
                <w:rFonts w:ascii="Times New Roman" w:eastAsia="Times New Roman" w:hAnsi="Times New Roman" w:cs="Times New Roman"/>
                <w:color w:val="000000"/>
                <w:spacing w:val="0"/>
                <w:w w:val="100"/>
                <w:position w:val="0"/>
              </w:rPr>
              <w:t xml:space="preserve">1-2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3,598,932.36</w:t>
            </w:r>
          </w:p>
        </w:tc>
      </w:tr>
      <w:tr>
        <w:trPr>
          <w:trHeight w:val="54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平昌县教育科技和 体育局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第三方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78,852,108.05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年以内、</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w:t>
            </w:r>
            <w:r>
              <w:rPr>
                <w:rFonts w:ascii="Times New Roman" w:eastAsia="Times New Roman" w:hAnsi="Times New Roman" w:cs="Times New Roman"/>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26,072,296.12</w:t>
            </w:r>
          </w:p>
        </w:tc>
      </w:tr>
      <w:tr>
        <w:trPr>
          <w:trHeight w:val="53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眉山市东坡区科学 技术局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第三方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69,455,790.12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2,209,467.97</w:t>
            </w:r>
          </w:p>
        </w:tc>
      </w:tr>
      <w:tr>
        <w:trPr>
          <w:trHeight w:val="53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四川龙阳天府新区 建设投资有限公司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第三方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35,223,903.84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年以内、</w:t>
            </w:r>
            <w:r>
              <w:rPr>
                <w:rFonts w:ascii="Times New Roman" w:eastAsia="Times New Roman" w:hAnsi="Times New Roman" w:cs="Times New Roman"/>
                <w:color w:val="000000"/>
                <w:spacing w:val="0"/>
                <w:w w:val="100"/>
                <w:position w:val="0"/>
              </w:rPr>
              <w:t xml:space="preserve">1-2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468,726.70</w:t>
            </w:r>
          </w:p>
        </w:tc>
      </w:tr>
      <w:tr>
        <w:trPr>
          <w:trHeight w:val="54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巴中市恩阳区教育 技术装备所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第三方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25,254,795.80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年以内、</w:t>
            </w: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w:t>
            </w:r>
            <w:r>
              <w:rPr>
                <w:rFonts w:ascii="Times New Roman" w:eastAsia="Times New Roman" w:hAnsi="Times New Roman" w:cs="Times New Roman"/>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9,138,585.75</w:t>
            </w:r>
          </w:p>
        </w:tc>
      </w:tr>
      <w:tr>
        <w:trPr>
          <w:trHeight w:val="33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329,289,303.67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41,488,008.90</w:t>
            </w:r>
          </w:p>
        </w:tc>
      </w:tr>
    </w:tbl>
    <w:p>
      <w:pPr>
        <w:widowControl w:val="0"/>
        <w:spacing w:after="339" w:line="1" w:lineRule="exact"/>
      </w:pPr>
    </w:p>
    <w:p>
      <w:pPr>
        <w:pStyle w:val="Style37"/>
        <w:keepNext/>
        <w:keepLines/>
        <w:widowControl w:val="0"/>
        <w:numPr>
          <w:ilvl w:val="0"/>
          <w:numId w:val="71"/>
        </w:numPr>
        <w:shd w:val="clear" w:color="auto" w:fill="auto"/>
        <w:tabs>
          <w:tab w:pos="459" w:val="left"/>
        </w:tabs>
        <w:bidi w:val="0"/>
        <w:spacing w:before="0" w:after="100" w:line="240" w:lineRule="auto"/>
        <w:ind w:left="0" w:right="0" w:firstLine="0"/>
        <w:jc w:val="left"/>
      </w:pPr>
      <w:bookmarkStart w:id="1527" w:name="bookmark1527"/>
      <w:bookmarkStart w:id="1528" w:name="bookmark1528"/>
      <w:bookmarkStart w:id="1529" w:name="bookmark1529"/>
      <w:bookmarkStart w:id="1530" w:name="bookmark1530"/>
      <w:bookmarkEnd w:id="1529"/>
      <w:r>
        <w:rPr>
          <w:color w:val="000000"/>
          <w:spacing w:val="0"/>
          <w:w w:val="100"/>
          <w:position w:val="0"/>
          <w:sz w:val="24"/>
          <w:szCs w:val="24"/>
        </w:rPr>
        <w:t xml:space="preserve">, </w:t>
      </w:r>
      <w:r>
        <w:rPr>
          <w:color w:val="000000"/>
          <w:spacing w:val="0"/>
          <w:w w:val="100"/>
          <w:position w:val="0"/>
          <w:sz w:val="24"/>
          <w:szCs w:val="24"/>
        </w:rPr>
        <w:t>因金融资产转移而终止确认的应收账款</w:t>
      </w:r>
      <w:bookmarkEnd w:id="1527"/>
      <w:bookmarkEnd w:id="1528"/>
      <w:bookmarkEnd w:id="1530"/>
    </w:p>
    <w:p>
      <w:pPr>
        <w:pStyle w:val="Style25"/>
        <w:keepNext/>
        <w:keepLines/>
        <w:widowControl w:val="0"/>
        <w:shd w:val="clear" w:color="auto" w:fill="auto"/>
        <w:bidi w:val="0"/>
        <w:spacing w:before="0" w:after="340" w:line="240" w:lineRule="auto"/>
        <w:ind w:left="0" w:right="0" w:firstLine="0"/>
        <w:jc w:val="left"/>
      </w:pPr>
      <w:bookmarkStart w:id="1531" w:name="bookmark1531"/>
      <w:bookmarkStart w:id="1532" w:name="bookmark1532"/>
      <w:bookmarkStart w:id="1533" w:name="bookmark153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531"/>
      <w:bookmarkEnd w:id="1532"/>
      <w:bookmarkEnd w:id="1533"/>
    </w:p>
    <w:p>
      <w:pPr>
        <w:pStyle w:val="Style37"/>
        <w:keepNext/>
        <w:keepLines/>
        <w:widowControl w:val="0"/>
        <w:numPr>
          <w:ilvl w:val="0"/>
          <w:numId w:val="71"/>
        </w:numPr>
        <w:shd w:val="clear" w:color="auto" w:fill="auto"/>
        <w:tabs>
          <w:tab w:pos="459" w:val="left"/>
          <w:tab w:pos="766" w:val="left"/>
        </w:tabs>
        <w:bidi w:val="0"/>
        <w:spacing w:before="0" w:after="100" w:line="240" w:lineRule="auto"/>
        <w:ind w:left="0" w:right="0" w:firstLine="0"/>
        <w:jc w:val="left"/>
      </w:pPr>
      <w:bookmarkStart w:id="1534" w:name="bookmark1534"/>
      <w:bookmarkStart w:id="1535" w:name="bookmark1535"/>
      <w:bookmarkStart w:id="1536" w:name="bookmark1536"/>
      <w:bookmarkStart w:id="1537" w:name="bookmark1537"/>
      <w:bookmarkEnd w:id="1536"/>
      <w:r>
        <w:rPr>
          <w:color w:val="000000"/>
          <w:spacing w:val="0"/>
          <w:w w:val="100"/>
          <w:position w:val="0"/>
          <w:sz w:val="24"/>
          <w:szCs w:val="24"/>
        </w:rPr>
        <w:t>,</w:t>
        <w:tab/>
      </w:r>
      <w:r>
        <w:rPr>
          <w:color w:val="000000"/>
          <w:spacing w:val="0"/>
          <w:w w:val="100"/>
          <w:position w:val="0"/>
          <w:sz w:val="24"/>
          <w:szCs w:val="24"/>
        </w:rPr>
        <w:t>转移应收账款且继续涉入形成的资产、负债金额</w:t>
      </w:r>
      <w:bookmarkEnd w:id="1534"/>
      <w:bookmarkEnd w:id="1535"/>
      <w:bookmarkEnd w:id="1537"/>
    </w:p>
    <w:p>
      <w:pPr>
        <w:pStyle w:val="Style25"/>
        <w:keepNext/>
        <w:keepLines/>
        <w:widowControl w:val="0"/>
        <w:shd w:val="clear" w:color="auto" w:fill="auto"/>
        <w:bidi w:val="0"/>
        <w:spacing w:before="0" w:after="340" w:line="240" w:lineRule="auto"/>
        <w:ind w:left="0" w:right="0" w:firstLine="0"/>
        <w:jc w:val="left"/>
      </w:pPr>
      <w:bookmarkStart w:id="1538" w:name="bookmark1538"/>
      <w:bookmarkStart w:id="1539" w:name="bookmark1539"/>
      <w:bookmarkStart w:id="1540" w:name="bookmark1540"/>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538"/>
      <w:bookmarkEnd w:id="1539"/>
      <w:bookmarkEnd w:id="1540"/>
    </w:p>
    <w:p>
      <w:pPr>
        <w:pStyle w:val="Style25"/>
        <w:keepNext/>
        <w:keepLines/>
        <w:widowControl w:val="0"/>
        <w:shd w:val="clear" w:color="auto" w:fill="auto"/>
        <w:bidi w:val="0"/>
        <w:spacing w:before="0" w:after="40" w:line="240" w:lineRule="auto"/>
        <w:ind w:left="0" w:right="0" w:firstLine="0"/>
        <w:jc w:val="left"/>
      </w:pPr>
      <w:bookmarkStart w:id="1541" w:name="bookmark1541"/>
      <w:bookmarkStart w:id="1542" w:name="bookmark1542"/>
      <w:bookmarkStart w:id="1543" w:name="bookmark1543"/>
      <w:r>
        <w:rPr>
          <w:color w:val="000000"/>
          <w:spacing w:val="0"/>
          <w:w w:val="100"/>
          <w:position w:val="0"/>
          <w:sz w:val="24"/>
          <w:szCs w:val="24"/>
        </w:rPr>
        <w:t>其他说明：</w:t>
      </w:r>
      <w:bookmarkEnd w:id="1541"/>
      <w:bookmarkEnd w:id="1542"/>
      <w:bookmarkEnd w:id="1543"/>
    </w:p>
    <w:p>
      <w:pPr>
        <w:pStyle w:val="Style25"/>
        <w:keepNext/>
        <w:keepLines/>
        <w:widowControl w:val="0"/>
        <w:shd w:val="clear" w:color="auto" w:fill="auto"/>
        <w:bidi w:val="0"/>
        <w:spacing w:before="0" w:after="400" w:line="240" w:lineRule="auto"/>
        <w:ind w:left="0" w:right="0" w:firstLine="0"/>
        <w:jc w:val="left"/>
      </w:pPr>
      <w:bookmarkStart w:id="1544" w:name="bookmark1544"/>
      <w:bookmarkStart w:id="1545" w:name="bookmark1545"/>
      <w:bookmarkStart w:id="1546" w:name="bookmark154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544"/>
      <w:bookmarkEnd w:id="1545"/>
      <w:bookmarkEnd w:id="1546"/>
    </w:p>
    <w:p>
      <w:pPr>
        <w:pStyle w:val="Style37"/>
        <w:keepNext/>
        <w:keepLines/>
        <w:widowControl w:val="0"/>
        <w:shd w:val="clear" w:color="auto" w:fill="auto"/>
        <w:bidi w:val="0"/>
        <w:spacing w:before="0" w:after="100" w:line="240" w:lineRule="auto"/>
        <w:ind w:left="0" w:right="0" w:firstLine="0"/>
        <w:jc w:val="left"/>
      </w:pPr>
      <w:bookmarkStart w:id="1547" w:name="bookmark1547"/>
      <w:bookmarkStart w:id="1548" w:name="bookmark1548"/>
      <w:bookmarkStart w:id="1549" w:name="bookmark1549"/>
      <w:bookmarkStart w:id="1550" w:name="bookmark1550"/>
      <w:r>
        <w:rPr>
          <w:color w:val="000000"/>
          <w:spacing w:val="0"/>
          <w:w w:val="100"/>
          <w:position w:val="0"/>
          <w:sz w:val="20"/>
          <w:szCs w:val="20"/>
        </w:rPr>
        <w:t>6</w:t>
      </w:r>
      <w:bookmarkEnd w:id="1549"/>
      <w:r>
        <w:rPr>
          <w:color w:val="000000"/>
          <w:spacing w:val="0"/>
          <w:w w:val="100"/>
          <w:position w:val="0"/>
          <w:sz w:val="20"/>
          <w:szCs w:val="20"/>
        </w:rPr>
        <w:t>、</w:t>
      </w:r>
      <w:r>
        <w:rPr>
          <w:color w:val="000000"/>
          <w:spacing w:val="0"/>
          <w:w w:val="100"/>
          <w:position w:val="0"/>
          <w:sz w:val="24"/>
          <w:szCs w:val="24"/>
        </w:rPr>
        <w:t>应收款项融资</w:t>
      </w:r>
      <w:bookmarkEnd w:id="1547"/>
      <w:bookmarkEnd w:id="1548"/>
      <w:bookmarkEnd w:id="1550"/>
    </w:p>
    <w:p>
      <w:pPr>
        <w:pStyle w:val="Style25"/>
        <w:keepNext/>
        <w:keepLines/>
        <w:widowControl w:val="0"/>
        <w:shd w:val="clear" w:color="auto" w:fill="auto"/>
        <w:bidi w:val="0"/>
        <w:spacing w:before="0" w:after="40" w:line="240" w:lineRule="auto"/>
        <w:ind w:left="0" w:right="0" w:firstLine="0"/>
        <w:jc w:val="left"/>
      </w:pPr>
      <w:bookmarkStart w:id="1551" w:name="bookmark1551"/>
      <w:bookmarkStart w:id="1552" w:name="bookmark1552"/>
      <w:bookmarkStart w:id="1553" w:name="bookmark1553"/>
      <w:r>
        <w:rPr>
          <w:color w:val="000000"/>
          <w:spacing w:val="0"/>
          <w:w w:val="100"/>
          <w:position w:val="0"/>
          <w:sz w:val="24"/>
          <w:szCs w:val="24"/>
        </w:rPr>
        <w:t>J</w:t>
      </w:r>
      <w:r>
        <w:rPr>
          <w:color w:val="000000"/>
          <w:spacing w:val="0"/>
          <w:w w:val="100"/>
          <w:position w:val="0"/>
          <w:sz w:val="24"/>
          <w:szCs w:val="24"/>
        </w:rPr>
        <w:t>适用口不适用</w:t>
      </w:r>
      <w:bookmarkEnd w:id="1551"/>
      <w:bookmarkEnd w:id="1552"/>
      <w:bookmarkEnd w:id="1553"/>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95"/>
        <w:gridCol w:w="3202"/>
        <w:gridCol w:w="3216"/>
      </w:tblGrid>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6,201,191.14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7,007,859.79</w:t>
            </w:r>
          </w:p>
        </w:tc>
      </w:tr>
      <w:tr>
        <w:trPr>
          <w:trHeight w:val="33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6,201,191.14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7,007,859.79</w:t>
            </w:r>
          </w:p>
        </w:tc>
      </w:tr>
    </w:tbl>
    <w:p>
      <w:pPr>
        <w:widowControl w:val="0"/>
        <w:spacing w:after="39" w:line="1" w:lineRule="exact"/>
      </w:pPr>
    </w:p>
    <w:p>
      <w:pPr>
        <w:pStyle w:val="Style15"/>
        <w:keepNext w:val="0"/>
        <w:keepLines w:val="0"/>
        <w:widowControl w:val="0"/>
        <w:shd w:val="clear" w:color="auto" w:fill="auto"/>
        <w:bidi w:val="0"/>
        <w:spacing w:before="0" w:after="300" w:line="403" w:lineRule="exact"/>
        <w:ind w:left="0" w:right="0" w:firstLine="520"/>
        <w:jc w:val="left"/>
      </w:pPr>
      <w:r>
        <w:rPr>
          <w:color w:val="000000"/>
          <w:spacing w:val="0"/>
          <w:w w:val="100"/>
          <w:position w:val="0"/>
        </w:rPr>
        <w:t xml:space="preserve">注：本集团在管理企业流动性的过程中会在部分银行承兑汇票到期前进行背书转让，并基于已将几乎所有的 风险和报酬转移给相关交易对手之情况终止确认背书的银行承兑汇票。本集团部分子公司管理应收银行承兑汇票 </w:t>
      </w:r>
      <w:r>
        <w:rPr>
          <w:color w:val="000000"/>
          <w:spacing w:val="0"/>
          <w:w w:val="100"/>
          <w:position w:val="0"/>
        </w:rPr>
        <w:t>的业务模式是既以收取合同现金流量为目标又以出售该金融资产为目标的，因此该业务模式下应收银行承兑汇票 分类为以公允价值计量变动计入其他综合收益的金融资产，公允价值的确定方法参见参见十一、公允价值的披露。</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应收款项融资本期增减变动及公允价值变动情况：</w:t>
      </w:r>
    </w:p>
    <w:p>
      <w:pPr>
        <w:pStyle w:val="Style1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如按预期信用损失一般模型计提坏账准备，请参照其他应收款披露：</w:t>
      </w:r>
    </w:p>
    <w:p>
      <w:pPr>
        <w:pStyle w:val="Style1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期末本集团已背书或贴现且在资产负债表日尚未到期的应收票据：</w:t>
      </w:r>
    </w:p>
    <w:p>
      <w:pPr>
        <w:pStyle w:val="Style15"/>
        <w:keepNext w:val="0"/>
        <w:keepLines w:val="0"/>
        <w:widowControl w:val="0"/>
        <w:shd w:val="clear" w:color="auto" w:fill="auto"/>
        <w:bidi w:val="0"/>
        <w:spacing w:before="0" w:after="0" w:line="240" w:lineRule="auto"/>
        <w:ind w:left="7780" w:right="0" w:firstLine="0"/>
        <w:jc w:val="left"/>
      </w:pPr>
      <w:r>
        <w:rPr>
          <w:color w:val="000000"/>
          <w:spacing w:val="0"/>
          <w:w w:val="100"/>
          <w:position w:val="0"/>
        </w:rPr>
        <w:t>单位：元币种：人民币</w:t>
      </w:r>
    </w:p>
    <w:tbl>
      <w:tblPr>
        <w:tblOverlap w:val="never"/>
        <w:jc w:val="left"/>
        <w:tblLayout w:type="fixed"/>
      </w:tblPr>
      <w:tblGrid>
        <w:gridCol w:w="4166"/>
        <w:gridCol w:w="2453"/>
        <w:gridCol w:w="2434"/>
      </w:tblGrid>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期末终止确认金额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期末未终止确认金额</w:t>
            </w:r>
          </w:p>
        </w:tc>
      </w:tr>
      <w:tr>
        <w:trPr>
          <w:trHeight w:val="34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26,888,870.21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r>
    </w:tbl>
    <w:p>
      <w:pPr>
        <w:pStyle w:val="Style15"/>
        <w:keepNext w:val="0"/>
        <w:keepLines w:val="0"/>
        <w:widowControl w:val="0"/>
        <w:shd w:val="clear" w:color="auto" w:fill="auto"/>
        <w:bidi w:val="0"/>
        <w:spacing w:before="0" w:after="540" w:line="389" w:lineRule="exact"/>
        <w:ind w:left="0" w:right="0" w:firstLine="520"/>
        <w:jc w:val="left"/>
      </w:pPr>
      <w:r>
        <w:rPr>
          <w:color w:val="000000"/>
          <w:spacing w:val="0"/>
          <w:w w:val="100"/>
          <w:position w:val="0"/>
        </w:rPr>
        <w:t>注：截至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日，本集团已背书未到期的银行承兑汇票为人民币</w:t>
      </w:r>
      <w:r>
        <w:rPr>
          <w:color w:val="000000"/>
          <w:spacing w:val="0"/>
          <w:w w:val="100"/>
          <w:position w:val="0"/>
        </w:rPr>
        <w:t>26,888,870.21</w:t>
      </w:r>
      <w:r>
        <w:rPr>
          <w:color w:val="000000"/>
          <w:spacing w:val="0"/>
          <w:w w:val="100"/>
          <w:position w:val="0"/>
        </w:rPr>
        <w:t>元</w:t>
      </w:r>
      <w:r>
        <w:rPr>
          <w:color w:val="000000"/>
          <w:spacing w:val="0"/>
          <w:w w:val="100"/>
          <w:position w:val="0"/>
        </w:rPr>
        <w:t>(2019</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日：人民币</w:t>
      </w:r>
      <w:r>
        <w:rPr>
          <w:color w:val="000000"/>
          <w:spacing w:val="0"/>
          <w:w w:val="100"/>
          <w:position w:val="0"/>
        </w:rPr>
        <w:t>15,293,314.91</w:t>
      </w:r>
      <w:r>
        <w:rPr>
          <w:color w:val="000000"/>
          <w:spacing w:val="0"/>
          <w:w w:val="100"/>
          <w:position w:val="0"/>
        </w:rPr>
        <w:t>元</w:t>
      </w:r>
      <w:r>
        <w:rPr>
          <w:color w:val="000000"/>
          <w:spacing w:val="0"/>
          <w:w w:val="100"/>
          <w:position w:val="0"/>
        </w:rPr>
        <w:t>)，</w:t>
      </w:r>
      <w:r>
        <w:rPr>
          <w:color w:val="000000"/>
          <w:spacing w:val="0"/>
          <w:w w:val="100"/>
          <w:position w:val="0"/>
        </w:rPr>
        <w:t>本集团终止确认已背书且在资产负债表日尚未到期的银行承兑汇票。</w:t>
      </w:r>
    </w:p>
    <w:p>
      <w:pPr>
        <w:pStyle w:val="Style37"/>
        <w:keepNext/>
        <w:keepLines/>
        <w:widowControl w:val="0"/>
        <w:shd w:val="clear" w:color="auto" w:fill="auto"/>
        <w:bidi w:val="0"/>
        <w:spacing w:before="0" w:after="100" w:line="240" w:lineRule="auto"/>
        <w:ind w:left="0" w:right="0" w:firstLine="0"/>
        <w:jc w:val="left"/>
      </w:pPr>
      <w:bookmarkStart w:id="1554" w:name="bookmark1554"/>
      <w:bookmarkStart w:id="1555" w:name="bookmark1555"/>
      <w:bookmarkStart w:id="1556" w:name="bookmark1556"/>
      <w:bookmarkStart w:id="1557" w:name="bookmark1557"/>
      <w:r>
        <w:rPr>
          <w:color w:val="000000"/>
          <w:spacing w:val="0"/>
          <w:w w:val="100"/>
          <w:position w:val="0"/>
          <w:sz w:val="20"/>
          <w:szCs w:val="20"/>
        </w:rPr>
        <w:t>7</w:t>
      </w:r>
      <w:bookmarkEnd w:id="1556"/>
      <w:r>
        <w:rPr>
          <w:color w:val="000000"/>
          <w:spacing w:val="0"/>
          <w:w w:val="100"/>
          <w:position w:val="0"/>
          <w:sz w:val="20"/>
          <w:szCs w:val="20"/>
        </w:rPr>
        <w:t>、</w:t>
      </w:r>
      <w:r>
        <w:rPr>
          <w:color w:val="000000"/>
          <w:spacing w:val="0"/>
          <w:w w:val="100"/>
          <w:position w:val="0"/>
          <w:sz w:val="24"/>
          <w:szCs w:val="24"/>
        </w:rPr>
        <w:t>预付款项</w:t>
      </w:r>
      <w:bookmarkEnd w:id="1554"/>
      <w:bookmarkEnd w:id="1555"/>
      <w:bookmarkEnd w:id="1557"/>
    </w:p>
    <w:p>
      <w:pPr>
        <w:pStyle w:val="Style37"/>
        <w:keepNext/>
        <w:keepLines/>
        <w:widowControl w:val="0"/>
        <w:numPr>
          <w:ilvl w:val="0"/>
          <w:numId w:val="87"/>
        </w:numPr>
        <w:shd w:val="clear" w:color="auto" w:fill="auto"/>
        <w:bidi w:val="0"/>
        <w:spacing w:before="0" w:after="100" w:line="240" w:lineRule="auto"/>
        <w:ind w:left="0" w:right="0" w:firstLine="0"/>
        <w:jc w:val="left"/>
      </w:pPr>
      <w:bookmarkStart w:id="1554" w:name="bookmark1554"/>
      <w:bookmarkStart w:id="1555" w:name="bookmark1555"/>
      <w:bookmarkStart w:id="1558" w:name="bookmark1558"/>
      <w:bookmarkStart w:id="1559" w:name="bookmark1559"/>
      <w:bookmarkEnd w:id="1558"/>
      <w:r>
        <w:rPr>
          <w:color w:val="000000"/>
          <w:spacing w:val="0"/>
          <w:w w:val="100"/>
          <w:position w:val="0"/>
          <w:sz w:val="24"/>
          <w:szCs w:val="24"/>
        </w:rPr>
        <w:t xml:space="preserve">. </w:t>
      </w:r>
      <w:r>
        <w:rPr>
          <w:color w:val="000000"/>
          <w:spacing w:val="0"/>
          <w:w w:val="100"/>
          <w:position w:val="0"/>
          <w:sz w:val="24"/>
          <w:szCs w:val="24"/>
        </w:rPr>
        <w:t>预付款项按账龄列示</w:t>
      </w:r>
      <w:bookmarkEnd w:id="1554"/>
      <w:bookmarkEnd w:id="1555"/>
      <w:bookmarkEnd w:id="1559"/>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36"/>
        <w:gridCol w:w="2131"/>
        <w:gridCol w:w="2112"/>
        <w:gridCol w:w="2098"/>
        <w:gridCol w:w="2146"/>
      </w:tblGrid>
      <w:tr>
        <w:trPr>
          <w:trHeight w:val="33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57,519,390.33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74.25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42,647,237.72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73.30</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9,609,190.99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12.40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7,640,072.02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13.13</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4,328,156.67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5,074,493.12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8.72</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6,008,489.72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7.76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2,819,714.04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4.85</w:t>
            </w:r>
          </w:p>
        </w:tc>
      </w:tr>
      <w:tr>
        <w:trPr>
          <w:trHeight w:val="33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77,465,227.71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58,181,516.90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29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账龄超过</w:t>
      </w:r>
      <w:r>
        <w:rPr>
          <w:color w:val="000000"/>
          <w:spacing w:val="0"/>
          <w:w w:val="100"/>
          <w:position w:val="0"/>
        </w:rPr>
        <w:t>1</w:t>
      </w:r>
      <w:r>
        <w:rPr>
          <w:color w:val="000000"/>
          <w:spacing w:val="0"/>
          <w:w w:val="100"/>
          <w:position w:val="0"/>
        </w:rPr>
        <w:t>年且金额重要的预付款项未及时结算原因的说明：</w:t>
      </w:r>
    </w:p>
    <w:p>
      <w:pPr>
        <w:pStyle w:val="Style15"/>
        <w:keepNext w:val="0"/>
        <w:keepLines w:val="0"/>
        <w:widowControl w:val="0"/>
        <w:shd w:val="clear" w:color="auto" w:fill="auto"/>
        <w:bidi w:val="0"/>
        <w:spacing w:before="0" w:after="480" w:line="240" w:lineRule="auto"/>
        <w:ind w:left="0" w:right="0" w:firstLine="520"/>
        <w:jc w:val="left"/>
      </w:pPr>
      <w:r>
        <w:rPr>
          <w:color w:val="000000"/>
          <w:spacing w:val="0"/>
          <w:w w:val="100"/>
          <w:position w:val="0"/>
        </w:rPr>
        <w:t>账龄超过一年预付款项金额，主要是预付供应商未结算的货款。</w:t>
      </w:r>
    </w:p>
    <w:p>
      <w:pPr>
        <w:pStyle w:val="Style37"/>
        <w:keepNext/>
        <w:keepLines/>
        <w:widowControl w:val="0"/>
        <w:numPr>
          <w:ilvl w:val="0"/>
          <w:numId w:val="87"/>
        </w:numPr>
        <w:shd w:val="clear" w:color="auto" w:fill="auto"/>
        <w:tabs>
          <w:tab w:pos="758" w:val="left"/>
        </w:tabs>
        <w:bidi w:val="0"/>
        <w:spacing w:before="0" w:after="100" w:line="240" w:lineRule="auto"/>
        <w:ind w:left="0" w:right="0" w:firstLine="0"/>
        <w:jc w:val="left"/>
      </w:pPr>
      <w:bookmarkStart w:id="1560" w:name="bookmark1560"/>
      <w:bookmarkStart w:id="1561" w:name="bookmark1561"/>
      <w:bookmarkStart w:id="1562" w:name="bookmark1562"/>
      <w:bookmarkStart w:id="1563" w:name="bookmark1563"/>
      <w:bookmarkEnd w:id="1562"/>
      <w:r>
        <w:rPr>
          <w:color w:val="000000"/>
          <w:spacing w:val="0"/>
          <w:w w:val="100"/>
          <w:position w:val="0"/>
          <w:sz w:val="24"/>
          <w:szCs w:val="24"/>
        </w:rPr>
        <w:t>.</w:t>
        <w:tab/>
      </w:r>
      <w:r>
        <w:rPr>
          <w:color w:val="000000"/>
          <w:spacing w:val="0"/>
          <w:w w:val="100"/>
          <w:position w:val="0"/>
          <w:sz w:val="24"/>
          <w:szCs w:val="24"/>
        </w:rPr>
        <w:t>按预付对象归集的期末余额前五名的预付款情况</w:t>
      </w:r>
      <w:bookmarkEnd w:id="1560"/>
      <w:bookmarkEnd w:id="1561"/>
      <w:bookmarkEnd w:id="1563"/>
    </w:p>
    <w:p>
      <w:pPr>
        <w:pStyle w:val="Style25"/>
        <w:keepNext/>
        <w:keepLines/>
        <w:widowControl w:val="0"/>
        <w:shd w:val="clear" w:color="auto" w:fill="auto"/>
        <w:bidi w:val="0"/>
        <w:spacing w:before="0" w:after="0" w:line="240" w:lineRule="auto"/>
        <w:ind w:left="0" w:right="0" w:firstLine="0"/>
        <w:jc w:val="left"/>
      </w:pPr>
      <w:bookmarkStart w:id="1564" w:name="bookmark1564"/>
      <w:bookmarkStart w:id="1565" w:name="bookmark1565"/>
      <w:bookmarkStart w:id="1566" w:name="bookmark1566"/>
      <w:r>
        <w:rPr>
          <w:color w:val="000000"/>
          <w:spacing w:val="0"/>
          <w:w w:val="100"/>
          <w:position w:val="0"/>
          <w:sz w:val="24"/>
          <w:szCs w:val="24"/>
        </w:rPr>
        <w:t>J</w:t>
      </w:r>
      <w:r>
        <w:rPr>
          <w:color w:val="000000"/>
          <w:spacing w:val="0"/>
          <w:w w:val="100"/>
          <w:position w:val="0"/>
          <w:sz w:val="24"/>
          <w:szCs w:val="24"/>
        </w:rPr>
        <w:t>适用口不适用</w:t>
      </w:r>
      <w:bookmarkEnd w:id="1564"/>
      <w:bookmarkEnd w:id="1565"/>
      <w:bookmarkEnd w:id="1566"/>
    </w:p>
    <w:tbl>
      <w:tblPr>
        <w:tblOverlap w:val="never"/>
        <w:jc w:val="left"/>
        <w:tblLayout w:type="fixed"/>
      </w:tblPr>
      <w:tblGrid>
        <w:gridCol w:w="2856"/>
        <w:gridCol w:w="883"/>
        <w:gridCol w:w="1498"/>
        <w:gridCol w:w="1656"/>
        <w:gridCol w:w="850"/>
        <w:gridCol w:w="2035"/>
      </w:tblGrid>
      <w:tr>
        <w:trPr>
          <w:trHeight w:val="269" w:hRule="exact"/>
        </w:trPr>
        <w:tc>
          <w:tcPr>
            <w:gridSpan w:val="5"/>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w:t>
            </w:r>
          </w:p>
        </w:tc>
        <w:tc>
          <w:tcPr>
            <w:tcBorders>
              <w:left w:val="single" w:sz="4"/>
            </w:tcBorders>
            <w:shd w:val="clear" w:color="auto" w:fill="FFFFFF"/>
            <w:vAlign w:val="top"/>
          </w:tcPr>
          <w:p>
            <w:pPr>
              <w:pStyle w:val="Style21"/>
              <w:keepNext w:val="0"/>
              <w:keepLines w:val="0"/>
              <w:widowControl w:val="0"/>
              <w:shd w:val="clear" w:color="auto" w:fill="auto"/>
              <w:tabs>
                <w:tab w:pos="830" w:val="left"/>
              </w:tabs>
              <w:bidi w:val="0"/>
              <w:spacing w:before="0" w:after="0" w:line="240" w:lineRule="auto"/>
              <w:ind w:left="0" w:right="0" w:firstLine="0"/>
              <w:jc w:val="center"/>
            </w:pPr>
            <w:r>
              <w:rPr>
                <w:rFonts w:ascii="SimSun" w:eastAsia="SimSun" w:hAnsi="SimSun" w:cs="SimSun"/>
                <w:color w:val="000000"/>
                <w:spacing w:val="0"/>
                <w:w w:val="100"/>
                <w:position w:val="0"/>
              </w:rPr>
              <w:t>位：元</w:t>
              <w:tab/>
              <w:t>币种：人民币</w:t>
            </w:r>
          </w:p>
        </w:tc>
      </w:tr>
      <w:tr>
        <w:trPr>
          <w:trHeight w:val="106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140" w:right="0" w:firstLine="0"/>
              <w:jc w:val="left"/>
            </w:pPr>
            <w:r>
              <w:rPr>
                <w:rFonts w:ascii="SimSun" w:eastAsia="SimSun" w:hAnsi="SimSun" w:cs="SimSun"/>
                <w:color w:val="000000"/>
                <w:spacing w:val="0"/>
                <w:w w:val="100"/>
                <w:position w:val="0"/>
              </w:rPr>
              <w:t>与本集 团关系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31</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占预付 款项总 额的比 例</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未结算原因</w:t>
            </w:r>
          </w:p>
        </w:tc>
      </w:tr>
      <w:tr>
        <w:trPr>
          <w:trHeight w:val="38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四川润德利实业有限公司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第三方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20,121,988.51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尚未收到货物</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上海懿宁文化传媒中心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第三方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3,659,060.00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w:t>
            </w:r>
            <w:r>
              <w:rPr>
                <w:rFonts w:ascii="SimSun" w:eastAsia="SimSun" w:hAnsi="SimSun" w:cs="SimSun"/>
                <w:color w:val="000000"/>
                <w:spacing w:val="0"/>
                <w:w w:val="100"/>
                <w:position w:val="0"/>
              </w:rPr>
              <w:t>年以内，</w:t>
            </w:r>
            <w:r>
              <w:rPr>
                <w:rFonts w:ascii="Arial" w:eastAsia="Arial" w:hAnsi="Arial" w:cs="Arial"/>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尚未完全出版付印</w:t>
            </w:r>
          </w:p>
        </w:tc>
      </w:tr>
    </w:tbl>
    <w:p>
      <w:pPr>
        <w:widowControl w:val="0"/>
        <w:spacing w:line="1" w:lineRule="exact"/>
      </w:pPr>
      <w:r>
        <w:br w:type="page"/>
      </w:r>
    </w:p>
    <w:tbl>
      <w:tblPr>
        <w:tblOverlap w:val="never"/>
        <w:jc w:val="left"/>
        <w:tblLayout w:type="fixed"/>
      </w:tblPr>
      <w:tblGrid>
        <w:gridCol w:w="2856"/>
        <w:gridCol w:w="883"/>
        <w:gridCol w:w="1498"/>
        <w:gridCol w:w="1656"/>
        <w:gridCol w:w="845"/>
        <w:gridCol w:w="1939"/>
      </w:tblGrid>
      <w:tr>
        <w:trPr>
          <w:trHeight w:val="408"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英文汉声出版股份有限公司</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第三方</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3,492,504.03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w:t>
            </w:r>
            <w:r>
              <w:rPr>
                <w:rFonts w:ascii="SimSun" w:eastAsia="SimSun" w:hAnsi="SimSun" w:cs="SimSun"/>
                <w:color w:val="000000"/>
                <w:spacing w:val="0"/>
                <w:w w:val="100"/>
                <w:position w:val="0"/>
              </w:rPr>
              <w:t>年，</w:t>
            </w:r>
            <w:r>
              <w:rPr>
                <w:rFonts w:ascii="Arial" w:eastAsia="Arial" w:hAnsi="Arial" w:cs="Arial"/>
                <w:color w:val="000000"/>
                <w:spacing w:val="0"/>
                <w:w w:val="100"/>
                <w:position w:val="0"/>
              </w:rPr>
              <w:t>3</w:t>
            </w:r>
            <w:r>
              <w:rPr>
                <w:rFonts w:ascii="SimSun" w:eastAsia="SimSun" w:hAnsi="SimSun" w:cs="SimSun"/>
                <w:color w:val="000000"/>
                <w:spacing w:val="0"/>
                <w:w w:val="100"/>
                <w:position w:val="0"/>
              </w:rPr>
              <w:t>年以上</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4.51</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尚未完全收到服务</w:t>
            </w:r>
          </w:p>
        </w:tc>
      </w:tr>
      <w:tr>
        <w:trPr>
          <w:trHeight w:val="38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华特迪士尼(香港)有限公司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第三方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3,319,199.92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尚未完全出版付印</w:t>
            </w:r>
          </w:p>
        </w:tc>
      </w:tr>
      <w:tr>
        <w:trPr>
          <w:trHeight w:val="38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四川省元泰建设工程有限公司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第三方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2,501,270.48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尚未收到服务</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33,094,022.94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42.72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280" w:line="240" w:lineRule="auto"/>
        <w:ind w:left="0" w:right="0" w:firstLine="0"/>
        <w:jc w:val="left"/>
      </w:pPr>
      <w:bookmarkStart w:id="1567" w:name="bookmark1567"/>
      <w:bookmarkStart w:id="1568" w:name="bookmark1568"/>
      <w:bookmarkStart w:id="1569" w:name="bookmark156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567"/>
      <w:bookmarkEnd w:id="1568"/>
      <w:bookmarkEnd w:id="1569"/>
    </w:p>
    <w:p>
      <w:pPr>
        <w:pStyle w:val="Style37"/>
        <w:keepNext/>
        <w:keepLines/>
        <w:widowControl w:val="0"/>
        <w:shd w:val="clear" w:color="auto" w:fill="auto"/>
        <w:bidi w:val="0"/>
        <w:spacing w:before="0" w:after="100" w:line="384" w:lineRule="exact"/>
        <w:ind w:left="0" w:right="0" w:firstLine="0"/>
        <w:jc w:val="left"/>
      </w:pPr>
      <w:bookmarkStart w:id="1570" w:name="bookmark1570"/>
      <w:bookmarkStart w:id="1571" w:name="bookmark1571"/>
      <w:bookmarkStart w:id="1572" w:name="bookmark1572"/>
      <w:bookmarkStart w:id="1573" w:name="bookmark1573"/>
      <w:r>
        <w:rPr>
          <w:color w:val="000000"/>
          <w:spacing w:val="0"/>
          <w:w w:val="100"/>
          <w:position w:val="0"/>
          <w:sz w:val="20"/>
          <w:szCs w:val="20"/>
        </w:rPr>
        <w:t>8</w:t>
      </w:r>
      <w:bookmarkEnd w:id="1572"/>
      <w:r>
        <w:rPr>
          <w:color w:val="000000"/>
          <w:spacing w:val="0"/>
          <w:w w:val="100"/>
          <w:position w:val="0"/>
          <w:sz w:val="20"/>
          <w:szCs w:val="20"/>
        </w:rPr>
        <w:t>、</w:t>
      </w:r>
      <w:r>
        <w:rPr>
          <w:color w:val="000000"/>
          <w:spacing w:val="0"/>
          <w:w w:val="100"/>
          <w:position w:val="0"/>
          <w:sz w:val="24"/>
          <w:szCs w:val="24"/>
        </w:rPr>
        <w:t>其他应收款 项目列示</w:t>
      </w:r>
      <w:bookmarkEnd w:id="1570"/>
      <w:bookmarkEnd w:id="1571"/>
      <w:bookmarkEnd w:id="1573"/>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38"/>
        <w:gridCol w:w="3245"/>
        <w:gridCol w:w="3240"/>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103,704,291.44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104,061,715.50</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103,776,291.44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104,061,715.50</w:t>
            </w:r>
          </w:p>
        </w:tc>
      </w:tr>
    </w:tbl>
    <w:p>
      <w:pPr>
        <w:widowControl w:val="0"/>
        <w:spacing w:after="279" w:line="1" w:lineRule="exact"/>
      </w:pPr>
    </w:p>
    <w:p>
      <w:pPr>
        <w:pStyle w:val="Style25"/>
        <w:keepNext/>
        <w:keepLines/>
        <w:widowControl w:val="0"/>
        <w:shd w:val="clear" w:color="auto" w:fill="auto"/>
        <w:bidi w:val="0"/>
        <w:spacing w:before="0" w:after="0" w:line="240" w:lineRule="auto"/>
        <w:ind w:left="0" w:right="0" w:firstLine="0"/>
        <w:jc w:val="left"/>
      </w:pPr>
      <w:bookmarkStart w:id="1574" w:name="bookmark1574"/>
      <w:bookmarkStart w:id="1575" w:name="bookmark1575"/>
      <w:bookmarkStart w:id="1576" w:name="bookmark1576"/>
      <w:r>
        <w:rPr>
          <w:color w:val="000000"/>
          <w:spacing w:val="0"/>
          <w:w w:val="100"/>
          <w:position w:val="0"/>
          <w:sz w:val="24"/>
          <w:szCs w:val="24"/>
        </w:rPr>
        <w:t>其他说明：</w:t>
      </w:r>
      <w:bookmarkEnd w:id="1574"/>
      <w:bookmarkEnd w:id="1575"/>
      <w:bookmarkEnd w:id="1576"/>
    </w:p>
    <w:p>
      <w:pPr>
        <w:pStyle w:val="Style25"/>
        <w:keepNext/>
        <w:keepLines/>
        <w:widowControl w:val="0"/>
        <w:shd w:val="clear" w:color="auto" w:fill="auto"/>
        <w:bidi w:val="0"/>
        <w:spacing w:before="0" w:after="680" w:line="240" w:lineRule="auto"/>
        <w:ind w:left="0" w:right="0" w:firstLine="0"/>
        <w:jc w:val="left"/>
      </w:pPr>
      <w:r>
        <mc:AlternateContent>
          <mc:Choice Requires="wps">
            <w:drawing>
              <wp:anchor distT="0" distB="0" distL="0" distR="0" simplePos="0" relativeHeight="125829382" behindDoc="0" locked="0" layoutInCell="1" allowOverlap="1">
                <wp:simplePos x="0" y="0"/>
                <wp:positionH relativeFrom="page">
                  <wp:posOffset>806450</wp:posOffset>
                </wp:positionH>
                <wp:positionV relativeFrom="paragraph">
                  <wp:posOffset>444500</wp:posOffset>
                </wp:positionV>
                <wp:extent cx="636905" cy="1130935"/>
                <wp:wrapSquare wrapText="right"/>
                <wp:docPr id="150" name="Shape 150"/>
                <a:graphic xmlns:a="http://schemas.openxmlformats.org/drawingml/2006/main">
                  <a:graphicData uri="http://schemas.microsoft.com/office/word/2010/wordprocessingShape">
                    <wps:wsp>
                      <wps:cNvSpPr txBox="1"/>
                      <wps:spPr>
                        <a:xfrm>
                          <a:ext cx="636905" cy="1130935"/>
                        </a:xfrm>
                        <a:prstGeom prst="rect"/>
                        <a:noFill/>
                      </wps:spPr>
                      <wps:txbx>
                        <w:txbxContent>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sz w:val="24"/>
                                <w:szCs w:val="24"/>
                              </w:rPr>
                              <w:t>应收利息</w:t>
                            </w:r>
                          </w:p>
                          <w:p>
                            <w:pPr>
                              <w:pStyle w:val="Style2"/>
                              <w:keepNext w:val="0"/>
                              <w:keepLines w:val="0"/>
                              <w:widowControl w:val="0"/>
                              <w:numPr>
                                <w:ilvl w:val="0"/>
                                <w:numId w:val="47"/>
                              </w:numPr>
                              <w:shd w:val="clear" w:color="auto" w:fill="auto"/>
                              <w:tabs>
                                <w:tab w:pos="326" w:val="left"/>
                              </w:tabs>
                              <w:bidi w:val="0"/>
                              <w:spacing w:before="0" w:after="80" w:line="240" w:lineRule="auto"/>
                              <w:ind w:left="0" w:right="0" w:firstLine="0"/>
                              <w:jc w:val="left"/>
                            </w:pPr>
                            <w:bookmarkStart w:id="1023" w:name="bookmark1023"/>
                            <w:bookmarkEnd w:id="1023"/>
                            <w:r>
                              <w:rPr>
                                <w:b/>
                                <w:bCs/>
                                <w:color w:val="000000"/>
                                <w:spacing w:val="0"/>
                                <w:w w:val="100"/>
                                <w:position w:val="0"/>
                                <w:sz w:val="24"/>
                                <w:szCs w:val="24"/>
                              </w:rPr>
                              <w:t>.</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p>
                          <w:p>
                            <w:pPr>
                              <w:pStyle w:val="Style2"/>
                              <w:keepNext w:val="0"/>
                              <w:keepLines w:val="0"/>
                              <w:widowControl w:val="0"/>
                              <w:numPr>
                                <w:ilvl w:val="0"/>
                                <w:numId w:val="47"/>
                              </w:numPr>
                              <w:shd w:val="clear" w:color="auto" w:fill="auto"/>
                              <w:tabs>
                                <w:tab w:pos="326" w:val="left"/>
                              </w:tabs>
                              <w:bidi w:val="0"/>
                              <w:spacing w:before="0" w:after="80" w:line="240" w:lineRule="auto"/>
                              <w:ind w:left="0" w:right="0" w:firstLine="0"/>
                              <w:jc w:val="left"/>
                            </w:pPr>
                            <w:bookmarkStart w:id="1024" w:name="bookmark1024"/>
                            <w:bookmarkEnd w:id="1024"/>
                            <w:r>
                              <w:rPr>
                                <w:b/>
                                <w:bCs/>
                                <w:color w:val="000000"/>
                                <w:spacing w:val="0"/>
                                <w:w w:val="100"/>
                                <w:position w:val="0"/>
                                <w:sz w:val="24"/>
                                <w:szCs w:val="24"/>
                              </w:rPr>
                              <w:t>.</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p>
                        </w:txbxContent>
                      </wps:txbx>
                      <wps:bodyPr lIns="0" tIns="0" rIns="0" bIns="0">
                        <a:noAutoFit/>
                      </wps:bodyPr>
                    </wps:wsp>
                  </a:graphicData>
                </a:graphic>
              </wp:anchor>
            </w:drawing>
          </mc:Choice>
          <mc:Fallback>
            <w:pict>
              <v:shape id="_x0000_s1176" type="#_x0000_t202" style="position:absolute;margin-left:63.5pt;margin-top:35.pt;width:50.149999999999999pt;height:89.049999999999997pt;z-index:-125829371;mso-wrap-distance-left:0;mso-wrap-distance-right:0;mso-position-horizontal-relative:page" filled="f" stroked="f">
                <v:textbox inset="0,0,0,0">
                  <w:txbxContent>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sz w:val="24"/>
                          <w:szCs w:val="24"/>
                        </w:rPr>
                        <w:t>应收利息</w:t>
                      </w:r>
                    </w:p>
                    <w:p>
                      <w:pPr>
                        <w:pStyle w:val="Style2"/>
                        <w:keepNext w:val="0"/>
                        <w:keepLines w:val="0"/>
                        <w:widowControl w:val="0"/>
                        <w:numPr>
                          <w:ilvl w:val="0"/>
                          <w:numId w:val="47"/>
                        </w:numPr>
                        <w:shd w:val="clear" w:color="auto" w:fill="auto"/>
                        <w:tabs>
                          <w:tab w:pos="326" w:val="left"/>
                        </w:tabs>
                        <w:bidi w:val="0"/>
                        <w:spacing w:before="0" w:after="80" w:line="240" w:lineRule="auto"/>
                        <w:ind w:left="0" w:right="0" w:firstLine="0"/>
                        <w:jc w:val="left"/>
                      </w:pPr>
                      <w:bookmarkStart w:id="1023" w:name="bookmark1023"/>
                      <w:bookmarkEnd w:id="1023"/>
                      <w:r>
                        <w:rPr>
                          <w:b/>
                          <w:bCs/>
                          <w:color w:val="000000"/>
                          <w:spacing w:val="0"/>
                          <w:w w:val="100"/>
                          <w:position w:val="0"/>
                          <w:sz w:val="24"/>
                          <w:szCs w:val="24"/>
                        </w:rPr>
                        <w:t>.</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p>
                    <w:p>
                      <w:pPr>
                        <w:pStyle w:val="Style2"/>
                        <w:keepNext w:val="0"/>
                        <w:keepLines w:val="0"/>
                        <w:widowControl w:val="0"/>
                        <w:numPr>
                          <w:ilvl w:val="0"/>
                          <w:numId w:val="47"/>
                        </w:numPr>
                        <w:shd w:val="clear" w:color="auto" w:fill="auto"/>
                        <w:tabs>
                          <w:tab w:pos="326" w:val="left"/>
                        </w:tabs>
                        <w:bidi w:val="0"/>
                        <w:spacing w:before="0" w:after="80" w:line="240" w:lineRule="auto"/>
                        <w:ind w:left="0" w:right="0" w:firstLine="0"/>
                        <w:jc w:val="left"/>
                      </w:pPr>
                      <w:bookmarkStart w:id="1024" w:name="bookmark1024"/>
                      <w:bookmarkEnd w:id="1024"/>
                      <w:r>
                        <w:rPr>
                          <w:b/>
                          <w:bCs/>
                          <w:color w:val="000000"/>
                          <w:spacing w:val="0"/>
                          <w:w w:val="100"/>
                          <w:position w:val="0"/>
                          <w:sz w:val="24"/>
                          <w:szCs w:val="24"/>
                        </w:rPr>
                        <w:t>.</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口适用</w:t>
                      </w:r>
                    </w:p>
                  </w:txbxContent>
                </v:textbox>
                <w10:wrap type="square" side="right" anchorx="page"/>
              </v:shape>
            </w:pict>
          </mc:Fallback>
        </mc:AlternateContent>
      </w:r>
      <w:bookmarkStart w:id="1577" w:name="bookmark1577"/>
      <w:bookmarkStart w:id="1578" w:name="bookmark1578"/>
      <w:bookmarkStart w:id="1579" w:name="bookmark157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577"/>
      <w:bookmarkEnd w:id="1578"/>
      <w:bookmarkEnd w:id="1579"/>
    </w:p>
    <w:p>
      <w:pPr>
        <w:pStyle w:val="Style37"/>
        <w:keepNext/>
        <w:keepLines/>
        <w:widowControl w:val="0"/>
        <w:shd w:val="clear" w:color="auto" w:fill="auto"/>
        <w:bidi w:val="0"/>
        <w:spacing w:before="0" w:after="0" w:line="379" w:lineRule="exact"/>
        <w:ind w:left="0" w:right="0" w:firstLine="0"/>
        <w:jc w:val="left"/>
      </w:pPr>
      <w:bookmarkStart w:id="1580" w:name="bookmark1580"/>
      <w:bookmarkStart w:id="1581" w:name="bookmark1581"/>
      <w:bookmarkStart w:id="1582" w:name="bookmark1582"/>
      <w:r>
        <w:rPr>
          <w:color w:val="000000"/>
          <w:spacing w:val="0"/>
          <w:w w:val="100"/>
          <w:position w:val="0"/>
          <w:sz w:val="24"/>
          <w:szCs w:val="24"/>
        </w:rPr>
        <w:t>应收利息分类</w:t>
      </w:r>
      <w:bookmarkEnd w:id="1580"/>
      <w:bookmarkEnd w:id="1581"/>
      <w:bookmarkEnd w:id="1582"/>
    </w:p>
    <w:p>
      <w:pPr>
        <w:pStyle w:val="Style37"/>
        <w:keepNext/>
        <w:keepLines/>
        <w:widowControl w:val="0"/>
        <w:shd w:val="clear" w:color="auto" w:fill="auto"/>
        <w:bidi w:val="0"/>
        <w:spacing w:before="0" w:after="0" w:line="379" w:lineRule="exact"/>
        <w:ind w:left="0" w:right="0" w:firstLine="0"/>
        <w:jc w:val="left"/>
      </w:pPr>
      <w:bookmarkStart w:id="1580" w:name="bookmark1580"/>
      <w:bookmarkStart w:id="1581" w:name="bookmark1581"/>
      <w:bookmarkStart w:id="1583" w:name="bookmark1583"/>
      <w:r>
        <w:rPr>
          <w:b w:val="0"/>
          <w:bCs w:val="0"/>
          <w:color w:val="000000"/>
          <w:spacing w:val="0"/>
          <w:w w:val="100"/>
          <w:position w:val="0"/>
          <w:sz w:val="24"/>
          <w:szCs w:val="24"/>
        </w:rPr>
        <w:t>J</w:t>
      </w:r>
      <w:r>
        <w:rPr>
          <w:b w:val="0"/>
          <w:bCs w:val="0"/>
          <w:color w:val="000000"/>
          <w:spacing w:val="0"/>
          <w:w w:val="100"/>
          <w:position w:val="0"/>
          <w:sz w:val="24"/>
          <w:szCs w:val="24"/>
        </w:rPr>
        <w:t xml:space="preserve">不适用 </w:t>
      </w:r>
      <w:r>
        <w:rPr>
          <w:color w:val="000000"/>
          <w:spacing w:val="0"/>
          <w:w w:val="100"/>
          <w:position w:val="0"/>
          <w:sz w:val="24"/>
          <w:szCs w:val="24"/>
        </w:rPr>
        <w:t>重要逾期利息</w:t>
      </w:r>
      <w:bookmarkEnd w:id="1580"/>
      <w:bookmarkEnd w:id="1581"/>
      <w:bookmarkEnd w:id="1583"/>
    </w:p>
    <w:p>
      <w:pPr>
        <w:pStyle w:val="Style25"/>
        <w:keepNext/>
        <w:keepLines/>
        <w:widowControl w:val="0"/>
        <w:shd w:val="clear" w:color="auto" w:fill="auto"/>
        <w:bidi w:val="0"/>
        <w:spacing w:before="0" w:after="0" w:line="379" w:lineRule="exact"/>
        <w:ind w:left="0" w:right="0" w:firstLine="0"/>
        <w:jc w:val="left"/>
      </w:pPr>
      <w:bookmarkStart w:id="1584" w:name="bookmark1584"/>
      <w:bookmarkStart w:id="1585" w:name="bookmark1585"/>
      <w:bookmarkStart w:id="1586" w:name="bookmark1586"/>
      <w:r>
        <w:rPr>
          <w:color w:val="000000"/>
          <w:spacing w:val="0"/>
          <w:w w:val="100"/>
          <w:position w:val="0"/>
          <w:sz w:val="24"/>
          <w:szCs w:val="24"/>
        </w:rPr>
        <w:t>J</w:t>
      </w:r>
      <w:r>
        <w:rPr>
          <w:color w:val="000000"/>
          <w:spacing w:val="0"/>
          <w:w w:val="100"/>
          <w:position w:val="0"/>
          <w:sz w:val="24"/>
          <w:szCs w:val="24"/>
        </w:rPr>
        <w:t>不适用</w:t>
      </w:r>
      <w:bookmarkEnd w:id="1584"/>
      <w:bookmarkEnd w:id="1585"/>
      <w:bookmarkEnd w:id="1586"/>
    </w:p>
    <w:p>
      <w:pPr>
        <w:widowControl w:val="0"/>
        <w:spacing w:line="1" w:lineRule="exact"/>
      </w:pPr>
      <w:r>
        <mc:AlternateContent>
          <mc:Choice Requires="wps">
            <w:drawing>
              <wp:anchor distT="180975" distB="0" distL="0" distR="0" simplePos="0" relativeHeight="125829384" behindDoc="0" locked="0" layoutInCell="1" allowOverlap="1">
                <wp:simplePos x="0" y="0"/>
                <wp:positionH relativeFrom="page">
                  <wp:posOffset>818515</wp:posOffset>
                </wp:positionH>
                <wp:positionV relativeFrom="paragraph">
                  <wp:posOffset>180975</wp:posOffset>
                </wp:positionV>
                <wp:extent cx="469265" cy="420370"/>
                <wp:wrapTopAndBottom/>
                <wp:docPr id="152" name="Shape 152"/>
                <a:graphic xmlns:a="http://schemas.openxmlformats.org/drawingml/2006/main">
                  <a:graphicData uri="http://schemas.microsoft.com/office/word/2010/wordprocessingShape">
                    <wps:wsp>
                      <wps:cNvSpPr txBox="1"/>
                      <wps:spPr>
                        <a:xfrm>
                          <a:ext cx="469265" cy="420370"/>
                        </a:xfrm>
                        <a:prstGeom prst="rect"/>
                        <a:noFill/>
                      </wps:spPr>
                      <wps:txbx>
                        <w:txbxContent>
                          <w:p>
                            <w:pPr>
                              <w:pStyle w:val="Style25"/>
                              <w:keepNext/>
                              <w:keepLines/>
                              <w:widowControl w:val="0"/>
                              <w:shd w:val="clear" w:color="auto" w:fill="auto"/>
                              <w:bidi w:val="0"/>
                              <w:spacing w:before="0" w:after="80" w:line="240" w:lineRule="auto"/>
                              <w:ind w:left="0" w:right="0" w:firstLine="0"/>
                              <w:jc w:val="left"/>
                            </w:pPr>
                            <w:bookmarkStart w:id="1025" w:name="bookmark1025"/>
                            <w:bookmarkStart w:id="1026" w:name="bookmark1026"/>
                            <w:bookmarkStart w:id="1027" w:name="bookmark1027"/>
                            <w:r>
                              <w:rPr>
                                <w:color w:val="000000"/>
                                <w:spacing w:val="0"/>
                                <w:w w:val="100"/>
                                <w:position w:val="0"/>
                                <w:sz w:val="24"/>
                                <w:szCs w:val="24"/>
                              </w:rPr>
                              <w:t>⑶</w:t>
                            </w:r>
                            <w:r>
                              <w:rPr>
                                <w:color w:val="000000"/>
                                <w:spacing w:val="0"/>
                                <w:w w:val="100"/>
                                <w:position w:val="0"/>
                                <w:sz w:val="24"/>
                                <w:szCs w:val="24"/>
                              </w:rPr>
                              <w:t>.</w:t>
                            </w:r>
                            <w:bookmarkEnd w:id="1025"/>
                            <w:bookmarkEnd w:id="1026"/>
                            <w:bookmarkEnd w:id="1027"/>
                          </w:p>
                          <w:p>
                            <w:pPr>
                              <w:pStyle w:val="Style25"/>
                              <w:keepNext/>
                              <w:keepLines/>
                              <w:widowControl w:val="0"/>
                              <w:shd w:val="clear" w:color="auto" w:fill="auto"/>
                              <w:bidi w:val="0"/>
                              <w:spacing w:before="0" w:after="0" w:line="240" w:lineRule="auto"/>
                              <w:ind w:left="0" w:right="0" w:firstLine="0"/>
                              <w:jc w:val="both"/>
                            </w:pPr>
                            <w:bookmarkStart w:id="1028" w:name="bookmark1028"/>
                            <w:bookmarkStart w:id="1029" w:name="bookmark1029"/>
                            <w:bookmarkStart w:id="1030" w:name="bookmark1030"/>
                            <w:r>
                              <w:rPr>
                                <w:color w:val="000000"/>
                                <w:spacing w:val="0"/>
                                <w:w w:val="100"/>
                                <w:position w:val="0"/>
                                <w:sz w:val="24"/>
                                <w:szCs w:val="24"/>
                              </w:rPr>
                              <w:t>口适用</w:t>
                            </w:r>
                            <w:bookmarkEnd w:id="1028"/>
                            <w:bookmarkEnd w:id="1029"/>
                            <w:bookmarkEnd w:id="1030"/>
                          </w:p>
                        </w:txbxContent>
                      </wps:txbx>
                      <wps:bodyPr lIns="0" tIns="0" rIns="0" bIns="0">
                        <a:noAutoFit/>
                      </wps:bodyPr>
                    </wps:wsp>
                  </a:graphicData>
                </a:graphic>
              </wp:anchor>
            </w:drawing>
          </mc:Choice>
          <mc:Fallback>
            <w:pict>
              <v:shape id="_x0000_s1178" type="#_x0000_t202" style="position:absolute;margin-left:64.450000000000003pt;margin-top:14.25pt;width:36.950000000000003pt;height:33.100000000000001pt;z-index:-125829369;mso-wrap-distance-left:0;mso-wrap-distance-top:14.25pt;mso-wrap-distance-right:0;mso-position-horizontal-relative:page" filled="f" stroked="f">
                <v:textbox inset="0,0,0,0">
                  <w:txbxContent>
                    <w:p>
                      <w:pPr>
                        <w:pStyle w:val="Style25"/>
                        <w:keepNext/>
                        <w:keepLines/>
                        <w:widowControl w:val="0"/>
                        <w:shd w:val="clear" w:color="auto" w:fill="auto"/>
                        <w:bidi w:val="0"/>
                        <w:spacing w:before="0" w:after="80" w:line="240" w:lineRule="auto"/>
                        <w:ind w:left="0" w:right="0" w:firstLine="0"/>
                        <w:jc w:val="left"/>
                      </w:pPr>
                      <w:bookmarkStart w:id="1025" w:name="bookmark1025"/>
                      <w:bookmarkStart w:id="1026" w:name="bookmark1026"/>
                      <w:bookmarkStart w:id="1027" w:name="bookmark1027"/>
                      <w:r>
                        <w:rPr>
                          <w:color w:val="000000"/>
                          <w:spacing w:val="0"/>
                          <w:w w:val="100"/>
                          <w:position w:val="0"/>
                          <w:sz w:val="24"/>
                          <w:szCs w:val="24"/>
                        </w:rPr>
                        <w:t>⑶</w:t>
                      </w:r>
                      <w:r>
                        <w:rPr>
                          <w:color w:val="000000"/>
                          <w:spacing w:val="0"/>
                          <w:w w:val="100"/>
                          <w:position w:val="0"/>
                          <w:sz w:val="24"/>
                          <w:szCs w:val="24"/>
                        </w:rPr>
                        <w:t>.</w:t>
                      </w:r>
                      <w:bookmarkEnd w:id="1025"/>
                      <w:bookmarkEnd w:id="1026"/>
                      <w:bookmarkEnd w:id="1027"/>
                    </w:p>
                    <w:p>
                      <w:pPr>
                        <w:pStyle w:val="Style25"/>
                        <w:keepNext/>
                        <w:keepLines/>
                        <w:widowControl w:val="0"/>
                        <w:shd w:val="clear" w:color="auto" w:fill="auto"/>
                        <w:bidi w:val="0"/>
                        <w:spacing w:before="0" w:after="0" w:line="240" w:lineRule="auto"/>
                        <w:ind w:left="0" w:right="0" w:firstLine="0"/>
                        <w:jc w:val="both"/>
                      </w:pPr>
                      <w:bookmarkStart w:id="1028" w:name="bookmark1028"/>
                      <w:bookmarkStart w:id="1029" w:name="bookmark1029"/>
                      <w:bookmarkStart w:id="1030" w:name="bookmark1030"/>
                      <w:r>
                        <w:rPr>
                          <w:color w:val="000000"/>
                          <w:spacing w:val="0"/>
                          <w:w w:val="100"/>
                          <w:position w:val="0"/>
                          <w:sz w:val="24"/>
                          <w:szCs w:val="24"/>
                        </w:rPr>
                        <w:t>口适用</w:t>
                      </w:r>
                      <w:bookmarkEnd w:id="1028"/>
                      <w:bookmarkEnd w:id="1029"/>
                      <w:bookmarkEnd w:id="1030"/>
                    </w:p>
                  </w:txbxContent>
                </v:textbox>
                <w10:wrap type="topAndBottom" anchorx="page"/>
              </v:shape>
            </w:pict>
          </mc:Fallback>
        </mc:AlternateContent>
      </w:r>
      <w:r>
        <mc:AlternateContent>
          <mc:Choice Requires="wps">
            <w:drawing>
              <wp:anchor distT="177800" distB="0" distL="0" distR="0" simplePos="0" relativeHeight="125829386" behindDoc="0" locked="0" layoutInCell="1" allowOverlap="1">
                <wp:simplePos x="0" y="0"/>
                <wp:positionH relativeFrom="page">
                  <wp:posOffset>1339850</wp:posOffset>
                </wp:positionH>
                <wp:positionV relativeFrom="paragraph">
                  <wp:posOffset>177800</wp:posOffset>
                </wp:positionV>
                <wp:extent cx="1249680" cy="423545"/>
                <wp:wrapTopAndBottom/>
                <wp:docPr id="154" name="Shape 154"/>
                <a:graphic xmlns:a="http://schemas.openxmlformats.org/drawingml/2006/main">
                  <a:graphicData uri="http://schemas.microsoft.com/office/word/2010/wordprocessingShape">
                    <wps:wsp>
                      <wps:cNvSpPr txBox="1"/>
                      <wps:spPr>
                        <a:xfrm>
                          <a:ext cx="1249680" cy="423545"/>
                        </a:xfrm>
                        <a:prstGeom prst="rect"/>
                        <a:noFill/>
                      </wps:spPr>
                      <wps:txbx>
                        <w:txbxContent>
                          <w:p>
                            <w:pPr>
                              <w:pStyle w:val="Style37"/>
                              <w:keepNext/>
                              <w:keepLines/>
                              <w:widowControl w:val="0"/>
                              <w:shd w:val="clear" w:color="auto" w:fill="auto"/>
                              <w:bidi w:val="0"/>
                              <w:spacing w:before="0" w:after="100" w:line="240" w:lineRule="auto"/>
                              <w:ind w:left="0" w:right="0" w:firstLine="0"/>
                              <w:jc w:val="left"/>
                            </w:pPr>
                            <w:bookmarkStart w:id="1031" w:name="bookmark1031"/>
                            <w:bookmarkStart w:id="1032" w:name="bookmark1032"/>
                            <w:bookmarkStart w:id="1033" w:name="bookmark1033"/>
                            <w:r>
                              <w:rPr>
                                <w:color w:val="000000"/>
                                <w:spacing w:val="0"/>
                                <w:w w:val="100"/>
                                <w:position w:val="0"/>
                                <w:sz w:val="24"/>
                                <w:szCs w:val="24"/>
                              </w:rPr>
                              <w:t>坏账准备计提情况</w:t>
                            </w:r>
                            <w:bookmarkEnd w:id="1031"/>
                            <w:bookmarkEnd w:id="1032"/>
                            <w:bookmarkEnd w:id="1033"/>
                          </w:p>
                          <w:p>
                            <w:pPr>
                              <w:pStyle w:val="Style25"/>
                              <w:keepNext/>
                              <w:keepLines/>
                              <w:widowControl w:val="0"/>
                              <w:shd w:val="clear" w:color="auto" w:fill="auto"/>
                              <w:bidi w:val="0"/>
                              <w:spacing w:before="0" w:after="0" w:line="240" w:lineRule="auto"/>
                              <w:ind w:left="0" w:right="0" w:firstLine="0"/>
                              <w:jc w:val="left"/>
                            </w:pPr>
                            <w:bookmarkStart w:id="1034" w:name="bookmark1034"/>
                            <w:bookmarkStart w:id="1035" w:name="bookmark1035"/>
                            <w:bookmarkStart w:id="1036" w:name="bookmark1036"/>
                            <w:r>
                              <w:rPr>
                                <w:color w:val="000000"/>
                                <w:spacing w:val="0"/>
                                <w:w w:val="100"/>
                                <w:position w:val="0"/>
                                <w:sz w:val="24"/>
                                <w:szCs w:val="24"/>
                              </w:rPr>
                              <w:t>J</w:t>
                            </w:r>
                            <w:r>
                              <w:rPr>
                                <w:color w:val="000000"/>
                                <w:spacing w:val="0"/>
                                <w:w w:val="100"/>
                                <w:position w:val="0"/>
                                <w:sz w:val="24"/>
                                <w:szCs w:val="24"/>
                              </w:rPr>
                              <w:t>不适用</w:t>
                            </w:r>
                            <w:bookmarkEnd w:id="1034"/>
                            <w:bookmarkEnd w:id="1035"/>
                            <w:bookmarkEnd w:id="1036"/>
                          </w:p>
                        </w:txbxContent>
                      </wps:txbx>
                      <wps:bodyPr lIns="0" tIns="0" rIns="0" bIns="0">
                        <a:noAutoFit/>
                      </wps:bodyPr>
                    </wps:wsp>
                  </a:graphicData>
                </a:graphic>
              </wp:anchor>
            </w:drawing>
          </mc:Choice>
          <mc:Fallback>
            <w:pict>
              <v:shape id="_x0000_s1180" type="#_x0000_t202" style="position:absolute;margin-left:105.5pt;margin-top:14.pt;width:98.400000000000006pt;height:33.350000000000001pt;z-index:-125829367;mso-wrap-distance-left:0;mso-wrap-distance-top:14.pt;mso-wrap-distance-right:0;mso-position-horizontal-relative:page" filled="f" stroked="f">
                <v:textbox inset="0,0,0,0">
                  <w:txbxContent>
                    <w:p>
                      <w:pPr>
                        <w:pStyle w:val="Style37"/>
                        <w:keepNext/>
                        <w:keepLines/>
                        <w:widowControl w:val="0"/>
                        <w:shd w:val="clear" w:color="auto" w:fill="auto"/>
                        <w:bidi w:val="0"/>
                        <w:spacing w:before="0" w:after="100" w:line="240" w:lineRule="auto"/>
                        <w:ind w:left="0" w:right="0" w:firstLine="0"/>
                        <w:jc w:val="left"/>
                      </w:pPr>
                      <w:bookmarkStart w:id="1031" w:name="bookmark1031"/>
                      <w:bookmarkStart w:id="1032" w:name="bookmark1032"/>
                      <w:bookmarkStart w:id="1033" w:name="bookmark1033"/>
                      <w:r>
                        <w:rPr>
                          <w:color w:val="000000"/>
                          <w:spacing w:val="0"/>
                          <w:w w:val="100"/>
                          <w:position w:val="0"/>
                          <w:sz w:val="24"/>
                          <w:szCs w:val="24"/>
                        </w:rPr>
                        <w:t>坏账准备计提情况</w:t>
                      </w:r>
                      <w:bookmarkEnd w:id="1031"/>
                      <w:bookmarkEnd w:id="1032"/>
                      <w:bookmarkEnd w:id="1033"/>
                    </w:p>
                    <w:p>
                      <w:pPr>
                        <w:pStyle w:val="Style25"/>
                        <w:keepNext/>
                        <w:keepLines/>
                        <w:widowControl w:val="0"/>
                        <w:shd w:val="clear" w:color="auto" w:fill="auto"/>
                        <w:bidi w:val="0"/>
                        <w:spacing w:before="0" w:after="0" w:line="240" w:lineRule="auto"/>
                        <w:ind w:left="0" w:right="0" w:firstLine="0"/>
                        <w:jc w:val="left"/>
                      </w:pPr>
                      <w:bookmarkStart w:id="1034" w:name="bookmark1034"/>
                      <w:bookmarkStart w:id="1035" w:name="bookmark1035"/>
                      <w:bookmarkStart w:id="1036" w:name="bookmark1036"/>
                      <w:r>
                        <w:rPr>
                          <w:color w:val="000000"/>
                          <w:spacing w:val="0"/>
                          <w:w w:val="100"/>
                          <w:position w:val="0"/>
                          <w:sz w:val="24"/>
                          <w:szCs w:val="24"/>
                        </w:rPr>
                        <w:t>J</w:t>
                      </w:r>
                      <w:r>
                        <w:rPr>
                          <w:color w:val="000000"/>
                          <w:spacing w:val="0"/>
                          <w:w w:val="100"/>
                          <w:position w:val="0"/>
                          <w:sz w:val="24"/>
                          <w:szCs w:val="24"/>
                        </w:rPr>
                        <w:t>不适用</w:t>
                      </w:r>
                      <w:bookmarkEnd w:id="1034"/>
                      <w:bookmarkEnd w:id="1035"/>
                      <w:bookmarkEnd w:id="1036"/>
                    </w:p>
                  </w:txbxContent>
                </v:textbox>
                <w10:wrap type="topAndBottom" anchorx="page"/>
              </v:shape>
            </w:pict>
          </mc:Fallback>
        </mc:AlternateContent>
      </w:r>
    </w:p>
    <w:p>
      <w:pPr>
        <w:pStyle w:val="Style1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400" w:line="240" w:lineRule="auto"/>
        <w:ind w:left="0" w:right="0" w:firstLine="0"/>
        <w:jc w:val="left"/>
      </w:pPr>
      <w:bookmarkStart w:id="1587" w:name="bookmark1587"/>
      <w:bookmarkStart w:id="1588" w:name="bookmark1588"/>
      <w:bookmarkStart w:id="1589" w:name="bookmark158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587"/>
      <w:bookmarkEnd w:id="1588"/>
      <w:bookmarkEnd w:id="1589"/>
    </w:p>
    <w:p>
      <w:pPr>
        <w:pStyle w:val="Style37"/>
        <w:keepNext/>
        <w:keepLines/>
        <w:widowControl w:val="0"/>
        <w:shd w:val="clear" w:color="auto" w:fill="auto"/>
        <w:bidi w:val="0"/>
        <w:spacing w:before="0" w:after="60" w:line="240" w:lineRule="auto"/>
        <w:ind w:left="0" w:right="0" w:firstLine="0"/>
        <w:jc w:val="left"/>
      </w:pPr>
      <w:bookmarkStart w:id="1590" w:name="bookmark1590"/>
      <w:bookmarkStart w:id="1591" w:name="bookmark1591"/>
      <w:bookmarkStart w:id="1592" w:name="bookmark1592"/>
      <w:r>
        <w:rPr>
          <w:color w:val="000000"/>
          <w:spacing w:val="0"/>
          <w:w w:val="100"/>
          <w:position w:val="0"/>
          <w:sz w:val="24"/>
          <w:szCs w:val="24"/>
        </w:rPr>
        <w:t>应收股利</w:t>
      </w:r>
      <w:bookmarkEnd w:id="1590"/>
      <w:bookmarkEnd w:id="1591"/>
      <w:bookmarkEnd w:id="1592"/>
    </w:p>
    <w:p>
      <w:pPr>
        <w:pStyle w:val="Style37"/>
        <w:keepNext/>
        <w:keepLines/>
        <w:widowControl w:val="0"/>
        <w:numPr>
          <w:ilvl w:val="0"/>
          <w:numId w:val="63"/>
        </w:numPr>
        <w:shd w:val="clear" w:color="auto" w:fill="auto"/>
        <w:bidi w:val="0"/>
        <w:spacing w:before="0" w:after="60" w:line="240" w:lineRule="auto"/>
        <w:ind w:left="0" w:right="0" w:firstLine="0"/>
        <w:jc w:val="left"/>
      </w:pPr>
      <w:bookmarkStart w:id="1590" w:name="bookmark1590"/>
      <w:bookmarkStart w:id="1591" w:name="bookmark1591"/>
      <w:bookmarkStart w:id="1593" w:name="bookmark1593"/>
      <w:bookmarkStart w:id="1594" w:name="bookmark1594"/>
      <w:bookmarkEnd w:id="1593"/>
      <w:r>
        <w:rPr>
          <w:color w:val="000000"/>
          <w:spacing w:val="0"/>
          <w:w w:val="100"/>
          <w:position w:val="0"/>
          <w:sz w:val="24"/>
          <w:szCs w:val="24"/>
        </w:rPr>
        <w:t xml:space="preserve">. </w:t>
      </w:r>
      <w:r>
        <w:rPr>
          <w:color w:val="000000"/>
          <w:spacing w:val="0"/>
          <w:w w:val="100"/>
          <w:position w:val="0"/>
          <w:sz w:val="24"/>
          <w:szCs w:val="24"/>
        </w:rPr>
        <w:t>应收股利</w:t>
      </w:r>
      <w:bookmarkEnd w:id="1590"/>
      <w:bookmarkEnd w:id="1591"/>
      <w:bookmarkEnd w:id="1594"/>
    </w:p>
    <w:p>
      <w:pPr>
        <w:pStyle w:val="Style18"/>
        <w:keepNext w:val="0"/>
        <w:keepLines w:val="0"/>
        <w:widowControl w:val="0"/>
        <w:shd w:val="clear" w:color="auto" w:fill="auto"/>
        <w:bidi w:val="0"/>
        <w:spacing w:before="0" w:after="0" w:line="240" w:lineRule="auto"/>
        <w:ind w:left="149" w:right="0" w:firstLine="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778"/>
        <w:gridCol w:w="3106"/>
        <w:gridCol w:w="3130"/>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项目(或被投资单位)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四川省教育科学论坛杂志社有限公司 (以下简称“教育论坛”)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keepLines/>
        <w:widowControl w:val="0"/>
        <w:numPr>
          <w:ilvl w:val="0"/>
          <w:numId w:val="89"/>
        </w:numPr>
        <w:shd w:val="clear" w:color="auto" w:fill="auto"/>
        <w:tabs>
          <w:tab w:pos="774" w:val="left"/>
        </w:tabs>
        <w:bidi w:val="0"/>
        <w:spacing w:before="0" w:after="100" w:line="240" w:lineRule="auto"/>
        <w:ind w:left="0" w:right="0" w:firstLine="0"/>
        <w:jc w:val="left"/>
      </w:pPr>
      <w:bookmarkStart w:id="1595" w:name="bookmark1595"/>
      <w:bookmarkStart w:id="1596" w:name="bookmark1596"/>
      <w:bookmarkStart w:id="1597" w:name="bookmark1597"/>
      <w:bookmarkStart w:id="1598" w:name="bookmark1598"/>
      <w:bookmarkEnd w:id="1597"/>
      <w:r>
        <w:rPr>
          <w:color w:val="000000"/>
          <w:spacing w:val="0"/>
          <w:w w:val="100"/>
          <w:position w:val="0"/>
          <w:sz w:val="24"/>
          <w:szCs w:val="24"/>
        </w:rPr>
        <w:t>.</w:t>
        <w:tab/>
      </w:r>
      <w:r>
        <w:rPr>
          <w:color w:val="000000"/>
          <w:spacing w:val="0"/>
          <w:w w:val="100"/>
          <w:position w:val="0"/>
          <w:sz w:val="24"/>
          <w:szCs w:val="24"/>
        </w:rPr>
        <w:t>重要的账龄超过1年的应收股利</w:t>
      </w:r>
      <w:bookmarkEnd w:id="1595"/>
      <w:bookmarkEnd w:id="1596"/>
      <w:bookmarkEnd w:id="1598"/>
    </w:p>
    <w:p>
      <w:pPr>
        <w:pStyle w:val="Style25"/>
        <w:keepNext/>
        <w:keepLines/>
        <w:widowControl w:val="0"/>
        <w:shd w:val="clear" w:color="auto" w:fill="auto"/>
        <w:bidi w:val="0"/>
        <w:spacing w:before="0" w:after="340" w:line="240" w:lineRule="auto"/>
        <w:ind w:left="0" w:right="0" w:firstLine="0"/>
        <w:jc w:val="left"/>
      </w:pPr>
      <w:bookmarkStart w:id="1599" w:name="bookmark1599"/>
      <w:bookmarkStart w:id="1600" w:name="bookmark1600"/>
      <w:bookmarkStart w:id="1601" w:name="bookmark160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599"/>
      <w:bookmarkEnd w:id="1600"/>
      <w:bookmarkEnd w:id="1601"/>
    </w:p>
    <w:p>
      <w:pPr>
        <w:pStyle w:val="Style37"/>
        <w:keepNext/>
        <w:keepLines/>
        <w:widowControl w:val="0"/>
        <w:numPr>
          <w:ilvl w:val="0"/>
          <w:numId w:val="89"/>
        </w:numPr>
        <w:shd w:val="clear" w:color="auto" w:fill="auto"/>
        <w:tabs>
          <w:tab w:pos="459" w:val="left"/>
          <w:tab w:pos="774" w:val="left"/>
        </w:tabs>
        <w:bidi w:val="0"/>
        <w:spacing w:before="0" w:after="100" w:line="240" w:lineRule="auto"/>
        <w:ind w:left="0" w:right="0" w:firstLine="0"/>
        <w:jc w:val="left"/>
      </w:pPr>
      <w:bookmarkStart w:id="1602" w:name="bookmark1602"/>
      <w:bookmarkStart w:id="1603" w:name="bookmark1603"/>
      <w:bookmarkStart w:id="1604" w:name="bookmark1604"/>
      <w:bookmarkStart w:id="1605" w:name="bookmark1605"/>
      <w:bookmarkEnd w:id="1604"/>
      <w:r>
        <w:rPr>
          <w:color w:val="000000"/>
          <w:spacing w:val="0"/>
          <w:w w:val="100"/>
          <w:position w:val="0"/>
          <w:sz w:val="24"/>
          <w:szCs w:val="24"/>
        </w:rPr>
        <w:t>,</w:t>
        <w:tab/>
      </w:r>
      <w:r>
        <w:rPr>
          <w:color w:val="000000"/>
          <w:spacing w:val="0"/>
          <w:w w:val="100"/>
          <w:position w:val="0"/>
          <w:sz w:val="24"/>
          <w:szCs w:val="24"/>
        </w:rPr>
        <w:t>坏账准备计提情况</w:t>
      </w:r>
      <w:bookmarkEnd w:id="1602"/>
      <w:bookmarkEnd w:id="1603"/>
      <w:bookmarkEnd w:id="1605"/>
    </w:p>
    <w:p>
      <w:pPr>
        <w:pStyle w:val="Style25"/>
        <w:keepNext/>
        <w:keepLines/>
        <w:widowControl w:val="0"/>
        <w:shd w:val="clear" w:color="auto" w:fill="auto"/>
        <w:bidi w:val="0"/>
        <w:spacing w:before="0" w:after="340" w:line="240" w:lineRule="auto"/>
        <w:ind w:left="0" w:right="0" w:firstLine="0"/>
        <w:jc w:val="left"/>
      </w:pPr>
      <w:bookmarkStart w:id="1606" w:name="bookmark1606"/>
      <w:bookmarkStart w:id="1607" w:name="bookmark1607"/>
      <w:bookmarkStart w:id="1608" w:name="bookmark1608"/>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606"/>
      <w:bookmarkEnd w:id="1607"/>
      <w:bookmarkEnd w:id="1608"/>
    </w:p>
    <w:p>
      <w:pPr>
        <w:pStyle w:val="Style25"/>
        <w:keepNext/>
        <w:keepLines/>
        <w:widowControl w:val="0"/>
        <w:shd w:val="clear" w:color="auto" w:fill="auto"/>
        <w:bidi w:val="0"/>
        <w:spacing w:before="0" w:after="40" w:line="240" w:lineRule="auto"/>
        <w:ind w:left="0" w:right="0" w:firstLine="0"/>
        <w:jc w:val="left"/>
      </w:pPr>
      <w:bookmarkStart w:id="1606" w:name="bookmark1606"/>
      <w:bookmarkStart w:id="1607" w:name="bookmark1607"/>
      <w:bookmarkStart w:id="1609" w:name="bookmark1609"/>
      <w:r>
        <w:rPr>
          <w:color w:val="000000"/>
          <w:spacing w:val="0"/>
          <w:w w:val="100"/>
          <w:position w:val="0"/>
          <w:sz w:val="24"/>
          <w:szCs w:val="24"/>
        </w:rPr>
        <w:t>其他说明：</w:t>
      </w:r>
      <w:bookmarkEnd w:id="1606"/>
      <w:bookmarkEnd w:id="1607"/>
      <w:bookmarkEnd w:id="1609"/>
    </w:p>
    <w:p>
      <w:pPr>
        <w:pStyle w:val="Style25"/>
        <w:keepNext/>
        <w:keepLines/>
        <w:widowControl w:val="0"/>
        <w:shd w:val="clear" w:color="auto" w:fill="auto"/>
        <w:bidi w:val="0"/>
        <w:spacing w:before="0" w:after="400" w:line="240" w:lineRule="auto"/>
        <w:ind w:left="0" w:right="0" w:firstLine="0"/>
        <w:jc w:val="left"/>
      </w:pPr>
      <w:bookmarkStart w:id="1606" w:name="bookmark1606"/>
      <w:bookmarkStart w:id="1607" w:name="bookmark1607"/>
      <w:bookmarkStart w:id="1610" w:name="bookmark1610"/>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606"/>
      <w:bookmarkEnd w:id="1607"/>
      <w:bookmarkEnd w:id="1610"/>
    </w:p>
    <w:p>
      <w:pPr>
        <w:pStyle w:val="Style37"/>
        <w:keepNext/>
        <w:keepLines/>
        <w:widowControl w:val="0"/>
        <w:shd w:val="clear" w:color="auto" w:fill="auto"/>
        <w:bidi w:val="0"/>
        <w:spacing w:before="0" w:after="100" w:line="240" w:lineRule="auto"/>
        <w:ind w:left="0" w:right="0" w:firstLine="0"/>
        <w:jc w:val="left"/>
      </w:pPr>
      <w:bookmarkStart w:id="1611" w:name="bookmark1611"/>
      <w:bookmarkStart w:id="1612" w:name="bookmark1612"/>
      <w:bookmarkStart w:id="1613" w:name="bookmark1613"/>
      <w:r>
        <w:rPr>
          <w:color w:val="000000"/>
          <w:spacing w:val="0"/>
          <w:w w:val="100"/>
          <w:position w:val="0"/>
          <w:sz w:val="24"/>
          <w:szCs w:val="24"/>
        </w:rPr>
        <w:t>其他应收款</w:t>
      </w:r>
      <w:bookmarkEnd w:id="1611"/>
      <w:bookmarkEnd w:id="1612"/>
      <w:bookmarkEnd w:id="1613"/>
    </w:p>
    <w:p>
      <w:pPr>
        <w:pStyle w:val="Style37"/>
        <w:keepNext/>
        <w:keepLines/>
        <w:widowControl w:val="0"/>
        <w:numPr>
          <w:ilvl w:val="0"/>
          <w:numId w:val="89"/>
        </w:numPr>
        <w:shd w:val="clear" w:color="auto" w:fill="auto"/>
        <w:tabs>
          <w:tab w:pos="459" w:val="left"/>
        </w:tabs>
        <w:bidi w:val="0"/>
        <w:spacing w:before="0" w:after="100" w:line="240" w:lineRule="auto"/>
        <w:ind w:left="0" w:right="0" w:firstLine="0"/>
        <w:jc w:val="left"/>
      </w:pPr>
      <w:bookmarkStart w:id="1611" w:name="bookmark1611"/>
      <w:bookmarkStart w:id="1612" w:name="bookmark1612"/>
      <w:bookmarkStart w:id="1614" w:name="bookmark1614"/>
      <w:bookmarkStart w:id="1615" w:name="bookmark1615"/>
      <w:bookmarkEnd w:id="1614"/>
      <w:r>
        <w:rPr>
          <w:color w:val="000000"/>
          <w:spacing w:val="0"/>
          <w:w w:val="100"/>
          <w:position w:val="0"/>
          <w:sz w:val="24"/>
          <w:szCs w:val="24"/>
        </w:rPr>
        <w:t xml:space="preserve">. </w:t>
      </w:r>
      <w:r>
        <w:rPr>
          <w:color w:val="000000"/>
          <w:spacing w:val="0"/>
          <w:w w:val="100"/>
          <w:position w:val="0"/>
          <w:sz w:val="24"/>
          <w:szCs w:val="24"/>
        </w:rPr>
        <w:t>按账龄披露</w:t>
      </w:r>
      <w:bookmarkEnd w:id="1611"/>
      <w:bookmarkEnd w:id="1612"/>
      <w:bookmarkEnd w:id="1615"/>
    </w:p>
    <w:p>
      <w:pPr>
        <w:pStyle w:val="Style25"/>
        <w:keepNext/>
        <w:keepLines/>
        <w:widowControl w:val="0"/>
        <w:shd w:val="clear" w:color="auto" w:fill="auto"/>
        <w:bidi w:val="0"/>
        <w:spacing w:before="0" w:after="40" w:line="240" w:lineRule="auto"/>
        <w:ind w:left="0" w:right="0" w:firstLine="0"/>
        <w:jc w:val="left"/>
      </w:pPr>
      <w:bookmarkStart w:id="1616" w:name="bookmark1616"/>
      <w:bookmarkStart w:id="1617" w:name="bookmark1617"/>
      <w:bookmarkStart w:id="1618" w:name="bookmark1618"/>
      <w:r>
        <w:rPr>
          <w:color w:val="000000"/>
          <w:spacing w:val="0"/>
          <w:w w:val="100"/>
          <w:position w:val="0"/>
          <w:sz w:val="24"/>
          <w:szCs w:val="24"/>
        </w:rPr>
        <w:t>J</w:t>
      </w:r>
      <w:r>
        <w:rPr>
          <w:color w:val="000000"/>
          <w:spacing w:val="0"/>
          <w:w w:val="100"/>
          <w:position w:val="0"/>
          <w:sz w:val="24"/>
          <w:szCs w:val="24"/>
        </w:rPr>
        <w:t>适用口不适用</w:t>
      </w:r>
      <w:bookmarkEnd w:id="1616"/>
      <w:bookmarkEnd w:id="1617"/>
      <w:bookmarkEnd w:id="1618"/>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5074"/>
        <w:gridCol w:w="4949"/>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600" w:right="0" w:firstLine="0"/>
              <w:jc w:val="left"/>
            </w:pPr>
            <w:r>
              <w:rPr>
                <w:rFonts w:ascii="Times New Roman" w:eastAsia="Times New Roman" w:hAnsi="Times New Roman" w:cs="Times New Roman"/>
                <w:color w:val="000000"/>
                <w:spacing w:val="0"/>
                <w:w w:val="100"/>
                <w:position w:val="0"/>
              </w:rPr>
              <w:t>73,890,005.62</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600" w:right="0" w:firstLine="0"/>
              <w:jc w:val="left"/>
            </w:pPr>
            <w:r>
              <w:rPr>
                <w:rFonts w:ascii="Times New Roman" w:eastAsia="Times New Roman" w:hAnsi="Times New Roman" w:cs="Times New Roman"/>
                <w:color w:val="000000"/>
                <w:spacing w:val="0"/>
                <w:w w:val="100"/>
                <w:position w:val="0"/>
              </w:rPr>
              <w:t>19,951,966.23</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至</w:t>
            </w: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8,649,833.07</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600" w:right="0" w:firstLine="0"/>
              <w:jc w:val="left"/>
            </w:pPr>
            <w:r>
              <w:rPr>
                <w:rFonts w:ascii="Times New Roman" w:eastAsia="Times New Roman" w:hAnsi="Times New Roman" w:cs="Times New Roman"/>
                <w:color w:val="000000"/>
                <w:spacing w:val="0"/>
                <w:w w:val="100"/>
                <w:position w:val="0"/>
              </w:rPr>
              <w:t>19,272,074.04</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121,763,878.96</w:t>
            </w:r>
          </w:p>
        </w:tc>
      </w:tr>
    </w:tbl>
    <w:p>
      <w:pPr>
        <w:widowControl w:val="0"/>
        <w:spacing w:after="339" w:line="1" w:lineRule="exact"/>
      </w:pPr>
    </w:p>
    <w:p>
      <w:pPr>
        <w:pStyle w:val="Style37"/>
        <w:keepNext/>
        <w:keepLines/>
        <w:widowControl w:val="0"/>
        <w:numPr>
          <w:ilvl w:val="0"/>
          <w:numId w:val="89"/>
        </w:numPr>
        <w:shd w:val="clear" w:color="auto" w:fill="auto"/>
        <w:tabs>
          <w:tab w:pos="774" w:val="left"/>
        </w:tabs>
        <w:bidi w:val="0"/>
        <w:spacing w:before="0" w:after="100" w:line="240" w:lineRule="auto"/>
        <w:ind w:left="0" w:right="0" w:firstLine="0"/>
        <w:jc w:val="left"/>
      </w:pPr>
      <w:bookmarkStart w:id="1619" w:name="bookmark1619"/>
      <w:bookmarkStart w:id="1620" w:name="bookmark1620"/>
      <w:bookmarkStart w:id="1621" w:name="bookmark1621"/>
      <w:bookmarkStart w:id="1622" w:name="bookmark1622"/>
      <w:bookmarkEnd w:id="1621"/>
      <w:r>
        <w:rPr>
          <w:color w:val="000000"/>
          <w:spacing w:val="0"/>
          <w:w w:val="100"/>
          <w:position w:val="0"/>
          <w:sz w:val="24"/>
          <w:szCs w:val="24"/>
        </w:rPr>
        <w:t>.</w:t>
        <w:tab/>
      </w:r>
      <w:r>
        <w:rPr>
          <w:color w:val="000000"/>
          <w:spacing w:val="0"/>
          <w:w w:val="100"/>
          <w:position w:val="0"/>
          <w:sz w:val="24"/>
          <w:szCs w:val="24"/>
        </w:rPr>
        <w:t>按款项性质分类情况</w:t>
      </w:r>
      <w:bookmarkEnd w:id="1619"/>
      <w:bookmarkEnd w:id="1620"/>
      <w:bookmarkEnd w:id="1622"/>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403"/>
        <w:gridCol w:w="3293"/>
        <w:gridCol w:w="3317"/>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应收关联方款项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340,863.42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30,478.80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押金/保证金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65,308,232.88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62,333,171.72</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1,236,805.77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2,745,275.14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54,877,976.89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55,574,814.16</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121,763,878.96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120,683,739.82</w:t>
            </w:r>
          </w:p>
        </w:tc>
      </w:tr>
    </w:tbl>
    <w:p>
      <w:pPr>
        <w:widowControl w:val="0"/>
        <w:spacing w:after="339" w:line="1" w:lineRule="exact"/>
      </w:pPr>
    </w:p>
    <w:p>
      <w:pPr>
        <w:pStyle w:val="Style37"/>
        <w:keepNext/>
        <w:keepLines/>
        <w:widowControl w:val="0"/>
        <w:numPr>
          <w:ilvl w:val="0"/>
          <w:numId w:val="89"/>
        </w:numPr>
        <w:shd w:val="clear" w:color="auto" w:fill="auto"/>
        <w:tabs>
          <w:tab w:pos="774" w:val="left"/>
        </w:tabs>
        <w:bidi w:val="0"/>
        <w:spacing w:before="0" w:after="100" w:line="240" w:lineRule="auto"/>
        <w:ind w:left="0" w:right="0" w:firstLine="0"/>
        <w:jc w:val="left"/>
      </w:pPr>
      <w:bookmarkStart w:id="1623" w:name="bookmark1623"/>
      <w:bookmarkStart w:id="1624" w:name="bookmark1624"/>
      <w:bookmarkStart w:id="1625" w:name="bookmark1625"/>
      <w:bookmarkStart w:id="1626" w:name="bookmark1626"/>
      <w:bookmarkEnd w:id="1625"/>
      <w:r>
        <w:rPr>
          <w:color w:val="000000"/>
          <w:spacing w:val="0"/>
          <w:w w:val="100"/>
          <w:position w:val="0"/>
          <w:sz w:val="24"/>
          <w:szCs w:val="24"/>
        </w:rPr>
        <w:t>.</w:t>
        <w:tab/>
      </w:r>
      <w:r>
        <w:rPr>
          <w:color w:val="000000"/>
          <w:spacing w:val="0"/>
          <w:w w:val="100"/>
          <w:position w:val="0"/>
          <w:sz w:val="24"/>
          <w:szCs w:val="24"/>
        </w:rPr>
        <w:t>坏账准备计提情况</w:t>
      </w:r>
      <w:bookmarkEnd w:id="1623"/>
      <w:bookmarkEnd w:id="1624"/>
      <w:bookmarkEnd w:id="1626"/>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582"/>
        <w:gridCol w:w="1618"/>
        <w:gridCol w:w="1723"/>
        <w:gridCol w:w="2194"/>
        <w:gridCol w:w="189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第一阶段</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未来</w:t>
            </w:r>
            <w:r>
              <w:rPr>
                <w:rFonts w:ascii="Times New Roman" w:eastAsia="Times New Roman" w:hAnsi="Times New Roman" w:cs="Times New Roman"/>
                <w:color w:val="000000"/>
                <w:spacing w:val="0"/>
                <w:w w:val="100"/>
                <w:position w:val="0"/>
              </w:rPr>
              <w:t>12</w:t>
            </w:r>
            <w:r>
              <w:rPr>
                <w:rFonts w:ascii="SimSun" w:eastAsia="SimSun" w:hAnsi="SimSun" w:cs="SimSun"/>
                <w:color w:val="000000"/>
                <w:spacing w:val="0"/>
                <w:w w:val="100"/>
                <w:position w:val="0"/>
              </w:rPr>
              <w:t>个月预 期信用损失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整个存续期预期 信用损失</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未发 生信用减值</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整个存续期预期信用 损失</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已发生信用减 值</w:t>
            </w:r>
            <w:r>
              <w:rPr>
                <w:rFonts w:ascii="SimSun" w:eastAsia="SimSun" w:hAnsi="SimSun" w:cs="SimSun"/>
                <w:color w:val="000000"/>
                <w:spacing w:val="0"/>
                <w:w w:val="100"/>
                <w:position w:val="0"/>
              </w:rPr>
              <w:t>)</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160" w:after="0" w:line="240" w:lineRule="auto"/>
              <w:ind w:left="0" w:right="0" w:firstLine="0"/>
              <w:jc w:val="center"/>
            </w:pPr>
            <w:r>
              <w:rPr>
                <w:rFonts w:ascii="SimSun" w:eastAsia="SimSun" w:hAnsi="SimSun" w:cs="SimSun"/>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rFonts w:ascii="SimSun" w:eastAsia="SimSun" w:hAnsi="SimSun" w:cs="SimSun"/>
                <w:color w:val="000000"/>
                <w:spacing w:val="0"/>
                <w:w w:val="100"/>
                <w:position w:val="0"/>
              </w:rPr>
              <w:t>年</w:t>
            </w: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月</w:t>
            </w: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3,996,224.78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12,625,799.54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16,622,024.32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151,824.15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3,836,431.12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3,988,255.27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本期转回</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-61,084.48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-1,659,690.01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-1,720,774.49</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-829,917.58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-829,917.58</w:t>
            </w:r>
          </w:p>
        </w:tc>
      </w:tr>
      <w:tr>
        <w:trPr>
          <w:trHeight w:val="2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rFonts w:ascii="SimSun" w:eastAsia="SimSun" w:hAnsi="SimSun" w:cs="SimSun"/>
                <w:color w:val="000000"/>
                <w:spacing w:val="0"/>
                <w:w w:val="100"/>
                <w:position w:val="0"/>
              </w:rPr>
              <w:t>年</w:t>
            </w:r>
            <w:r>
              <w:rPr>
                <w:rFonts w:ascii="Times New Roman" w:eastAsia="Times New Roman" w:hAnsi="Times New Roman" w:cs="Times New Roman"/>
                <w:color w:val="000000"/>
                <w:spacing w:val="0"/>
                <w:w w:val="100"/>
                <w:position w:val="0"/>
              </w:rPr>
              <w:t>12</w:t>
            </w:r>
            <w:r>
              <w:rPr>
                <w:rFonts w:ascii="SimSun" w:eastAsia="SimSun" w:hAnsi="SimSun" w:cs="SimSun"/>
                <w:color w:val="000000"/>
                <w:spacing w:val="0"/>
                <w:w w:val="100"/>
                <w:position w:val="0"/>
              </w:rPr>
              <w:t>月</w:t>
            </w:r>
            <w:r>
              <w:rPr>
                <w:rFonts w:ascii="Times New Roman" w:eastAsia="Times New Roman" w:hAnsi="Times New Roman" w:cs="Times New Roman"/>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4,086,964.45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13,972,623.07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18,059,587.52</w:t>
            </w:r>
          </w:p>
        </w:tc>
      </w:tr>
    </w:tbl>
    <w:p>
      <w:pPr>
        <w:pStyle w:val="Style18"/>
        <w:keepNext w:val="0"/>
        <w:keepLines w:val="0"/>
        <w:widowControl w:val="0"/>
        <w:shd w:val="clear" w:color="auto" w:fill="auto"/>
        <w:bidi w:val="0"/>
        <w:spacing w:before="0" w:after="0" w:line="240" w:lineRule="auto"/>
        <w:ind w:left="96" w:right="0" w:firstLine="0"/>
        <w:jc w:val="left"/>
      </w:pPr>
      <w:r>
        <w:rPr>
          <w:color w:val="000000"/>
          <w:spacing w:val="0"/>
          <w:w w:val="100"/>
          <w:position w:val="0"/>
        </w:rPr>
        <w:t>对本期发生损失准备变动的其他应收款账面余额显著变动的情况说明:</w:t>
      </w:r>
    </w:p>
    <w:p>
      <w:pPr>
        <w:pStyle w:val="Style15"/>
        <w:keepNext w:val="0"/>
        <w:keepLines w:val="0"/>
        <w:widowControl w:val="0"/>
        <w:shd w:val="clear" w:color="auto" w:fill="auto"/>
        <w:bidi w:val="0"/>
        <w:spacing w:before="0" w:after="24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5"/>
        <w:keepNext w:val="0"/>
        <w:keepLines w:val="0"/>
        <w:widowControl w:val="0"/>
        <w:shd w:val="clear" w:color="auto" w:fill="auto"/>
        <w:bidi w:val="0"/>
        <w:spacing w:before="0" w:after="360" w:line="278"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37"/>
        <w:keepNext/>
        <w:keepLines/>
        <w:widowControl w:val="0"/>
        <w:numPr>
          <w:ilvl w:val="0"/>
          <w:numId w:val="89"/>
        </w:numPr>
        <w:shd w:val="clear" w:color="auto" w:fill="auto"/>
        <w:bidi w:val="0"/>
        <w:spacing w:before="0" w:after="0" w:line="240" w:lineRule="auto"/>
        <w:ind w:left="0" w:right="0" w:firstLine="0"/>
        <w:jc w:val="left"/>
      </w:pPr>
      <w:bookmarkStart w:id="1627" w:name="bookmark1627"/>
      <w:bookmarkStart w:id="1628" w:name="bookmark1628"/>
      <w:bookmarkStart w:id="1629" w:name="bookmark1629"/>
      <w:bookmarkStart w:id="1630" w:name="bookmark1630"/>
      <w:bookmarkEnd w:id="1629"/>
      <w:r>
        <w:rPr>
          <w:color w:val="000000"/>
          <w:spacing w:val="0"/>
          <w:w w:val="100"/>
          <w:position w:val="0"/>
          <w:sz w:val="24"/>
          <w:szCs w:val="24"/>
        </w:rPr>
        <w:t>.</w:t>
      </w:r>
      <w:r>
        <w:rPr>
          <w:color w:val="000000"/>
          <w:spacing w:val="0"/>
          <w:w w:val="100"/>
          <w:position w:val="0"/>
          <w:sz w:val="24"/>
          <w:szCs w:val="24"/>
        </w:rPr>
        <w:t>坏账准备的情况</w:t>
      </w:r>
      <w:bookmarkEnd w:id="1627"/>
      <w:bookmarkEnd w:id="1628"/>
      <w:bookmarkEnd w:id="1630"/>
    </w:p>
    <w:p>
      <w:pPr>
        <w:pStyle w:val="Style15"/>
        <w:keepNext w:val="0"/>
        <w:keepLines w:val="0"/>
        <w:widowControl w:val="0"/>
        <w:shd w:val="clear" w:color="auto" w:fill="auto"/>
        <w:bidi w:val="0"/>
        <w:spacing w:before="0" w:after="0" w:line="278" w:lineRule="exact"/>
        <w:ind w:left="0" w:right="0" w:firstLine="0"/>
        <w:jc w:val="both"/>
      </w:pPr>
      <w:r>
        <w:rPr>
          <w:color w:val="000000"/>
          <w:spacing w:val="0"/>
          <w:w w:val="100"/>
          <w:position w:val="0"/>
        </w:rPr>
        <w:t>J</w:t>
      </w:r>
      <w:r>
        <w:rPr>
          <w:color w:val="000000"/>
          <w:spacing w:val="0"/>
          <w:w w:val="100"/>
          <w:position w:val="0"/>
        </w:rPr>
        <w:t>适用口不适用</w:t>
      </w:r>
    </w:p>
    <w:p>
      <w:pPr>
        <w:pStyle w:val="Style25"/>
        <w:keepNext/>
        <w:keepLines/>
        <w:widowControl w:val="0"/>
        <w:shd w:val="clear" w:color="auto" w:fill="auto"/>
        <w:bidi w:val="0"/>
        <w:spacing w:before="0" w:after="0" w:line="240" w:lineRule="auto"/>
        <w:ind w:left="7500" w:right="0" w:firstLine="0"/>
        <w:jc w:val="left"/>
      </w:pPr>
      <w:bookmarkStart w:id="1631" w:name="bookmark1631"/>
      <w:bookmarkStart w:id="1632" w:name="bookmark1632"/>
      <w:bookmarkStart w:id="1633" w:name="bookmark1633"/>
      <w:r>
        <w:rPr>
          <w:color w:val="000000"/>
          <w:spacing w:val="0"/>
          <w:w w:val="100"/>
          <w:position w:val="0"/>
          <w:sz w:val="24"/>
          <w:szCs w:val="24"/>
        </w:rPr>
        <w:t>单位：元币种：人民币</w:t>
      </w:r>
      <w:bookmarkEnd w:id="1631"/>
      <w:bookmarkEnd w:id="1632"/>
      <w:bookmarkEnd w:id="1633"/>
    </w:p>
    <w:tbl>
      <w:tblPr>
        <w:tblOverlap w:val="never"/>
        <w:jc w:val="center"/>
        <w:tblLayout w:type="fixed"/>
      </w:tblPr>
      <w:tblGrid>
        <w:gridCol w:w="1766"/>
        <w:gridCol w:w="1507"/>
        <w:gridCol w:w="1402"/>
        <w:gridCol w:w="1570"/>
        <w:gridCol w:w="1450"/>
        <w:gridCol w:w="1282"/>
        <w:gridCol w:w="1517"/>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转销或核销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按预期信用损失 计提坏账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16,622,024.32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3,988,255.27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-1,720,774.49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-829,917.58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18,059,587.52</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16,622,024.32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3,988,255.27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-1,720,774.49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-829,917.58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18,059,587.52</w:t>
            </w:r>
          </w:p>
        </w:tc>
      </w:tr>
    </w:tbl>
    <w:p>
      <w:pPr>
        <w:widowControl w:val="0"/>
        <w:spacing w:after="239" w:line="1" w:lineRule="exact"/>
      </w:pPr>
    </w:p>
    <w:p>
      <w:pPr>
        <w:pStyle w:val="Style15"/>
        <w:keepNext w:val="0"/>
        <w:keepLines w:val="0"/>
        <w:widowControl w:val="0"/>
        <w:shd w:val="clear" w:color="auto" w:fill="auto"/>
        <w:bidi w:val="0"/>
        <w:spacing w:before="0" w:after="0" w:line="298" w:lineRule="exact"/>
        <w:ind w:left="0" w:right="0" w:firstLine="0"/>
        <w:jc w:val="left"/>
      </w:pPr>
      <w:r>
        <w:rPr>
          <w:color w:val="000000"/>
          <w:spacing w:val="0"/>
          <w:w w:val="100"/>
          <w:position w:val="0"/>
          <w:shd w:val="clear" w:color="auto" w:fill="FFFFFF"/>
        </w:rPr>
        <w:t>其中本期坏账准备转回或收回金额重要的:</w:t>
      </w:r>
    </w:p>
    <w:p>
      <w:pPr>
        <w:pStyle w:val="Style25"/>
        <w:keepNext/>
        <w:keepLines/>
        <w:widowControl w:val="0"/>
        <w:shd w:val="clear" w:color="auto" w:fill="auto"/>
        <w:bidi w:val="0"/>
        <w:spacing w:before="0" w:after="360" w:line="298" w:lineRule="exact"/>
        <w:ind w:left="0" w:right="0" w:firstLine="0"/>
        <w:jc w:val="left"/>
      </w:pPr>
      <w:bookmarkStart w:id="1634" w:name="bookmark1634"/>
      <w:bookmarkStart w:id="1635" w:name="bookmark1635"/>
      <w:bookmarkStart w:id="1636" w:name="bookmark163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634"/>
      <w:bookmarkEnd w:id="1635"/>
      <w:bookmarkEnd w:id="1636"/>
    </w:p>
    <w:p>
      <w:pPr>
        <w:pStyle w:val="Style37"/>
        <w:keepNext/>
        <w:keepLines/>
        <w:widowControl w:val="0"/>
        <w:numPr>
          <w:ilvl w:val="0"/>
          <w:numId w:val="89"/>
        </w:numPr>
        <w:shd w:val="clear" w:color="auto" w:fill="auto"/>
        <w:bidi w:val="0"/>
        <w:spacing w:before="0" w:line="240" w:lineRule="auto"/>
        <w:ind w:left="0" w:right="0" w:firstLine="0"/>
        <w:jc w:val="left"/>
      </w:pPr>
      <w:bookmarkStart w:id="1637" w:name="bookmark1637"/>
      <w:bookmarkStart w:id="1638" w:name="bookmark1638"/>
      <w:bookmarkStart w:id="1639" w:name="bookmark1639"/>
      <w:bookmarkStart w:id="1640" w:name="bookmark1640"/>
      <w:bookmarkEnd w:id="1639"/>
      <w:r>
        <w:rPr>
          <w:color w:val="000000"/>
          <w:spacing w:val="0"/>
          <w:w w:val="100"/>
          <w:position w:val="0"/>
          <w:sz w:val="24"/>
          <w:szCs w:val="24"/>
        </w:rPr>
        <w:t>.</w:t>
      </w:r>
      <w:r>
        <w:rPr>
          <w:color w:val="000000"/>
          <w:spacing w:val="0"/>
          <w:w w:val="100"/>
          <w:position w:val="0"/>
          <w:sz w:val="24"/>
          <w:szCs w:val="24"/>
        </w:rPr>
        <w:t>本期实际核销的其他应收款情况</w:t>
      </w:r>
      <w:bookmarkEnd w:id="1637"/>
      <w:bookmarkEnd w:id="1638"/>
      <w:bookmarkEnd w:id="1640"/>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910"/>
        <w:gridCol w:w="4949"/>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829,917.58</w:t>
            </w:r>
          </w:p>
        </w:tc>
      </w:tr>
    </w:tbl>
    <w:p>
      <w:pPr>
        <w:widowControl w:val="0"/>
        <w:spacing w:after="239" w:line="1" w:lineRule="exact"/>
      </w:pPr>
    </w:p>
    <w:p>
      <w:pPr>
        <w:pStyle w:val="Style15"/>
        <w:keepNext w:val="0"/>
        <w:keepLines w:val="0"/>
        <w:widowControl w:val="0"/>
        <w:shd w:val="clear" w:color="auto" w:fill="auto"/>
        <w:bidi w:val="0"/>
        <w:spacing w:before="0" w:after="0" w:line="302" w:lineRule="exact"/>
        <w:ind w:left="0" w:right="0" w:firstLine="0"/>
        <w:jc w:val="left"/>
      </w:pPr>
      <w:r>
        <w:rPr>
          <w:color w:val="000000"/>
          <w:spacing w:val="0"/>
          <w:w w:val="100"/>
          <w:position w:val="0"/>
          <w:shd w:val="clear" w:color="auto" w:fill="FFFFFF"/>
        </w:rPr>
        <w:t>其中重要的其他应收款核销情况：</w:t>
      </w:r>
    </w:p>
    <w:p>
      <w:pPr>
        <w:pStyle w:val="Style25"/>
        <w:keepNext/>
        <w:keepLines/>
        <w:widowControl w:val="0"/>
        <w:shd w:val="clear" w:color="auto" w:fill="auto"/>
        <w:bidi w:val="0"/>
        <w:spacing w:before="0" w:after="0" w:line="302" w:lineRule="exact"/>
        <w:ind w:left="0" w:right="0" w:firstLine="0"/>
        <w:jc w:val="left"/>
      </w:pPr>
      <w:bookmarkStart w:id="1641" w:name="bookmark1641"/>
      <w:bookmarkStart w:id="1642" w:name="bookmark1642"/>
      <w:bookmarkStart w:id="1643" w:name="bookmark164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641"/>
      <w:bookmarkEnd w:id="1642"/>
      <w:bookmarkEnd w:id="1643"/>
    </w:p>
    <w:p>
      <w:pPr>
        <w:pStyle w:val="Style15"/>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其他应收款核销说明：</w:t>
      </w:r>
    </w:p>
    <w:p>
      <w:pPr>
        <w:pStyle w:val="Style25"/>
        <w:keepNext/>
        <w:keepLines/>
        <w:widowControl w:val="0"/>
        <w:shd w:val="clear" w:color="auto" w:fill="auto"/>
        <w:bidi w:val="0"/>
        <w:spacing w:before="0" w:after="360" w:line="302" w:lineRule="exact"/>
        <w:ind w:left="0" w:right="0" w:firstLine="0"/>
        <w:jc w:val="left"/>
      </w:pPr>
      <w:bookmarkStart w:id="1644" w:name="bookmark1644"/>
      <w:bookmarkStart w:id="1645" w:name="bookmark1645"/>
      <w:bookmarkStart w:id="1646" w:name="bookmark164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644"/>
      <w:bookmarkEnd w:id="1645"/>
      <w:bookmarkEnd w:id="1646"/>
    </w:p>
    <w:p>
      <w:pPr>
        <w:pStyle w:val="Style37"/>
        <w:keepNext/>
        <w:keepLines/>
        <w:widowControl w:val="0"/>
        <w:numPr>
          <w:ilvl w:val="0"/>
          <w:numId w:val="89"/>
        </w:numPr>
        <w:shd w:val="clear" w:color="auto" w:fill="auto"/>
        <w:bidi w:val="0"/>
        <w:spacing w:before="0" w:after="0" w:line="302" w:lineRule="exact"/>
        <w:ind w:left="0" w:right="0" w:firstLine="0"/>
        <w:jc w:val="left"/>
      </w:pPr>
      <w:bookmarkStart w:id="1647" w:name="bookmark1647"/>
      <w:bookmarkStart w:id="1648" w:name="bookmark1648"/>
      <w:bookmarkStart w:id="1649" w:name="bookmark1649"/>
      <w:bookmarkStart w:id="1650" w:name="bookmark1650"/>
      <w:bookmarkEnd w:id="1649"/>
      <w:r>
        <w:rPr>
          <w:color w:val="000000"/>
          <w:spacing w:val="0"/>
          <w:w w:val="100"/>
          <w:position w:val="0"/>
          <w:sz w:val="24"/>
          <w:szCs w:val="24"/>
        </w:rPr>
        <w:t>.</w:t>
      </w:r>
      <w:r>
        <w:rPr>
          <w:color w:val="000000"/>
          <w:spacing w:val="0"/>
          <w:w w:val="100"/>
          <w:position w:val="0"/>
          <w:sz w:val="24"/>
          <w:szCs w:val="24"/>
        </w:rPr>
        <w:t>按欠款方归集的期末余额前五名的其他应收款情况</w:t>
      </w:r>
      <w:bookmarkEnd w:id="1647"/>
      <w:bookmarkEnd w:id="1648"/>
      <w:bookmarkEnd w:id="1650"/>
    </w:p>
    <w:p>
      <w:pPr>
        <w:pStyle w:val="Style15"/>
        <w:keepNext w:val="0"/>
        <w:keepLines w:val="0"/>
        <w:widowControl w:val="0"/>
        <w:shd w:val="clear" w:color="auto" w:fill="auto"/>
        <w:bidi w:val="0"/>
        <w:spacing w:before="0" w:after="0" w:line="302" w:lineRule="exact"/>
        <w:ind w:left="0" w:right="0" w:firstLine="0"/>
        <w:jc w:val="both"/>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7877" w:right="0" w:firstLine="0"/>
        <w:jc w:val="left"/>
      </w:pPr>
      <w:r>
        <w:rPr>
          <w:color w:val="000000"/>
          <w:spacing w:val="0"/>
          <w:w w:val="100"/>
          <w:position w:val="0"/>
        </w:rPr>
        <w:t>单位：元币种：人民币</w:t>
      </w:r>
    </w:p>
    <w:tbl>
      <w:tblPr>
        <w:tblOverlap w:val="never"/>
        <w:jc w:val="center"/>
        <w:tblLayout w:type="fixed"/>
      </w:tblPr>
      <w:tblGrid>
        <w:gridCol w:w="2477"/>
        <w:gridCol w:w="1565"/>
        <w:gridCol w:w="1718"/>
        <w:gridCol w:w="1728"/>
        <w:gridCol w:w="1219"/>
        <w:gridCol w:w="1306"/>
      </w:tblGrid>
      <w:tr>
        <w:trPr>
          <w:trHeight w:val="10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7" w:lineRule="exact"/>
              <w:ind w:left="0" w:right="0" w:firstLine="0"/>
              <w:jc w:val="left"/>
            </w:pPr>
            <w:r>
              <w:rPr>
                <w:rFonts w:ascii="SimSun" w:eastAsia="SimSun" w:hAnsi="SimSun" w:cs="SimSun"/>
                <w:color w:val="000000"/>
                <w:spacing w:val="0"/>
                <w:w w:val="100"/>
                <w:position w:val="0"/>
              </w:rPr>
              <w:t>占其他应收 款期末余额 合计数的比</w:t>
            </w:r>
          </w:p>
          <w:p>
            <w:pPr>
              <w:pStyle w:val="Style21"/>
              <w:keepNext w:val="0"/>
              <w:keepLines w:val="0"/>
              <w:widowControl w:val="0"/>
              <w:shd w:val="clear" w:color="auto" w:fill="auto"/>
              <w:bidi w:val="0"/>
              <w:spacing w:before="0" w:after="0" w:line="257" w:lineRule="exact"/>
              <w:ind w:left="0" w:right="0" w:firstLine="380"/>
              <w:jc w:val="left"/>
            </w:pPr>
            <w:r>
              <w:rPr>
                <w:rFonts w:ascii="SimSun" w:eastAsia="SimSun" w:hAnsi="SimSun" w:cs="SimSun"/>
                <w:color w:val="000000"/>
                <w:spacing w:val="0"/>
                <w:w w:val="100"/>
                <w:position w:val="0"/>
              </w:rPr>
              <w:t>例</w:t>
            </w:r>
            <w:r>
              <w:rPr>
                <w:color w:val="000000"/>
                <w:spacing w:val="0"/>
                <w:w w:val="100"/>
                <w:position w:val="0"/>
              </w:rPr>
              <w:t>(</w:t>
            </w:r>
            <w:r>
              <w:rPr>
                <w:rFonts w:ascii="SimSun" w:eastAsia="SimSun" w:hAnsi="SimSun" w:cs="SimSun"/>
                <w:color w:val="000000"/>
                <w:spacing w:val="0"/>
                <w:w w:val="100"/>
                <w:position w:val="0"/>
                <w:sz w:val="24"/>
                <w:szCs w:val="24"/>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坏账准备 期末余额</w:t>
            </w: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西藏自治区教育厅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押金</w:t>
            </w:r>
            <w:r>
              <w:rPr>
                <w:color w:val="000000"/>
                <w:spacing w:val="0"/>
                <w:w w:val="100"/>
                <w:position w:val="0"/>
              </w:rPr>
              <w:t>/</w:t>
            </w: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5,230,000.00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color w:val="000000"/>
                <w:spacing w:val="0"/>
                <w:w w:val="100"/>
                <w:position w:val="0"/>
              </w:rPr>
              <w:t>4.30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r>
      <w:tr>
        <w:trPr>
          <w:trHeight w:val="52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安徽四和数码科技发展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5,107,996.00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color w:val="000000"/>
                <w:spacing w:val="0"/>
                <w:w w:val="100"/>
                <w:position w:val="0"/>
              </w:rPr>
              <w:t>4.20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5,107,996.00</w:t>
            </w:r>
          </w:p>
        </w:tc>
      </w:tr>
      <w:tr>
        <w:trPr>
          <w:trHeight w:val="52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喜德县教育体育和科学 技术局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押金</w:t>
            </w:r>
            <w:r>
              <w:rPr>
                <w:color w:val="000000"/>
                <w:spacing w:val="0"/>
                <w:w w:val="100"/>
                <w:position w:val="0"/>
              </w:rPr>
              <w:t>/</w:t>
            </w: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3,419,198.45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color w:val="000000"/>
                <w:spacing w:val="0"/>
                <w:w w:val="100"/>
                <w:position w:val="0"/>
              </w:rPr>
              <w:t>2.81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达州市高级中学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押金</w:t>
            </w:r>
            <w:r>
              <w:rPr>
                <w:color w:val="000000"/>
                <w:spacing w:val="0"/>
                <w:w w:val="100"/>
                <w:position w:val="0"/>
              </w:rPr>
              <w:t>/</w:t>
            </w: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3,158,938.20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color w:val="000000"/>
                <w:spacing w:val="0"/>
                <w:w w:val="100"/>
                <w:position w:val="0"/>
              </w:rPr>
              <w:t>2.59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r>
      <w:tr>
        <w:trPr>
          <w:trHeight w:val="52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成都市中航地产发展有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押金</w:t>
            </w:r>
            <w:r>
              <w:rPr>
                <w:color w:val="000000"/>
                <w:spacing w:val="0"/>
                <w:w w:val="100"/>
                <w:position w:val="0"/>
              </w:rPr>
              <w:t>/</w:t>
            </w: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3,113,802.00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color w:val="000000"/>
                <w:spacing w:val="0"/>
                <w:w w:val="100"/>
                <w:position w:val="0"/>
              </w:rPr>
              <w:t>2.56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20,029,934.65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5,107,996.00</w:t>
            </w:r>
          </w:p>
        </w:tc>
      </w:tr>
    </w:tbl>
    <w:p>
      <w:pPr>
        <w:pStyle w:val="Style37"/>
        <w:keepNext/>
        <w:keepLines/>
        <w:widowControl w:val="0"/>
        <w:numPr>
          <w:ilvl w:val="0"/>
          <w:numId w:val="89"/>
        </w:numPr>
        <w:shd w:val="clear" w:color="auto" w:fill="auto"/>
        <w:tabs>
          <w:tab w:pos="584" w:val="left"/>
        </w:tabs>
        <w:bidi w:val="0"/>
        <w:spacing w:before="0" w:after="100" w:line="240" w:lineRule="auto"/>
        <w:ind w:left="0" w:right="0" w:firstLine="0"/>
        <w:jc w:val="left"/>
      </w:pPr>
      <w:bookmarkStart w:id="1651" w:name="bookmark1651"/>
      <w:bookmarkStart w:id="1652" w:name="bookmark1652"/>
      <w:bookmarkStart w:id="1653" w:name="bookmark1653"/>
      <w:bookmarkStart w:id="1654" w:name="bookmark1654"/>
      <w:bookmarkEnd w:id="1653"/>
      <w:r>
        <w:rPr>
          <w:color w:val="000000"/>
          <w:spacing w:val="0"/>
          <w:w w:val="100"/>
          <w:position w:val="0"/>
          <w:sz w:val="24"/>
          <w:szCs w:val="24"/>
        </w:rPr>
        <w:t>.</w:t>
      </w:r>
      <w:r>
        <w:rPr>
          <w:color w:val="000000"/>
          <w:spacing w:val="0"/>
          <w:w w:val="100"/>
          <w:position w:val="0"/>
          <w:sz w:val="24"/>
          <w:szCs w:val="24"/>
        </w:rPr>
        <w:t>涉及政府补助的应收款项</w:t>
      </w:r>
      <w:bookmarkEnd w:id="1651"/>
      <w:bookmarkEnd w:id="1652"/>
      <w:bookmarkEnd w:id="1654"/>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numPr>
          <w:ilvl w:val="0"/>
          <w:numId w:val="89"/>
        </w:numPr>
        <w:shd w:val="clear" w:color="auto" w:fill="auto"/>
        <w:tabs>
          <w:tab w:pos="584" w:val="left"/>
        </w:tabs>
        <w:bidi w:val="0"/>
        <w:spacing w:before="0" w:after="100" w:line="240" w:lineRule="auto"/>
        <w:ind w:left="0" w:right="0" w:firstLine="0"/>
        <w:jc w:val="left"/>
      </w:pPr>
      <w:bookmarkStart w:id="1655" w:name="bookmark1655"/>
      <w:bookmarkStart w:id="1656" w:name="bookmark1656"/>
      <w:bookmarkStart w:id="1657" w:name="bookmark1657"/>
      <w:bookmarkStart w:id="1658" w:name="bookmark1658"/>
      <w:bookmarkEnd w:id="1657"/>
      <w:r>
        <w:rPr>
          <w:color w:val="000000"/>
          <w:spacing w:val="0"/>
          <w:w w:val="100"/>
          <w:position w:val="0"/>
          <w:sz w:val="24"/>
          <w:szCs w:val="24"/>
        </w:rPr>
        <w:t>.</w:t>
      </w:r>
      <w:r>
        <w:rPr>
          <w:color w:val="000000"/>
          <w:spacing w:val="0"/>
          <w:w w:val="100"/>
          <w:position w:val="0"/>
          <w:sz w:val="24"/>
          <w:szCs w:val="24"/>
        </w:rPr>
        <w:t>因金融资产转移而终止确认的其他应收款</w:t>
      </w:r>
      <w:bookmarkEnd w:id="1655"/>
      <w:bookmarkEnd w:id="1656"/>
      <w:bookmarkEnd w:id="1658"/>
    </w:p>
    <w:p>
      <w:pPr>
        <w:pStyle w:val="Style25"/>
        <w:keepNext/>
        <w:keepLines/>
        <w:widowControl w:val="0"/>
        <w:shd w:val="clear" w:color="auto" w:fill="auto"/>
        <w:bidi w:val="0"/>
        <w:spacing w:before="0" w:after="360" w:line="240" w:lineRule="auto"/>
        <w:ind w:left="0" w:right="0" w:firstLine="0"/>
        <w:jc w:val="left"/>
      </w:pPr>
      <w:bookmarkStart w:id="1659" w:name="bookmark1659"/>
      <w:bookmarkStart w:id="1660" w:name="bookmark1660"/>
      <w:bookmarkStart w:id="1661" w:name="bookmark166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659"/>
      <w:bookmarkEnd w:id="1660"/>
      <w:bookmarkEnd w:id="1661"/>
    </w:p>
    <w:p>
      <w:pPr>
        <w:pStyle w:val="Style37"/>
        <w:keepNext/>
        <w:keepLines/>
        <w:widowControl w:val="0"/>
        <w:numPr>
          <w:ilvl w:val="0"/>
          <w:numId w:val="89"/>
        </w:numPr>
        <w:shd w:val="clear" w:color="auto" w:fill="auto"/>
        <w:tabs>
          <w:tab w:pos="584" w:val="left"/>
        </w:tabs>
        <w:bidi w:val="0"/>
        <w:spacing w:before="0" w:after="100" w:line="240" w:lineRule="auto"/>
        <w:ind w:left="0" w:right="0" w:firstLine="0"/>
        <w:jc w:val="left"/>
      </w:pPr>
      <w:bookmarkStart w:id="1662" w:name="bookmark1662"/>
      <w:bookmarkStart w:id="1663" w:name="bookmark1663"/>
      <w:bookmarkStart w:id="1664" w:name="bookmark1664"/>
      <w:bookmarkStart w:id="1665" w:name="bookmark1665"/>
      <w:bookmarkEnd w:id="1664"/>
      <w:r>
        <w:rPr>
          <w:color w:val="000000"/>
          <w:spacing w:val="0"/>
          <w:w w:val="100"/>
          <w:position w:val="0"/>
          <w:sz w:val="24"/>
          <w:szCs w:val="24"/>
        </w:rPr>
        <w:t>,</w:t>
      </w:r>
      <w:r>
        <w:rPr>
          <w:color w:val="000000"/>
          <w:spacing w:val="0"/>
          <w:w w:val="100"/>
          <w:position w:val="0"/>
          <w:sz w:val="24"/>
          <w:szCs w:val="24"/>
        </w:rPr>
        <w:t>转移其他应收款且继续涉入形成的资产、负债的金额</w:t>
      </w:r>
      <w:bookmarkEnd w:id="1662"/>
      <w:bookmarkEnd w:id="1663"/>
      <w:bookmarkEnd w:id="1665"/>
    </w:p>
    <w:p>
      <w:pPr>
        <w:pStyle w:val="Style25"/>
        <w:keepNext/>
        <w:keepLines/>
        <w:widowControl w:val="0"/>
        <w:shd w:val="clear" w:color="auto" w:fill="auto"/>
        <w:bidi w:val="0"/>
        <w:spacing w:before="0" w:after="360" w:line="240" w:lineRule="auto"/>
        <w:ind w:left="0" w:right="0" w:firstLine="0"/>
        <w:jc w:val="left"/>
      </w:pPr>
      <w:bookmarkStart w:id="1666" w:name="bookmark1666"/>
      <w:bookmarkStart w:id="1667" w:name="bookmark1667"/>
      <w:bookmarkStart w:id="1668" w:name="bookmark1668"/>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666"/>
      <w:bookmarkEnd w:id="1667"/>
      <w:bookmarkEnd w:id="1668"/>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420" w:line="240" w:lineRule="auto"/>
        <w:ind w:left="0" w:right="0" w:firstLine="0"/>
        <w:jc w:val="left"/>
      </w:pPr>
      <w:bookmarkStart w:id="1669" w:name="bookmark1669"/>
      <w:bookmarkStart w:id="1670" w:name="bookmark1670"/>
      <w:bookmarkStart w:id="1671" w:name="bookmark167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669"/>
      <w:bookmarkEnd w:id="1670"/>
      <w:bookmarkEnd w:id="1671"/>
    </w:p>
    <w:p>
      <w:pPr>
        <w:pStyle w:val="Style37"/>
        <w:keepNext/>
        <w:keepLines/>
        <w:widowControl w:val="0"/>
        <w:shd w:val="clear" w:color="auto" w:fill="auto"/>
        <w:bidi w:val="0"/>
        <w:spacing w:before="0" w:after="100" w:line="240" w:lineRule="auto"/>
        <w:ind w:left="0" w:right="0" w:firstLine="0"/>
        <w:jc w:val="left"/>
      </w:pPr>
      <w:bookmarkStart w:id="1672" w:name="bookmark1672"/>
      <w:bookmarkStart w:id="1673" w:name="bookmark1673"/>
      <w:bookmarkStart w:id="1674" w:name="bookmark1674"/>
      <w:r>
        <w:rPr>
          <w:color w:val="000000"/>
          <w:spacing w:val="0"/>
          <w:w w:val="100"/>
          <w:position w:val="0"/>
          <w:sz w:val="20"/>
          <w:szCs w:val="20"/>
        </w:rPr>
        <w:t>9、</w:t>
      </w:r>
      <w:r>
        <w:rPr>
          <w:color w:val="000000"/>
          <w:spacing w:val="0"/>
          <w:w w:val="100"/>
          <w:position w:val="0"/>
          <w:sz w:val="24"/>
          <w:szCs w:val="24"/>
        </w:rPr>
        <w:t>存货</w:t>
      </w:r>
      <w:bookmarkEnd w:id="1672"/>
      <w:bookmarkEnd w:id="1673"/>
      <w:bookmarkEnd w:id="1674"/>
    </w:p>
    <w:p>
      <w:pPr>
        <w:pStyle w:val="Style37"/>
        <w:keepNext/>
        <w:keepLines/>
        <w:widowControl w:val="0"/>
        <w:numPr>
          <w:ilvl w:val="0"/>
          <w:numId w:val="91"/>
        </w:numPr>
        <w:shd w:val="clear" w:color="auto" w:fill="auto"/>
        <w:bidi w:val="0"/>
        <w:spacing w:before="0" w:after="100" w:line="240" w:lineRule="auto"/>
        <w:ind w:left="0" w:right="0" w:firstLine="0"/>
        <w:jc w:val="left"/>
      </w:pPr>
      <w:bookmarkStart w:id="1672" w:name="bookmark1672"/>
      <w:bookmarkStart w:id="1673" w:name="bookmark1673"/>
      <w:bookmarkStart w:id="1675" w:name="bookmark1675"/>
      <w:bookmarkStart w:id="1676" w:name="bookmark1676"/>
      <w:bookmarkEnd w:id="1675"/>
      <w:r>
        <w:rPr>
          <w:color w:val="000000"/>
          <w:spacing w:val="0"/>
          <w:w w:val="100"/>
          <w:position w:val="0"/>
          <w:sz w:val="24"/>
          <w:szCs w:val="24"/>
        </w:rPr>
        <w:t xml:space="preserve">. </w:t>
      </w:r>
      <w:r>
        <w:rPr>
          <w:color w:val="000000"/>
          <w:spacing w:val="0"/>
          <w:w w:val="100"/>
          <w:position w:val="0"/>
          <w:sz w:val="24"/>
          <w:szCs w:val="24"/>
        </w:rPr>
        <w:t>存货分类</w:t>
      </w:r>
      <w:bookmarkEnd w:id="1672"/>
      <w:bookmarkEnd w:id="1673"/>
      <w:bookmarkEnd w:id="1676"/>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7877" w:right="0" w:firstLine="0"/>
        <w:jc w:val="left"/>
      </w:pPr>
      <w:r>
        <w:rPr>
          <w:color w:val="000000"/>
          <w:spacing w:val="0"/>
          <w:w w:val="100"/>
          <w:position w:val="0"/>
        </w:rPr>
        <w:t>单位：元币种：人民币</w:t>
      </w:r>
    </w:p>
    <w:tbl>
      <w:tblPr>
        <w:tblOverlap w:val="never"/>
        <w:jc w:val="center"/>
        <w:tblLayout w:type="fixed"/>
      </w:tblPr>
      <w:tblGrid>
        <w:gridCol w:w="1123"/>
        <w:gridCol w:w="1555"/>
        <w:gridCol w:w="1416"/>
        <w:gridCol w:w="1555"/>
        <w:gridCol w:w="1555"/>
        <w:gridCol w:w="1416"/>
        <w:gridCol w:w="1565"/>
      </w:tblGrid>
      <w:tr>
        <w:trPr>
          <w:trHeight w:val="41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8" w:lineRule="exact"/>
              <w:ind w:left="0" w:right="0" w:firstLine="0"/>
              <w:jc w:val="center"/>
              <w:rPr>
                <w:sz w:val="17"/>
                <w:szCs w:val="17"/>
              </w:rPr>
            </w:pPr>
            <w:r>
              <w:rPr>
                <w:rFonts w:ascii="SimSun" w:eastAsia="SimSun" w:hAnsi="SimSun" w:cs="SimSun"/>
                <w:color w:val="000000"/>
                <w:spacing w:val="0"/>
                <w:w w:val="100"/>
                <w:position w:val="0"/>
                <w:sz w:val="17"/>
                <w:szCs w:val="17"/>
              </w:rPr>
              <w:t>存货跌价准备</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合同履约成本 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8" w:lineRule="exact"/>
              <w:ind w:left="0" w:right="0" w:firstLine="0"/>
              <w:jc w:val="center"/>
              <w:rPr>
                <w:sz w:val="17"/>
                <w:szCs w:val="17"/>
              </w:rPr>
            </w:pPr>
            <w:r>
              <w:rPr>
                <w:rFonts w:ascii="SimSun" w:eastAsia="SimSun" w:hAnsi="SimSun" w:cs="SimSun"/>
                <w:color w:val="000000"/>
                <w:spacing w:val="0"/>
                <w:w w:val="100"/>
                <w:position w:val="0"/>
                <w:sz w:val="17"/>
                <w:szCs w:val="17"/>
              </w:rPr>
              <w:t>存货跌价准备</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合同履约成本 减值准备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账面价值</w:t>
            </w:r>
          </w:p>
        </w:tc>
      </w:tr>
      <w:tr>
        <w:trPr>
          <w:trHeight w:val="41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53,532,538.00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3,271,801.21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50,260,736.79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56,126,011.59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3,271,801.21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52,854,210.38</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140,412,358.95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140,412,358.95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170,609,926.07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170,609,926.07</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2,180,053,344.97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240,104,806.50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1,939,948,538.47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2,143,044,979.35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209,060,781.56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1,933,984,197.79</w:t>
            </w:r>
          </w:p>
        </w:tc>
      </w:tr>
      <w:tr>
        <w:trPr>
          <w:trHeight w:val="42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2,373,998,241.92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243,376,607.71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2,130,621,634.21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2,369,780,917.01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212,332,582.77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2,157,448,334.24</w:t>
            </w:r>
          </w:p>
        </w:tc>
      </w:tr>
    </w:tbl>
    <w:p>
      <w:pPr>
        <w:widowControl w:val="0"/>
        <w:spacing w:after="359" w:line="1" w:lineRule="exact"/>
      </w:pPr>
    </w:p>
    <w:p>
      <w:pPr>
        <w:pStyle w:val="Style37"/>
        <w:keepNext/>
        <w:keepLines/>
        <w:widowControl w:val="0"/>
        <w:numPr>
          <w:ilvl w:val="0"/>
          <w:numId w:val="91"/>
        </w:numPr>
        <w:shd w:val="clear" w:color="auto" w:fill="auto"/>
        <w:bidi w:val="0"/>
        <w:spacing w:before="0" w:after="100" w:line="240" w:lineRule="auto"/>
        <w:ind w:left="0" w:right="0" w:firstLine="0"/>
        <w:jc w:val="left"/>
      </w:pPr>
      <w:bookmarkStart w:id="1677" w:name="bookmark1677"/>
      <w:bookmarkStart w:id="1678" w:name="bookmark1678"/>
      <w:bookmarkStart w:id="1679" w:name="bookmark1679"/>
      <w:bookmarkStart w:id="1680" w:name="bookmark1680"/>
      <w:bookmarkEnd w:id="1679"/>
      <w:r>
        <w:rPr>
          <w:color w:val="000000"/>
          <w:spacing w:val="0"/>
          <w:w w:val="100"/>
          <w:position w:val="0"/>
          <w:sz w:val="24"/>
          <w:szCs w:val="24"/>
        </w:rPr>
        <w:t xml:space="preserve">. </w:t>
      </w:r>
      <w:r>
        <w:rPr>
          <w:color w:val="000000"/>
          <w:spacing w:val="0"/>
          <w:w w:val="100"/>
          <w:position w:val="0"/>
          <w:sz w:val="24"/>
          <w:szCs w:val="24"/>
        </w:rPr>
        <w:t>存货跌价准备及合同履约成本减值准备</w:t>
      </w:r>
      <w:bookmarkEnd w:id="1677"/>
      <w:bookmarkEnd w:id="1678"/>
      <w:bookmarkEnd w:id="1680"/>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7877" w:right="0" w:firstLine="0"/>
        <w:jc w:val="left"/>
      </w:pPr>
      <w:r>
        <w:rPr>
          <w:color w:val="000000"/>
          <w:spacing w:val="0"/>
          <w:w w:val="100"/>
          <w:position w:val="0"/>
        </w:rPr>
        <w:t>单位：元币种：人民币</w:t>
      </w:r>
    </w:p>
    <w:tbl>
      <w:tblPr>
        <w:tblOverlap w:val="never"/>
        <w:jc w:val="center"/>
        <w:tblLayout w:type="fixed"/>
      </w:tblPr>
      <w:tblGrid>
        <w:gridCol w:w="1598"/>
        <w:gridCol w:w="2098"/>
        <w:gridCol w:w="1939"/>
        <w:gridCol w:w="1944"/>
        <w:gridCol w:w="2434"/>
      </w:tblGrid>
      <w:tr>
        <w:trPr>
          <w:trHeight w:val="41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转回或转销</w:t>
            </w: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3,271,801.21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3,271,801.21</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w:t>
            </w:r>
          </w:p>
        </w:tc>
      </w:tr>
      <w:tr>
        <w:trPr>
          <w:trHeight w:val="40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209,060,781.56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61,388,572.04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30,344,547.10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240,104,806.50</w:t>
            </w:r>
          </w:p>
        </w:tc>
      </w:tr>
      <w:tr>
        <w:trPr>
          <w:trHeight w:val="42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212,332,582.77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61,388,572.04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30,344,547.10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243,376,607.71</w:t>
            </w:r>
          </w:p>
        </w:tc>
      </w:tr>
    </w:tbl>
    <w:p>
      <w:pPr>
        <w:pStyle w:val="Style15"/>
        <w:keepNext w:val="0"/>
        <w:keepLines w:val="0"/>
        <w:widowControl w:val="0"/>
        <w:shd w:val="clear" w:color="auto" w:fill="auto"/>
        <w:bidi w:val="0"/>
        <w:spacing w:before="0" w:after="100" w:line="397" w:lineRule="exact"/>
        <w:ind w:left="0" w:right="0" w:firstLine="500"/>
        <w:jc w:val="both"/>
      </w:pPr>
      <w:r>
        <w:rPr>
          <w:color w:val="000000"/>
          <w:spacing w:val="0"/>
          <w:w w:val="100"/>
          <w:position w:val="0"/>
        </w:rPr>
        <w:t>注：本年计提存货跌价准备是由于年末存货的预计可变现净值低于存货成本，故相应计提库存商品的存货跌 价准备人民币</w:t>
      </w:r>
      <w:r>
        <w:rPr>
          <w:color w:val="000000"/>
          <w:spacing w:val="0"/>
          <w:w w:val="100"/>
          <w:position w:val="0"/>
        </w:rPr>
        <w:t>61,388,572.04</w:t>
      </w:r>
      <w:r>
        <w:rPr>
          <w:color w:val="000000"/>
          <w:spacing w:val="0"/>
          <w:w w:val="100"/>
          <w:position w:val="0"/>
        </w:rPr>
        <w:t>元</w:t>
      </w:r>
      <w:r>
        <w:rPr>
          <w:color w:val="000000"/>
          <w:spacing w:val="0"/>
          <w:w w:val="100"/>
          <w:position w:val="0"/>
        </w:rPr>
        <w:t>(2019</w:t>
      </w:r>
      <w:r>
        <w:rPr>
          <w:color w:val="000000"/>
          <w:spacing w:val="0"/>
          <w:w w:val="100"/>
          <w:position w:val="0"/>
        </w:rPr>
        <w:t>年：人民币</w:t>
      </w:r>
      <w:r>
        <w:rPr>
          <w:color w:val="000000"/>
          <w:spacing w:val="0"/>
          <w:w w:val="100"/>
          <w:position w:val="0"/>
        </w:rPr>
        <w:t xml:space="preserve">60, 917, </w:t>
      </w:r>
      <w:r>
        <w:rPr>
          <w:color w:val="000000"/>
          <w:spacing w:val="0"/>
          <w:w w:val="100"/>
          <w:position w:val="0"/>
        </w:rPr>
        <w:t xml:space="preserve">237. </w:t>
      </w:r>
      <w:r>
        <w:rPr>
          <w:color w:val="000000"/>
          <w:spacing w:val="0"/>
          <w:w w:val="100"/>
          <w:position w:val="0"/>
        </w:rPr>
        <w:t>10</w:t>
      </w:r>
      <w:r>
        <w:rPr>
          <w:color w:val="000000"/>
          <w:spacing w:val="0"/>
          <w:w w:val="100"/>
          <w:position w:val="0"/>
        </w:rPr>
        <w:t>元)。本年因存货报废核销已计提的存货跌价准 备人民币</w:t>
      </w:r>
      <w:r>
        <w:rPr>
          <w:color w:val="000000"/>
          <w:spacing w:val="0"/>
          <w:w w:val="100"/>
          <w:position w:val="0"/>
        </w:rPr>
        <w:t>12,442,528.67</w:t>
      </w:r>
      <w:r>
        <w:rPr>
          <w:color w:val="000000"/>
          <w:spacing w:val="0"/>
          <w:w w:val="100"/>
          <w:position w:val="0"/>
        </w:rPr>
        <w:t>元</w:t>
      </w:r>
      <w:r>
        <w:rPr>
          <w:color w:val="000000"/>
          <w:spacing w:val="0"/>
          <w:w w:val="100"/>
          <w:position w:val="0"/>
        </w:rPr>
        <w:t>(2019</w:t>
      </w:r>
      <w:r>
        <w:rPr>
          <w:color w:val="000000"/>
          <w:spacing w:val="0"/>
          <w:w w:val="100"/>
          <w:position w:val="0"/>
        </w:rPr>
        <w:t>年：人民币</w:t>
      </w:r>
      <w:r>
        <w:rPr>
          <w:color w:val="000000"/>
          <w:spacing w:val="0"/>
          <w:w w:val="100"/>
          <w:position w:val="0"/>
        </w:rPr>
        <w:t>16,848,658.36</w:t>
      </w:r>
      <w:r>
        <w:rPr>
          <w:color w:val="000000"/>
          <w:spacing w:val="0"/>
          <w:w w:val="100"/>
          <w:position w:val="0"/>
        </w:rPr>
        <w:t>元)；因已计提存货跌价准备的商品出售转销已计 提的存货跌价准备人民币</w:t>
      </w:r>
      <w:r>
        <w:rPr>
          <w:color w:val="000000"/>
          <w:spacing w:val="0"/>
          <w:w w:val="100"/>
          <w:position w:val="0"/>
        </w:rPr>
        <w:t xml:space="preserve">17, 902, </w:t>
      </w:r>
      <w:r>
        <w:rPr>
          <w:color w:val="000000"/>
          <w:spacing w:val="0"/>
          <w:w w:val="100"/>
          <w:position w:val="0"/>
        </w:rPr>
        <w:t>018.43</w:t>
      </w:r>
      <w:r>
        <w:rPr>
          <w:color w:val="000000"/>
          <w:spacing w:val="0"/>
          <w:w w:val="100"/>
          <w:position w:val="0"/>
        </w:rPr>
        <w:t>元</w:t>
      </w:r>
      <w:r>
        <w:rPr>
          <w:color w:val="000000"/>
          <w:spacing w:val="0"/>
          <w:w w:val="100"/>
          <w:position w:val="0"/>
        </w:rPr>
        <w:t>(2019</w:t>
      </w:r>
      <w:r>
        <w:rPr>
          <w:color w:val="000000"/>
          <w:spacing w:val="0"/>
          <w:w w:val="100"/>
          <w:position w:val="0"/>
        </w:rPr>
        <w:t>年：人民币</w:t>
      </w:r>
      <w:r>
        <w:rPr>
          <w:color w:val="000000"/>
          <w:spacing w:val="0"/>
          <w:w w:val="100"/>
          <w:position w:val="0"/>
        </w:rPr>
        <w:t xml:space="preserve">8, 076, </w:t>
      </w:r>
      <w:r>
        <w:rPr>
          <w:color w:val="000000"/>
          <w:spacing w:val="0"/>
          <w:w w:val="100"/>
          <w:position w:val="0"/>
        </w:rPr>
        <w:t xml:space="preserve">720. </w:t>
      </w:r>
      <w:r>
        <w:rPr>
          <w:color w:val="000000"/>
          <w:spacing w:val="0"/>
          <w:w w:val="100"/>
          <w:position w:val="0"/>
        </w:rPr>
        <w:t>08</w:t>
      </w:r>
      <w:r>
        <w:rPr>
          <w:color w:val="000000"/>
          <w:spacing w:val="0"/>
          <w:w w:val="100"/>
          <w:position w:val="0"/>
        </w:rPr>
        <w:t>元)</w:t>
      </w:r>
      <w:r>
        <w:rPr>
          <w:i/>
          <w:iCs/>
          <w:color w:val="000000"/>
          <w:spacing w:val="0"/>
          <w:w w:val="100"/>
          <w:position w:val="0"/>
        </w:rPr>
        <w:t>,</w:t>
      </w:r>
      <w:r>
        <w:rPr>
          <w:color w:val="000000"/>
          <w:spacing w:val="0"/>
          <w:w w:val="100"/>
          <w:position w:val="0"/>
        </w:rPr>
        <w:t>合计人民币</w:t>
      </w:r>
      <w:r>
        <w:rPr>
          <w:color w:val="000000"/>
          <w:spacing w:val="0"/>
          <w:w w:val="100"/>
          <w:position w:val="0"/>
        </w:rPr>
        <w:t xml:space="preserve">30, 344, </w:t>
      </w:r>
      <w:r>
        <w:rPr>
          <w:color w:val="000000"/>
          <w:spacing w:val="0"/>
          <w:w w:val="100"/>
          <w:position w:val="0"/>
        </w:rPr>
        <w:t xml:space="preserve">547. </w:t>
      </w:r>
      <w:r>
        <w:rPr>
          <w:color w:val="000000"/>
          <w:spacing w:val="0"/>
          <w:w w:val="100"/>
          <w:position w:val="0"/>
        </w:rPr>
        <w:t>10</w:t>
      </w:r>
      <w:r>
        <w:rPr>
          <w:color w:val="000000"/>
          <w:spacing w:val="0"/>
          <w:w w:val="100"/>
          <w:position w:val="0"/>
        </w:rPr>
        <w:t xml:space="preserve">元 </w:t>
      </w:r>
      <w:r>
        <w:rPr>
          <w:color w:val="000000"/>
          <w:spacing w:val="0"/>
          <w:w w:val="100"/>
          <w:position w:val="0"/>
        </w:rPr>
        <w:t xml:space="preserve">(2019 </w:t>
      </w:r>
      <w:r>
        <w:rPr>
          <w:color w:val="000000"/>
          <w:spacing w:val="0"/>
          <w:w w:val="100"/>
          <w:position w:val="0"/>
        </w:rPr>
        <w:t xml:space="preserve">年：人民币 </w:t>
      </w:r>
      <w:r>
        <w:rPr>
          <w:color w:val="000000"/>
          <w:spacing w:val="0"/>
          <w:w w:val="100"/>
          <w:position w:val="0"/>
        </w:rPr>
        <w:t xml:space="preserve">24,925,378.44 </w:t>
      </w:r>
      <w:r>
        <w:rPr>
          <w:color w:val="000000"/>
          <w:spacing w:val="0"/>
          <w:w w:val="100"/>
          <w:position w:val="0"/>
        </w:rPr>
        <w:t>元)。</w:t>
      </w:r>
    </w:p>
    <w:p>
      <w:pPr>
        <w:pStyle w:val="Style37"/>
        <w:keepNext/>
        <w:keepLines/>
        <w:widowControl w:val="0"/>
        <w:numPr>
          <w:ilvl w:val="0"/>
          <w:numId w:val="91"/>
        </w:numPr>
        <w:shd w:val="clear" w:color="auto" w:fill="auto"/>
        <w:tabs>
          <w:tab w:pos="459" w:val="left"/>
          <w:tab w:pos="758" w:val="left"/>
        </w:tabs>
        <w:bidi w:val="0"/>
        <w:spacing w:before="0" w:after="100" w:line="302" w:lineRule="exact"/>
        <w:ind w:left="0" w:right="0" w:firstLine="0"/>
        <w:jc w:val="left"/>
      </w:pPr>
      <w:bookmarkStart w:id="1681" w:name="bookmark1681"/>
      <w:bookmarkStart w:id="1682" w:name="bookmark1682"/>
      <w:bookmarkStart w:id="1683" w:name="bookmark1683"/>
      <w:bookmarkStart w:id="1684" w:name="bookmark1684"/>
      <w:bookmarkEnd w:id="1683"/>
      <w:r>
        <w:rPr>
          <w:color w:val="000000"/>
          <w:spacing w:val="0"/>
          <w:w w:val="100"/>
          <w:position w:val="0"/>
          <w:sz w:val="24"/>
          <w:szCs w:val="24"/>
        </w:rPr>
        <w:t>.</w:t>
        <w:tab/>
      </w:r>
      <w:r>
        <w:rPr>
          <w:color w:val="000000"/>
          <w:spacing w:val="0"/>
          <w:w w:val="100"/>
          <w:position w:val="0"/>
          <w:sz w:val="24"/>
          <w:szCs w:val="24"/>
        </w:rPr>
        <w:t>存货期末余额含有借款费用资本化金额的说明</w:t>
      </w:r>
      <w:bookmarkEnd w:id="1681"/>
      <w:bookmarkEnd w:id="1682"/>
      <w:bookmarkEnd w:id="1684"/>
    </w:p>
    <w:p>
      <w:pPr>
        <w:pStyle w:val="Style1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numPr>
          <w:ilvl w:val="0"/>
          <w:numId w:val="91"/>
        </w:numPr>
        <w:shd w:val="clear" w:color="auto" w:fill="auto"/>
        <w:tabs>
          <w:tab w:pos="459" w:val="left"/>
          <w:tab w:pos="758" w:val="left"/>
        </w:tabs>
        <w:bidi w:val="0"/>
        <w:spacing w:before="0" w:after="100" w:line="302" w:lineRule="exact"/>
        <w:ind w:left="0" w:right="0" w:firstLine="0"/>
        <w:jc w:val="left"/>
      </w:pPr>
      <w:bookmarkStart w:id="1685" w:name="bookmark1685"/>
      <w:bookmarkStart w:id="1686" w:name="bookmark1686"/>
      <w:bookmarkStart w:id="1687" w:name="bookmark1687"/>
      <w:bookmarkStart w:id="1688" w:name="bookmark1688"/>
      <w:bookmarkEnd w:id="1687"/>
      <w:r>
        <w:rPr>
          <w:color w:val="000000"/>
          <w:spacing w:val="0"/>
          <w:w w:val="100"/>
          <w:position w:val="0"/>
          <w:sz w:val="24"/>
          <w:szCs w:val="24"/>
        </w:rPr>
        <w:t>,</w:t>
        <w:tab/>
      </w:r>
      <w:r>
        <w:rPr>
          <w:color w:val="000000"/>
          <w:spacing w:val="0"/>
          <w:w w:val="100"/>
          <w:position w:val="0"/>
          <w:sz w:val="24"/>
          <w:szCs w:val="24"/>
        </w:rPr>
        <w:t>合同履约成本本期摊销金额的说明</w:t>
      </w:r>
      <w:bookmarkEnd w:id="1685"/>
      <w:bookmarkEnd w:id="1686"/>
      <w:bookmarkEnd w:id="1688"/>
    </w:p>
    <w:p>
      <w:pPr>
        <w:pStyle w:val="Style1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shd w:val="clear" w:color="auto" w:fill="auto"/>
        <w:tabs>
          <w:tab w:pos="464" w:val="left"/>
        </w:tabs>
        <w:bidi w:val="0"/>
        <w:spacing w:before="0" w:after="100" w:line="302" w:lineRule="exact"/>
        <w:ind w:left="0" w:right="0" w:firstLine="0"/>
        <w:jc w:val="left"/>
      </w:pPr>
      <w:bookmarkStart w:id="1689" w:name="bookmark1689"/>
      <w:bookmarkStart w:id="1690" w:name="bookmark1690"/>
      <w:bookmarkStart w:id="1691" w:name="bookmark1691"/>
      <w:bookmarkStart w:id="1692" w:name="bookmark1692"/>
      <w:r>
        <w:rPr>
          <w:color w:val="000000"/>
          <w:spacing w:val="0"/>
          <w:w w:val="100"/>
          <w:position w:val="0"/>
          <w:sz w:val="20"/>
          <w:szCs w:val="20"/>
        </w:rPr>
        <w:t>1</w:t>
      </w:r>
      <w:bookmarkEnd w:id="1691"/>
      <w:r>
        <w:rPr>
          <w:color w:val="000000"/>
          <w:spacing w:val="0"/>
          <w:w w:val="100"/>
          <w:position w:val="0"/>
          <w:sz w:val="20"/>
          <w:szCs w:val="20"/>
        </w:rPr>
        <w:t>0、</w:t>
        <w:tab/>
      </w:r>
      <w:r>
        <w:rPr>
          <w:color w:val="000000"/>
          <w:spacing w:val="0"/>
          <w:w w:val="100"/>
          <w:position w:val="0"/>
          <w:sz w:val="24"/>
          <w:szCs w:val="24"/>
        </w:rPr>
        <w:t>合同资产</w:t>
      </w:r>
      <w:bookmarkEnd w:id="1689"/>
      <w:bookmarkEnd w:id="1690"/>
      <w:bookmarkEnd w:id="1692"/>
    </w:p>
    <w:p>
      <w:pPr>
        <w:pStyle w:val="Style37"/>
        <w:keepNext/>
        <w:keepLines/>
        <w:widowControl w:val="0"/>
        <w:numPr>
          <w:ilvl w:val="0"/>
          <w:numId w:val="93"/>
        </w:numPr>
        <w:shd w:val="clear" w:color="auto" w:fill="auto"/>
        <w:tabs>
          <w:tab w:pos="459" w:val="left"/>
          <w:tab w:pos="758" w:val="left"/>
        </w:tabs>
        <w:bidi w:val="0"/>
        <w:spacing w:before="0" w:after="100" w:line="302" w:lineRule="exact"/>
        <w:ind w:left="0" w:right="0" w:firstLine="0"/>
        <w:jc w:val="left"/>
      </w:pPr>
      <w:bookmarkStart w:id="1689" w:name="bookmark1689"/>
      <w:bookmarkStart w:id="1690" w:name="bookmark1690"/>
      <w:bookmarkStart w:id="1693" w:name="bookmark1693"/>
      <w:bookmarkStart w:id="1694" w:name="bookmark1694"/>
      <w:bookmarkEnd w:id="1693"/>
      <w:r>
        <w:rPr>
          <w:color w:val="000000"/>
          <w:spacing w:val="0"/>
          <w:w w:val="100"/>
          <w:position w:val="0"/>
          <w:sz w:val="24"/>
          <w:szCs w:val="24"/>
        </w:rPr>
        <w:t>.</w:t>
        <w:tab/>
      </w:r>
      <w:r>
        <w:rPr>
          <w:color w:val="000000"/>
          <w:spacing w:val="0"/>
          <w:w w:val="100"/>
          <w:position w:val="0"/>
          <w:sz w:val="24"/>
          <w:szCs w:val="24"/>
        </w:rPr>
        <w:t>合同资产情况</w:t>
      </w:r>
      <w:bookmarkEnd w:id="1689"/>
      <w:bookmarkEnd w:id="1690"/>
      <w:bookmarkEnd w:id="1694"/>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numPr>
          <w:ilvl w:val="0"/>
          <w:numId w:val="93"/>
        </w:numPr>
        <w:shd w:val="clear" w:color="auto" w:fill="auto"/>
        <w:tabs>
          <w:tab w:pos="459" w:val="left"/>
          <w:tab w:pos="758" w:val="left"/>
        </w:tabs>
        <w:bidi w:val="0"/>
        <w:spacing w:before="0" w:after="100" w:line="302" w:lineRule="exact"/>
        <w:ind w:left="0" w:right="0" w:firstLine="0"/>
        <w:jc w:val="left"/>
      </w:pPr>
      <w:bookmarkStart w:id="1695" w:name="bookmark1695"/>
      <w:bookmarkStart w:id="1696" w:name="bookmark1696"/>
      <w:bookmarkStart w:id="1697" w:name="bookmark1697"/>
      <w:bookmarkStart w:id="1698" w:name="bookmark1698"/>
      <w:bookmarkEnd w:id="1697"/>
      <w:r>
        <w:rPr>
          <w:color w:val="000000"/>
          <w:spacing w:val="0"/>
          <w:w w:val="100"/>
          <w:position w:val="0"/>
          <w:sz w:val="24"/>
          <w:szCs w:val="24"/>
        </w:rPr>
        <w:t>.</w:t>
        <w:tab/>
      </w:r>
      <w:r>
        <w:rPr>
          <w:color w:val="000000"/>
          <w:spacing w:val="0"/>
          <w:w w:val="100"/>
          <w:position w:val="0"/>
          <w:sz w:val="24"/>
          <w:szCs w:val="24"/>
        </w:rPr>
        <w:t>报告期内账面价值发生重大变动的金额和原因</w:t>
      </w:r>
      <w:bookmarkEnd w:id="1695"/>
      <w:bookmarkEnd w:id="1696"/>
      <w:bookmarkEnd w:id="1698"/>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numPr>
          <w:ilvl w:val="0"/>
          <w:numId w:val="93"/>
        </w:numPr>
        <w:shd w:val="clear" w:color="auto" w:fill="auto"/>
        <w:tabs>
          <w:tab w:pos="459" w:val="left"/>
          <w:tab w:pos="758" w:val="left"/>
        </w:tabs>
        <w:bidi w:val="0"/>
        <w:spacing w:before="0" w:after="40" w:line="302" w:lineRule="exact"/>
        <w:ind w:left="0" w:right="0" w:firstLine="0"/>
        <w:jc w:val="left"/>
      </w:pPr>
      <w:bookmarkStart w:id="1699" w:name="bookmark1699"/>
      <w:bookmarkStart w:id="1700" w:name="bookmark1700"/>
      <w:bookmarkStart w:id="1701" w:name="bookmark1701"/>
      <w:bookmarkStart w:id="1702" w:name="bookmark1702"/>
      <w:bookmarkEnd w:id="1701"/>
      <w:r>
        <w:rPr>
          <w:color w:val="000000"/>
          <w:spacing w:val="0"/>
          <w:w w:val="100"/>
          <w:position w:val="0"/>
          <w:sz w:val="24"/>
          <w:szCs w:val="24"/>
        </w:rPr>
        <w:t>.</w:t>
        <w:tab/>
      </w:r>
      <w:r>
        <w:rPr>
          <w:color w:val="000000"/>
          <w:spacing w:val="0"/>
          <w:w w:val="100"/>
          <w:position w:val="0"/>
          <w:sz w:val="24"/>
          <w:szCs w:val="24"/>
        </w:rPr>
        <w:t>本期合同资产计提减值准备情况</w:t>
      </w:r>
      <w:bookmarkEnd w:id="1699"/>
      <w:bookmarkEnd w:id="1700"/>
      <w:bookmarkEnd w:id="1702"/>
    </w:p>
    <w:p>
      <w:pPr>
        <w:pStyle w:val="Style25"/>
        <w:keepNext/>
        <w:keepLines/>
        <w:widowControl w:val="0"/>
        <w:shd w:val="clear" w:color="auto" w:fill="auto"/>
        <w:bidi w:val="0"/>
        <w:spacing w:before="0" w:after="40" w:line="302" w:lineRule="exact"/>
        <w:ind w:left="0" w:right="0" w:firstLine="0"/>
        <w:jc w:val="both"/>
      </w:pPr>
      <w:bookmarkStart w:id="1703" w:name="bookmark1703"/>
      <w:bookmarkStart w:id="1704" w:name="bookmark1704"/>
      <w:bookmarkStart w:id="1705" w:name="bookmark170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703"/>
      <w:bookmarkEnd w:id="1704"/>
      <w:bookmarkEnd w:id="1705"/>
    </w:p>
    <w:p>
      <w:pPr>
        <w:pStyle w:val="Style25"/>
        <w:keepNext/>
        <w:keepLines/>
        <w:widowControl w:val="0"/>
        <w:shd w:val="clear" w:color="auto" w:fill="auto"/>
        <w:bidi w:val="0"/>
        <w:spacing w:before="0" w:after="320" w:line="302" w:lineRule="exact"/>
        <w:ind w:left="0" w:right="0" w:firstLine="0"/>
        <w:jc w:val="left"/>
      </w:pPr>
      <w:bookmarkStart w:id="1706" w:name="bookmark1706"/>
      <w:bookmarkStart w:id="1707" w:name="bookmark1707"/>
      <w:bookmarkStart w:id="1708" w:name="bookmark1708"/>
      <w:r>
        <w:rPr>
          <w:color w:val="000000"/>
          <w:spacing w:val="0"/>
          <w:w w:val="100"/>
          <w:position w:val="0"/>
          <w:sz w:val="24"/>
          <w:szCs w:val="24"/>
        </w:rPr>
        <w:t>如按预期信用损失一般模型计提坏账准备，请参照其他应收款披露: 口适用</w:t>
      </w:r>
      <w:r>
        <w:rPr>
          <w:color w:val="000000"/>
          <w:spacing w:val="0"/>
          <w:w w:val="100"/>
          <w:position w:val="0"/>
          <w:sz w:val="24"/>
          <w:szCs w:val="24"/>
        </w:rPr>
        <w:t>J</w:t>
      </w:r>
      <w:r>
        <w:rPr>
          <w:color w:val="000000"/>
          <w:spacing w:val="0"/>
          <w:w w:val="100"/>
          <w:position w:val="0"/>
          <w:sz w:val="24"/>
          <w:szCs w:val="24"/>
        </w:rPr>
        <w:t>不适用</w:t>
      </w:r>
      <w:bookmarkEnd w:id="1706"/>
      <w:bookmarkEnd w:id="1707"/>
      <w:bookmarkEnd w:id="1708"/>
    </w:p>
    <w:p>
      <w:pPr>
        <w:pStyle w:val="Style25"/>
        <w:keepNext/>
        <w:keepLines/>
        <w:widowControl w:val="0"/>
        <w:shd w:val="clear" w:color="auto" w:fill="auto"/>
        <w:bidi w:val="0"/>
        <w:spacing w:before="0" w:after="40" w:line="240" w:lineRule="auto"/>
        <w:ind w:left="0" w:right="0" w:firstLine="0"/>
        <w:jc w:val="left"/>
      </w:pPr>
      <w:bookmarkStart w:id="1709" w:name="bookmark1709"/>
      <w:bookmarkStart w:id="1710" w:name="bookmark1710"/>
      <w:bookmarkStart w:id="1711" w:name="bookmark1711"/>
      <w:r>
        <w:rPr>
          <w:color w:val="000000"/>
          <w:spacing w:val="0"/>
          <w:w w:val="100"/>
          <w:position w:val="0"/>
          <w:sz w:val="24"/>
          <w:szCs w:val="24"/>
        </w:rPr>
        <w:t>其他说明：</w:t>
      </w:r>
      <w:bookmarkEnd w:id="1709"/>
      <w:bookmarkEnd w:id="1710"/>
      <w:bookmarkEnd w:id="1711"/>
    </w:p>
    <w:p>
      <w:pPr>
        <w:pStyle w:val="Style1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shd w:val="clear" w:color="auto" w:fill="auto"/>
        <w:tabs>
          <w:tab w:pos="464" w:val="left"/>
        </w:tabs>
        <w:bidi w:val="0"/>
        <w:spacing w:before="0" w:after="100" w:line="302" w:lineRule="exact"/>
        <w:ind w:left="0" w:right="0" w:firstLine="0"/>
        <w:jc w:val="left"/>
      </w:pPr>
      <w:bookmarkStart w:id="1712" w:name="bookmark1712"/>
      <w:bookmarkStart w:id="1713" w:name="bookmark1713"/>
      <w:bookmarkStart w:id="1714" w:name="bookmark1714"/>
      <w:bookmarkStart w:id="1715" w:name="bookmark1715"/>
      <w:r>
        <w:rPr>
          <w:color w:val="000000"/>
          <w:spacing w:val="0"/>
          <w:w w:val="100"/>
          <w:position w:val="0"/>
          <w:sz w:val="20"/>
          <w:szCs w:val="20"/>
        </w:rPr>
        <w:t>1</w:t>
      </w:r>
      <w:bookmarkEnd w:id="1714"/>
      <w:r>
        <w:rPr>
          <w:color w:val="000000"/>
          <w:spacing w:val="0"/>
          <w:w w:val="100"/>
          <w:position w:val="0"/>
          <w:sz w:val="20"/>
          <w:szCs w:val="20"/>
        </w:rPr>
        <w:t>1、</w:t>
        <w:tab/>
      </w:r>
      <w:r>
        <w:rPr>
          <w:color w:val="000000"/>
          <w:spacing w:val="0"/>
          <w:w w:val="100"/>
          <w:position w:val="0"/>
          <w:sz w:val="24"/>
          <w:szCs w:val="24"/>
        </w:rPr>
        <w:t>持有待售资产</w:t>
      </w:r>
      <w:bookmarkEnd w:id="1712"/>
      <w:bookmarkEnd w:id="1713"/>
      <w:bookmarkEnd w:id="1715"/>
    </w:p>
    <w:p>
      <w:pPr>
        <w:pStyle w:val="Style1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shd w:val="clear" w:color="auto" w:fill="auto"/>
        <w:tabs>
          <w:tab w:pos="464" w:val="left"/>
        </w:tabs>
        <w:bidi w:val="0"/>
        <w:spacing w:before="0" w:after="100" w:line="302" w:lineRule="exact"/>
        <w:ind w:left="0" w:right="0" w:firstLine="0"/>
        <w:jc w:val="left"/>
      </w:pPr>
      <w:bookmarkStart w:id="1716" w:name="bookmark1716"/>
      <w:bookmarkStart w:id="1717" w:name="bookmark1717"/>
      <w:bookmarkStart w:id="1718" w:name="bookmark1718"/>
      <w:bookmarkStart w:id="1719" w:name="bookmark1719"/>
      <w:r>
        <w:rPr>
          <w:color w:val="000000"/>
          <w:spacing w:val="0"/>
          <w:w w:val="100"/>
          <w:position w:val="0"/>
          <w:sz w:val="20"/>
          <w:szCs w:val="20"/>
        </w:rPr>
        <w:t>1</w:t>
      </w:r>
      <w:bookmarkEnd w:id="1718"/>
      <w:r>
        <w:rPr>
          <w:color w:val="000000"/>
          <w:spacing w:val="0"/>
          <w:w w:val="100"/>
          <w:position w:val="0"/>
          <w:sz w:val="20"/>
          <w:szCs w:val="20"/>
        </w:rPr>
        <w:t>2、</w:t>
        <w:tab/>
      </w:r>
      <w:r>
        <w:rPr>
          <w:color w:val="000000"/>
          <w:spacing w:val="0"/>
          <w:w w:val="100"/>
          <w:position w:val="0"/>
          <w:sz w:val="24"/>
          <w:szCs w:val="24"/>
        </w:rPr>
        <w:t>一年内到期的非流动资产</w:t>
      </w:r>
      <w:bookmarkEnd w:id="1716"/>
      <w:bookmarkEnd w:id="1717"/>
      <w:bookmarkEnd w:id="1719"/>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38"/>
        <w:gridCol w:w="3202"/>
        <w:gridCol w:w="3173"/>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一年内到期的长期应收款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181,722,570.04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125,609,106.15</w:t>
            </w:r>
          </w:p>
        </w:tc>
      </w:tr>
      <w:tr>
        <w:trPr>
          <w:trHeight w:val="33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181,722,570.04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125,609,106.15</w:t>
            </w:r>
          </w:p>
        </w:tc>
      </w:tr>
    </w:tbl>
    <w:p>
      <w:pPr>
        <w:widowControl w:val="0"/>
        <w:spacing w:after="239" w:line="1" w:lineRule="exact"/>
      </w:pPr>
    </w:p>
    <w:p>
      <w:pPr>
        <w:pStyle w:val="Style25"/>
        <w:keepNext/>
        <w:keepLines/>
        <w:widowControl w:val="0"/>
        <w:shd w:val="clear" w:color="auto" w:fill="auto"/>
        <w:bidi w:val="0"/>
        <w:spacing w:before="0" w:after="380" w:line="312" w:lineRule="exact"/>
        <w:ind w:left="0" w:right="0" w:firstLine="0"/>
        <w:jc w:val="left"/>
      </w:pPr>
      <w:bookmarkStart w:id="1720" w:name="bookmark1720"/>
      <w:bookmarkStart w:id="1721" w:name="bookmark1721"/>
      <w:bookmarkStart w:id="1722" w:name="bookmark1722"/>
      <w:r>
        <w:rPr>
          <w:color w:val="000000"/>
          <w:spacing w:val="0"/>
          <w:w w:val="100"/>
          <w:position w:val="0"/>
          <w:sz w:val="24"/>
          <w:szCs w:val="24"/>
        </w:rPr>
        <w:t>期末重要的债权投资和其他债权投资: 口适用</w:t>
      </w:r>
      <w:r>
        <w:rPr>
          <w:color w:val="000000"/>
          <w:spacing w:val="0"/>
          <w:w w:val="100"/>
          <w:position w:val="0"/>
          <w:sz w:val="24"/>
          <w:szCs w:val="24"/>
        </w:rPr>
        <w:t>J</w:t>
      </w:r>
      <w:r>
        <w:rPr>
          <w:color w:val="000000"/>
          <w:spacing w:val="0"/>
          <w:w w:val="100"/>
          <w:position w:val="0"/>
          <w:sz w:val="24"/>
          <w:szCs w:val="24"/>
        </w:rPr>
        <w:t>不适用</w:t>
      </w:r>
      <w:bookmarkEnd w:id="1720"/>
      <w:bookmarkEnd w:id="1721"/>
      <w:bookmarkEnd w:id="1722"/>
    </w:p>
    <w:p>
      <w:pPr>
        <w:pStyle w:val="Style37"/>
        <w:keepNext/>
        <w:keepLines/>
        <w:widowControl w:val="0"/>
        <w:shd w:val="clear" w:color="auto" w:fill="auto"/>
        <w:bidi w:val="0"/>
        <w:spacing w:before="0" w:after="100" w:line="240" w:lineRule="auto"/>
        <w:ind w:left="0" w:right="0" w:firstLine="0"/>
        <w:jc w:val="left"/>
      </w:pPr>
      <w:bookmarkStart w:id="1723" w:name="bookmark1723"/>
      <w:bookmarkStart w:id="1724" w:name="bookmark1724"/>
      <w:bookmarkStart w:id="1725" w:name="bookmark1725"/>
      <w:r>
        <w:rPr>
          <w:color w:val="000000"/>
          <w:spacing w:val="0"/>
          <w:w w:val="100"/>
          <w:position w:val="0"/>
          <w:sz w:val="20"/>
          <w:szCs w:val="20"/>
        </w:rPr>
        <w:t>13、</w:t>
      </w:r>
      <w:r>
        <w:rPr>
          <w:color w:val="000000"/>
          <w:spacing w:val="0"/>
          <w:w w:val="100"/>
          <w:position w:val="0"/>
          <w:sz w:val="24"/>
          <w:szCs w:val="24"/>
        </w:rPr>
        <w:t>其他流动资产</w:t>
      </w:r>
      <w:bookmarkEnd w:id="1723"/>
      <w:bookmarkEnd w:id="1724"/>
      <w:bookmarkEnd w:id="1725"/>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7781" w:right="0" w:firstLine="0"/>
        <w:jc w:val="left"/>
      </w:pPr>
      <w:r>
        <w:rPr>
          <w:color w:val="000000"/>
          <w:spacing w:val="0"/>
          <w:w w:val="100"/>
          <w:position w:val="0"/>
        </w:rPr>
        <w:t>单位：元币种：人民币</w:t>
      </w:r>
    </w:p>
    <w:tbl>
      <w:tblPr>
        <w:tblOverlap w:val="never"/>
        <w:jc w:val="center"/>
        <w:tblLayout w:type="fixed"/>
      </w:tblPr>
      <w:tblGrid>
        <w:gridCol w:w="3638"/>
        <w:gridCol w:w="3221"/>
        <w:gridCol w:w="3154"/>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应收退货成本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61,433,364.54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57,110,745.49</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待抵扣增值税进项税额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24,798,095.63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20,012,008.16</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86,231,460.17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77,122,753.65</w:t>
            </w:r>
          </w:p>
        </w:tc>
      </w:tr>
    </w:tbl>
    <w:p>
      <w:pPr>
        <w:pStyle w:val="Style15"/>
        <w:keepNext w:val="0"/>
        <w:keepLines w:val="0"/>
        <w:widowControl w:val="0"/>
        <w:shd w:val="clear" w:color="auto" w:fill="auto"/>
        <w:bidi w:val="0"/>
        <w:spacing w:before="0" w:after="100" w:line="302" w:lineRule="exact"/>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500" w:line="302" w:lineRule="exact"/>
        <w:ind w:left="0" w:right="0" w:firstLine="0"/>
        <w:jc w:val="left"/>
      </w:pPr>
      <w:r>
        <w:rPr>
          <w:color w:val="000000"/>
          <w:spacing w:val="0"/>
          <w:w w:val="100"/>
          <w:position w:val="0"/>
        </w:rPr>
        <w:t>待抵扣增值税进项税额为本集团预计在未来一年以内抵扣的增值税进项税额。</w:t>
      </w:r>
    </w:p>
    <w:p>
      <w:pPr>
        <w:pStyle w:val="Style37"/>
        <w:keepNext/>
        <w:keepLines/>
        <w:widowControl w:val="0"/>
        <w:shd w:val="clear" w:color="auto" w:fill="auto"/>
        <w:tabs>
          <w:tab w:pos="464" w:val="left"/>
        </w:tabs>
        <w:bidi w:val="0"/>
        <w:spacing w:before="0" w:after="100" w:line="240" w:lineRule="auto"/>
        <w:ind w:left="0" w:right="0" w:firstLine="0"/>
        <w:jc w:val="left"/>
      </w:pPr>
      <w:bookmarkStart w:id="1726" w:name="bookmark1726"/>
      <w:bookmarkStart w:id="1727" w:name="bookmark1727"/>
      <w:bookmarkStart w:id="1728" w:name="bookmark1728"/>
      <w:bookmarkStart w:id="1729" w:name="bookmark1729"/>
      <w:r>
        <w:rPr>
          <w:color w:val="000000"/>
          <w:spacing w:val="0"/>
          <w:w w:val="100"/>
          <w:position w:val="0"/>
          <w:sz w:val="20"/>
          <w:szCs w:val="20"/>
        </w:rPr>
        <w:t>1</w:t>
      </w:r>
      <w:bookmarkEnd w:id="1728"/>
      <w:r>
        <w:rPr>
          <w:color w:val="000000"/>
          <w:spacing w:val="0"/>
          <w:w w:val="100"/>
          <w:position w:val="0"/>
          <w:sz w:val="20"/>
          <w:szCs w:val="20"/>
        </w:rPr>
        <w:t>4、</w:t>
        <w:tab/>
      </w:r>
      <w:r>
        <w:rPr>
          <w:color w:val="000000"/>
          <w:spacing w:val="0"/>
          <w:w w:val="100"/>
          <w:position w:val="0"/>
          <w:sz w:val="24"/>
          <w:szCs w:val="24"/>
        </w:rPr>
        <w:t>债权投资</w:t>
      </w:r>
      <w:bookmarkEnd w:id="1726"/>
      <w:bookmarkEnd w:id="1727"/>
      <w:bookmarkEnd w:id="1729"/>
    </w:p>
    <w:p>
      <w:pPr>
        <w:pStyle w:val="Style37"/>
        <w:keepNext/>
        <w:keepLines/>
        <w:widowControl w:val="0"/>
        <w:numPr>
          <w:ilvl w:val="0"/>
          <w:numId w:val="95"/>
        </w:numPr>
        <w:shd w:val="clear" w:color="auto" w:fill="auto"/>
        <w:tabs>
          <w:tab w:pos="459" w:val="left"/>
          <w:tab w:pos="760" w:val="left"/>
        </w:tabs>
        <w:bidi w:val="0"/>
        <w:spacing w:before="0" w:after="100" w:line="240" w:lineRule="auto"/>
        <w:ind w:left="0" w:right="0" w:firstLine="0"/>
        <w:jc w:val="left"/>
      </w:pPr>
      <w:bookmarkStart w:id="1726" w:name="bookmark1726"/>
      <w:bookmarkStart w:id="1727" w:name="bookmark1727"/>
      <w:bookmarkStart w:id="1730" w:name="bookmark1730"/>
      <w:bookmarkStart w:id="1731" w:name="bookmark1731"/>
      <w:bookmarkEnd w:id="1730"/>
      <w:r>
        <w:rPr>
          <w:color w:val="000000"/>
          <w:spacing w:val="0"/>
          <w:w w:val="100"/>
          <w:position w:val="0"/>
          <w:sz w:val="24"/>
          <w:szCs w:val="24"/>
        </w:rPr>
        <w:t>.</w:t>
        <w:tab/>
      </w:r>
      <w:r>
        <w:rPr>
          <w:color w:val="000000"/>
          <w:spacing w:val="0"/>
          <w:w w:val="100"/>
          <w:position w:val="0"/>
          <w:sz w:val="24"/>
          <w:szCs w:val="24"/>
        </w:rPr>
        <w:t>债权投资情况</w:t>
      </w:r>
      <w:bookmarkEnd w:id="1726"/>
      <w:bookmarkEnd w:id="1727"/>
      <w:bookmarkEnd w:id="1731"/>
    </w:p>
    <w:p>
      <w:pPr>
        <w:pStyle w:val="Style25"/>
        <w:keepNext/>
        <w:keepLines/>
        <w:widowControl w:val="0"/>
        <w:shd w:val="clear" w:color="auto" w:fill="auto"/>
        <w:bidi w:val="0"/>
        <w:spacing w:before="0" w:after="100" w:line="240" w:lineRule="auto"/>
        <w:ind w:left="0" w:right="0" w:firstLine="0"/>
        <w:jc w:val="left"/>
      </w:pPr>
      <w:bookmarkStart w:id="1732" w:name="bookmark1732"/>
      <w:bookmarkStart w:id="1733" w:name="bookmark1733"/>
      <w:bookmarkStart w:id="1734" w:name="bookmark1734"/>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732"/>
      <w:bookmarkEnd w:id="1733"/>
      <w:bookmarkEnd w:id="1734"/>
    </w:p>
    <w:p>
      <w:pPr>
        <w:pStyle w:val="Style37"/>
        <w:keepNext/>
        <w:keepLines/>
        <w:widowControl w:val="0"/>
        <w:numPr>
          <w:ilvl w:val="0"/>
          <w:numId w:val="95"/>
        </w:numPr>
        <w:shd w:val="clear" w:color="auto" w:fill="auto"/>
        <w:tabs>
          <w:tab w:pos="459" w:val="left"/>
          <w:tab w:pos="760" w:val="left"/>
        </w:tabs>
        <w:bidi w:val="0"/>
        <w:spacing w:before="0" w:after="100" w:line="240" w:lineRule="auto"/>
        <w:ind w:left="0" w:right="0" w:firstLine="0"/>
        <w:jc w:val="left"/>
      </w:pPr>
      <w:bookmarkStart w:id="1735" w:name="bookmark1735"/>
      <w:bookmarkStart w:id="1736" w:name="bookmark1736"/>
      <w:bookmarkStart w:id="1737" w:name="bookmark1737"/>
      <w:bookmarkStart w:id="1738" w:name="bookmark1738"/>
      <w:bookmarkEnd w:id="1737"/>
      <w:r>
        <w:rPr>
          <w:color w:val="000000"/>
          <w:spacing w:val="0"/>
          <w:w w:val="100"/>
          <w:position w:val="0"/>
          <w:sz w:val="24"/>
          <w:szCs w:val="24"/>
        </w:rPr>
        <w:t>.</w:t>
        <w:tab/>
      </w:r>
      <w:r>
        <w:rPr>
          <w:color w:val="000000"/>
          <w:spacing w:val="0"/>
          <w:w w:val="100"/>
          <w:position w:val="0"/>
          <w:sz w:val="24"/>
          <w:szCs w:val="24"/>
        </w:rPr>
        <w:t>期末重要的债权投资</w:t>
      </w:r>
      <w:bookmarkEnd w:id="1735"/>
      <w:bookmarkEnd w:id="1736"/>
      <w:bookmarkEnd w:id="1738"/>
    </w:p>
    <w:p>
      <w:pPr>
        <w:pStyle w:val="Style25"/>
        <w:keepNext/>
        <w:keepLines/>
        <w:widowControl w:val="0"/>
        <w:shd w:val="clear" w:color="auto" w:fill="auto"/>
        <w:bidi w:val="0"/>
        <w:spacing w:before="0" w:after="100" w:line="240" w:lineRule="auto"/>
        <w:ind w:left="0" w:right="0" w:firstLine="0"/>
        <w:jc w:val="left"/>
      </w:pPr>
      <w:bookmarkStart w:id="1739" w:name="bookmark1739"/>
      <w:bookmarkStart w:id="1740" w:name="bookmark1740"/>
      <w:bookmarkStart w:id="1741" w:name="bookmark174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739"/>
      <w:bookmarkEnd w:id="1740"/>
      <w:bookmarkEnd w:id="1741"/>
    </w:p>
    <w:p>
      <w:pPr>
        <w:pStyle w:val="Style37"/>
        <w:keepNext/>
        <w:keepLines/>
        <w:widowControl w:val="0"/>
        <w:numPr>
          <w:ilvl w:val="0"/>
          <w:numId w:val="95"/>
        </w:numPr>
        <w:shd w:val="clear" w:color="auto" w:fill="auto"/>
        <w:tabs>
          <w:tab w:pos="459" w:val="left"/>
          <w:tab w:pos="760" w:val="left"/>
        </w:tabs>
        <w:bidi w:val="0"/>
        <w:spacing w:before="0" w:after="100" w:line="240" w:lineRule="auto"/>
        <w:ind w:left="0" w:right="0" w:firstLine="0"/>
        <w:jc w:val="left"/>
      </w:pPr>
      <w:bookmarkStart w:id="1742" w:name="bookmark1742"/>
      <w:bookmarkStart w:id="1743" w:name="bookmark1743"/>
      <w:bookmarkStart w:id="1744" w:name="bookmark1744"/>
      <w:bookmarkStart w:id="1745" w:name="bookmark1745"/>
      <w:bookmarkEnd w:id="1744"/>
      <w:r>
        <w:rPr>
          <w:color w:val="000000"/>
          <w:spacing w:val="0"/>
          <w:w w:val="100"/>
          <w:position w:val="0"/>
          <w:sz w:val="24"/>
          <w:szCs w:val="24"/>
        </w:rPr>
        <w:t>.</w:t>
        <w:tab/>
      </w:r>
      <w:r>
        <w:rPr>
          <w:color w:val="000000"/>
          <w:spacing w:val="0"/>
          <w:w w:val="100"/>
          <w:position w:val="0"/>
          <w:sz w:val="24"/>
          <w:szCs w:val="24"/>
        </w:rPr>
        <w:t>减值准备计提情况</w:t>
      </w:r>
      <w:bookmarkEnd w:id="1742"/>
      <w:bookmarkEnd w:id="1743"/>
      <w:bookmarkEnd w:id="1745"/>
    </w:p>
    <w:p>
      <w:pPr>
        <w:pStyle w:val="Style25"/>
        <w:keepNext/>
        <w:keepLines/>
        <w:widowControl w:val="0"/>
        <w:shd w:val="clear" w:color="auto" w:fill="auto"/>
        <w:bidi w:val="0"/>
        <w:spacing w:before="0" w:after="320" w:line="240" w:lineRule="auto"/>
        <w:ind w:left="0" w:right="0" w:firstLine="0"/>
        <w:jc w:val="left"/>
      </w:pPr>
      <w:bookmarkStart w:id="1746" w:name="bookmark1746"/>
      <w:bookmarkStart w:id="1747" w:name="bookmark1747"/>
      <w:bookmarkStart w:id="1748" w:name="bookmark1748"/>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746"/>
      <w:bookmarkEnd w:id="1747"/>
      <w:bookmarkEnd w:id="1748"/>
    </w:p>
    <w:p>
      <w:pPr>
        <w:pStyle w:val="Style1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0" w:line="240" w:lineRule="auto"/>
        <w:ind w:left="0" w:right="0" w:firstLine="0"/>
        <w:jc w:val="left"/>
      </w:pPr>
      <w:bookmarkStart w:id="1749" w:name="bookmark1749"/>
      <w:bookmarkStart w:id="1750" w:name="bookmark1750"/>
      <w:bookmarkStart w:id="1751" w:name="bookmark1751"/>
      <w:r>
        <w:rPr>
          <w:color w:val="000000"/>
          <w:spacing w:val="0"/>
          <w:w w:val="100"/>
          <w:position w:val="0"/>
          <w:sz w:val="24"/>
          <w:szCs w:val="24"/>
        </w:rPr>
        <w:t>其他说明</w:t>
      </w:r>
      <w:bookmarkEnd w:id="1749"/>
      <w:bookmarkEnd w:id="1750"/>
      <w:bookmarkEnd w:id="1751"/>
    </w:p>
    <w:p>
      <w:pPr>
        <w:pStyle w:val="Style25"/>
        <w:keepNext/>
        <w:keepLines/>
        <w:widowControl w:val="0"/>
        <w:shd w:val="clear" w:color="auto" w:fill="auto"/>
        <w:bidi w:val="0"/>
        <w:spacing w:before="0" w:after="420" w:line="240" w:lineRule="auto"/>
        <w:ind w:left="0" w:right="0" w:firstLine="0"/>
        <w:jc w:val="left"/>
      </w:pPr>
      <w:bookmarkStart w:id="1752" w:name="bookmark1752"/>
      <w:bookmarkStart w:id="1753" w:name="bookmark1753"/>
      <w:bookmarkStart w:id="1754" w:name="bookmark1754"/>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752"/>
      <w:bookmarkEnd w:id="1753"/>
      <w:bookmarkEnd w:id="1754"/>
    </w:p>
    <w:p>
      <w:pPr>
        <w:pStyle w:val="Style37"/>
        <w:keepNext/>
        <w:keepLines/>
        <w:widowControl w:val="0"/>
        <w:shd w:val="clear" w:color="auto" w:fill="auto"/>
        <w:tabs>
          <w:tab w:pos="464" w:val="left"/>
        </w:tabs>
        <w:bidi w:val="0"/>
        <w:spacing w:before="0" w:after="100" w:line="240" w:lineRule="auto"/>
        <w:ind w:left="0" w:right="0" w:firstLine="0"/>
        <w:jc w:val="left"/>
      </w:pPr>
      <w:bookmarkStart w:id="1755" w:name="bookmark1755"/>
      <w:bookmarkStart w:id="1756" w:name="bookmark1756"/>
      <w:bookmarkStart w:id="1757" w:name="bookmark1757"/>
      <w:bookmarkStart w:id="1758" w:name="bookmark1758"/>
      <w:r>
        <w:rPr>
          <w:color w:val="000000"/>
          <w:spacing w:val="0"/>
          <w:w w:val="100"/>
          <w:position w:val="0"/>
          <w:sz w:val="20"/>
          <w:szCs w:val="20"/>
        </w:rPr>
        <w:t>1</w:t>
      </w:r>
      <w:bookmarkEnd w:id="1757"/>
      <w:r>
        <w:rPr>
          <w:color w:val="000000"/>
          <w:spacing w:val="0"/>
          <w:w w:val="100"/>
          <w:position w:val="0"/>
          <w:sz w:val="20"/>
          <w:szCs w:val="20"/>
        </w:rPr>
        <w:t>5、</w:t>
        <w:tab/>
      </w:r>
      <w:r>
        <w:rPr>
          <w:color w:val="000000"/>
          <w:spacing w:val="0"/>
          <w:w w:val="100"/>
          <w:position w:val="0"/>
          <w:sz w:val="24"/>
          <w:szCs w:val="24"/>
        </w:rPr>
        <w:t>其他债权投资</w:t>
      </w:r>
      <w:bookmarkEnd w:id="1755"/>
      <w:bookmarkEnd w:id="1756"/>
      <w:bookmarkEnd w:id="1758"/>
    </w:p>
    <w:p>
      <w:pPr>
        <w:pStyle w:val="Style37"/>
        <w:keepNext/>
        <w:keepLines/>
        <w:widowControl w:val="0"/>
        <w:numPr>
          <w:ilvl w:val="0"/>
          <w:numId w:val="97"/>
        </w:numPr>
        <w:shd w:val="clear" w:color="auto" w:fill="auto"/>
        <w:tabs>
          <w:tab w:pos="459" w:val="left"/>
          <w:tab w:pos="760" w:val="left"/>
        </w:tabs>
        <w:bidi w:val="0"/>
        <w:spacing w:before="0" w:after="100" w:line="240" w:lineRule="auto"/>
        <w:ind w:left="0" w:right="0" w:firstLine="0"/>
        <w:jc w:val="left"/>
      </w:pPr>
      <w:bookmarkStart w:id="1755" w:name="bookmark1755"/>
      <w:bookmarkStart w:id="1756" w:name="bookmark1756"/>
      <w:bookmarkStart w:id="1759" w:name="bookmark1759"/>
      <w:bookmarkStart w:id="1760" w:name="bookmark1760"/>
      <w:bookmarkEnd w:id="1759"/>
      <w:r>
        <w:rPr>
          <w:color w:val="000000"/>
          <w:spacing w:val="0"/>
          <w:w w:val="100"/>
          <w:position w:val="0"/>
          <w:sz w:val="24"/>
          <w:szCs w:val="24"/>
        </w:rPr>
        <w:t>.</w:t>
        <w:tab/>
      </w:r>
      <w:r>
        <w:rPr>
          <w:color w:val="000000"/>
          <w:spacing w:val="0"/>
          <w:w w:val="100"/>
          <w:position w:val="0"/>
          <w:sz w:val="24"/>
          <w:szCs w:val="24"/>
        </w:rPr>
        <w:t>其他债权投资情况</w:t>
      </w:r>
      <w:bookmarkEnd w:id="1755"/>
      <w:bookmarkEnd w:id="1756"/>
      <w:bookmarkEnd w:id="1760"/>
    </w:p>
    <w:p>
      <w:pPr>
        <w:pStyle w:val="Style25"/>
        <w:keepNext/>
        <w:keepLines/>
        <w:widowControl w:val="0"/>
        <w:shd w:val="clear" w:color="auto" w:fill="auto"/>
        <w:bidi w:val="0"/>
        <w:spacing w:before="0" w:after="100" w:line="240" w:lineRule="auto"/>
        <w:ind w:left="0" w:right="0" w:firstLine="0"/>
        <w:jc w:val="left"/>
      </w:pPr>
      <w:bookmarkStart w:id="1761" w:name="bookmark1761"/>
      <w:bookmarkStart w:id="1762" w:name="bookmark1762"/>
      <w:bookmarkStart w:id="1763" w:name="bookmark176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761"/>
      <w:bookmarkEnd w:id="1762"/>
      <w:bookmarkEnd w:id="1763"/>
    </w:p>
    <w:p>
      <w:pPr>
        <w:pStyle w:val="Style37"/>
        <w:keepNext/>
        <w:keepLines/>
        <w:widowControl w:val="0"/>
        <w:numPr>
          <w:ilvl w:val="0"/>
          <w:numId w:val="97"/>
        </w:numPr>
        <w:shd w:val="clear" w:color="auto" w:fill="auto"/>
        <w:tabs>
          <w:tab w:pos="459" w:val="left"/>
          <w:tab w:pos="760" w:val="left"/>
        </w:tabs>
        <w:bidi w:val="0"/>
        <w:spacing w:before="0" w:after="100" w:line="240" w:lineRule="auto"/>
        <w:ind w:left="0" w:right="0" w:firstLine="0"/>
        <w:jc w:val="left"/>
      </w:pPr>
      <w:bookmarkStart w:id="1764" w:name="bookmark1764"/>
      <w:bookmarkStart w:id="1765" w:name="bookmark1765"/>
      <w:bookmarkStart w:id="1766" w:name="bookmark1766"/>
      <w:bookmarkStart w:id="1767" w:name="bookmark1767"/>
      <w:bookmarkEnd w:id="1766"/>
      <w:r>
        <w:rPr>
          <w:color w:val="000000"/>
          <w:spacing w:val="0"/>
          <w:w w:val="100"/>
          <w:position w:val="0"/>
          <w:sz w:val="24"/>
          <w:szCs w:val="24"/>
        </w:rPr>
        <w:t>.</w:t>
        <w:tab/>
      </w:r>
      <w:r>
        <w:rPr>
          <w:color w:val="000000"/>
          <w:spacing w:val="0"/>
          <w:w w:val="100"/>
          <w:position w:val="0"/>
          <w:sz w:val="24"/>
          <w:szCs w:val="24"/>
        </w:rPr>
        <w:t>期末重要的其他债权投资</w:t>
      </w:r>
      <w:bookmarkEnd w:id="1764"/>
      <w:bookmarkEnd w:id="1765"/>
      <w:bookmarkEnd w:id="1767"/>
    </w:p>
    <w:p>
      <w:pPr>
        <w:pStyle w:val="Style25"/>
        <w:keepNext/>
        <w:keepLines/>
        <w:widowControl w:val="0"/>
        <w:shd w:val="clear" w:color="auto" w:fill="auto"/>
        <w:bidi w:val="0"/>
        <w:spacing w:before="0" w:after="100" w:line="240" w:lineRule="auto"/>
        <w:ind w:left="0" w:right="0" w:firstLine="0"/>
        <w:jc w:val="left"/>
      </w:pPr>
      <w:bookmarkStart w:id="1768" w:name="bookmark1768"/>
      <w:bookmarkStart w:id="1769" w:name="bookmark1769"/>
      <w:bookmarkStart w:id="1770" w:name="bookmark1770"/>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768"/>
      <w:bookmarkEnd w:id="1769"/>
      <w:bookmarkEnd w:id="1770"/>
    </w:p>
    <w:p>
      <w:pPr>
        <w:pStyle w:val="Style37"/>
        <w:keepNext/>
        <w:keepLines/>
        <w:widowControl w:val="0"/>
        <w:numPr>
          <w:ilvl w:val="0"/>
          <w:numId w:val="97"/>
        </w:numPr>
        <w:shd w:val="clear" w:color="auto" w:fill="auto"/>
        <w:tabs>
          <w:tab w:pos="459" w:val="left"/>
          <w:tab w:pos="760" w:val="left"/>
        </w:tabs>
        <w:bidi w:val="0"/>
        <w:spacing w:before="0" w:after="100" w:line="240" w:lineRule="auto"/>
        <w:ind w:left="0" w:right="0" w:firstLine="0"/>
        <w:jc w:val="left"/>
      </w:pPr>
      <w:bookmarkStart w:id="1771" w:name="bookmark1771"/>
      <w:bookmarkStart w:id="1772" w:name="bookmark1772"/>
      <w:bookmarkStart w:id="1773" w:name="bookmark1773"/>
      <w:bookmarkStart w:id="1774" w:name="bookmark1774"/>
      <w:bookmarkEnd w:id="1773"/>
      <w:r>
        <w:rPr>
          <w:color w:val="000000"/>
          <w:spacing w:val="0"/>
          <w:w w:val="100"/>
          <w:position w:val="0"/>
          <w:sz w:val="24"/>
          <w:szCs w:val="24"/>
        </w:rPr>
        <w:t>.</w:t>
        <w:tab/>
      </w:r>
      <w:r>
        <w:rPr>
          <w:color w:val="000000"/>
          <w:spacing w:val="0"/>
          <w:w w:val="100"/>
          <w:position w:val="0"/>
          <w:sz w:val="24"/>
          <w:szCs w:val="24"/>
        </w:rPr>
        <w:t>减值准备计提情况</w:t>
      </w:r>
      <w:bookmarkEnd w:id="1771"/>
      <w:bookmarkEnd w:id="1772"/>
      <w:bookmarkEnd w:id="1774"/>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5"/>
        <w:keepNext w:val="0"/>
        <w:keepLines w:val="0"/>
        <w:widowControl w:val="0"/>
        <w:shd w:val="clear" w:color="auto" w:fill="auto"/>
        <w:bidi w:val="0"/>
        <w:spacing w:before="0" w:after="0" w:line="302" w:lineRule="exact"/>
        <w:ind w:left="0" w:right="0" w:firstLine="0"/>
        <w:jc w:val="left"/>
      </w:pPr>
      <w:r>
        <w:rPr>
          <w:color w:val="000000"/>
          <w:spacing w:val="0"/>
          <w:w w:val="100"/>
          <w:position w:val="0"/>
          <w:shd w:val="clear" w:color="auto" w:fill="FFFFFF"/>
        </w:rPr>
        <w:t>本期减值准备计提金额以及评估金融工具的信用风险是否显著增加的采用依据</w:t>
      </w:r>
    </w:p>
    <w:p>
      <w:pPr>
        <w:pStyle w:val="Style25"/>
        <w:keepNext/>
        <w:keepLines/>
        <w:widowControl w:val="0"/>
        <w:shd w:val="clear" w:color="auto" w:fill="auto"/>
        <w:bidi w:val="0"/>
        <w:spacing w:before="0" w:after="0" w:line="302" w:lineRule="exact"/>
        <w:ind w:left="0" w:right="0" w:firstLine="0"/>
        <w:jc w:val="left"/>
      </w:pPr>
      <w:bookmarkStart w:id="1775" w:name="bookmark1775"/>
      <w:bookmarkStart w:id="1776" w:name="bookmark1776"/>
      <w:bookmarkStart w:id="1777" w:name="bookmark1777"/>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775"/>
      <w:bookmarkEnd w:id="1776"/>
      <w:bookmarkEnd w:id="1777"/>
    </w:p>
    <w:p>
      <w:pPr>
        <w:pStyle w:val="Style15"/>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shd w:val="clear" w:color="auto" w:fill="auto"/>
        <w:bidi w:val="0"/>
        <w:spacing w:before="0" w:after="100" w:line="240" w:lineRule="auto"/>
        <w:ind w:left="0" w:right="0" w:firstLine="0"/>
        <w:jc w:val="left"/>
      </w:pPr>
      <w:bookmarkStart w:id="1778" w:name="bookmark1778"/>
      <w:bookmarkStart w:id="1779" w:name="bookmark1779"/>
      <w:bookmarkStart w:id="1780" w:name="bookmark1780"/>
      <w:r>
        <w:rPr>
          <w:color w:val="000000"/>
          <w:spacing w:val="0"/>
          <w:w w:val="100"/>
          <w:position w:val="0"/>
          <w:sz w:val="20"/>
          <w:szCs w:val="20"/>
        </w:rPr>
        <w:t>16、</w:t>
      </w:r>
      <w:r>
        <w:rPr>
          <w:color w:val="000000"/>
          <w:spacing w:val="0"/>
          <w:w w:val="100"/>
          <w:position w:val="0"/>
          <w:sz w:val="24"/>
          <w:szCs w:val="24"/>
        </w:rPr>
        <w:t>长期应收款</w:t>
      </w:r>
      <w:bookmarkEnd w:id="1778"/>
      <w:bookmarkEnd w:id="1779"/>
      <w:bookmarkEnd w:id="1780"/>
    </w:p>
    <w:p>
      <w:pPr>
        <w:pStyle w:val="Style37"/>
        <w:keepNext/>
        <w:keepLines/>
        <w:widowControl w:val="0"/>
        <w:numPr>
          <w:ilvl w:val="0"/>
          <w:numId w:val="99"/>
        </w:numPr>
        <w:shd w:val="clear" w:color="auto" w:fill="auto"/>
        <w:tabs>
          <w:tab w:pos="760" w:val="left"/>
        </w:tabs>
        <w:bidi w:val="0"/>
        <w:spacing w:before="0" w:after="100" w:line="240" w:lineRule="auto"/>
        <w:ind w:left="0" w:right="0" w:firstLine="0"/>
        <w:jc w:val="left"/>
      </w:pPr>
      <w:bookmarkStart w:id="1778" w:name="bookmark1778"/>
      <w:bookmarkStart w:id="1779" w:name="bookmark1779"/>
      <w:bookmarkStart w:id="1781" w:name="bookmark1781"/>
      <w:bookmarkStart w:id="1782" w:name="bookmark1782"/>
      <w:bookmarkEnd w:id="1781"/>
      <w:r>
        <w:rPr>
          <w:color w:val="000000"/>
          <w:spacing w:val="0"/>
          <w:w w:val="100"/>
          <w:position w:val="0"/>
          <w:sz w:val="24"/>
          <w:szCs w:val="24"/>
        </w:rPr>
        <w:t>.</w:t>
        <w:tab/>
      </w:r>
      <w:r>
        <w:rPr>
          <w:color w:val="000000"/>
          <w:spacing w:val="0"/>
          <w:w w:val="100"/>
          <w:position w:val="0"/>
          <w:sz w:val="24"/>
          <w:szCs w:val="24"/>
        </w:rPr>
        <w:t>长期应收款情况</w:t>
      </w:r>
      <w:bookmarkEnd w:id="1778"/>
      <w:bookmarkEnd w:id="1779"/>
      <w:bookmarkEnd w:id="1782"/>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546"/>
        <w:gridCol w:w="1522"/>
        <w:gridCol w:w="667"/>
        <w:gridCol w:w="1565"/>
        <w:gridCol w:w="1565"/>
        <w:gridCol w:w="586"/>
        <w:gridCol w:w="1512"/>
        <w:gridCol w:w="1056"/>
      </w:tblGrid>
      <w:tr>
        <w:trPr>
          <w:trHeight w:val="254" w:hRule="exact"/>
        </w:trPr>
        <w:tc>
          <w:tcPr>
            <w:gridSpan w:val="7"/>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单位：元币种</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中：人民币</w:t>
            </w:r>
          </w:p>
        </w:tc>
      </w:tr>
      <w:tr>
        <w:trPr>
          <w:trHeight w:val="27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折现率区 间</w:t>
            </w:r>
          </w:p>
        </w:tc>
      </w:tr>
      <w:tr>
        <w:trPr>
          <w:trHeight w:val="53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坏账准 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坏账 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vMerge/>
            <w:tcBorders>
              <w:left w:val="single" w:sz="4"/>
              <w:right w:val="single" w:sz="4"/>
            </w:tcBorders>
            <w:shd w:val="clear" w:color="auto" w:fill="FFFFFF"/>
            <w:vAlign w:val="center"/>
          </w:tcPr>
          <w:p>
            <w:pPr/>
          </w:p>
        </w:tc>
      </w:tr>
      <w:tr>
        <w:trPr>
          <w:trHeight w:val="53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分期收款销售商 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495,140,652.55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495,140,652.55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476,566,778.52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476,566,778.52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4.75%-5%</w:t>
            </w:r>
          </w:p>
        </w:tc>
      </w:tr>
      <w:tr>
        <w:trPr>
          <w:trHeight w:val="106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减：计入一年内 到期的非流动资 产的长期 应收款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-181,722,570.04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-181,722,570.04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-125,609,106.15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-125,609,106.15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546"/>
        <w:gridCol w:w="1522"/>
        <w:gridCol w:w="667"/>
        <w:gridCol w:w="1565"/>
        <w:gridCol w:w="1565"/>
        <w:gridCol w:w="586"/>
        <w:gridCol w:w="1522"/>
        <w:gridCol w:w="1046"/>
      </w:tblGrid>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313,418,082.51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313,418,082.51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350,957,672.37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350,957,672.37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r>
    </w:tbl>
    <w:p>
      <w:pPr>
        <w:widowControl w:val="0"/>
        <w:spacing w:after="339" w:line="1" w:lineRule="exact"/>
      </w:pPr>
    </w:p>
    <w:p>
      <w:pPr>
        <w:pStyle w:val="Style37"/>
        <w:keepNext/>
        <w:keepLines/>
        <w:widowControl w:val="0"/>
        <w:numPr>
          <w:ilvl w:val="0"/>
          <w:numId w:val="99"/>
        </w:numPr>
        <w:shd w:val="clear" w:color="auto" w:fill="auto"/>
        <w:tabs>
          <w:tab w:pos="459" w:val="left"/>
          <w:tab w:pos="758" w:val="left"/>
        </w:tabs>
        <w:bidi w:val="0"/>
        <w:spacing w:before="0" w:after="120" w:line="312" w:lineRule="exact"/>
        <w:ind w:left="0" w:right="0" w:firstLine="0"/>
        <w:jc w:val="left"/>
      </w:pPr>
      <w:bookmarkStart w:id="1783" w:name="bookmark1783"/>
      <w:bookmarkStart w:id="1784" w:name="bookmark1784"/>
      <w:bookmarkStart w:id="1785" w:name="bookmark1785"/>
      <w:bookmarkStart w:id="1786" w:name="bookmark1786"/>
      <w:bookmarkEnd w:id="1785"/>
      <w:r>
        <w:rPr>
          <w:color w:val="000000"/>
          <w:spacing w:val="0"/>
          <w:w w:val="100"/>
          <w:position w:val="0"/>
          <w:sz w:val="24"/>
          <w:szCs w:val="24"/>
        </w:rPr>
        <w:t>,</w:t>
        <w:tab/>
      </w:r>
      <w:r>
        <w:rPr>
          <w:color w:val="000000"/>
          <w:spacing w:val="0"/>
          <w:w w:val="100"/>
          <w:position w:val="0"/>
          <w:sz w:val="24"/>
          <w:szCs w:val="24"/>
        </w:rPr>
        <w:t>坏账准备计提情况</w:t>
      </w:r>
      <w:bookmarkEnd w:id="1783"/>
      <w:bookmarkEnd w:id="1784"/>
      <w:bookmarkEnd w:id="1786"/>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5"/>
        <w:keepNext w:val="0"/>
        <w:keepLines w:val="0"/>
        <w:widowControl w:val="0"/>
        <w:shd w:val="clear" w:color="auto" w:fill="auto"/>
        <w:bidi w:val="0"/>
        <w:spacing w:before="0" w:after="0" w:line="307" w:lineRule="exact"/>
        <w:ind w:left="0" w:right="0" w:firstLine="0"/>
        <w:jc w:val="left"/>
      </w:pPr>
      <w:r>
        <w:rPr>
          <w:color w:val="000000"/>
          <w:spacing w:val="0"/>
          <w:w w:val="100"/>
          <w:position w:val="0"/>
          <w:shd w:val="clear" w:color="auto" w:fill="FFFFFF"/>
        </w:rPr>
        <w:t>本期坏账准备计提金额以及评估金融工具的信用风险是否显著增加的采用依据</w:t>
      </w:r>
    </w:p>
    <w:p>
      <w:pPr>
        <w:pStyle w:val="Style25"/>
        <w:keepNext/>
        <w:keepLines/>
        <w:widowControl w:val="0"/>
        <w:shd w:val="clear" w:color="auto" w:fill="auto"/>
        <w:bidi w:val="0"/>
        <w:spacing w:before="0" w:after="340" w:line="307" w:lineRule="exact"/>
        <w:ind w:left="0" w:right="0" w:firstLine="0"/>
        <w:jc w:val="left"/>
      </w:pPr>
      <w:bookmarkStart w:id="1787" w:name="bookmark1787"/>
      <w:bookmarkStart w:id="1788" w:name="bookmark1788"/>
      <w:bookmarkStart w:id="1789" w:name="bookmark178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787"/>
      <w:bookmarkEnd w:id="1788"/>
      <w:bookmarkEnd w:id="1789"/>
    </w:p>
    <w:p>
      <w:pPr>
        <w:pStyle w:val="Style37"/>
        <w:keepNext/>
        <w:keepLines/>
        <w:widowControl w:val="0"/>
        <w:numPr>
          <w:ilvl w:val="0"/>
          <w:numId w:val="99"/>
        </w:numPr>
        <w:shd w:val="clear" w:color="auto" w:fill="auto"/>
        <w:tabs>
          <w:tab w:pos="459" w:val="left"/>
        </w:tabs>
        <w:bidi w:val="0"/>
        <w:spacing w:before="0" w:after="40" w:line="312" w:lineRule="exact"/>
        <w:ind w:left="0" w:right="0" w:firstLine="0"/>
        <w:jc w:val="left"/>
      </w:pPr>
      <w:bookmarkStart w:id="1790" w:name="bookmark1790"/>
      <w:bookmarkStart w:id="1791" w:name="bookmark1791"/>
      <w:bookmarkStart w:id="1792" w:name="bookmark1792"/>
      <w:bookmarkStart w:id="1793" w:name="bookmark1793"/>
      <w:bookmarkEnd w:id="1792"/>
      <w:r>
        <w:rPr>
          <w:color w:val="000000"/>
          <w:spacing w:val="0"/>
          <w:w w:val="100"/>
          <w:position w:val="0"/>
          <w:sz w:val="24"/>
          <w:szCs w:val="24"/>
        </w:rPr>
        <w:t xml:space="preserve">. </w:t>
      </w:r>
      <w:r>
        <w:rPr>
          <w:color w:val="000000"/>
          <w:spacing w:val="0"/>
          <w:w w:val="100"/>
          <w:position w:val="0"/>
          <w:sz w:val="24"/>
          <w:szCs w:val="24"/>
        </w:rPr>
        <w:t>因金融资产转移而终止确认的长期应收款</w:t>
      </w:r>
      <w:bookmarkEnd w:id="1790"/>
      <w:bookmarkEnd w:id="1791"/>
      <w:bookmarkEnd w:id="1793"/>
    </w:p>
    <w:p>
      <w:pPr>
        <w:pStyle w:val="Style25"/>
        <w:keepNext/>
        <w:keepLines/>
        <w:widowControl w:val="0"/>
        <w:shd w:val="clear" w:color="auto" w:fill="auto"/>
        <w:bidi w:val="0"/>
        <w:spacing w:before="0" w:after="340" w:line="312" w:lineRule="exact"/>
        <w:ind w:left="0" w:right="0" w:firstLine="0"/>
        <w:jc w:val="left"/>
      </w:pPr>
      <w:bookmarkStart w:id="1794" w:name="bookmark1794"/>
      <w:bookmarkStart w:id="1795" w:name="bookmark1795"/>
      <w:bookmarkStart w:id="1796" w:name="bookmark179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794"/>
      <w:bookmarkEnd w:id="1795"/>
      <w:bookmarkEnd w:id="1796"/>
    </w:p>
    <w:p>
      <w:pPr>
        <w:pStyle w:val="Style37"/>
        <w:keepNext/>
        <w:keepLines/>
        <w:widowControl w:val="0"/>
        <w:numPr>
          <w:ilvl w:val="0"/>
          <w:numId w:val="99"/>
        </w:numPr>
        <w:shd w:val="clear" w:color="auto" w:fill="auto"/>
        <w:tabs>
          <w:tab w:pos="459" w:val="left"/>
          <w:tab w:pos="758" w:val="left"/>
        </w:tabs>
        <w:bidi w:val="0"/>
        <w:spacing w:before="0" w:after="40" w:line="312" w:lineRule="exact"/>
        <w:ind w:left="0" w:right="0" w:firstLine="0"/>
        <w:jc w:val="left"/>
      </w:pPr>
      <w:bookmarkStart w:id="1797" w:name="bookmark1797"/>
      <w:bookmarkStart w:id="1798" w:name="bookmark1798"/>
      <w:bookmarkStart w:id="1799" w:name="bookmark1799"/>
      <w:bookmarkStart w:id="1800" w:name="bookmark1800"/>
      <w:bookmarkEnd w:id="1799"/>
      <w:r>
        <w:rPr>
          <w:color w:val="000000"/>
          <w:spacing w:val="0"/>
          <w:w w:val="100"/>
          <w:position w:val="0"/>
          <w:sz w:val="24"/>
          <w:szCs w:val="24"/>
        </w:rPr>
        <w:t>.</w:t>
        <w:tab/>
      </w:r>
      <w:r>
        <w:rPr>
          <w:color w:val="000000"/>
          <w:spacing w:val="0"/>
          <w:w w:val="100"/>
          <w:position w:val="0"/>
          <w:sz w:val="24"/>
          <w:szCs w:val="24"/>
        </w:rPr>
        <w:t>转移长期应收款且继续涉入形成的资产、负债金额</w:t>
      </w:r>
      <w:bookmarkEnd w:id="1797"/>
      <w:bookmarkEnd w:id="1798"/>
      <w:bookmarkEnd w:id="1800"/>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shd w:val="clear" w:color="auto" w:fill="FFFFFF"/>
        </w:rPr>
        <w:t>口适用</w:t>
      </w:r>
      <w:r>
        <w:rPr>
          <w:color w:val="000000"/>
          <w:spacing w:val="0"/>
          <w:w w:val="100"/>
          <w:position w:val="0"/>
          <w:shd w:val="clear" w:color="auto" w:fill="FFFFFF"/>
        </w:rPr>
        <w:t>J</w:t>
      </w:r>
      <w:r>
        <w:rPr>
          <w:color w:val="000000"/>
          <w:spacing w:val="0"/>
          <w:w w:val="100"/>
          <w:position w:val="0"/>
          <w:shd w:val="clear" w:color="auto" w:fill="FFFFFF"/>
        </w:rPr>
        <w:t>不适用</w:t>
      </w:r>
    </w:p>
    <w:p>
      <w:pPr>
        <w:pStyle w:val="Style25"/>
        <w:keepNext/>
        <w:keepLines/>
        <w:widowControl w:val="0"/>
        <w:shd w:val="clear" w:color="auto" w:fill="auto"/>
        <w:bidi w:val="0"/>
        <w:spacing w:before="0" w:after="0" w:line="312" w:lineRule="exact"/>
        <w:ind w:left="0" w:right="0" w:firstLine="0"/>
        <w:jc w:val="left"/>
      </w:pPr>
      <w:bookmarkStart w:id="1801" w:name="bookmark1801"/>
      <w:bookmarkStart w:id="1802" w:name="bookmark1802"/>
      <w:bookmarkStart w:id="1803" w:name="bookmark1803"/>
      <w:r>
        <w:rPr>
          <w:color w:val="000000"/>
          <w:spacing w:val="0"/>
          <w:w w:val="100"/>
          <w:position w:val="0"/>
          <w:sz w:val="24"/>
          <w:szCs w:val="24"/>
        </w:rPr>
        <w:t>其他说明</w:t>
      </w:r>
      <w:bookmarkEnd w:id="1801"/>
      <w:bookmarkEnd w:id="1802"/>
      <w:bookmarkEnd w:id="1803"/>
    </w:p>
    <w:p>
      <w:pPr>
        <w:pStyle w:val="Style25"/>
        <w:keepNext/>
        <w:keepLines/>
        <w:widowControl w:val="0"/>
        <w:shd w:val="clear" w:color="auto" w:fill="auto"/>
        <w:bidi w:val="0"/>
        <w:spacing w:before="0" w:after="220" w:line="312" w:lineRule="exact"/>
        <w:ind w:left="0" w:right="0" w:firstLine="0"/>
        <w:jc w:val="both"/>
        <w:sectPr>
          <w:headerReference w:type="default" r:id="rId71"/>
          <w:footerReference w:type="default" r:id="rId72"/>
          <w:headerReference w:type="even" r:id="rId73"/>
          <w:footerReference w:type="even" r:id="rId74"/>
          <w:headerReference w:type="first" r:id="rId75"/>
          <w:footerReference w:type="first" r:id="rId76"/>
          <w:footnotePr>
            <w:pos w:val="pageBottom"/>
            <w:numFmt w:val="decimal"/>
            <w:numRestart w:val="continuous"/>
          </w:footnotePr>
          <w:pgSz w:w="11900" w:h="16840"/>
          <w:pgMar w:top="1227" w:right="356" w:bottom="1502" w:left="817" w:header="0" w:footer="3" w:gutter="0"/>
          <w:cols w:space="720"/>
          <w:noEndnote/>
          <w:titlePg/>
          <w:rtlGutter w:val="0"/>
          <w:docGrid w:linePitch="360"/>
        </w:sectPr>
      </w:pPr>
      <w:bookmarkStart w:id="1804" w:name="bookmark1804"/>
      <w:bookmarkStart w:id="1805" w:name="bookmark1805"/>
      <w:bookmarkStart w:id="1806" w:name="bookmark180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804"/>
      <w:bookmarkEnd w:id="1805"/>
      <w:bookmarkEnd w:id="1806"/>
    </w:p>
    <w:p>
      <w:pPr>
        <w:pStyle w:val="Style37"/>
        <w:keepNext/>
        <w:keepLines/>
        <w:widowControl w:val="0"/>
        <w:shd w:val="clear" w:color="auto" w:fill="auto"/>
        <w:bidi w:val="0"/>
        <w:spacing w:before="0" w:after="100" w:line="240" w:lineRule="auto"/>
        <w:ind w:left="0" w:right="0" w:firstLine="300"/>
        <w:jc w:val="left"/>
      </w:pPr>
      <w:bookmarkStart w:id="1807" w:name="bookmark1807"/>
      <w:bookmarkStart w:id="1808" w:name="bookmark1808"/>
      <w:bookmarkStart w:id="1809" w:name="bookmark1809"/>
      <w:bookmarkStart w:id="1810" w:name="bookmark1810"/>
      <w:r>
        <w:rPr>
          <w:color w:val="000000"/>
          <w:spacing w:val="0"/>
          <w:w w:val="100"/>
          <w:position w:val="0"/>
          <w:sz w:val="20"/>
          <w:szCs w:val="20"/>
        </w:rPr>
        <w:t>1</w:t>
      </w:r>
      <w:bookmarkEnd w:id="1809"/>
      <w:r>
        <w:rPr>
          <w:color w:val="000000"/>
          <w:spacing w:val="0"/>
          <w:w w:val="100"/>
          <w:position w:val="0"/>
          <w:sz w:val="20"/>
          <w:szCs w:val="20"/>
        </w:rPr>
        <w:t>7、</w:t>
      </w:r>
      <w:r>
        <w:rPr>
          <w:color w:val="000000"/>
          <w:spacing w:val="0"/>
          <w:w w:val="100"/>
          <w:position w:val="0"/>
          <w:sz w:val="24"/>
          <w:szCs w:val="24"/>
        </w:rPr>
        <w:t>长期股权投资</w:t>
      </w:r>
      <w:bookmarkEnd w:id="1807"/>
      <w:bookmarkEnd w:id="1808"/>
      <w:bookmarkEnd w:id="1810"/>
    </w:p>
    <w:p>
      <w:pPr>
        <w:pStyle w:val="Style25"/>
        <w:keepNext/>
        <w:keepLines/>
        <w:widowControl w:val="0"/>
        <w:shd w:val="clear" w:color="auto" w:fill="auto"/>
        <w:bidi w:val="0"/>
        <w:spacing w:before="0" w:after="0" w:line="240" w:lineRule="auto"/>
        <w:ind w:left="0" w:right="0" w:firstLine="300"/>
        <w:jc w:val="left"/>
      </w:pPr>
      <w:bookmarkStart w:id="1811" w:name="bookmark1811"/>
      <w:bookmarkStart w:id="1812" w:name="bookmark1812"/>
      <w:bookmarkStart w:id="1813" w:name="bookmark1813"/>
      <w:r>
        <w:rPr>
          <w:color w:val="000000"/>
          <w:spacing w:val="0"/>
          <w:w w:val="100"/>
          <w:position w:val="0"/>
          <w:sz w:val="24"/>
          <w:szCs w:val="24"/>
        </w:rPr>
        <w:t>J</w:t>
      </w:r>
      <w:r>
        <w:rPr>
          <w:color w:val="000000"/>
          <w:spacing w:val="0"/>
          <w:w w:val="100"/>
          <w:position w:val="0"/>
          <w:sz w:val="24"/>
          <w:szCs w:val="24"/>
        </w:rPr>
        <w:t>适用口不适用</w:t>
      </w:r>
      <w:bookmarkEnd w:id="1811"/>
      <w:bookmarkEnd w:id="1812"/>
      <w:bookmarkEnd w:id="1813"/>
    </w:p>
    <w:p>
      <w:pPr>
        <w:pStyle w:val="Style25"/>
        <w:keepNext/>
        <w:keepLines/>
        <w:widowControl w:val="0"/>
        <w:shd w:val="clear" w:color="auto" w:fill="auto"/>
        <w:bidi w:val="0"/>
        <w:spacing w:before="0" w:after="0" w:line="240" w:lineRule="auto"/>
        <w:ind w:left="0" w:right="280" w:firstLine="0"/>
        <w:jc w:val="right"/>
      </w:pPr>
      <w:bookmarkStart w:id="1811" w:name="bookmark1811"/>
      <w:bookmarkStart w:id="1812" w:name="bookmark1812"/>
      <w:bookmarkStart w:id="1814" w:name="bookmark1814"/>
      <w:r>
        <w:rPr>
          <w:color w:val="000000"/>
          <w:spacing w:val="0"/>
          <w:w w:val="100"/>
          <w:position w:val="0"/>
          <w:sz w:val="24"/>
          <w:szCs w:val="24"/>
        </w:rPr>
        <w:t>单位：元币种：人民币</w:t>
      </w:r>
      <w:bookmarkEnd w:id="1811"/>
      <w:bookmarkEnd w:id="1812"/>
      <w:bookmarkEnd w:id="1814"/>
    </w:p>
    <w:tbl>
      <w:tblPr>
        <w:tblOverlap w:val="never"/>
        <w:jc w:val="center"/>
        <w:tblLayout w:type="fixed"/>
      </w:tblPr>
      <w:tblGrid>
        <w:gridCol w:w="2981"/>
        <w:gridCol w:w="1421"/>
        <w:gridCol w:w="1277"/>
        <w:gridCol w:w="1282"/>
        <w:gridCol w:w="1277"/>
        <w:gridCol w:w="422"/>
        <w:gridCol w:w="422"/>
        <w:gridCol w:w="1277"/>
        <w:gridCol w:w="1282"/>
        <w:gridCol w:w="422"/>
        <w:gridCol w:w="1277"/>
        <w:gridCol w:w="1133"/>
      </w:tblGrid>
      <w:tr>
        <w:trPr>
          <w:trHeight w:val="250"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期初 余额</w:t>
            </w:r>
          </w:p>
        </w:tc>
        <w:tc>
          <w:tcPr>
            <w:gridSpan w:val="8"/>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center"/>
              <w:rPr>
                <w:sz w:val="17"/>
                <w:szCs w:val="17"/>
              </w:rPr>
            </w:pPr>
            <w:r>
              <w:rPr>
                <w:rFonts w:ascii="SimSun" w:eastAsia="SimSun" w:hAnsi="SimSun" w:cs="SimSun"/>
                <w:color w:val="000000"/>
                <w:spacing w:val="0"/>
                <w:w w:val="100"/>
                <w:position w:val="0"/>
                <w:sz w:val="17"/>
                <w:szCs w:val="17"/>
              </w:rPr>
              <w:t>期末 余额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减值准备期 末余额</w:t>
            </w:r>
          </w:p>
        </w:tc>
      </w:tr>
      <w:tr>
        <w:trPr>
          <w:trHeight w:val="187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权益法下确 认的投资损 益</w:t>
            </w:r>
          </w:p>
        </w:tc>
        <w:tc>
          <w:tcPr>
            <w:tcBorders>
              <w:top w:val="single" w:sz="4"/>
              <w:left w:val="single" w:sz="4"/>
            </w:tcBorders>
            <w:shd w:val="clear" w:color="auto" w:fill="FFFFFF"/>
            <w:textDirection w:val="tbRlV"/>
            <w:vAlign w:val="bottom"/>
          </w:tcPr>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其他综合收益调整</w:t>
            </w:r>
          </w:p>
        </w:tc>
        <w:tc>
          <w:tcPr>
            <w:tcBorders>
              <w:top w:val="single" w:sz="4"/>
              <w:left w:val="single" w:sz="4"/>
            </w:tcBorders>
            <w:shd w:val="clear" w:color="auto" w:fill="FFFFFF"/>
            <w:textDirection w:val="tbRlV"/>
            <w:vAlign w:val="bottom"/>
          </w:tcPr>
          <w:p>
            <w:pPr>
              <w:pStyle w:val="Style8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5" w:lineRule="exact"/>
              <w:ind w:left="0" w:right="0" w:firstLine="0"/>
              <w:jc w:val="center"/>
              <w:rPr>
                <w:sz w:val="17"/>
                <w:szCs w:val="17"/>
              </w:rPr>
            </w:pPr>
            <w:r>
              <w:rPr>
                <w:rFonts w:ascii="SimSun" w:eastAsia="SimSun" w:hAnsi="SimSun" w:cs="SimSun"/>
                <w:color w:val="000000"/>
                <w:spacing w:val="0"/>
                <w:w w:val="100"/>
                <w:position w:val="0"/>
                <w:sz w:val="17"/>
                <w:szCs w:val="17"/>
              </w:rPr>
              <w:t>宣告发放现 金股利或利 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计提减值准 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gridSpan w:val="1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left"/>
              <w:rPr>
                <w:sz w:val="22"/>
                <w:szCs w:val="22"/>
              </w:rPr>
            </w:pPr>
            <w:r>
              <w:rPr>
                <w:rFonts w:ascii="SimSun" w:eastAsia="SimSun" w:hAnsi="SimSun" w:cs="SimSun"/>
                <w:color w:val="000000"/>
                <w:spacing w:val="0"/>
                <w:w w:val="100"/>
                <w:position w:val="0"/>
                <w:sz w:val="17"/>
                <w:szCs w:val="17"/>
              </w:rPr>
              <w:t>海南出版社有限公司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以下简称</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海 南出版社”</w:t>
            </w:r>
            <w:r>
              <w:rPr>
                <w:rFonts w:ascii="SimSun" w:eastAsia="SimSun" w:hAnsi="SimSun" w:cs="SimSun"/>
                <w:color w:val="000000"/>
                <w:spacing w:val="0"/>
                <w:w w:val="100"/>
                <w:position w:val="0"/>
                <w:sz w:val="22"/>
                <w:szCs w:val="22"/>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165,107,228.38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36,567,452.18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201,674,680.56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四川福豆科技有限公司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深圳轩彩创业投资基金管理有限公 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7,675,583.46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4,674,438.01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12,350,021.47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凉山新华文轩教育科技有限公司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19,637,833.39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375,459.93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20,013,293.32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192,420,645.23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41,617,350.12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234,037,995.35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40" w:hRule="exact"/>
        </w:trPr>
        <w:tc>
          <w:tcPr>
            <w:gridSpan w:val="1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四川文轩宝湾供应链有限公司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44,325,539.63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1,568,832.95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45,894,372.58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商务印书馆</w:t>
            </w:r>
            <w:r>
              <w:rPr>
                <w:color w:val="000000"/>
                <w:spacing w:val="0"/>
                <w:w w:val="100"/>
                <w:position w:val="0"/>
                <w:sz w:val="18"/>
                <w:szCs w:val="18"/>
              </w:rPr>
              <w:t>（</w:t>
            </w:r>
            <w:r>
              <w:rPr>
                <w:rFonts w:ascii="SimSun" w:eastAsia="SimSun" w:hAnsi="SimSun" w:cs="SimSun"/>
                <w:color w:val="000000"/>
                <w:spacing w:val="0"/>
                <w:w w:val="100"/>
                <w:position w:val="0"/>
                <w:sz w:val="17"/>
                <w:szCs w:val="17"/>
              </w:rPr>
              <w:t>成都</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2,846,167.54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444,283.82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3,290,451.36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人民东方</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color w:val="000000"/>
                <w:spacing w:val="0"/>
                <w:w w:val="100"/>
                <w:position w:val="0"/>
                <w:sz w:val="18"/>
                <w:szCs w:val="18"/>
              </w:rPr>
              <w:t>）</w:t>
            </w:r>
            <w:r>
              <w:rPr>
                <w:rFonts w:ascii="SimSun" w:eastAsia="SimSun" w:hAnsi="SimSun" w:cs="SimSun"/>
                <w:color w:val="000000"/>
                <w:spacing w:val="0"/>
                <w:w w:val="100"/>
                <w:position w:val="0"/>
                <w:sz w:val="17"/>
                <w:szCs w:val="17"/>
              </w:rPr>
              <w:t>书业有限公司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11,063,418.98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1,396,974.36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11,260,393.34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left"/>
              <w:rPr>
                <w:sz w:val="22"/>
                <w:szCs w:val="22"/>
              </w:rPr>
            </w:pPr>
            <w:r>
              <w:rPr>
                <w:rFonts w:ascii="SimSun" w:eastAsia="SimSun" w:hAnsi="SimSun" w:cs="SimSun"/>
                <w:color w:val="000000"/>
                <w:spacing w:val="0"/>
                <w:w w:val="100"/>
                <w:position w:val="0"/>
                <w:sz w:val="17"/>
                <w:szCs w:val="17"/>
              </w:rPr>
              <w:t>贵州新华文轩图书音像连锁有限责 任公司</w:t>
            </w:r>
            <w:r>
              <w:rPr>
                <w:color w:val="000000"/>
                <w:spacing w:val="0"/>
                <w:w w:val="100"/>
                <w:position w:val="0"/>
                <w:sz w:val="18"/>
                <w:szCs w:val="18"/>
              </w:rPr>
              <w:t>（</w:t>
            </w:r>
            <w:r>
              <w:rPr>
                <w:rFonts w:ascii="SimSun" w:eastAsia="SimSun" w:hAnsi="SimSun" w:cs="SimSun"/>
                <w:color w:val="000000"/>
                <w:spacing w:val="0"/>
                <w:w w:val="100"/>
                <w:position w:val="0"/>
                <w:sz w:val="17"/>
                <w:szCs w:val="17"/>
              </w:rPr>
              <w:t>以下简称''贵州文轩”</w:t>
            </w:r>
            <w:r>
              <w:rPr>
                <w:rFonts w:ascii="SimSun" w:eastAsia="SimSun" w:hAnsi="SimSun" w:cs="SimSun"/>
                <w:color w:val="000000"/>
                <w:spacing w:val="0"/>
                <w:w w:val="100"/>
                <w:position w:val="0"/>
                <w:sz w:val="22"/>
                <w:szCs w:val="22"/>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明博教育科技股份有限公司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39,914,422.65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-9,403,035.08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30,511,387.57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上海景界信息科技有限公司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454,528.04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-454,528.04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left"/>
              <w:rPr>
                <w:sz w:val="22"/>
                <w:szCs w:val="22"/>
              </w:rPr>
            </w:pPr>
            <w:r>
              <w:rPr>
                <w:rFonts w:ascii="SimSun" w:eastAsia="SimSun" w:hAnsi="SimSun" w:cs="SimSun"/>
                <w:color w:val="000000"/>
                <w:spacing w:val="0"/>
                <w:w w:val="100"/>
                <w:position w:val="0"/>
                <w:sz w:val="17"/>
                <w:szCs w:val="17"/>
              </w:rPr>
              <w:t>四川文轩幼儿教育管理有限公司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以 下简称“幼儿教育”</w:t>
            </w:r>
            <w:r>
              <w:rPr>
                <w:rFonts w:ascii="SimSun" w:eastAsia="SimSun" w:hAnsi="SimSun" w:cs="SimSun"/>
                <w:color w:val="000000"/>
                <w:spacing w:val="0"/>
                <w:w w:val="100"/>
                <w:position w:val="0"/>
                <w:sz w:val="22"/>
                <w:szCs w:val="22"/>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6,718,343.79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508,634.75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-1,604,619.30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5,622,359.24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1,604,619.30</w:t>
            </w:r>
          </w:p>
        </w:tc>
      </w:tr>
      <w:tr>
        <w:trPr>
          <w:trHeight w:val="4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成都文轩股权投资基金管理有限公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30,599,541.14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6,032,870.05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36,632,411.19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教育论坛</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484,419.10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374,776.35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787,195.45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85"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7"/>
                <w:szCs w:val="17"/>
              </w:rPr>
              <w:t>福州文轩技术合伙企业</w:t>
            </w:r>
            <w:r>
              <w:rPr>
                <w:color w:val="000000"/>
                <w:spacing w:val="0"/>
                <w:w w:val="100"/>
                <w:position w:val="0"/>
                <w:sz w:val="18"/>
                <w:szCs w:val="18"/>
              </w:rPr>
              <w:t>（</w:t>
            </w:r>
            <w:r>
              <w:rPr>
                <w:rFonts w:ascii="SimSun" w:eastAsia="SimSun" w:hAnsi="SimSun" w:cs="SimSun"/>
                <w:color w:val="000000"/>
                <w:spacing w:val="0"/>
                <w:w w:val="100"/>
                <w:position w:val="0"/>
                <w:sz w:val="17"/>
                <w:szCs w:val="17"/>
              </w:rPr>
              <w:t>有限合伙</w:t>
            </w:r>
            <w:r>
              <w:rPr>
                <w:rFonts w:ascii="SimSun" w:eastAsia="SimSun" w:hAnsi="SimSun" w:cs="SimSun"/>
                <w:color w:val="000000"/>
                <w:spacing w:val="0"/>
                <w:w w:val="100"/>
                <w:position w:val="0"/>
                <w:sz w:val="22"/>
                <w:szCs w:val="22"/>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以下简称“福州文轩”</w:t>
            </w:r>
            <w:r>
              <w:rPr>
                <w:rFonts w:ascii="SimSun" w:eastAsia="SimSun" w:hAnsi="SimSun" w:cs="SimSun"/>
                <w:color w:val="000000"/>
                <w:spacing w:val="0"/>
                <w:w w:val="100"/>
                <w:position w:val="0"/>
                <w:sz w:val="22"/>
                <w:szCs w:val="22"/>
              </w:rPr>
              <w:t>）</w:t>
            </w:r>
            <w:r>
              <w:rPr>
                <w:color w:val="000000"/>
                <w:spacing w:val="0"/>
                <w:w w:val="100"/>
                <w:position w:val="0"/>
                <w:sz w:val="18"/>
                <w:szCs w:val="18"/>
              </w:rPr>
              <w:t>（</w:t>
            </w:r>
            <w:r>
              <w:rPr>
                <w:rFonts w:ascii="SimSun" w:eastAsia="SimSun" w:hAnsi="SimSun" w:cs="SimSun"/>
                <w:color w:val="000000"/>
                <w:spacing w:val="0"/>
                <w:w w:val="100"/>
                <w:position w:val="0"/>
                <w:sz w:val="17"/>
                <w:szCs w:val="17"/>
              </w:rPr>
              <w:t>注</w:t>
            </w: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82,616,683.15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7,205,633.80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-30,854,180.55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31,991,024.07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-84,341,236.50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6,617,923.97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2981"/>
        <w:gridCol w:w="1421"/>
        <w:gridCol w:w="1277"/>
        <w:gridCol w:w="1282"/>
        <w:gridCol w:w="1277"/>
        <w:gridCol w:w="422"/>
        <w:gridCol w:w="422"/>
        <w:gridCol w:w="1277"/>
        <w:gridCol w:w="1282"/>
        <w:gridCol w:w="422"/>
        <w:gridCol w:w="1277"/>
        <w:gridCol w:w="1133"/>
      </w:tblGrid>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四川骄阳似火影业有限公司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130,463.57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127,233.36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left"/>
              <w:rPr>
                <w:sz w:val="22"/>
                <w:szCs w:val="22"/>
              </w:rPr>
            </w:pPr>
            <w:r>
              <w:rPr>
                <w:rFonts w:ascii="SimSun" w:eastAsia="SimSun" w:hAnsi="SimSun" w:cs="SimSun"/>
                <w:color w:val="000000"/>
                <w:spacing w:val="0"/>
                <w:w w:val="100"/>
                <w:position w:val="0"/>
                <w:sz w:val="17"/>
                <w:szCs w:val="17"/>
              </w:rPr>
              <w:t>新华影轩</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color w:val="000000"/>
                <w:spacing w:val="0"/>
                <w:w w:val="100"/>
                <w:position w:val="0"/>
                <w:sz w:val="18"/>
                <w:szCs w:val="18"/>
              </w:rPr>
              <w:t>）</w:t>
            </w:r>
            <w:r>
              <w:rPr>
                <w:rFonts w:ascii="SimSun" w:eastAsia="SimSun" w:hAnsi="SimSun" w:cs="SimSun"/>
                <w:color w:val="000000"/>
                <w:spacing w:val="0"/>
                <w:w w:val="100"/>
                <w:position w:val="0"/>
                <w:sz w:val="17"/>
                <w:szCs w:val="17"/>
              </w:rPr>
              <w:t>影视文化股份有限 公司</w:t>
            </w:r>
            <w:r>
              <w:rPr>
                <w:color w:val="000000"/>
                <w:spacing w:val="0"/>
                <w:w w:val="100"/>
                <w:position w:val="0"/>
                <w:sz w:val="18"/>
                <w:szCs w:val="18"/>
              </w:rPr>
              <w:t>（</w:t>
            </w:r>
            <w:r>
              <w:rPr>
                <w:rFonts w:ascii="SimSun" w:eastAsia="SimSun" w:hAnsi="SimSun" w:cs="SimSun"/>
                <w:color w:val="000000"/>
                <w:spacing w:val="0"/>
                <w:w w:val="100"/>
                <w:position w:val="0"/>
                <w:sz w:val="17"/>
                <w:szCs w:val="17"/>
              </w:rPr>
              <w:t>以下简称''新华影轩”</w:t>
            </w:r>
            <w:r>
              <w:rPr>
                <w:rFonts w:ascii="SimSun" w:eastAsia="SimSun" w:hAnsi="SimSun" w:cs="SimSun"/>
                <w:color w:val="000000"/>
                <w:spacing w:val="0"/>
                <w:w w:val="100"/>
                <w:position w:val="0"/>
                <w:sz w:val="22"/>
                <w:szCs w:val="22"/>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18,116,255.53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-7,248,801.83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-5,042,726.27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5,824,727.43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5,042,726.27</w:t>
            </w:r>
          </w:p>
        </w:tc>
      </w:tr>
      <w:tr>
        <w:trPr>
          <w:trHeight w:val="24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天津天喜中大文化发展有限公司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19,581,323.06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454,005.49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20,035,328.55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left"/>
              <w:rPr>
                <w:sz w:val="22"/>
                <w:szCs w:val="22"/>
              </w:rPr>
            </w:pPr>
            <w:r>
              <w:rPr>
                <w:rFonts w:ascii="SimSun" w:eastAsia="SimSun" w:hAnsi="SimSun" w:cs="SimSun"/>
                <w:color w:val="000000"/>
                <w:spacing w:val="0"/>
                <w:w w:val="100"/>
                <w:position w:val="0"/>
                <w:sz w:val="17"/>
                <w:szCs w:val="17"/>
              </w:rPr>
              <w:t>文轩银时</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文化传播有限公司 </w:t>
            </w:r>
            <w:r>
              <w:rPr>
                <w:color w:val="000000"/>
                <w:spacing w:val="0"/>
                <w:w w:val="100"/>
                <w:position w:val="0"/>
                <w:sz w:val="18"/>
                <w:szCs w:val="18"/>
              </w:rPr>
              <w:t>（</w:t>
            </w:r>
            <w:r>
              <w:rPr>
                <w:rFonts w:ascii="SimSun" w:eastAsia="SimSun" w:hAnsi="SimSun" w:cs="SimSun"/>
                <w:color w:val="000000"/>
                <w:spacing w:val="0"/>
                <w:w w:val="100"/>
                <w:position w:val="0"/>
                <w:sz w:val="17"/>
                <w:szCs w:val="17"/>
              </w:rPr>
              <w:t>以下简称“文轩银时”</w:t>
            </w:r>
            <w:r>
              <w:rPr>
                <w:rFonts w:ascii="SimSun" w:eastAsia="SimSun" w:hAnsi="SimSun" w:cs="SimSun"/>
                <w:color w:val="000000"/>
                <w:spacing w:val="0"/>
                <w:w w:val="100"/>
                <w:position w:val="0"/>
                <w:sz w:val="22"/>
                <w:szCs w:val="22"/>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382,191.85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-195,499.96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186,691.89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26" w:lineRule="exact"/>
              <w:ind w:left="0" w:right="0" w:firstLine="0"/>
              <w:jc w:val="left"/>
              <w:rPr>
                <w:sz w:val="18"/>
                <w:szCs w:val="18"/>
              </w:rPr>
            </w:pPr>
            <w:r>
              <w:rPr>
                <w:rFonts w:ascii="SimSun" w:eastAsia="SimSun" w:hAnsi="SimSun" w:cs="SimSun"/>
                <w:color w:val="000000"/>
                <w:spacing w:val="0"/>
                <w:w w:val="100"/>
                <w:position w:val="0"/>
                <w:sz w:val="17"/>
                <w:szCs w:val="17"/>
              </w:rPr>
              <w:t>海南凤凰新华出版发行有限责任公 司</w:t>
            </w:r>
            <w:r>
              <w:rPr>
                <w:color w:val="000000"/>
                <w:spacing w:val="0"/>
                <w:w w:val="100"/>
                <w:position w:val="0"/>
                <w:sz w:val="18"/>
                <w:szCs w:val="18"/>
              </w:rPr>
              <w:t>（</w:t>
            </w:r>
            <w:r>
              <w:rPr>
                <w:rFonts w:ascii="SimSun" w:eastAsia="SimSun" w:hAnsi="SimSun" w:cs="SimSun"/>
                <w:color w:val="000000"/>
                <w:spacing w:val="0"/>
                <w:w w:val="100"/>
                <w:position w:val="0"/>
                <w:sz w:val="17"/>
                <w:szCs w:val="17"/>
              </w:rPr>
              <w:t>以下简称“海南凤凰”</w:t>
            </w:r>
            <w:r>
              <w:rPr>
                <w:rFonts w:ascii="SimSun" w:eastAsia="SimSun" w:hAnsi="SimSun" w:cs="SimSun"/>
                <w:color w:val="000000"/>
                <w:spacing w:val="0"/>
                <w:w w:val="100"/>
                <w:position w:val="0"/>
                <w:sz w:val="22"/>
                <w:szCs w:val="22"/>
              </w:rPr>
              <w:t>）</w:t>
            </w:r>
            <w:r>
              <w:rPr>
                <w:color w:val="000000"/>
                <w:spacing w:val="0"/>
                <w:w w:val="100"/>
                <w:position w:val="0"/>
                <w:sz w:val="18"/>
                <w:szCs w:val="18"/>
              </w:rPr>
              <w:t>（</w:t>
            </w:r>
            <w:r>
              <w:rPr>
                <w:rFonts w:ascii="SimSun" w:eastAsia="SimSun" w:hAnsi="SimSun" w:cs="SimSun"/>
                <w:color w:val="000000"/>
                <w:spacing w:val="0"/>
                <w:w w:val="100"/>
                <w:position w:val="0"/>
                <w:sz w:val="17"/>
                <w:szCs w:val="17"/>
              </w:rPr>
              <w:t>注</w:t>
            </w: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317,061,075.00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317,061,075.00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257,233,298.03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324,266,708.80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-30,854,180.55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25,466,306.72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-85,613,236.50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-6,647,345.57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483,851,550.93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6,647,345.57</w:t>
            </w:r>
          </w:p>
        </w:tc>
      </w:tr>
      <w:tr>
        <w:trPr>
          <w:trHeight w:val="25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449,653,943.26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324,266,708.80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-30,854,180.55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67,083,656.84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-85,613,236.50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-6,647,345.57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717,889,546.28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6,647,345.57</w:t>
            </w:r>
          </w:p>
        </w:tc>
      </w:tr>
    </w:tbl>
    <w:p>
      <w:pPr>
        <w:pStyle w:val="Style15"/>
        <w:keepNext w:val="0"/>
        <w:keepLines w:val="0"/>
        <w:widowControl w:val="0"/>
        <w:shd w:val="clear" w:color="auto" w:fill="auto"/>
        <w:bidi w:val="0"/>
        <w:spacing w:before="0" w:after="0" w:line="396" w:lineRule="exact"/>
        <w:ind w:left="300" w:right="0"/>
        <w:jc w:val="left"/>
      </w:pPr>
      <w:r>
        <w:rPr>
          <w:color w:val="000000"/>
          <w:spacing w:val="0"/>
          <w:w w:val="100"/>
          <w:position w:val="0"/>
        </w:rPr>
        <w:t>注</w:t>
      </w:r>
      <w:r>
        <w:rPr>
          <w:color w:val="000000"/>
          <w:spacing w:val="0"/>
          <w:w w:val="100"/>
          <w:position w:val="0"/>
        </w:rPr>
        <w:t>1：</w:t>
      </w:r>
      <w:r>
        <w:rPr>
          <w:color w:val="000000"/>
          <w:spacing w:val="0"/>
          <w:w w:val="100"/>
          <w:position w:val="0"/>
        </w:rPr>
        <w:t>本公司之子公司文轩投资作为有限合伙人，对福州文轩认缴出资额占总认缴出资额的比例为</w:t>
      </w:r>
      <w:r>
        <w:rPr>
          <w:color w:val="000000"/>
          <w:spacing w:val="0"/>
          <w:w w:val="100"/>
          <w:position w:val="0"/>
        </w:rPr>
        <w:t>56.34%</w:t>
      </w:r>
      <w:r>
        <w:rPr>
          <w:color w:val="000000"/>
          <w:spacing w:val="0"/>
          <w:w w:val="100"/>
          <w:position w:val="0"/>
        </w:rPr>
        <w:t>。根据福州文轩的合伙协议，由投资决策委员会 负责基金项目的决策，文轩投资在投资决策委员会中占有</w:t>
      </w:r>
      <w:r>
        <w:rPr>
          <w:color w:val="000000"/>
          <w:spacing w:val="0"/>
          <w:w w:val="100"/>
          <w:position w:val="0"/>
        </w:rPr>
        <w:t>25%</w:t>
      </w:r>
      <w:r>
        <w:rPr>
          <w:color w:val="000000"/>
          <w:spacing w:val="0"/>
          <w:w w:val="100"/>
          <w:position w:val="0"/>
        </w:rPr>
        <w:t>的表决权，可以对福州文轩施加重大影响，因此福州文轩是本集团的联营企业。本年度，新增投资 人民币</w:t>
      </w:r>
      <w:r>
        <w:rPr>
          <w:color w:val="000000"/>
          <w:spacing w:val="0"/>
          <w:w w:val="100"/>
          <w:position w:val="0"/>
        </w:rPr>
        <w:t xml:space="preserve">7, 205, </w:t>
      </w:r>
      <w:r>
        <w:rPr>
          <w:color w:val="000000"/>
          <w:spacing w:val="0"/>
          <w:w w:val="100"/>
          <w:position w:val="0"/>
        </w:rPr>
        <w:t xml:space="preserve">633. </w:t>
      </w:r>
      <w:r>
        <w:rPr>
          <w:color w:val="000000"/>
          <w:spacing w:val="0"/>
          <w:w w:val="100"/>
          <w:position w:val="0"/>
        </w:rPr>
        <w:t>80</w:t>
      </w:r>
      <w:r>
        <w:rPr>
          <w:color w:val="000000"/>
          <w:spacing w:val="0"/>
          <w:w w:val="100"/>
          <w:position w:val="0"/>
        </w:rPr>
        <w:t>元；因项目清算退出收到分红金额人民币</w:t>
      </w:r>
      <w:r>
        <w:rPr>
          <w:color w:val="000000"/>
          <w:spacing w:val="0"/>
          <w:w w:val="100"/>
          <w:position w:val="0"/>
        </w:rPr>
        <w:t xml:space="preserve">84,341,236. </w:t>
      </w:r>
      <w:r>
        <w:rPr>
          <w:color w:val="000000"/>
          <w:spacing w:val="0"/>
          <w:w w:val="100"/>
          <w:position w:val="0"/>
        </w:rPr>
        <w:t>50</w:t>
      </w:r>
      <w:r>
        <w:rPr>
          <w:color w:val="000000"/>
          <w:spacing w:val="0"/>
          <w:w w:val="100"/>
          <w:position w:val="0"/>
        </w:rPr>
        <w:t>元，收回投资项目的清算退出款共计人民币</w:t>
      </w:r>
      <w:r>
        <w:rPr>
          <w:color w:val="000000"/>
          <w:spacing w:val="0"/>
          <w:w w:val="100"/>
          <w:position w:val="0"/>
        </w:rPr>
        <w:t>30, 854,</w:t>
      </w:r>
      <w:r>
        <w:rPr>
          <w:color w:val="000000"/>
          <w:spacing w:val="0"/>
          <w:w w:val="100"/>
          <w:position w:val="0"/>
        </w:rPr>
        <w:t xml:space="preserve">180. </w:t>
      </w:r>
      <w:r>
        <w:rPr>
          <w:color w:val="000000"/>
          <w:spacing w:val="0"/>
          <w:w w:val="100"/>
          <w:position w:val="0"/>
        </w:rPr>
        <w:t>55</w:t>
      </w:r>
      <w:r>
        <w:rPr>
          <w:color w:val="000000"/>
          <w:spacing w:val="0"/>
          <w:w w:val="100"/>
          <w:position w:val="0"/>
        </w:rPr>
        <w:t>元。</w:t>
      </w:r>
    </w:p>
    <w:p>
      <w:pPr>
        <w:pStyle w:val="Style15"/>
        <w:keepNext w:val="0"/>
        <w:keepLines w:val="0"/>
        <w:widowControl w:val="0"/>
        <w:shd w:val="clear" w:color="auto" w:fill="auto"/>
        <w:bidi w:val="0"/>
        <w:spacing w:before="0" w:after="0" w:line="413" w:lineRule="exact"/>
        <w:ind w:left="300" w:right="0"/>
        <w:jc w:val="left"/>
        <w:sectPr>
          <w:headerReference w:type="default" r:id="rId77"/>
          <w:footerReference w:type="default" r:id="rId78"/>
          <w:headerReference w:type="even" r:id="rId79"/>
          <w:footerReference w:type="even" r:id="rId80"/>
          <w:footnotePr>
            <w:pos w:val="pageBottom"/>
            <w:numFmt w:val="decimal"/>
            <w:numRestart w:val="continuous"/>
          </w:footnotePr>
          <w:pgSz w:w="16840" w:h="11900" w:orient="landscape"/>
          <w:pgMar w:top="1273" w:right="1143" w:bottom="1900" w:left="1225" w:header="0" w:footer="3" w:gutter="0"/>
          <w:cols w:space="720"/>
          <w:noEndnote/>
          <w:rtlGutter w:val="0"/>
          <w:docGrid w:linePitch="360"/>
        </w:sectPr>
      </w:pPr>
      <w:r>
        <w:rPr>
          <w:color w:val="000000"/>
          <w:spacing w:val="0"/>
          <w:w w:val="100"/>
          <w:position w:val="0"/>
        </w:rPr>
        <w:t>注</w:t>
      </w:r>
      <w:r>
        <w:rPr>
          <w:color w:val="000000"/>
          <w:spacing w:val="0"/>
          <w:w w:val="100"/>
          <w:position w:val="0"/>
        </w:rPr>
        <w:t>2：</w:t>
      </w:r>
      <w:r>
        <w:rPr>
          <w:color w:val="000000"/>
          <w:spacing w:val="0"/>
          <w:w w:val="100"/>
          <w:position w:val="0"/>
        </w:rPr>
        <w:t>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日，海南新华书店集团有限公司通过协议转让的方式向本公司转让所持海南凤凰</w:t>
      </w:r>
      <w:r>
        <w:rPr>
          <w:color w:val="000000"/>
          <w:spacing w:val="0"/>
          <w:w w:val="100"/>
          <w:position w:val="0"/>
        </w:rPr>
        <w:t>25%</w:t>
      </w:r>
      <w:r>
        <w:rPr>
          <w:color w:val="000000"/>
          <w:spacing w:val="0"/>
          <w:w w:val="100"/>
          <w:position w:val="0"/>
        </w:rPr>
        <w:t>的股权。根据海南凤凰的公司章程，本公司 向海南凤凰委派两名董事，可以对海南凤凰施加重大影响，因此海南凤凰为本集团的联营公司。</w:t>
      </w:r>
    </w:p>
    <w:p>
      <w:pPr>
        <w:pStyle w:val="Style15"/>
        <w:keepNext w:val="0"/>
        <w:keepLines w:val="0"/>
        <w:widowControl w:val="0"/>
        <w:shd w:val="clear" w:color="auto" w:fill="auto"/>
        <w:bidi w:val="0"/>
        <w:spacing w:before="0" w:after="160" w:line="240" w:lineRule="auto"/>
        <w:ind w:left="0" w:right="0" w:firstLine="280"/>
        <w:jc w:val="left"/>
      </w:pPr>
      <w:r>
        <w:rPr>
          <w:color w:val="000000"/>
          <w:spacing w:val="0"/>
          <w:w w:val="100"/>
          <w:position w:val="0"/>
        </w:rPr>
        <w:t>其他说明</w:t>
      </w:r>
    </w:p>
    <w:p>
      <w:pPr>
        <w:pStyle w:val="Style15"/>
        <w:keepNext w:val="0"/>
        <w:keepLines w:val="0"/>
        <w:widowControl w:val="0"/>
        <w:shd w:val="clear" w:color="auto" w:fill="auto"/>
        <w:bidi w:val="0"/>
        <w:spacing w:before="0" w:after="160" w:line="240" w:lineRule="auto"/>
        <w:ind w:left="0" w:right="0" w:firstLine="700"/>
        <w:jc w:val="left"/>
      </w:pPr>
      <w:r>
        <w:rPr>
          <w:color w:val="000000"/>
          <w:spacing w:val="0"/>
          <w:w w:val="100"/>
          <w:position w:val="0"/>
        </w:rPr>
        <w:t>未确认的投资损失的详细情况如下:</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92"/>
        <w:gridCol w:w="1555"/>
        <w:gridCol w:w="1560"/>
        <w:gridCol w:w="1421"/>
        <w:gridCol w:w="1709"/>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本期未确认投 资损失</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累计未确认投 资损失</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上年未确认 投资损失</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累计未确认投资 损失</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贵州文轩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5,557,990.70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5,557,990.70</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四川福豆科技有限公司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1,728,044.32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2,565,245.82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837,201.50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837,201.50</w:t>
            </w:r>
          </w:p>
        </w:tc>
      </w:tr>
      <w:tr>
        <w:trPr>
          <w:trHeight w:val="33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1,728,044.32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8,123,236.52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837,201.50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6,395,192.20</w:t>
            </w:r>
          </w:p>
        </w:tc>
      </w:tr>
    </w:tbl>
    <w:p>
      <w:pPr>
        <w:sectPr>
          <w:headerReference w:type="default" r:id="rId81"/>
          <w:footerReference w:type="default" r:id="rId82"/>
          <w:headerReference w:type="even" r:id="rId83"/>
          <w:footerReference w:type="even" r:id="rId84"/>
          <w:footnotePr>
            <w:pos w:val="pageBottom"/>
            <w:numFmt w:val="decimal"/>
            <w:numRestart w:val="continuous"/>
          </w:footnotePr>
          <w:pgSz w:w="11900" w:h="16840"/>
          <w:pgMar w:top="1450" w:right="1262" w:bottom="1450" w:left="980" w:header="0" w:footer="3" w:gutter="0"/>
          <w:cols w:space="720"/>
          <w:noEndnote/>
          <w:rtlGutter w:val="0"/>
          <w:docGrid w:linePitch="360"/>
        </w:sectPr>
      </w:pPr>
    </w:p>
    <w:p>
      <w:pPr>
        <w:pStyle w:val="Style37"/>
        <w:keepNext/>
        <w:keepLines/>
        <w:widowControl w:val="0"/>
        <w:shd w:val="clear" w:color="auto" w:fill="auto"/>
        <w:bidi w:val="0"/>
        <w:spacing w:before="480" w:after="100" w:line="240" w:lineRule="auto"/>
        <w:ind w:left="0" w:right="0" w:firstLine="280"/>
        <w:jc w:val="left"/>
      </w:pPr>
      <w:bookmarkStart w:id="1815" w:name="bookmark1815"/>
      <w:bookmarkStart w:id="1816" w:name="bookmark1816"/>
      <w:bookmarkStart w:id="1817" w:name="bookmark1817"/>
      <w:bookmarkStart w:id="1818" w:name="bookmark1818"/>
      <w:r>
        <w:rPr>
          <w:color w:val="000000"/>
          <w:spacing w:val="0"/>
          <w:w w:val="100"/>
          <w:position w:val="0"/>
          <w:sz w:val="20"/>
          <w:szCs w:val="20"/>
        </w:rPr>
        <w:t>1</w:t>
      </w:r>
      <w:bookmarkEnd w:id="1817"/>
      <w:r>
        <w:rPr>
          <w:color w:val="000000"/>
          <w:spacing w:val="0"/>
          <w:w w:val="100"/>
          <w:position w:val="0"/>
          <w:sz w:val="20"/>
          <w:szCs w:val="20"/>
        </w:rPr>
        <w:t>8、</w:t>
      </w:r>
      <w:r>
        <w:rPr>
          <w:color w:val="000000"/>
          <w:spacing w:val="0"/>
          <w:w w:val="100"/>
          <w:position w:val="0"/>
          <w:sz w:val="24"/>
          <w:szCs w:val="24"/>
        </w:rPr>
        <w:t>其他权益工具投资</w:t>
      </w:r>
      <w:bookmarkEnd w:id="1815"/>
      <w:bookmarkEnd w:id="1816"/>
      <w:bookmarkEnd w:id="1818"/>
    </w:p>
    <w:p>
      <w:pPr>
        <w:pStyle w:val="Style37"/>
        <w:keepNext/>
        <w:keepLines/>
        <w:widowControl w:val="0"/>
        <w:shd w:val="clear" w:color="auto" w:fill="auto"/>
        <w:bidi w:val="0"/>
        <w:spacing w:before="0" w:after="100" w:line="240" w:lineRule="auto"/>
        <w:ind w:left="0" w:right="0" w:firstLine="280"/>
        <w:jc w:val="left"/>
      </w:pPr>
      <w:bookmarkStart w:id="1815" w:name="bookmark1815"/>
      <w:bookmarkStart w:id="1816" w:name="bookmark1816"/>
      <w:bookmarkStart w:id="1819" w:name="bookmark1819"/>
      <w:bookmarkStart w:id="1820" w:name="bookmark1820"/>
      <w:r>
        <w:rPr>
          <w:color w:val="000000"/>
          <w:spacing w:val="0"/>
          <w:w w:val="100"/>
          <w:position w:val="0"/>
          <w:sz w:val="24"/>
          <w:szCs w:val="24"/>
        </w:rPr>
        <w:t>（</w:t>
      </w:r>
      <w:bookmarkEnd w:id="1819"/>
      <w:r>
        <w:rPr>
          <w:color w:val="000000"/>
          <w:spacing w:val="0"/>
          <w:w w:val="100"/>
          <w:position w:val="0"/>
          <w:sz w:val="24"/>
          <w:szCs w:val="24"/>
        </w:rPr>
        <w:t xml:space="preserve">1）. </w:t>
      </w:r>
      <w:r>
        <w:rPr>
          <w:color w:val="000000"/>
          <w:spacing w:val="0"/>
          <w:w w:val="100"/>
          <w:position w:val="0"/>
          <w:sz w:val="24"/>
          <w:szCs w:val="24"/>
        </w:rPr>
        <w:t>其他权益工具投资情况</w:t>
      </w:r>
      <w:bookmarkEnd w:id="1815"/>
      <w:bookmarkEnd w:id="1816"/>
      <w:bookmarkEnd w:id="1820"/>
    </w:p>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506"/>
        <w:gridCol w:w="1843"/>
        <w:gridCol w:w="1714"/>
      </w:tblGrid>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期初余额</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安徽新华传媒股份有限公司</w:t>
            </w:r>
            <w:r>
              <w:rPr>
                <w:rFonts w:ascii="Times New Roman" w:eastAsia="Times New Roman" w:hAnsi="Times New Roman" w:cs="Times New Roman"/>
                <w:color w:val="000000"/>
                <w:spacing w:val="0"/>
                <w:w w:val="100"/>
                <w:position w:val="0"/>
              </w:rPr>
              <w:t xml:space="preserve">* </w:t>
            </w:r>
            <w:r>
              <w:rPr>
                <w:rFonts w:ascii="SimSun" w:eastAsia="SimSun" w:hAnsi="SimSun" w:cs="SimSun"/>
                <w:color w:val="000000"/>
                <w:spacing w:val="0"/>
                <w:w w:val="100"/>
                <w:position w:val="0"/>
              </w:rPr>
              <w:t>（以下简称“皖新传媒”）</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592,040,000.00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683,027,200.00</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江苏哈工智能机器人股份有限公司（以下简称“哈工智能”）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783,557.83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842,694.27</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成都银行股份有限公司</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以下简称“成都银行”）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853,600,000.00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725,600,000.00</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375,393.81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375,393.81</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1,446,798,951.64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1,409,845,288.08</w:t>
            </w:r>
          </w:p>
        </w:tc>
      </w:tr>
    </w:tbl>
    <w:p>
      <w:pPr>
        <w:widowControl w:val="0"/>
        <w:spacing w:after="339" w:line="1" w:lineRule="exact"/>
      </w:pPr>
    </w:p>
    <w:p>
      <w:pPr>
        <w:pStyle w:val="Style37"/>
        <w:keepNext/>
        <w:keepLines/>
        <w:widowControl w:val="0"/>
        <w:shd w:val="clear" w:color="auto" w:fill="auto"/>
        <w:bidi w:val="0"/>
        <w:spacing w:before="0" w:after="100" w:line="240" w:lineRule="auto"/>
        <w:ind w:left="0" w:right="0" w:firstLine="280"/>
        <w:jc w:val="left"/>
      </w:pPr>
      <w:bookmarkStart w:id="1821" w:name="bookmark1821"/>
      <w:bookmarkStart w:id="1822" w:name="bookmark1822"/>
      <w:bookmarkStart w:id="1823" w:name="bookmark1823"/>
      <w:bookmarkStart w:id="1824" w:name="bookmark1824"/>
      <w:r>
        <w:rPr>
          <w:color w:val="000000"/>
          <w:spacing w:val="0"/>
          <w:w w:val="100"/>
          <w:position w:val="0"/>
          <w:sz w:val="24"/>
          <w:szCs w:val="24"/>
        </w:rPr>
        <w:t>（</w:t>
      </w:r>
      <w:bookmarkEnd w:id="1823"/>
      <w:r>
        <w:rPr>
          <w:color w:val="000000"/>
          <w:spacing w:val="0"/>
          <w:w w:val="100"/>
          <w:position w:val="0"/>
          <w:sz w:val="24"/>
          <w:szCs w:val="24"/>
        </w:rPr>
        <w:t>2）</w:t>
      </w:r>
      <w:r>
        <w:rPr>
          <w:color w:val="000000"/>
          <w:spacing w:val="0"/>
          <w:w w:val="100"/>
          <w:position w:val="0"/>
          <w:sz w:val="24"/>
          <w:szCs w:val="24"/>
        </w:rPr>
        <w:t xml:space="preserve">. </w:t>
      </w:r>
      <w:r>
        <w:rPr>
          <w:color w:val="000000"/>
          <w:spacing w:val="0"/>
          <w:w w:val="100"/>
          <w:position w:val="0"/>
          <w:sz w:val="24"/>
          <w:szCs w:val="24"/>
        </w:rPr>
        <w:t>非交易性权益工具投资的情况</w:t>
      </w:r>
      <w:bookmarkEnd w:id="1821"/>
      <w:bookmarkEnd w:id="1822"/>
      <w:bookmarkEnd w:id="1824"/>
    </w:p>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042"/>
        <w:gridCol w:w="1267"/>
        <w:gridCol w:w="1493"/>
        <w:gridCol w:w="1171"/>
        <w:gridCol w:w="912"/>
        <w:gridCol w:w="2803"/>
        <w:gridCol w:w="970"/>
      </w:tblGrid>
      <w:tr>
        <w:trPr>
          <w:trHeight w:val="298" w:hRule="exact"/>
        </w:trPr>
        <w:tc>
          <w:tcPr>
            <w:gridSpan w:val="6"/>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单位：元币种：人</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民币</w:t>
            </w:r>
          </w:p>
        </w:tc>
      </w:tr>
      <w:tr>
        <w:trPr>
          <w:trHeight w:val="13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本期确认的 股利收入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累计利得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累计损失</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8" w:lineRule="exact"/>
              <w:ind w:left="140" w:right="0" w:firstLine="0"/>
              <w:jc w:val="left"/>
            </w:pPr>
            <w:r>
              <w:rPr>
                <w:rFonts w:ascii="SimSun" w:eastAsia="SimSun" w:hAnsi="SimSun" w:cs="SimSun"/>
                <w:color w:val="000000"/>
                <w:spacing w:val="0"/>
                <w:w w:val="100"/>
                <w:position w:val="0"/>
              </w:rPr>
              <w:t>其他综 合收益 转入留 存收益 的金额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指定为以公允价值计量且其 变动计入其他综合收益的原 因</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58" w:lineRule="exact"/>
              <w:ind w:left="180" w:right="0" w:firstLine="0"/>
              <w:jc w:val="left"/>
            </w:pPr>
            <w:r>
              <w:rPr>
                <w:rFonts w:ascii="SimSun" w:eastAsia="SimSun" w:hAnsi="SimSun" w:cs="SimSun"/>
                <w:color w:val="000000"/>
                <w:spacing w:val="0"/>
                <w:w w:val="100"/>
                <w:position w:val="0"/>
              </w:rPr>
              <w:t>其他综 合收益 转入留 存收益 的原因</w:t>
            </w:r>
          </w:p>
        </w:tc>
      </w:tr>
      <w:tr>
        <w:trPr>
          <w:trHeight w:val="52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皖新传媒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19,942,400.00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405,624,672.00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both"/>
            </w:pPr>
            <w:r>
              <w:rPr>
                <w:rFonts w:ascii="SimSun" w:eastAsia="SimSun" w:hAnsi="SimSun" w:cs="SimSun"/>
                <w:color w:val="000000"/>
                <w:spacing w:val="0"/>
                <w:w w:val="100"/>
                <w:position w:val="0"/>
              </w:rPr>
              <w:t>持有投资的目的并非为了在 近期出售以获取短期收益。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不适用</w:t>
            </w:r>
          </w:p>
        </w:tc>
      </w:tr>
      <w:tr>
        <w:trPr>
          <w:trHeight w:val="52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哈工智能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both"/>
            </w:pPr>
            <w:r>
              <w:rPr>
                <w:rFonts w:ascii="SimSun" w:eastAsia="SimSun" w:hAnsi="SimSun" w:cs="SimSun"/>
                <w:color w:val="000000"/>
                <w:spacing w:val="0"/>
                <w:w w:val="100"/>
                <w:position w:val="0"/>
              </w:rPr>
              <w:t>持有投资的目的并非为了在 近期出售以获取短期收益。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不适用</w:t>
            </w:r>
          </w:p>
        </w:tc>
      </w:tr>
      <w:tr>
        <w:trPr>
          <w:trHeight w:val="52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33,600,000.00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613,600,000.00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4" w:lineRule="exact"/>
              <w:ind w:left="0" w:right="0" w:firstLine="0"/>
              <w:jc w:val="both"/>
            </w:pPr>
            <w:r>
              <w:rPr>
                <w:rFonts w:ascii="SimSun" w:eastAsia="SimSun" w:hAnsi="SimSun" w:cs="SimSun"/>
                <w:color w:val="000000"/>
                <w:spacing w:val="0"/>
                <w:w w:val="100"/>
                <w:position w:val="0"/>
              </w:rPr>
              <w:t>持有投资的目的并非为了在 近期出售以获取短期收益。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不适用</w:t>
            </w:r>
          </w:p>
        </w:tc>
      </w:tr>
      <w:tr>
        <w:trPr>
          <w:trHeight w:val="52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2,958,365.24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4" w:lineRule="exact"/>
              <w:ind w:left="0" w:right="0" w:firstLine="0"/>
              <w:jc w:val="both"/>
            </w:pPr>
            <w:r>
              <w:rPr>
                <w:rFonts w:ascii="SimSun" w:eastAsia="SimSun" w:hAnsi="SimSun" w:cs="SimSun"/>
                <w:color w:val="000000"/>
                <w:spacing w:val="0"/>
                <w:w w:val="100"/>
                <w:position w:val="0"/>
              </w:rPr>
              <w:t>持有投资的目的并非为了在 近期出售以获取短期收益。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不适用</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53,544,416.02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1,019,224,672.74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2,958,365.24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shd w:val="clear" w:color="auto" w:fill="auto"/>
        <w:bidi w:val="0"/>
        <w:spacing w:before="0" w:after="100" w:line="240" w:lineRule="auto"/>
        <w:ind w:left="0" w:right="0" w:firstLine="280"/>
        <w:jc w:val="left"/>
      </w:pPr>
      <w:bookmarkStart w:id="1825" w:name="bookmark1825"/>
      <w:bookmarkStart w:id="1826" w:name="bookmark1826"/>
      <w:bookmarkStart w:id="1827" w:name="bookmark1827"/>
      <w:bookmarkStart w:id="1828" w:name="bookmark1828"/>
      <w:r>
        <w:rPr>
          <w:color w:val="000000"/>
          <w:spacing w:val="0"/>
          <w:w w:val="100"/>
          <w:position w:val="0"/>
          <w:sz w:val="20"/>
          <w:szCs w:val="20"/>
        </w:rPr>
        <w:t>1</w:t>
      </w:r>
      <w:bookmarkEnd w:id="1827"/>
      <w:r>
        <w:rPr>
          <w:color w:val="000000"/>
          <w:spacing w:val="0"/>
          <w:w w:val="100"/>
          <w:position w:val="0"/>
          <w:sz w:val="20"/>
          <w:szCs w:val="20"/>
        </w:rPr>
        <w:t>9、</w:t>
      </w:r>
      <w:r>
        <w:rPr>
          <w:color w:val="000000"/>
          <w:spacing w:val="0"/>
          <w:w w:val="100"/>
          <w:position w:val="0"/>
          <w:sz w:val="24"/>
          <w:szCs w:val="24"/>
        </w:rPr>
        <w:t>其他非流动金融资产</w:t>
      </w:r>
      <w:bookmarkEnd w:id="1825"/>
      <w:bookmarkEnd w:id="1826"/>
      <w:bookmarkEnd w:id="1828"/>
    </w:p>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”适用口不适用</w:t>
      </w:r>
    </w:p>
    <w:tbl>
      <w:tblPr>
        <w:tblOverlap w:val="never"/>
        <w:jc w:val="center"/>
        <w:tblLayout w:type="fixed"/>
      </w:tblPr>
      <w:tblGrid>
        <w:gridCol w:w="6106"/>
        <w:gridCol w:w="1747"/>
        <w:gridCol w:w="1517"/>
      </w:tblGrid>
      <w:tr>
        <w:trPr>
          <w:trHeight w:val="269" w:hRule="exact"/>
        </w:trPr>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单位：元币种</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冲：人民币</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中信并购投资基金（深圳）合伙企业（有限合伙）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191,250,814.72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111,887,206.48</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文轩恒信（深圳）股权投资基金合伙企业（有限合伙）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233,637,441.71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292,338,697.14</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青岛金石智信投资中心（有限合伙）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注</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111,676,675.26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102,430,506.09</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宁波梅山保税港区文轩鼎盛股权投资合伙企业（有限合伙）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注</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141,315,686.57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20,780,000.00</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新华互联电子商务有限责任公司（以下简称“新华互联”）</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注</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680,880,618.26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527,436,409.71</w:t>
            </w:r>
          </w:p>
        </w:tc>
      </w:tr>
    </w:tbl>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25"/>
        <w:keepNext/>
        <w:keepLines/>
        <w:widowControl w:val="0"/>
        <w:shd w:val="clear" w:color="auto" w:fill="auto"/>
        <w:bidi w:val="0"/>
        <w:spacing w:before="0" w:after="0" w:line="393" w:lineRule="exact"/>
        <w:ind w:left="0" w:right="0" w:firstLine="280"/>
        <w:jc w:val="left"/>
      </w:pPr>
      <w:bookmarkStart w:id="1829" w:name="bookmark1829"/>
      <w:bookmarkStart w:id="1830" w:name="bookmark1830"/>
      <w:bookmarkStart w:id="1831" w:name="bookmark1831"/>
      <w:r>
        <w:rPr>
          <w:color w:val="000000"/>
          <w:spacing w:val="0"/>
          <w:w w:val="100"/>
          <w:position w:val="0"/>
          <w:sz w:val="24"/>
          <w:szCs w:val="24"/>
        </w:rPr>
        <w:t>J</w:t>
      </w:r>
      <w:r>
        <w:rPr>
          <w:color w:val="000000"/>
          <w:spacing w:val="0"/>
          <w:w w:val="100"/>
          <w:position w:val="0"/>
          <w:sz w:val="24"/>
          <w:szCs w:val="24"/>
        </w:rPr>
        <w:t>适用口不适用</w:t>
      </w:r>
      <w:bookmarkEnd w:id="1829"/>
      <w:bookmarkEnd w:id="1830"/>
      <w:bookmarkEnd w:id="1831"/>
    </w:p>
    <w:p>
      <w:pPr>
        <w:pStyle w:val="Style15"/>
        <w:keepNext w:val="0"/>
        <w:keepLines w:val="0"/>
        <w:widowControl w:val="0"/>
        <w:shd w:val="clear" w:color="auto" w:fill="auto"/>
        <w:bidi w:val="0"/>
        <w:spacing w:before="0" w:after="0" w:line="393" w:lineRule="exact"/>
        <w:ind w:left="280" w:right="0" w:firstLine="420"/>
        <w:jc w:val="left"/>
      </w:pPr>
      <w:r>
        <w:rPr>
          <w:color w:val="000000"/>
          <w:spacing w:val="0"/>
          <w:w w:val="100"/>
          <w:position w:val="0"/>
        </w:rPr>
        <w:t>注</w:t>
      </w:r>
      <w:r>
        <w:rPr>
          <w:color w:val="000000"/>
          <w:spacing w:val="0"/>
          <w:w w:val="100"/>
          <w:position w:val="0"/>
        </w:rPr>
        <w:t>1：</w:t>
      </w:r>
      <w:r>
        <w:rPr>
          <w:color w:val="000000"/>
          <w:spacing w:val="0"/>
          <w:w w:val="100"/>
          <w:position w:val="0"/>
        </w:rPr>
        <w:t>本年度，公允价值变动为收益人民币</w:t>
      </w:r>
      <w:r>
        <w:rPr>
          <w:color w:val="000000"/>
          <w:spacing w:val="0"/>
          <w:w w:val="100"/>
          <w:position w:val="0"/>
        </w:rPr>
        <w:t>82,545,597.96</w:t>
      </w:r>
      <w:r>
        <w:rPr>
          <w:color w:val="000000"/>
          <w:spacing w:val="0"/>
          <w:w w:val="100"/>
          <w:position w:val="0"/>
        </w:rPr>
        <w:t>元，已计入公允价值变动收益。其他 主要变动为收回投资项目的清算退出款共计人民币</w:t>
      </w:r>
      <w:r>
        <w:rPr>
          <w:color w:val="000000"/>
          <w:spacing w:val="0"/>
          <w:w w:val="100"/>
          <w:position w:val="0"/>
        </w:rPr>
        <w:t>3,181,989.72</w:t>
      </w:r>
      <w:r>
        <w:rPr>
          <w:color w:val="000000"/>
          <w:spacing w:val="0"/>
          <w:w w:val="100"/>
          <w:position w:val="0"/>
        </w:rPr>
        <w:t>元。</w:t>
      </w:r>
    </w:p>
    <w:p>
      <w:pPr>
        <w:pStyle w:val="Style15"/>
        <w:keepNext w:val="0"/>
        <w:keepLines w:val="0"/>
        <w:widowControl w:val="0"/>
        <w:shd w:val="clear" w:color="auto" w:fill="auto"/>
        <w:bidi w:val="0"/>
        <w:spacing w:before="0" w:after="0" w:line="393" w:lineRule="exact"/>
        <w:ind w:left="280" w:right="0" w:firstLine="420"/>
        <w:jc w:val="left"/>
      </w:pPr>
      <w:r>
        <w:rPr>
          <w:color w:val="000000"/>
          <w:spacing w:val="0"/>
          <w:w w:val="100"/>
          <w:position w:val="0"/>
        </w:rPr>
        <w:t>注</w:t>
      </w:r>
      <w:r>
        <w:rPr>
          <w:color w:val="000000"/>
          <w:spacing w:val="0"/>
          <w:w w:val="100"/>
          <w:position w:val="0"/>
        </w:rPr>
        <w:t>2：</w:t>
      </w:r>
      <w:r>
        <w:rPr>
          <w:color w:val="000000"/>
          <w:spacing w:val="0"/>
          <w:w w:val="100"/>
          <w:position w:val="0"/>
        </w:rPr>
        <w:t>本年度，公允价值变动为收益人民币</w:t>
      </w:r>
      <w:r>
        <w:rPr>
          <w:color w:val="000000"/>
          <w:spacing w:val="0"/>
          <w:w w:val="100"/>
          <w:position w:val="0"/>
        </w:rPr>
        <w:t>11,665,657.76</w:t>
      </w:r>
      <w:r>
        <w:rPr>
          <w:color w:val="000000"/>
          <w:spacing w:val="0"/>
          <w:w w:val="100"/>
          <w:position w:val="0"/>
        </w:rPr>
        <w:t>元，已计入公允价值变动收益。其他 主要变动为收回投资项目的清算退出款共计人民币</w:t>
      </w:r>
      <w:r>
        <w:rPr>
          <w:color w:val="000000"/>
          <w:spacing w:val="0"/>
          <w:w w:val="100"/>
          <w:position w:val="0"/>
        </w:rPr>
        <w:t xml:space="preserve">70,366,913. </w:t>
      </w:r>
      <w:r>
        <w:rPr>
          <w:color w:val="000000"/>
          <w:spacing w:val="0"/>
          <w:w w:val="100"/>
          <w:position w:val="0"/>
        </w:rPr>
        <w:t>19</w:t>
      </w:r>
      <w:r>
        <w:rPr>
          <w:color w:val="000000"/>
          <w:spacing w:val="0"/>
          <w:w w:val="100"/>
          <w:position w:val="0"/>
        </w:rPr>
        <w:t>元。</w:t>
      </w:r>
    </w:p>
    <w:p>
      <w:pPr>
        <w:pStyle w:val="Style15"/>
        <w:keepNext w:val="0"/>
        <w:keepLines w:val="0"/>
        <w:widowControl w:val="0"/>
        <w:shd w:val="clear" w:color="auto" w:fill="auto"/>
        <w:bidi w:val="0"/>
        <w:spacing w:before="0" w:after="0" w:line="393" w:lineRule="exact"/>
        <w:ind w:left="280" w:right="0" w:firstLine="420"/>
        <w:jc w:val="left"/>
      </w:pPr>
      <w:r>
        <w:rPr>
          <w:color w:val="000000"/>
          <w:spacing w:val="0"/>
          <w:w w:val="100"/>
          <w:position w:val="0"/>
        </w:rPr>
        <w:t>注</w:t>
      </w:r>
      <w:r>
        <w:rPr>
          <w:color w:val="000000"/>
          <w:spacing w:val="0"/>
          <w:w w:val="100"/>
          <w:position w:val="0"/>
        </w:rPr>
        <w:t>3：</w:t>
      </w:r>
      <w:r>
        <w:rPr>
          <w:color w:val="000000"/>
          <w:spacing w:val="0"/>
          <w:w w:val="100"/>
          <w:position w:val="0"/>
        </w:rPr>
        <w:t>本年度，公允价值变动为收益人民币</w:t>
      </w:r>
      <w:r>
        <w:rPr>
          <w:color w:val="000000"/>
          <w:spacing w:val="0"/>
          <w:w w:val="100"/>
          <w:position w:val="0"/>
        </w:rPr>
        <w:t xml:space="preserve">9, 246, </w:t>
      </w:r>
      <w:r>
        <w:rPr>
          <w:color w:val="000000"/>
          <w:spacing w:val="0"/>
          <w:w w:val="100"/>
          <w:position w:val="0"/>
        </w:rPr>
        <w:t xml:space="preserve">169. </w:t>
      </w:r>
      <w:r>
        <w:rPr>
          <w:color w:val="000000"/>
          <w:spacing w:val="0"/>
          <w:w w:val="100"/>
          <w:position w:val="0"/>
        </w:rPr>
        <w:t>17</w:t>
      </w:r>
      <w:r>
        <w:rPr>
          <w:color w:val="000000"/>
          <w:spacing w:val="0"/>
          <w:w w:val="100"/>
          <w:position w:val="0"/>
        </w:rPr>
        <w:t>元，已计入公允价值变动收益。本年度， 文轩投资收到青岛金石智信投资中心（有限合伙）分红人民币</w:t>
      </w:r>
      <w:r>
        <w:rPr>
          <w:color w:val="000000"/>
          <w:spacing w:val="0"/>
          <w:w w:val="100"/>
          <w:position w:val="0"/>
        </w:rPr>
        <w:t xml:space="preserve">1, 789, </w:t>
      </w:r>
      <w:r>
        <w:rPr>
          <w:color w:val="000000"/>
          <w:spacing w:val="0"/>
          <w:w w:val="100"/>
          <w:position w:val="0"/>
        </w:rPr>
        <w:t xml:space="preserve">460. </w:t>
      </w:r>
      <w:r>
        <w:rPr>
          <w:color w:val="000000"/>
          <w:spacing w:val="0"/>
          <w:w w:val="100"/>
          <w:position w:val="0"/>
        </w:rPr>
        <w:t>56</w:t>
      </w:r>
      <w:r>
        <w:rPr>
          <w:color w:val="000000"/>
          <w:spacing w:val="0"/>
          <w:w w:val="100"/>
          <w:position w:val="0"/>
        </w:rPr>
        <w:t>元，已计入投资收益。</w:t>
      </w:r>
    </w:p>
    <w:p>
      <w:pPr>
        <w:pStyle w:val="Style15"/>
        <w:keepNext w:val="0"/>
        <w:keepLines w:val="0"/>
        <w:widowControl w:val="0"/>
        <w:shd w:val="clear" w:color="auto" w:fill="auto"/>
        <w:bidi w:val="0"/>
        <w:spacing w:before="0" w:after="0" w:line="393" w:lineRule="exact"/>
        <w:ind w:left="280" w:right="0" w:firstLine="420"/>
        <w:jc w:val="left"/>
      </w:pPr>
      <w:r>
        <w:rPr>
          <w:color w:val="000000"/>
          <w:spacing w:val="0"/>
          <w:w w:val="100"/>
          <w:position w:val="0"/>
        </w:rPr>
        <w:t>注</w:t>
      </w:r>
      <w:r>
        <w:rPr>
          <w:color w:val="000000"/>
          <w:spacing w:val="0"/>
          <w:w w:val="100"/>
          <w:position w:val="0"/>
        </w:rPr>
        <w:t>4：</w:t>
      </w:r>
      <w:r>
        <w:rPr>
          <w:color w:val="000000"/>
          <w:spacing w:val="0"/>
          <w:w w:val="100"/>
          <w:position w:val="0"/>
        </w:rPr>
        <w:t>本年度新增投资成本人民币</w:t>
      </w:r>
      <w:r>
        <w:rPr>
          <w:color w:val="000000"/>
          <w:spacing w:val="0"/>
          <w:w w:val="100"/>
          <w:position w:val="0"/>
        </w:rPr>
        <w:t xml:space="preserve">122, 369, </w:t>
      </w:r>
      <w:r>
        <w:rPr>
          <w:color w:val="000000"/>
          <w:spacing w:val="0"/>
          <w:w w:val="100"/>
          <w:position w:val="0"/>
        </w:rPr>
        <w:t xml:space="preserve">501. </w:t>
      </w:r>
      <w:r>
        <w:rPr>
          <w:color w:val="000000"/>
          <w:spacing w:val="0"/>
          <w:w w:val="100"/>
          <w:position w:val="0"/>
        </w:rPr>
        <w:t>66</w:t>
      </w:r>
      <w:r>
        <w:rPr>
          <w:color w:val="000000"/>
          <w:spacing w:val="0"/>
          <w:w w:val="100"/>
          <w:position w:val="0"/>
        </w:rPr>
        <w:t>元，公允价值变动为损失人民币</w:t>
      </w:r>
      <w:r>
        <w:rPr>
          <w:color w:val="000000"/>
          <w:spacing w:val="0"/>
          <w:w w:val="100"/>
          <w:position w:val="0"/>
        </w:rPr>
        <w:t xml:space="preserve">1, 833, </w:t>
      </w:r>
      <w:r>
        <w:rPr>
          <w:color w:val="000000"/>
          <w:spacing w:val="0"/>
          <w:w w:val="100"/>
          <w:position w:val="0"/>
        </w:rPr>
        <w:t xml:space="preserve">815. </w:t>
      </w:r>
      <w:r>
        <w:rPr>
          <w:color w:val="000000"/>
          <w:spacing w:val="0"/>
          <w:w w:val="100"/>
          <w:position w:val="0"/>
        </w:rPr>
        <w:t xml:space="preserve">09 </w:t>
      </w:r>
      <w:r>
        <w:rPr>
          <w:color w:val="000000"/>
          <w:spacing w:val="0"/>
          <w:w w:val="100"/>
          <w:position w:val="0"/>
        </w:rPr>
        <w:t>元，已计入公允价值变动损失。本年度，文轩投资收到宁波梅山保税港区文轩鼎盛股权投资合伙企业（有 限合伙）分红人民币</w:t>
      </w:r>
      <w:r>
        <w:rPr>
          <w:color w:val="000000"/>
          <w:spacing w:val="0"/>
          <w:w w:val="100"/>
          <w:position w:val="0"/>
        </w:rPr>
        <w:t xml:space="preserve">254, </w:t>
      </w:r>
      <w:r>
        <w:rPr>
          <w:color w:val="000000"/>
          <w:spacing w:val="0"/>
          <w:w w:val="100"/>
          <w:position w:val="0"/>
        </w:rPr>
        <w:t xml:space="preserve">784. </w:t>
      </w:r>
      <w:r>
        <w:rPr>
          <w:color w:val="000000"/>
          <w:spacing w:val="0"/>
          <w:w w:val="100"/>
          <w:position w:val="0"/>
        </w:rPr>
        <w:t>87</w:t>
      </w:r>
      <w:r>
        <w:rPr>
          <w:color w:val="000000"/>
          <w:spacing w:val="0"/>
          <w:w w:val="100"/>
          <w:position w:val="0"/>
        </w:rPr>
        <w:t>元，已计入投资收益。</w:t>
      </w:r>
    </w:p>
    <w:p>
      <w:pPr>
        <w:pStyle w:val="Style15"/>
        <w:keepNext w:val="0"/>
        <w:keepLines w:val="0"/>
        <w:widowControl w:val="0"/>
        <w:shd w:val="clear" w:color="auto" w:fill="auto"/>
        <w:bidi w:val="0"/>
        <w:spacing w:before="0" w:after="0" w:line="393" w:lineRule="exact"/>
        <w:ind w:left="280" w:right="0" w:firstLine="420"/>
        <w:jc w:val="left"/>
      </w:pPr>
      <w:r>
        <w:rPr>
          <w:color w:val="000000"/>
          <w:spacing w:val="0"/>
          <w:w w:val="100"/>
          <w:position w:val="0"/>
        </w:rPr>
        <w:t>注</w:t>
      </w:r>
      <w:r>
        <w:rPr>
          <w:color w:val="000000"/>
          <w:spacing w:val="0"/>
          <w:w w:val="100"/>
          <w:position w:val="0"/>
        </w:rPr>
        <w:t>5：</w:t>
      </w:r>
      <w:r>
        <w:rPr>
          <w:color w:val="000000"/>
          <w:spacing w:val="0"/>
          <w:w w:val="100"/>
          <w:position w:val="0"/>
        </w:rPr>
        <w:t>于</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月，本公司与新华书店总店有限公司、皖新传媒签订投资协议，对新华互联 投资人民币</w:t>
      </w:r>
      <w:r>
        <w:rPr>
          <w:color w:val="000000"/>
          <w:spacing w:val="0"/>
          <w:w w:val="100"/>
          <w:position w:val="0"/>
        </w:rPr>
        <w:t xml:space="preserve">3, 000, </w:t>
      </w:r>
      <w:r>
        <w:rPr>
          <w:color w:val="000000"/>
          <w:spacing w:val="0"/>
          <w:w w:val="100"/>
          <w:position w:val="0"/>
        </w:rPr>
        <w:t xml:space="preserve">000. </w:t>
      </w:r>
      <w:r>
        <w:rPr>
          <w:color w:val="000000"/>
          <w:spacing w:val="0"/>
          <w:w w:val="100"/>
          <w:position w:val="0"/>
        </w:rPr>
        <w:t>00</w:t>
      </w:r>
      <w:r>
        <w:rPr>
          <w:color w:val="000000"/>
          <w:spacing w:val="0"/>
          <w:w w:val="100"/>
          <w:position w:val="0"/>
        </w:rPr>
        <w:t>元，本公司持股比例为</w:t>
      </w:r>
      <w:r>
        <w:rPr>
          <w:color w:val="000000"/>
          <w:spacing w:val="0"/>
          <w:w w:val="100"/>
          <w:position w:val="0"/>
        </w:rPr>
        <w:t>1.6585%</w:t>
      </w:r>
      <w:r>
        <w:rPr>
          <w:color w:val="000000"/>
          <w:spacing w:val="0"/>
          <w:w w:val="100"/>
          <w:position w:val="0"/>
        </w:rPr>
        <w:t>。</w:t>
      </w:r>
    </w:p>
    <w:p>
      <w:pPr>
        <w:pStyle w:val="Style15"/>
        <w:keepNext w:val="0"/>
        <w:keepLines w:val="0"/>
        <w:widowControl w:val="0"/>
        <w:shd w:val="clear" w:color="auto" w:fill="auto"/>
        <w:bidi w:val="0"/>
        <w:spacing w:before="0" w:after="500" w:line="393" w:lineRule="exact"/>
        <w:ind w:left="0" w:right="0" w:firstLine="680"/>
        <w:jc w:val="left"/>
      </w:pPr>
      <w:r>
        <w:rPr>
          <w:color w:val="000000"/>
          <w:spacing w:val="0"/>
          <w:w w:val="100"/>
          <w:position w:val="0"/>
        </w:rPr>
        <w:t>上述其他非流动金融资产的公允价值计量详情参见附注十一。</w:t>
      </w:r>
    </w:p>
    <w:p>
      <w:pPr>
        <w:pStyle w:val="Style37"/>
        <w:keepNext/>
        <w:keepLines/>
        <w:widowControl w:val="0"/>
        <w:shd w:val="clear" w:color="auto" w:fill="auto"/>
        <w:bidi w:val="0"/>
        <w:spacing w:before="0" w:after="100" w:line="240" w:lineRule="auto"/>
        <w:ind w:left="0" w:right="0" w:firstLine="280"/>
        <w:jc w:val="left"/>
      </w:pPr>
      <w:bookmarkStart w:id="1832" w:name="bookmark1832"/>
      <w:bookmarkStart w:id="1833" w:name="bookmark1833"/>
      <w:bookmarkStart w:id="1834" w:name="bookmark1834"/>
      <w:bookmarkStart w:id="1835" w:name="bookmark1835"/>
      <w:r>
        <w:rPr>
          <w:color w:val="000000"/>
          <w:spacing w:val="0"/>
          <w:w w:val="100"/>
          <w:position w:val="0"/>
          <w:sz w:val="20"/>
          <w:szCs w:val="20"/>
        </w:rPr>
        <w:t>2</w:t>
      </w:r>
      <w:bookmarkEnd w:id="1834"/>
      <w:r>
        <w:rPr>
          <w:color w:val="000000"/>
          <w:spacing w:val="0"/>
          <w:w w:val="100"/>
          <w:position w:val="0"/>
          <w:sz w:val="20"/>
          <w:szCs w:val="20"/>
        </w:rPr>
        <w:t>0、</w:t>
      </w:r>
      <w:r>
        <w:rPr>
          <w:color w:val="000000"/>
          <w:spacing w:val="0"/>
          <w:w w:val="100"/>
          <w:position w:val="0"/>
          <w:sz w:val="24"/>
          <w:szCs w:val="24"/>
        </w:rPr>
        <w:t>投资性房地产</w:t>
      </w:r>
      <w:bookmarkEnd w:id="1832"/>
      <w:bookmarkEnd w:id="1833"/>
      <w:bookmarkEnd w:id="1835"/>
    </w:p>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投资性房地产计量模式</w:t>
      </w:r>
    </w:p>
    <w:p>
      <w:pPr>
        <w:pStyle w:val="Style37"/>
        <w:keepNext/>
        <w:keepLines/>
        <w:widowControl w:val="0"/>
        <w:shd w:val="clear" w:color="auto" w:fill="auto"/>
        <w:tabs>
          <w:tab w:pos="1038" w:val="left"/>
        </w:tabs>
        <w:bidi w:val="0"/>
        <w:spacing w:before="0" w:after="100" w:line="393" w:lineRule="exact"/>
        <w:ind w:left="0" w:right="0" w:firstLine="280"/>
        <w:jc w:val="left"/>
      </w:pPr>
      <w:bookmarkStart w:id="1836" w:name="bookmark1836"/>
      <w:bookmarkStart w:id="1837" w:name="bookmark1837"/>
      <w:bookmarkStart w:id="1838" w:name="bookmark1838"/>
      <w:bookmarkStart w:id="1839" w:name="bookmark1839"/>
      <w:r>
        <w:rPr>
          <w:color w:val="000000"/>
          <w:spacing w:val="0"/>
          <w:w w:val="100"/>
          <w:position w:val="0"/>
          <w:sz w:val="24"/>
          <w:szCs w:val="24"/>
        </w:rPr>
        <w:t>（</w:t>
      </w:r>
      <w:bookmarkEnd w:id="1838"/>
      <w:r>
        <w:rPr>
          <w:color w:val="000000"/>
          <w:spacing w:val="0"/>
          <w:w w:val="100"/>
          <w:position w:val="0"/>
          <w:sz w:val="24"/>
          <w:szCs w:val="24"/>
        </w:rPr>
        <w:t>1）</w:t>
      </w:r>
      <w:r>
        <w:rPr>
          <w:color w:val="000000"/>
          <w:spacing w:val="0"/>
          <w:w w:val="100"/>
          <w:position w:val="0"/>
          <w:sz w:val="24"/>
          <w:szCs w:val="24"/>
        </w:rPr>
        <w:t>.</w:t>
        <w:tab/>
      </w:r>
      <w:r>
        <w:rPr>
          <w:color w:val="000000"/>
          <w:spacing w:val="0"/>
          <w:w w:val="100"/>
          <w:position w:val="0"/>
          <w:sz w:val="24"/>
          <w:szCs w:val="24"/>
        </w:rPr>
        <w:t>采用成本计量模式的投资性房地产</w:t>
      </w:r>
      <w:bookmarkEnd w:id="1836"/>
      <w:bookmarkEnd w:id="1837"/>
      <w:bookmarkEnd w:id="1839"/>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1598"/>
        <w:gridCol w:w="1594"/>
        <w:gridCol w:w="1565"/>
        <w:gridCol w:w="1478"/>
      </w:tblGrid>
      <w:tr>
        <w:trPr>
          <w:trHeight w:val="33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合计</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99,871,581.61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99,871,581.61</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20,704,680.14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20,704,680.14</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）外购</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712,887.94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712,887.94</w:t>
            </w:r>
          </w:p>
        </w:tc>
      </w:tr>
      <w:tr>
        <w:trPr>
          <w:trHeight w:val="64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400"/>
              <w:jc w:val="left"/>
            </w:pP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）存货</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固定资产</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在建 工程转入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732,637.42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732,637.42</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19,259,154.78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19,259,154.78</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120,576,261.75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120,576,261.75</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31,222,775.62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31,222,775.62</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3,249,101.01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3,249,101.01</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）计提或摊销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3,031,739.72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3,031,739.72</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）固定资产转入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217,361.29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217,361.29</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34,471,876.63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34,471,876.63</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86,104,385.12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86,104,385.12</w:t>
            </w:r>
          </w:p>
        </w:tc>
      </w:tr>
    </w:tbl>
    <w:p>
      <w:pPr>
        <w:widowControl w:val="0"/>
        <w:spacing w:line="1" w:lineRule="exact"/>
      </w:pPr>
      <w:r>
        <w:br w:type="page"/>
      </w:r>
    </w:p>
    <w:tbl>
      <w:tblPr>
        <w:tblOverlap w:val="never"/>
        <w:jc w:val="center"/>
        <w:tblLayout w:type="fixed"/>
      </w:tblPr>
      <w:tblGrid>
        <w:gridCol w:w="2827"/>
        <w:gridCol w:w="1598"/>
        <w:gridCol w:w="1594"/>
        <w:gridCol w:w="1565"/>
        <w:gridCol w:w="1478"/>
      </w:tblGrid>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68,648,805.99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68,648,805.99</w:t>
            </w:r>
          </w:p>
        </w:tc>
      </w:tr>
    </w:tbl>
    <w:p>
      <w:pPr>
        <w:widowControl w:val="0"/>
        <w:spacing w:after="339" w:line="1" w:lineRule="exact"/>
      </w:pPr>
    </w:p>
    <w:p>
      <w:pPr>
        <w:pStyle w:val="Style15"/>
        <w:keepNext w:val="0"/>
        <w:keepLines w:val="0"/>
        <w:widowControl w:val="0"/>
        <w:numPr>
          <w:ilvl w:val="0"/>
          <w:numId w:val="101"/>
        </w:numPr>
        <w:shd w:val="clear" w:color="auto" w:fill="auto"/>
        <w:bidi w:val="0"/>
        <w:spacing w:before="0" w:after="100" w:line="240" w:lineRule="auto"/>
        <w:ind w:left="0" w:right="0" w:firstLine="280"/>
        <w:jc w:val="left"/>
      </w:pPr>
      <w:bookmarkStart w:id="1840" w:name="bookmark1840"/>
      <w:bookmarkEnd w:id="1840"/>
      <w:r>
        <w:rPr>
          <w:b/>
          <w:bCs/>
          <w:color w:val="000000"/>
          <w:spacing w:val="0"/>
          <w:w w:val="100"/>
          <w:position w:val="0"/>
        </w:rPr>
        <w:t>.</w:t>
      </w:r>
      <w:r>
        <w:rPr>
          <w:b/>
          <w:bCs/>
          <w:color w:val="000000"/>
          <w:spacing w:val="0"/>
          <w:w w:val="100"/>
          <w:position w:val="0"/>
        </w:rPr>
        <w:t>未办妥产权证书的投资性房地产情况</w:t>
      </w:r>
    </w:p>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0" w:right="520" w:firstLine="0"/>
        <w:jc w:val="right"/>
      </w:pPr>
      <w:r>
        <w:rPr>
          <w:color w:val="000000"/>
          <w:spacing w:val="0"/>
          <w:w w:val="100"/>
          <w:position w:val="0"/>
        </w:rPr>
        <w:t>单位：元币种：人民币</w:t>
      </w:r>
    </w:p>
    <w:tbl>
      <w:tblPr>
        <w:tblOverlap w:val="never"/>
        <w:jc w:val="center"/>
        <w:tblLayout w:type="fixed"/>
      </w:tblPr>
      <w:tblGrid>
        <w:gridCol w:w="4224"/>
        <w:gridCol w:w="1954"/>
        <w:gridCol w:w="2885"/>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未办妥产权证书原因</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人北迁返商铺</w:t>
            </w:r>
            <w:r>
              <w:rPr>
                <w:rFonts w:ascii="Times New Roman" w:eastAsia="Times New Roman" w:hAnsi="Times New Roman" w:cs="Times New Roman"/>
                <w:color w:val="000000"/>
                <w:spacing w:val="0"/>
                <w:w w:val="100"/>
                <w:position w:val="0"/>
              </w:rPr>
              <w:t>”7</w:t>
            </w:r>
            <w:r>
              <w:rPr>
                <w:rFonts w:ascii="SimSun" w:eastAsia="SimSun" w:hAnsi="SimSun" w:cs="SimSun"/>
                <w:color w:val="000000"/>
                <w:spacing w:val="0"/>
                <w:w w:val="100"/>
                <w:position w:val="0"/>
              </w:rPr>
              <w:t>栋</w:t>
            </w:r>
            <w:r>
              <w:rPr>
                <w:rFonts w:ascii="Times New Roman" w:eastAsia="Times New Roman" w:hAnsi="Times New Roman" w:cs="Times New Roman"/>
                <w:color w:val="000000"/>
                <w:spacing w:val="0"/>
                <w:w w:val="100"/>
                <w:position w:val="0"/>
              </w:rPr>
              <w:t>11</w:t>
            </w:r>
            <w:r>
              <w:rPr>
                <w:rFonts w:ascii="SimSun" w:eastAsia="SimSun" w:hAnsi="SimSun" w:cs="SimSun"/>
                <w:color w:val="000000"/>
                <w:spacing w:val="0"/>
                <w:w w:val="100"/>
                <w:position w:val="0"/>
              </w:rPr>
              <w:t>至</w:t>
            </w:r>
            <w:r>
              <w:rPr>
                <w:rFonts w:ascii="Times New Roman" w:eastAsia="Times New Roman" w:hAnsi="Times New Roman" w:cs="Times New Roman"/>
                <w:color w:val="000000"/>
                <w:spacing w:val="0"/>
                <w:w w:val="100"/>
                <w:position w:val="0"/>
              </w:rPr>
              <w:t>21</w:t>
            </w:r>
            <w:r>
              <w:rPr>
                <w:rFonts w:ascii="SimSun" w:eastAsia="SimSun" w:hAnsi="SimSun" w:cs="SimSun"/>
                <w:color w:val="000000"/>
                <w:spacing w:val="0"/>
                <w:w w:val="100"/>
                <w:position w:val="0"/>
              </w:rPr>
              <w:t>号底层商铺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19,972,042.72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权证办理中</w:t>
            </w:r>
          </w:p>
        </w:tc>
      </w:tr>
    </w:tbl>
    <w:p>
      <w:pPr>
        <w:widowControl w:val="0"/>
        <w:spacing w:after="99" w:line="1" w:lineRule="exact"/>
      </w:pPr>
    </w:p>
    <w:p>
      <w:pPr>
        <w:pStyle w:val="Style15"/>
        <w:keepNext w:val="0"/>
        <w:keepLines w:val="0"/>
        <w:widowControl w:val="0"/>
        <w:shd w:val="clear" w:color="auto" w:fill="auto"/>
        <w:bidi w:val="0"/>
        <w:spacing w:before="0" w:after="160" w:line="240" w:lineRule="auto"/>
        <w:ind w:left="0" w:right="0" w:firstLine="700"/>
        <w:jc w:val="left"/>
      </w:pPr>
      <w:r>
        <w:rPr>
          <w:color w:val="000000"/>
          <w:spacing w:val="0"/>
          <w:w w:val="100"/>
          <w:position w:val="0"/>
        </w:rPr>
        <w:t>上述未办妥产权证书的投资性房地产对本集团的经营不存在重大影响。</w:t>
      </w:r>
    </w:p>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25"/>
        <w:keepNext/>
        <w:keepLines/>
        <w:widowControl w:val="0"/>
        <w:shd w:val="clear" w:color="auto" w:fill="auto"/>
        <w:bidi w:val="0"/>
        <w:spacing w:before="0" w:after="300" w:line="240" w:lineRule="auto"/>
        <w:ind w:left="0" w:right="0" w:firstLine="280"/>
        <w:jc w:val="both"/>
      </w:pPr>
      <w:bookmarkStart w:id="1841" w:name="bookmark1841"/>
      <w:bookmarkStart w:id="1842" w:name="bookmark1842"/>
      <w:bookmarkStart w:id="1843" w:name="bookmark184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841"/>
      <w:bookmarkEnd w:id="1842"/>
      <w:bookmarkEnd w:id="1843"/>
    </w:p>
    <w:p>
      <w:pPr>
        <w:pStyle w:val="Style15"/>
        <w:keepNext w:val="0"/>
        <w:keepLines w:val="0"/>
        <w:widowControl w:val="0"/>
        <w:shd w:val="clear" w:color="auto" w:fill="auto"/>
        <w:bidi w:val="0"/>
        <w:spacing w:before="0" w:after="0" w:line="350" w:lineRule="exact"/>
        <w:ind w:left="280" w:right="0" w:firstLine="0"/>
        <w:jc w:val="left"/>
      </w:pPr>
      <w:r>
        <w:rPr>
          <w:b/>
          <w:bCs/>
          <w:color w:val="000000"/>
          <w:spacing w:val="0"/>
          <w:w w:val="100"/>
          <w:position w:val="0"/>
        </w:rPr>
        <w:t>21、固定资产 项目列示</w:t>
      </w:r>
    </w:p>
    <w:p>
      <w:pPr>
        <w:pStyle w:val="Style15"/>
        <w:keepNext w:val="0"/>
        <w:keepLines w:val="0"/>
        <w:widowControl w:val="0"/>
        <w:shd w:val="clear" w:color="auto" w:fill="auto"/>
        <w:bidi w:val="0"/>
        <w:spacing w:before="0" w:after="0" w:line="350" w:lineRule="exact"/>
        <w:ind w:left="0" w:right="0" w:firstLine="280"/>
        <w:jc w:val="both"/>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0" w:right="520" w:firstLine="0"/>
        <w:jc w:val="right"/>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2,009,270,646.85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1,322,693,949.23</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2,009,270,646.85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1,322,693,949.23</w:t>
            </w:r>
          </w:p>
        </w:tc>
      </w:tr>
    </w:tbl>
    <w:p>
      <w:pPr>
        <w:widowControl w:val="0"/>
        <w:spacing w:after="299" w:line="1" w:lineRule="exact"/>
      </w:pPr>
    </w:p>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其他说明：</w:t>
      </w:r>
    </w:p>
    <w:p>
      <w:pPr>
        <w:pStyle w:val="Style25"/>
        <w:keepNext/>
        <w:keepLines/>
        <w:widowControl w:val="0"/>
        <w:shd w:val="clear" w:color="auto" w:fill="auto"/>
        <w:bidi w:val="0"/>
        <w:spacing w:before="0" w:after="100" w:line="240" w:lineRule="auto"/>
        <w:ind w:left="0" w:right="0" w:firstLine="280"/>
        <w:jc w:val="both"/>
      </w:pPr>
      <w:bookmarkStart w:id="1844" w:name="bookmark1844"/>
      <w:bookmarkStart w:id="1845" w:name="bookmark1845"/>
      <w:bookmarkStart w:id="1846" w:name="bookmark184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844"/>
      <w:bookmarkEnd w:id="1845"/>
      <w:bookmarkEnd w:id="1846"/>
    </w:p>
    <w:p>
      <w:pPr>
        <w:pStyle w:val="Style37"/>
        <w:keepNext/>
        <w:keepLines/>
        <w:widowControl w:val="0"/>
        <w:shd w:val="clear" w:color="auto" w:fill="auto"/>
        <w:bidi w:val="0"/>
        <w:spacing w:before="0" w:after="100" w:line="240" w:lineRule="auto"/>
        <w:ind w:left="0" w:right="0" w:firstLine="280"/>
        <w:jc w:val="both"/>
      </w:pPr>
      <w:bookmarkStart w:id="1847" w:name="bookmark1847"/>
      <w:bookmarkStart w:id="1848" w:name="bookmark1848"/>
      <w:bookmarkStart w:id="1849" w:name="bookmark1849"/>
      <w:r>
        <w:rPr>
          <w:color w:val="000000"/>
          <w:spacing w:val="0"/>
          <w:w w:val="100"/>
          <w:position w:val="0"/>
          <w:sz w:val="24"/>
          <w:szCs w:val="24"/>
        </w:rPr>
        <w:t>固定资产</w:t>
      </w:r>
      <w:bookmarkEnd w:id="1847"/>
      <w:bookmarkEnd w:id="1848"/>
      <w:bookmarkEnd w:id="1849"/>
    </w:p>
    <w:p>
      <w:pPr>
        <w:pStyle w:val="Style37"/>
        <w:keepNext/>
        <w:keepLines/>
        <w:widowControl w:val="0"/>
        <w:shd w:val="clear" w:color="auto" w:fill="auto"/>
        <w:bidi w:val="0"/>
        <w:spacing w:before="0" w:after="100" w:line="240" w:lineRule="auto"/>
        <w:ind w:left="0" w:right="0" w:firstLine="280"/>
        <w:jc w:val="both"/>
      </w:pPr>
      <w:bookmarkStart w:id="1847" w:name="bookmark1847"/>
      <w:bookmarkStart w:id="1848" w:name="bookmark1848"/>
      <w:bookmarkStart w:id="1850" w:name="bookmark1850"/>
      <w:r>
        <w:rPr>
          <w:color w:val="000000"/>
          <w:spacing w:val="0"/>
          <w:w w:val="100"/>
          <w:position w:val="0"/>
          <w:sz w:val="20"/>
          <w:szCs w:val="20"/>
        </w:rPr>
        <w:t>(1).</w:t>
      </w:r>
      <w:r>
        <w:rPr>
          <w:color w:val="000000"/>
          <w:spacing w:val="0"/>
          <w:w w:val="100"/>
          <w:position w:val="0"/>
          <w:sz w:val="24"/>
          <w:szCs w:val="24"/>
        </w:rPr>
        <w:t>固定资产情况</w:t>
      </w:r>
      <w:bookmarkEnd w:id="1847"/>
      <w:bookmarkEnd w:id="1848"/>
      <w:bookmarkEnd w:id="1850"/>
    </w:p>
    <w:p>
      <w:pPr>
        <w:pStyle w:val="Style15"/>
        <w:keepNext w:val="0"/>
        <w:keepLines w:val="0"/>
        <w:widowControl w:val="0"/>
        <w:shd w:val="clear" w:color="auto" w:fill="auto"/>
        <w:bidi w:val="0"/>
        <w:spacing w:before="0" w:after="0" w:line="240" w:lineRule="auto"/>
        <w:ind w:left="0" w:right="0" w:firstLine="280"/>
        <w:jc w:val="both"/>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0" w:right="520" w:firstLine="0"/>
        <w:jc w:val="right"/>
      </w:pPr>
      <w:r>
        <w:rPr>
          <w:color w:val="000000"/>
          <w:spacing w:val="0"/>
          <w:w w:val="100"/>
          <w:position w:val="0"/>
        </w:rPr>
        <w:t>单位：元币种：人民币</w:t>
      </w:r>
    </w:p>
    <w:tbl>
      <w:tblPr>
        <w:tblOverlap w:val="never"/>
        <w:jc w:val="center"/>
        <w:tblLayout w:type="fixed"/>
      </w:tblPr>
      <w:tblGrid>
        <w:gridCol w:w="1675"/>
        <w:gridCol w:w="1704"/>
        <w:gridCol w:w="1488"/>
        <w:gridCol w:w="1378"/>
        <w:gridCol w:w="1488"/>
        <w:gridCol w:w="1565"/>
      </w:tblGrid>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电子设备及其他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合计</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1,702,841,406.31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285,792,120.33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93,677,136.25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176,555,703.11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2,258,866,366.00</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701,600,656.71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52,692,033.70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2,547,295.45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18,491,964.76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775,331,950.62</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186,605,762.96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9,632,284.84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2,547,295.45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18,385,909.90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217,171,253.15</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513,486,337.75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43,059,748.86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106,054.86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556,652,141.47</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7"/>
                <w:szCs w:val="17"/>
              </w:rPr>
              <w:t>)其他转入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1,508,556.00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1,508,556.00</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1,826,444.76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164,102.56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4,972,491.27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21,769,347.25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28,732,385.84</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905,404.00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164,102.56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4,972,491.27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21,769,347.25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27,811,345.08</w:t>
            </w:r>
          </w:p>
        </w:tc>
      </w:tr>
      <w:tr>
        <w:trPr>
          <w:trHeight w:val="48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7"/>
                <w:szCs w:val="17"/>
              </w:rPr>
              <w:t>)转出至投资性 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732,637.42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732,637.42</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188,403.34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188,403.34</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2,402,615,618.26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338,320,051.47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91,251,940.43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173,278,320.62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3,005,465,930.78</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509,410,437.63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216,623,818.75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73,630,746.40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136,507,413.99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936,172,416.77</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45,698,632.86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14,584,542.30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5,390,131.93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19,036,674.68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84,709,981.77</w:t>
            </w:r>
          </w:p>
        </w:tc>
      </w:tr>
    </w:tbl>
    <w:p>
      <w:pPr>
        <w:widowControl w:val="0"/>
        <w:spacing w:line="1" w:lineRule="exact"/>
      </w:pPr>
      <w:r>
        <w:br w:type="page"/>
      </w:r>
    </w:p>
    <w:tbl>
      <w:tblPr>
        <w:tblOverlap w:val="never"/>
        <w:jc w:val="center"/>
        <w:tblLayout w:type="fixed"/>
      </w:tblPr>
      <w:tblGrid>
        <w:gridCol w:w="1675"/>
        <w:gridCol w:w="1704"/>
        <w:gridCol w:w="1488"/>
        <w:gridCol w:w="1378"/>
        <w:gridCol w:w="1488"/>
        <w:gridCol w:w="1565"/>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45,698,632.86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14,584,542.30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5,390,131.93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19,036,674.68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84,709,981.77</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687,711.07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112,144.36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4,614,354.81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19,831,481.66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25,245,691.90</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470,349.78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112,144.36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4,614,354.81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19,831,481.66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25,028,330.61</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7"/>
                <w:szCs w:val="17"/>
              </w:rPr>
              <w:t>)转出至投资性 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217,361.29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217,361.29</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554,421,359.42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231,096,216.69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74,406,523.52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135,712,607.01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995,636,706.64</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558,577.29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558,577.29</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558,577.29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558,577.29</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558,577.29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558,577.29</w:t>
            </w: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1,847,635,681.55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107,223,834.78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16,845,416.91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37,565,713.61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2,009,270,646.85</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1,193,430,968.68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69,168,301.58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20,046,389.85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40,048,289.12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1,322,693,949.23</w:t>
            </w:r>
          </w:p>
        </w:tc>
      </w:tr>
    </w:tbl>
    <w:p>
      <w:pPr>
        <w:widowControl w:val="0"/>
        <w:spacing w:after="379" w:line="1" w:lineRule="exact"/>
      </w:pPr>
    </w:p>
    <w:p>
      <w:pPr>
        <w:pStyle w:val="Style15"/>
        <w:keepNext w:val="0"/>
        <w:keepLines w:val="0"/>
        <w:widowControl w:val="0"/>
        <w:numPr>
          <w:ilvl w:val="0"/>
          <w:numId w:val="103"/>
        </w:numPr>
        <w:shd w:val="clear" w:color="auto" w:fill="auto"/>
        <w:tabs>
          <w:tab w:pos="810" w:val="left"/>
        </w:tabs>
        <w:bidi w:val="0"/>
        <w:spacing w:before="0" w:after="100" w:line="240" w:lineRule="auto"/>
        <w:ind w:left="0" w:right="0" w:firstLine="380"/>
        <w:jc w:val="left"/>
      </w:pPr>
      <w:bookmarkStart w:id="1851" w:name="bookmark1851"/>
      <w:bookmarkEnd w:id="1851"/>
      <w:r>
        <w:rPr>
          <w:b/>
          <w:bCs/>
          <w:color w:val="000000"/>
          <w:spacing w:val="0"/>
          <w:w w:val="100"/>
          <w:position w:val="0"/>
        </w:rPr>
        <w:t>.</w:t>
      </w:r>
      <w:r>
        <w:rPr>
          <w:b/>
          <w:bCs/>
          <w:color w:val="000000"/>
          <w:spacing w:val="0"/>
          <w:w w:val="100"/>
          <w:position w:val="0"/>
        </w:rPr>
        <w:t>暂时闲置的固定资产情况</w:t>
      </w:r>
    </w:p>
    <w:p>
      <w:pPr>
        <w:pStyle w:val="Style25"/>
        <w:keepNext/>
        <w:keepLines/>
        <w:widowControl w:val="0"/>
        <w:shd w:val="clear" w:color="auto" w:fill="auto"/>
        <w:bidi w:val="0"/>
        <w:spacing w:before="0" w:after="380" w:line="240" w:lineRule="auto"/>
        <w:ind w:left="0" w:right="0" w:firstLine="380"/>
        <w:jc w:val="left"/>
      </w:pPr>
      <w:bookmarkStart w:id="1852" w:name="bookmark1852"/>
      <w:bookmarkStart w:id="1853" w:name="bookmark1853"/>
      <w:bookmarkStart w:id="1854" w:name="bookmark1854"/>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852"/>
      <w:bookmarkEnd w:id="1853"/>
      <w:bookmarkEnd w:id="1854"/>
    </w:p>
    <w:p>
      <w:pPr>
        <w:pStyle w:val="Style15"/>
        <w:keepNext w:val="0"/>
        <w:keepLines w:val="0"/>
        <w:widowControl w:val="0"/>
        <w:numPr>
          <w:ilvl w:val="0"/>
          <w:numId w:val="103"/>
        </w:numPr>
        <w:shd w:val="clear" w:color="auto" w:fill="auto"/>
        <w:tabs>
          <w:tab w:pos="810" w:val="left"/>
        </w:tabs>
        <w:bidi w:val="0"/>
        <w:spacing w:before="0" w:after="100" w:line="240" w:lineRule="auto"/>
        <w:ind w:left="0" w:right="0" w:firstLine="380"/>
        <w:jc w:val="left"/>
      </w:pPr>
      <w:bookmarkStart w:id="1855" w:name="bookmark1855"/>
      <w:bookmarkEnd w:id="1855"/>
      <w:r>
        <w:rPr>
          <w:b/>
          <w:bCs/>
          <w:color w:val="000000"/>
          <w:spacing w:val="0"/>
          <w:w w:val="100"/>
          <w:position w:val="0"/>
        </w:rPr>
        <w:t>.</w:t>
      </w:r>
      <w:r>
        <w:rPr>
          <w:b/>
          <w:bCs/>
          <w:color w:val="000000"/>
          <w:spacing w:val="0"/>
          <w:w w:val="100"/>
          <w:position w:val="0"/>
        </w:rPr>
        <w:t>通过融资租赁租入的固定资产情况</w:t>
      </w:r>
    </w:p>
    <w:p>
      <w:pPr>
        <w:pStyle w:val="Style25"/>
        <w:keepNext/>
        <w:keepLines/>
        <w:widowControl w:val="0"/>
        <w:shd w:val="clear" w:color="auto" w:fill="auto"/>
        <w:bidi w:val="0"/>
        <w:spacing w:before="0" w:after="380" w:line="240" w:lineRule="auto"/>
        <w:ind w:left="0" w:right="0" w:firstLine="380"/>
        <w:jc w:val="left"/>
      </w:pPr>
      <w:bookmarkStart w:id="1856" w:name="bookmark1856"/>
      <w:bookmarkStart w:id="1857" w:name="bookmark1857"/>
      <w:bookmarkStart w:id="1858" w:name="bookmark1858"/>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856"/>
      <w:bookmarkEnd w:id="1857"/>
      <w:bookmarkEnd w:id="1858"/>
    </w:p>
    <w:p>
      <w:pPr>
        <w:pStyle w:val="Style15"/>
        <w:keepNext w:val="0"/>
        <w:keepLines w:val="0"/>
        <w:widowControl w:val="0"/>
        <w:numPr>
          <w:ilvl w:val="0"/>
          <w:numId w:val="103"/>
        </w:numPr>
        <w:shd w:val="clear" w:color="auto" w:fill="auto"/>
        <w:tabs>
          <w:tab w:pos="810" w:val="left"/>
        </w:tabs>
        <w:bidi w:val="0"/>
        <w:spacing w:before="0" w:after="100" w:line="240" w:lineRule="auto"/>
        <w:ind w:left="0" w:right="0" w:firstLine="380"/>
        <w:jc w:val="left"/>
      </w:pPr>
      <w:bookmarkStart w:id="1859" w:name="bookmark1859"/>
      <w:bookmarkEnd w:id="1859"/>
      <w:r>
        <w:rPr>
          <w:b/>
          <w:bCs/>
          <w:color w:val="000000"/>
          <w:spacing w:val="0"/>
          <w:w w:val="100"/>
          <w:position w:val="0"/>
        </w:rPr>
        <w:t>.</w:t>
      </w:r>
      <w:r>
        <w:rPr>
          <w:b/>
          <w:bCs/>
          <w:color w:val="000000"/>
          <w:spacing w:val="0"/>
          <w:w w:val="100"/>
          <w:position w:val="0"/>
        </w:rPr>
        <w:t>通过经营租赁租出的固定资产</w:t>
      </w:r>
    </w:p>
    <w:p>
      <w:pPr>
        <w:pStyle w:val="Style25"/>
        <w:keepNext/>
        <w:keepLines/>
        <w:widowControl w:val="0"/>
        <w:shd w:val="clear" w:color="auto" w:fill="auto"/>
        <w:bidi w:val="0"/>
        <w:spacing w:before="0" w:after="100" w:line="240" w:lineRule="auto"/>
        <w:ind w:left="0" w:right="0" w:firstLine="380"/>
        <w:jc w:val="both"/>
      </w:pPr>
      <w:bookmarkStart w:id="1860" w:name="bookmark1860"/>
      <w:bookmarkStart w:id="1861" w:name="bookmark1861"/>
      <w:bookmarkStart w:id="1862" w:name="bookmark1862"/>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860"/>
      <w:bookmarkEnd w:id="1861"/>
      <w:bookmarkEnd w:id="1862"/>
    </w:p>
    <w:p>
      <w:pPr>
        <w:pStyle w:val="Style15"/>
        <w:keepNext w:val="0"/>
        <w:keepLines w:val="0"/>
        <w:widowControl w:val="0"/>
        <w:numPr>
          <w:ilvl w:val="0"/>
          <w:numId w:val="103"/>
        </w:numPr>
        <w:shd w:val="clear" w:color="auto" w:fill="auto"/>
        <w:tabs>
          <w:tab w:pos="810" w:val="left"/>
        </w:tabs>
        <w:bidi w:val="0"/>
        <w:spacing w:before="0" w:after="100" w:line="240" w:lineRule="auto"/>
        <w:ind w:left="0" w:right="0" w:firstLine="380"/>
        <w:jc w:val="both"/>
      </w:pPr>
      <w:bookmarkStart w:id="1863" w:name="bookmark1863"/>
      <w:bookmarkEnd w:id="1863"/>
      <w:r>
        <w:rPr>
          <w:b/>
          <w:bCs/>
          <w:color w:val="000000"/>
          <w:spacing w:val="0"/>
          <w:w w:val="100"/>
          <w:position w:val="0"/>
        </w:rPr>
        <w:t>.</w:t>
      </w:r>
      <w:r>
        <w:rPr>
          <w:b/>
          <w:bCs/>
          <w:color w:val="000000"/>
          <w:spacing w:val="0"/>
          <w:w w:val="100"/>
          <w:position w:val="0"/>
        </w:rPr>
        <w:t>未办妥产权证书的固定资产情况</w:t>
      </w:r>
    </w:p>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6900" w:right="0" w:firstLine="0"/>
        <w:jc w:val="left"/>
      </w:pPr>
      <w:r>
        <w:rPr>
          <w:color w:val="000000"/>
          <w:spacing w:val="0"/>
          <w:w w:val="100"/>
          <w:position w:val="0"/>
        </w:rPr>
        <w:t>单位：元币种：人民币</w:t>
      </w:r>
    </w:p>
    <w:tbl>
      <w:tblPr>
        <w:tblOverlap w:val="never"/>
        <w:jc w:val="left"/>
        <w:tblLayout w:type="fixed"/>
      </w:tblPr>
      <w:tblGrid>
        <w:gridCol w:w="2952"/>
        <w:gridCol w:w="3043"/>
        <w:gridCol w:w="3067"/>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未办妥产权证书的原因</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办公楼</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北京分部</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59,090,764.52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权证办理中</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仓库及办公楼</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四川南充</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13,922,891.81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权证办理中</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仓库及办公楼</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四川龙泉</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7,686,526.55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权证办理中</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仓库及办公楼</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四川蓬安</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4,684,002.78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权证办理中</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仓库及办公楼</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四川广安</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8,532,626.99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权证办理中</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仓库及办公楼</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巴中</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15,311,660.53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权证办理中</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仓库及办公楼</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南江</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8,677,706.24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权证办理中</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办公楼</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温江</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184,266,936.90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权证办理中</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302,173,116.32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5"/>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0"/>
          <w:szCs w:val="20"/>
        </w:rPr>
        <w:t>其他说明</w:t>
      </w:r>
      <w:r>
        <w:rPr>
          <w:color w:val="000000"/>
          <w:spacing w:val="0"/>
          <w:w w:val="100"/>
          <w:position w:val="0"/>
          <w:sz w:val="24"/>
          <w:szCs w:val="24"/>
        </w:rPr>
        <w:t>：</w:t>
      </w:r>
    </w:p>
    <w:p>
      <w:pPr>
        <w:pStyle w:val="Style25"/>
        <w:keepNext/>
        <w:keepLines/>
        <w:widowControl w:val="0"/>
        <w:shd w:val="clear" w:color="auto" w:fill="auto"/>
        <w:bidi w:val="0"/>
        <w:spacing w:before="0" w:after="100" w:line="240" w:lineRule="auto"/>
        <w:ind w:left="0" w:right="0" w:firstLine="380"/>
        <w:jc w:val="both"/>
      </w:pPr>
      <w:bookmarkStart w:id="1864" w:name="bookmark1864"/>
      <w:bookmarkStart w:id="1865" w:name="bookmark1865"/>
      <w:bookmarkStart w:id="1866" w:name="bookmark186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864"/>
      <w:bookmarkEnd w:id="1865"/>
      <w:bookmarkEnd w:id="1866"/>
      <w:r>
        <w:br w:type="page"/>
      </w:r>
    </w:p>
    <w:p>
      <w:pPr>
        <w:pStyle w:val="Style15"/>
        <w:keepNext w:val="0"/>
        <w:keepLines w:val="0"/>
        <w:widowControl w:val="0"/>
        <w:shd w:val="clear" w:color="auto" w:fill="auto"/>
        <w:bidi w:val="0"/>
        <w:spacing w:before="0" w:after="100" w:line="240" w:lineRule="auto"/>
        <w:ind w:left="0" w:right="0" w:firstLine="380"/>
        <w:jc w:val="left"/>
      </w:pPr>
      <w:r>
        <w:rPr>
          <w:b/>
          <w:bCs/>
          <w:color w:val="000000"/>
          <w:spacing w:val="0"/>
          <w:w w:val="100"/>
          <w:position w:val="0"/>
        </w:rPr>
        <w:t>固定资产清理</w:t>
      </w:r>
    </w:p>
    <w:p>
      <w:pPr>
        <w:pStyle w:val="Style25"/>
        <w:keepNext/>
        <w:keepLines/>
        <w:widowControl w:val="0"/>
        <w:shd w:val="clear" w:color="auto" w:fill="auto"/>
        <w:bidi w:val="0"/>
        <w:spacing w:before="0" w:after="400" w:line="240" w:lineRule="auto"/>
        <w:ind w:left="0" w:right="0" w:firstLine="380"/>
        <w:jc w:val="left"/>
      </w:pPr>
      <w:bookmarkStart w:id="1867" w:name="bookmark1867"/>
      <w:bookmarkStart w:id="1868" w:name="bookmark1868"/>
      <w:bookmarkStart w:id="1869" w:name="bookmark186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867"/>
      <w:bookmarkEnd w:id="1868"/>
      <w:bookmarkEnd w:id="1869"/>
    </w:p>
    <w:p>
      <w:pPr>
        <w:pStyle w:val="Style15"/>
        <w:keepNext w:val="0"/>
        <w:keepLines w:val="0"/>
        <w:widowControl w:val="0"/>
        <w:shd w:val="clear" w:color="auto" w:fill="auto"/>
        <w:bidi w:val="0"/>
        <w:spacing w:before="0" w:after="100" w:line="240" w:lineRule="auto"/>
        <w:ind w:left="0" w:right="0" w:firstLine="380"/>
        <w:jc w:val="left"/>
      </w:pPr>
      <w:r>
        <w:rPr>
          <w:b/>
          <w:bCs/>
          <w:color w:val="000000"/>
          <w:spacing w:val="0"/>
          <w:w w:val="100"/>
          <w:position w:val="0"/>
        </w:rPr>
        <w:t>22、在建工程</w:t>
      </w:r>
    </w:p>
    <w:p>
      <w:pPr>
        <w:pStyle w:val="Style15"/>
        <w:keepNext w:val="0"/>
        <w:keepLines w:val="0"/>
        <w:widowControl w:val="0"/>
        <w:shd w:val="clear" w:color="auto" w:fill="auto"/>
        <w:bidi w:val="0"/>
        <w:spacing w:before="0" w:after="100" w:line="240" w:lineRule="auto"/>
        <w:ind w:left="0" w:right="0" w:firstLine="380"/>
        <w:jc w:val="left"/>
      </w:pPr>
      <w:r>
        <w:rPr>
          <w:b/>
          <w:bCs/>
          <w:color w:val="000000"/>
          <w:spacing w:val="0"/>
          <w:w w:val="100"/>
          <w:position w:val="0"/>
        </w:rPr>
        <w:t>项目列示</w:t>
      </w:r>
    </w:p>
    <w:p>
      <w:pPr>
        <w:pStyle w:val="Style15"/>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7100" w:right="0" w:firstLine="0"/>
        <w:jc w:val="left"/>
      </w:pPr>
      <w:r>
        <w:rPr>
          <w:color w:val="000000"/>
          <w:spacing w:val="0"/>
          <w:w w:val="100"/>
          <w:position w:val="0"/>
        </w:rPr>
        <w:t>单位：元币种：人民币</w:t>
      </w:r>
    </w:p>
    <w:tbl>
      <w:tblPr>
        <w:tblOverlap w:val="never"/>
        <w:jc w:val="left"/>
        <w:tblLayout w:type="fixed"/>
      </w:tblPr>
      <w:tblGrid>
        <w:gridCol w:w="3202"/>
        <w:gridCol w:w="2938"/>
        <w:gridCol w:w="2938"/>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37,670,169.58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626,686,549.71</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37,670,169.58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626,686,549.71</w:t>
            </w:r>
          </w:p>
        </w:tc>
      </w:tr>
    </w:tbl>
    <w:p>
      <w:pPr>
        <w:widowControl w:val="0"/>
        <w:spacing w:after="279" w:line="1" w:lineRule="exact"/>
      </w:pPr>
    </w:p>
    <w:p>
      <w:pPr>
        <w:pStyle w:val="Style25"/>
        <w:keepNext/>
        <w:keepLines/>
        <w:widowControl w:val="0"/>
        <w:shd w:val="clear" w:color="auto" w:fill="auto"/>
        <w:bidi w:val="0"/>
        <w:spacing w:before="0" w:after="0" w:line="240" w:lineRule="auto"/>
        <w:ind w:left="0" w:right="0" w:firstLine="380"/>
        <w:jc w:val="left"/>
      </w:pPr>
      <w:bookmarkStart w:id="1870" w:name="bookmark1870"/>
      <w:bookmarkStart w:id="1871" w:name="bookmark1871"/>
      <w:bookmarkStart w:id="1872" w:name="bookmark1872"/>
      <w:r>
        <w:rPr>
          <w:color w:val="000000"/>
          <w:spacing w:val="0"/>
          <w:w w:val="100"/>
          <w:position w:val="0"/>
          <w:sz w:val="24"/>
          <w:szCs w:val="24"/>
        </w:rPr>
        <w:t>其他说明：</w:t>
      </w:r>
      <w:bookmarkEnd w:id="1870"/>
      <w:bookmarkEnd w:id="1871"/>
      <w:bookmarkEnd w:id="1872"/>
    </w:p>
    <w:p>
      <w:pPr>
        <w:pStyle w:val="Style25"/>
        <w:keepNext/>
        <w:keepLines/>
        <w:widowControl w:val="0"/>
        <w:shd w:val="clear" w:color="auto" w:fill="auto"/>
        <w:bidi w:val="0"/>
        <w:spacing w:before="0" w:after="400" w:line="240" w:lineRule="auto"/>
        <w:ind w:left="0" w:right="0" w:firstLine="380"/>
        <w:jc w:val="left"/>
      </w:pPr>
      <w:bookmarkStart w:id="1870" w:name="bookmark1870"/>
      <w:bookmarkStart w:id="1871" w:name="bookmark1871"/>
      <w:bookmarkStart w:id="1873" w:name="bookmark187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870"/>
      <w:bookmarkEnd w:id="1871"/>
      <w:bookmarkEnd w:id="1873"/>
    </w:p>
    <w:p>
      <w:pPr>
        <w:pStyle w:val="Style15"/>
        <w:keepNext w:val="0"/>
        <w:keepLines w:val="0"/>
        <w:widowControl w:val="0"/>
        <w:shd w:val="clear" w:color="auto" w:fill="auto"/>
        <w:bidi w:val="0"/>
        <w:spacing w:before="0" w:after="100" w:line="240" w:lineRule="auto"/>
        <w:ind w:left="0" w:right="0" w:firstLine="380"/>
        <w:jc w:val="left"/>
      </w:pPr>
      <w:r>
        <w:rPr>
          <w:b/>
          <w:bCs/>
          <w:color w:val="000000"/>
          <w:spacing w:val="0"/>
          <w:w w:val="100"/>
          <w:position w:val="0"/>
        </w:rPr>
        <w:t>在建工程</w:t>
      </w:r>
    </w:p>
    <w:p>
      <w:pPr>
        <w:pStyle w:val="Style15"/>
        <w:keepNext w:val="0"/>
        <w:keepLines w:val="0"/>
        <w:widowControl w:val="0"/>
        <w:numPr>
          <w:ilvl w:val="0"/>
          <w:numId w:val="105"/>
        </w:numPr>
        <w:shd w:val="clear" w:color="auto" w:fill="auto"/>
        <w:bidi w:val="0"/>
        <w:spacing w:before="0" w:after="100" w:line="240" w:lineRule="auto"/>
        <w:ind w:left="0" w:right="0" w:firstLine="380"/>
        <w:jc w:val="left"/>
      </w:pPr>
      <w:bookmarkStart w:id="1874" w:name="bookmark1874"/>
      <w:bookmarkEnd w:id="1874"/>
      <w:r>
        <w:rPr>
          <w:b/>
          <w:bCs/>
          <w:color w:val="000000"/>
          <w:spacing w:val="0"/>
          <w:w w:val="100"/>
          <w:position w:val="0"/>
        </w:rPr>
        <w:t>.</w:t>
      </w:r>
      <w:r>
        <w:rPr>
          <w:b/>
          <w:bCs/>
          <w:color w:val="000000"/>
          <w:spacing w:val="0"/>
          <w:w w:val="100"/>
          <w:position w:val="0"/>
        </w:rPr>
        <w:t>在建工程情况</w:t>
      </w:r>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25"/>
        <w:keepNext/>
        <w:keepLines/>
        <w:widowControl w:val="0"/>
        <w:shd w:val="clear" w:color="auto" w:fill="auto"/>
        <w:bidi w:val="0"/>
        <w:spacing w:before="0" w:after="0" w:line="240" w:lineRule="auto"/>
        <w:ind w:left="6560" w:right="0" w:firstLine="0"/>
        <w:jc w:val="left"/>
      </w:pPr>
      <w:bookmarkStart w:id="1875" w:name="bookmark1875"/>
      <w:bookmarkStart w:id="1876" w:name="bookmark1876"/>
      <w:bookmarkStart w:id="1877" w:name="bookmark1877"/>
      <w:r>
        <w:rPr>
          <w:color w:val="000000"/>
          <w:spacing w:val="0"/>
          <w:w w:val="100"/>
          <w:position w:val="0"/>
          <w:sz w:val="24"/>
          <w:szCs w:val="24"/>
        </w:rPr>
        <w:t>单位：元币种：人民币</w:t>
      </w:r>
      <w:bookmarkEnd w:id="1875"/>
      <w:bookmarkEnd w:id="1876"/>
      <w:bookmarkEnd w:id="1877"/>
    </w:p>
    <w:tbl>
      <w:tblPr>
        <w:tblOverlap w:val="never"/>
        <w:jc w:val="center"/>
        <w:tblLayout w:type="fixed"/>
      </w:tblPr>
      <w:tblGrid>
        <w:gridCol w:w="2510"/>
        <w:gridCol w:w="1421"/>
        <w:gridCol w:w="715"/>
        <w:gridCol w:w="1339"/>
        <w:gridCol w:w="1397"/>
        <w:gridCol w:w="725"/>
        <w:gridCol w:w="1411"/>
      </w:tblGrid>
      <w:tr>
        <w:trPr>
          <w:trHeight w:val="250"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160" w:right="0" w:firstLine="0"/>
              <w:jc w:val="left"/>
              <w:rPr>
                <w:sz w:val="17"/>
                <w:szCs w:val="17"/>
              </w:rPr>
            </w:pPr>
            <w:r>
              <w:rPr>
                <w:rFonts w:ascii="SimSun" w:eastAsia="SimSun" w:hAnsi="SimSun" w:cs="SimSun"/>
                <w:color w:val="000000"/>
                <w:spacing w:val="0"/>
                <w:w w:val="100"/>
                <w:position w:val="0"/>
                <w:sz w:val="17"/>
                <w:szCs w:val="17"/>
              </w:rPr>
              <w:t>减值 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180" w:right="0" w:firstLine="0"/>
              <w:jc w:val="left"/>
              <w:rPr>
                <w:sz w:val="17"/>
                <w:szCs w:val="17"/>
              </w:rPr>
            </w:pPr>
            <w:r>
              <w:rPr>
                <w:rFonts w:ascii="SimSun" w:eastAsia="SimSun" w:hAnsi="SimSun" w:cs="SimSun"/>
                <w:color w:val="000000"/>
                <w:spacing w:val="0"/>
                <w:w w:val="100"/>
                <w:position w:val="0"/>
                <w:sz w:val="17"/>
                <w:szCs w:val="17"/>
              </w:rPr>
              <w:t>减值 准备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账面价值</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出版传媒创意中心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594,470,914.98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594,470,914.98</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南江商务楼(装修工程)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资阳教材中转站项目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32,988,295.59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32,988,295.59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32,169,611.14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32,169,611.14</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乐至分公司综合楼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出版传媒创意中心二装工程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4,135,850.40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4,135,850.40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46,023.59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46,023.59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46,023.59</w:t>
            </w:r>
          </w:p>
        </w:tc>
      </w:tr>
      <w:tr>
        <w:trPr>
          <w:trHeight w:val="33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37,670,169.58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37,670,169.58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626,686,549.71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626,686,549.71</w:t>
            </w:r>
          </w:p>
        </w:tc>
      </w:tr>
    </w:tbl>
    <w:p>
      <w:pPr>
        <w:widowControl w:val="0"/>
        <w:spacing w:after="339" w:line="1" w:lineRule="exact"/>
      </w:pPr>
    </w:p>
    <w:p>
      <w:pPr>
        <w:pStyle w:val="Style37"/>
        <w:keepNext/>
        <w:keepLines/>
        <w:widowControl w:val="0"/>
        <w:numPr>
          <w:ilvl w:val="0"/>
          <w:numId w:val="105"/>
        </w:numPr>
        <w:shd w:val="clear" w:color="auto" w:fill="auto"/>
        <w:tabs>
          <w:tab w:pos="1158" w:val="left"/>
        </w:tabs>
        <w:bidi w:val="0"/>
        <w:spacing w:before="0" w:after="100" w:line="240" w:lineRule="auto"/>
        <w:ind w:left="0" w:right="0" w:firstLine="380"/>
        <w:jc w:val="left"/>
      </w:pPr>
      <w:bookmarkStart w:id="1878" w:name="bookmark1878"/>
      <w:bookmarkStart w:id="1879" w:name="bookmark1879"/>
      <w:bookmarkStart w:id="1880" w:name="bookmark1880"/>
      <w:bookmarkStart w:id="1881" w:name="bookmark1881"/>
      <w:bookmarkEnd w:id="1880"/>
      <w:r>
        <w:rPr>
          <w:color w:val="000000"/>
          <w:spacing w:val="0"/>
          <w:w w:val="100"/>
          <w:position w:val="0"/>
          <w:sz w:val="24"/>
          <w:szCs w:val="24"/>
        </w:rPr>
        <w:t>.</w:t>
        <w:tab/>
      </w:r>
      <w:r>
        <w:rPr>
          <w:color w:val="000000"/>
          <w:spacing w:val="0"/>
          <w:w w:val="100"/>
          <w:position w:val="0"/>
          <w:sz w:val="24"/>
          <w:szCs w:val="24"/>
        </w:rPr>
        <w:t>重要在建工程项目本期变动情况</w:t>
      </w:r>
      <w:bookmarkEnd w:id="1878"/>
      <w:bookmarkEnd w:id="1879"/>
      <w:bookmarkEnd w:id="1881"/>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7000" w:right="0" w:firstLine="0"/>
        <w:jc w:val="left"/>
      </w:pPr>
      <w:r>
        <w:rPr>
          <w:color w:val="000000"/>
          <w:spacing w:val="0"/>
          <w:w w:val="100"/>
          <w:position w:val="0"/>
        </w:rPr>
        <w:t>单位：元币种：人民币</w:t>
      </w:r>
    </w:p>
    <w:tbl>
      <w:tblPr>
        <w:tblOverlap w:val="never"/>
        <w:jc w:val="center"/>
        <w:tblLayout w:type="fixed"/>
      </w:tblPr>
      <w:tblGrid>
        <w:gridCol w:w="950"/>
        <w:gridCol w:w="1195"/>
        <w:gridCol w:w="1123"/>
        <w:gridCol w:w="1195"/>
        <w:gridCol w:w="1200"/>
        <w:gridCol w:w="1056"/>
        <w:gridCol w:w="1051"/>
        <w:gridCol w:w="571"/>
        <w:gridCol w:w="720"/>
        <w:gridCol w:w="374"/>
        <w:gridCol w:w="317"/>
        <w:gridCol w:w="389"/>
        <w:gridCol w:w="331"/>
      </w:tblGrid>
      <w:tr>
        <w:trPr>
          <w:trHeight w:val="250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预算数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期初</w:t>
            </w:r>
          </w:p>
          <w:p>
            <w:pPr>
              <w:pStyle w:val="Style21"/>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197" w:lineRule="exact"/>
              <w:ind w:left="0" w:right="0" w:firstLine="0"/>
              <w:jc w:val="center"/>
              <w:rPr>
                <w:sz w:val="16"/>
                <w:szCs w:val="16"/>
              </w:rPr>
            </w:pPr>
            <w:r>
              <w:rPr>
                <w:rFonts w:ascii="SimSun" w:eastAsia="SimSun" w:hAnsi="SimSun" w:cs="SimSun"/>
                <w:color w:val="000000"/>
                <w:spacing w:val="0"/>
                <w:w w:val="100"/>
                <w:position w:val="0"/>
                <w:sz w:val="16"/>
                <w:szCs w:val="16"/>
              </w:rPr>
              <w:t>本期增加金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本期转入固定 资产金额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本期其他减 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192" w:lineRule="exact"/>
              <w:ind w:left="0" w:right="0" w:firstLine="0"/>
              <w:jc w:val="center"/>
              <w:rPr>
                <w:sz w:val="16"/>
                <w:szCs w:val="16"/>
              </w:rPr>
            </w:pPr>
            <w:r>
              <w:rPr>
                <w:rFonts w:ascii="SimSun" w:eastAsia="SimSun" w:hAnsi="SimSun" w:cs="SimSun"/>
                <w:color w:val="000000"/>
                <w:spacing w:val="0"/>
                <w:w w:val="100"/>
                <w:position w:val="0"/>
                <w:sz w:val="16"/>
                <w:szCs w:val="16"/>
              </w:rPr>
              <w:t>期末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08" w:lineRule="exact"/>
              <w:ind w:left="0" w:right="0" w:firstLine="0"/>
              <w:jc w:val="left"/>
              <w:rPr>
                <w:sz w:val="16"/>
                <w:szCs w:val="16"/>
              </w:rPr>
            </w:pPr>
            <w:r>
              <w:rPr>
                <w:rFonts w:ascii="SimSun" w:eastAsia="SimSun" w:hAnsi="SimSun" w:cs="SimSun"/>
                <w:color w:val="000000"/>
                <w:spacing w:val="0"/>
                <w:w w:val="100"/>
                <w:position w:val="0"/>
                <w:sz w:val="16"/>
                <w:szCs w:val="16"/>
              </w:rPr>
              <w:t>工程 累计 投入 占预 算比 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16" w:lineRule="exact"/>
              <w:ind w:left="0" w:right="0" w:firstLine="0"/>
              <w:jc w:val="center"/>
              <w:rPr>
                <w:sz w:val="16"/>
                <w:szCs w:val="16"/>
              </w:rPr>
            </w:pPr>
            <w:r>
              <w:rPr>
                <w:rFonts w:ascii="SimSun" w:eastAsia="SimSun" w:hAnsi="SimSun" w:cs="SimSun"/>
                <w:color w:val="000000"/>
                <w:spacing w:val="0"/>
                <w:w w:val="100"/>
                <w:position w:val="0"/>
                <w:sz w:val="16"/>
                <w:szCs w:val="16"/>
              </w:rPr>
              <w:t>工程进 度</w:t>
            </w:r>
          </w:p>
        </w:tc>
        <w:tc>
          <w:tcPr>
            <w:tcBorders>
              <w:top w:val="single" w:sz="4"/>
              <w:left w:val="single" w:sz="4"/>
            </w:tcBorders>
            <w:shd w:val="clear" w:color="auto" w:fill="FFFFFF"/>
            <w:textDirection w:val="tbRlV"/>
            <w:vAlign w:val="top"/>
          </w:tcPr>
          <w:p>
            <w:pPr>
              <w:pStyle w:val="Style83"/>
              <w:keepNext w:val="0"/>
              <w:keepLines w:val="0"/>
              <w:widowControl w:val="0"/>
              <w:shd w:val="clear" w:color="auto" w:fill="auto"/>
              <w:bidi w:val="0"/>
              <w:spacing w:before="100" w:after="0" w:line="240" w:lineRule="auto"/>
              <w:ind w:left="0" w:right="0" w:firstLine="0"/>
              <w:jc w:val="center"/>
              <w:rPr>
                <w:sz w:val="16"/>
                <w:szCs w:val="16"/>
              </w:rPr>
            </w:pPr>
            <w:r>
              <w:rPr>
                <w:color w:val="000000"/>
                <w:spacing w:val="0"/>
                <w:w w:val="100"/>
                <w:position w:val="0"/>
                <w:sz w:val="16"/>
                <w:szCs w:val="16"/>
              </w:rPr>
              <w:t>利息资本化累计金额</w:t>
            </w:r>
          </w:p>
        </w:tc>
        <w:tc>
          <w:tcPr>
            <w:tcBorders>
              <w:top w:val="single" w:sz="4"/>
              <w:left w:val="single" w:sz="4"/>
            </w:tcBorders>
            <w:shd w:val="clear" w:color="auto" w:fill="FFFFFF"/>
            <w:textDirection w:val="tbRlV"/>
            <w:vAlign w:val="top"/>
          </w:tcPr>
          <w:p>
            <w:pPr>
              <w:pStyle w:val="Style83"/>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其中.•本期利息资本化金额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05" w:lineRule="exact"/>
              <w:ind w:left="0" w:right="0" w:firstLine="0"/>
              <w:jc w:val="left"/>
              <w:rPr>
                <w:sz w:val="16"/>
                <w:szCs w:val="16"/>
              </w:rPr>
            </w:pPr>
            <w:r>
              <w:rPr>
                <w:rFonts w:ascii="SimSun" w:eastAsia="SimSun" w:hAnsi="SimSun" w:cs="SimSun"/>
                <w:color w:val="000000"/>
                <w:spacing w:val="0"/>
                <w:w w:val="100"/>
                <w:position w:val="0"/>
                <w:sz w:val="16"/>
                <w:szCs w:val="16"/>
              </w:rPr>
              <w:t>资 金 来 源</w:t>
            </w:r>
          </w:p>
        </w:tc>
      </w:tr>
      <w:tr>
        <w:trPr>
          <w:trHeight w:val="43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02" w:lineRule="exact"/>
              <w:ind w:left="0" w:right="0" w:firstLine="0"/>
              <w:jc w:val="left"/>
              <w:rPr>
                <w:sz w:val="16"/>
                <w:szCs w:val="16"/>
              </w:rPr>
            </w:pPr>
            <w:r>
              <w:rPr>
                <w:rFonts w:ascii="SimSun" w:eastAsia="SimSun" w:hAnsi="SimSun" w:cs="SimSun"/>
                <w:color w:val="000000"/>
                <w:spacing w:val="0"/>
                <w:w w:val="100"/>
                <w:position w:val="0"/>
                <w:sz w:val="16"/>
                <w:szCs w:val="16"/>
              </w:rPr>
              <w:t>出版传媒创 意中心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736,000,000.00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594,470,914.98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4,293,410.05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544,923,244.14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53,841</w:t>
            </w:r>
            <w:r>
              <w:rPr>
                <w:color w:val="000000"/>
                <w:spacing w:val="0"/>
                <w:w w:val="100"/>
                <w:position w:val="0"/>
                <w:sz w:val="16"/>
                <w:szCs w:val="16"/>
              </w:rPr>
              <w:t>,080.89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自 筹</w:t>
            </w:r>
          </w:p>
        </w:tc>
      </w:tr>
    </w:tbl>
    <w:p>
      <w:pPr>
        <w:widowControl w:val="0"/>
        <w:spacing w:line="1" w:lineRule="exact"/>
      </w:pPr>
    </w:p>
    <w:tbl>
      <w:tblPr>
        <w:tblOverlap w:val="never"/>
        <w:jc w:val="center"/>
        <w:tblLayout w:type="fixed"/>
      </w:tblPr>
      <w:tblGrid>
        <w:gridCol w:w="950"/>
        <w:gridCol w:w="1195"/>
        <w:gridCol w:w="1123"/>
        <w:gridCol w:w="1195"/>
        <w:gridCol w:w="1200"/>
        <w:gridCol w:w="1056"/>
        <w:gridCol w:w="1051"/>
        <w:gridCol w:w="562"/>
        <w:gridCol w:w="730"/>
        <w:gridCol w:w="374"/>
        <w:gridCol w:w="317"/>
        <w:gridCol w:w="389"/>
        <w:gridCol w:w="331"/>
      </w:tblGrid>
      <w:tr>
        <w:trPr>
          <w:trHeight w:val="63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南江商务楼 (装修工</w:t>
            </w:r>
          </w:p>
          <w:p>
            <w:pPr>
              <w:pStyle w:val="Style21"/>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9,651,048.00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8,677,706.24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8,677,706.24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自 筹</w:t>
            </w:r>
          </w:p>
        </w:tc>
      </w:tr>
      <w:tr>
        <w:trPr>
          <w:trHeight w:val="42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资阳教材中 转站项目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35,730,000.00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32,169,611.14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818,684.45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32,988,295.59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自 筹</w:t>
            </w:r>
          </w:p>
        </w:tc>
      </w:tr>
      <w:tr>
        <w:trPr>
          <w:trHeight w:val="42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乐至分公司 综合楼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19,700,000.00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3,369,198.17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2,869,198.17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自 筹</w:t>
            </w:r>
          </w:p>
        </w:tc>
      </w:tr>
      <w:tr>
        <w:trPr>
          <w:trHeight w:val="62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04" w:lineRule="exact"/>
              <w:ind w:left="0" w:right="0" w:firstLine="0"/>
              <w:jc w:val="left"/>
              <w:rPr>
                <w:sz w:val="16"/>
                <w:szCs w:val="16"/>
              </w:rPr>
            </w:pPr>
            <w:r>
              <w:rPr>
                <w:rFonts w:ascii="SimSun" w:eastAsia="SimSun" w:hAnsi="SimSun" w:cs="SimSun"/>
                <w:color w:val="000000"/>
                <w:spacing w:val="0"/>
                <w:w w:val="100"/>
                <w:position w:val="0"/>
                <w:sz w:val="16"/>
                <w:szCs w:val="16"/>
              </w:rPr>
              <w:t>出版传媒创 意中心二装 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249,000,000.00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4,135,850.40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4,135,850.40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自 筹</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46,023.59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181,992.92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181,992.92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46,023.59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自 筹</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1,050,081</w:t>
            </w:r>
            <w:r>
              <w:rPr>
                <w:color w:val="000000"/>
                <w:spacing w:val="0"/>
                <w:w w:val="100"/>
                <w:position w:val="0"/>
                <w:sz w:val="16"/>
                <w:szCs w:val="16"/>
              </w:rPr>
              <w:t>,048.00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626,686,549.71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21,476,842.23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556,652,141</w:t>
            </w:r>
            <w:r>
              <w:rPr>
                <w:color w:val="000000"/>
                <w:spacing w:val="0"/>
                <w:w w:val="100"/>
                <w:position w:val="0"/>
                <w:sz w:val="16"/>
                <w:szCs w:val="16"/>
              </w:rPr>
              <w:t>.47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53,841</w:t>
            </w:r>
            <w:r>
              <w:rPr>
                <w:color w:val="000000"/>
                <w:spacing w:val="0"/>
                <w:w w:val="100"/>
                <w:position w:val="0"/>
                <w:sz w:val="16"/>
                <w:szCs w:val="16"/>
              </w:rPr>
              <w:t>,080.89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37,670,169.58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7"/>
        <w:keepNext/>
        <w:keepLines/>
        <w:widowControl w:val="0"/>
        <w:numPr>
          <w:ilvl w:val="0"/>
          <w:numId w:val="105"/>
        </w:numPr>
        <w:shd w:val="clear" w:color="auto" w:fill="auto"/>
        <w:tabs>
          <w:tab w:pos="839" w:val="left"/>
          <w:tab w:pos="1153" w:val="left"/>
        </w:tabs>
        <w:bidi w:val="0"/>
        <w:spacing w:before="0" w:after="40" w:line="314" w:lineRule="exact"/>
        <w:ind w:left="0" w:right="0" w:firstLine="380"/>
        <w:jc w:val="both"/>
      </w:pPr>
      <w:bookmarkStart w:id="1882" w:name="bookmark1882"/>
      <w:bookmarkStart w:id="1883" w:name="bookmark1883"/>
      <w:bookmarkStart w:id="1884" w:name="bookmark1884"/>
      <w:bookmarkStart w:id="1885" w:name="bookmark1885"/>
      <w:bookmarkEnd w:id="1884"/>
      <w:r>
        <w:rPr>
          <w:color w:val="000000"/>
          <w:spacing w:val="0"/>
          <w:w w:val="100"/>
          <w:position w:val="0"/>
          <w:sz w:val="24"/>
          <w:szCs w:val="24"/>
        </w:rPr>
        <w:t>,</w:t>
        <w:tab/>
      </w:r>
      <w:r>
        <w:rPr>
          <w:color w:val="000000"/>
          <w:spacing w:val="0"/>
          <w:w w:val="100"/>
          <w:position w:val="0"/>
          <w:sz w:val="24"/>
          <w:szCs w:val="24"/>
        </w:rPr>
        <w:t>本期计提在建工程减值准备情况</w:t>
      </w:r>
      <w:bookmarkEnd w:id="1882"/>
      <w:bookmarkEnd w:id="1883"/>
      <w:bookmarkEnd w:id="1885"/>
    </w:p>
    <w:p>
      <w:pPr>
        <w:pStyle w:val="Style15"/>
        <w:keepNext w:val="0"/>
        <w:keepLines w:val="0"/>
        <w:widowControl w:val="0"/>
        <w:shd w:val="clear" w:color="auto" w:fill="auto"/>
        <w:bidi w:val="0"/>
        <w:spacing w:before="0" w:after="40" w:line="302" w:lineRule="exact"/>
        <w:ind w:left="0" w:right="0" w:firstLine="3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340" w:line="302" w:lineRule="exact"/>
        <w:ind w:left="380" w:right="0" w:firstLine="0"/>
        <w:jc w:val="left"/>
      </w:pPr>
      <w:bookmarkStart w:id="1886" w:name="bookmark1886"/>
      <w:bookmarkStart w:id="1887" w:name="bookmark1887"/>
      <w:bookmarkStart w:id="1888" w:name="bookmark1888"/>
      <w:r>
        <w:rPr>
          <w:color w:val="000000"/>
          <w:spacing w:val="0"/>
          <w:w w:val="100"/>
          <w:position w:val="0"/>
          <w:sz w:val="24"/>
          <w:szCs w:val="24"/>
        </w:rPr>
        <w:t>其他说明 口适用</w:t>
      </w:r>
      <w:r>
        <w:rPr>
          <w:color w:val="000000"/>
          <w:spacing w:val="0"/>
          <w:w w:val="100"/>
          <w:position w:val="0"/>
          <w:sz w:val="24"/>
          <w:szCs w:val="24"/>
        </w:rPr>
        <w:t>J</w:t>
      </w:r>
      <w:r>
        <w:rPr>
          <w:color w:val="000000"/>
          <w:spacing w:val="0"/>
          <w:w w:val="100"/>
          <w:position w:val="0"/>
          <w:sz w:val="24"/>
          <w:szCs w:val="24"/>
        </w:rPr>
        <w:t>不适用</w:t>
      </w:r>
      <w:bookmarkEnd w:id="1886"/>
      <w:bookmarkEnd w:id="1887"/>
      <w:bookmarkEnd w:id="1888"/>
    </w:p>
    <w:p>
      <w:pPr>
        <w:pStyle w:val="Style37"/>
        <w:keepNext/>
        <w:keepLines/>
        <w:widowControl w:val="0"/>
        <w:shd w:val="clear" w:color="auto" w:fill="auto"/>
        <w:bidi w:val="0"/>
        <w:spacing w:before="0" w:after="40" w:line="314" w:lineRule="exact"/>
        <w:ind w:left="380" w:right="0" w:firstLine="0"/>
        <w:jc w:val="left"/>
      </w:pPr>
      <w:bookmarkStart w:id="1889" w:name="bookmark1889"/>
      <w:bookmarkStart w:id="1890" w:name="bookmark1890"/>
      <w:bookmarkStart w:id="1891" w:name="bookmark1891"/>
      <w:r>
        <w:rPr>
          <w:color w:val="000000"/>
          <w:spacing w:val="0"/>
          <w:w w:val="100"/>
          <w:position w:val="0"/>
          <w:sz w:val="24"/>
          <w:szCs w:val="24"/>
        </w:rPr>
        <w:t>工程物资</w:t>
      </w:r>
      <w:bookmarkEnd w:id="1889"/>
      <w:bookmarkEnd w:id="1890"/>
      <w:bookmarkEnd w:id="1891"/>
    </w:p>
    <w:p>
      <w:pPr>
        <w:pStyle w:val="Style37"/>
        <w:keepNext/>
        <w:keepLines/>
        <w:widowControl w:val="0"/>
        <w:numPr>
          <w:ilvl w:val="0"/>
          <w:numId w:val="105"/>
        </w:numPr>
        <w:shd w:val="clear" w:color="auto" w:fill="auto"/>
        <w:tabs>
          <w:tab w:pos="839" w:val="left"/>
          <w:tab w:pos="1153" w:val="left"/>
        </w:tabs>
        <w:bidi w:val="0"/>
        <w:spacing w:before="0" w:after="40" w:line="314" w:lineRule="exact"/>
        <w:ind w:left="380" w:right="0" w:firstLine="0"/>
        <w:jc w:val="left"/>
      </w:pPr>
      <w:bookmarkStart w:id="1889" w:name="bookmark1889"/>
      <w:bookmarkStart w:id="1890" w:name="bookmark1890"/>
      <w:bookmarkStart w:id="1892" w:name="bookmark1892"/>
      <w:bookmarkStart w:id="1893" w:name="bookmark1893"/>
      <w:bookmarkEnd w:id="1892"/>
      <w:r>
        <w:rPr>
          <w:color w:val="000000"/>
          <w:spacing w:val="0"/>
          <w:w w:val="100"/>
          <w:position w:val="0"/>
          <w:sz w:val="24"/>
          <w:szCs w:val="24"/>
        </w:rPr>
        <w:t>.</w:t>
        <w:tab/>
      </w:r>
      <w:r>
        <w:rPr>
          <w:color w:val="000000"/>
          <w:spacing w:val="0"/>
          <w:w w:val="100"/>
          <w:position w:val="0"/>
          <w:sz w:val="24"/>
          <w:szCs w:val="24"/>
        </w:rPr>
        <w:t>工程物资情况</w:t>
      </w:r>
      <w:bookmarkEnd w:id="1889"/>
      <w:bookmarkEnd w:id="1890"/>
      <w:bookmarkEnd w:id="1893"/>
    </w:p>
    <w:p>
      <w:pPr>
        <w:pStyle w:val="Style25"/>
        <w:keepNext/>
        <w:keepLines/>
        <w:widowControl w:val="0"/>
        <w:shd w:val="clear" w:color="auto" w:fill="auto"/>
        <w:bidi w:val="0"/>
        <w:spacing w:before="0" w:after="340" w:line="314" w:lineRule="exact"/>
        <w:ind w:left="0" w:right="0" w:firstLine="380"/>
        <w:jc w:val="left"/>
      </w:pPr>
      <w:bookmarkStart w:id="1894" w:name="bookmark1894"/>
      <w:bookmarkStart w:id="1895" w:name="bookmark1895"/>
      <w:bookmarkStart w:id="1896" w:name="bookmark189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894"/>
      <w:bookmarkEnd w:id="1895"/>
      <w:bookmarkEnd w:id="1896"/>
    </w:p>
    <w:p>
      <w:pPr>
        <w:pStyle w:val="Style37"/>
        <w:keepNext/>
        <w:keepLines/>
        <w:widowControl w:val="0"/>
        <w:shd w:val="clear" w:color="auto" w:fill="auto"/>
        <w:tabs>
          <w:tab w:pos="858" w:val="left"/>
        </w:tabs>
        <w:bidi w:val="0"/>
        <w:spacing w:before="0" w:after="40" w:line="314" w:lineRule="exact"/>
        <w:ind w:left="0" w:right="0" w:firstLine="380"/>
        <w:jc w:val="left"/>
      </w:pPr>
      <w:bookmarkStart w:id="1897" w:name="bookmark1897"/>
      <w:bookmarkStart w:id="1898" w:name="bookmark1898"/>
      <w:bookmarkStart w:id="1899" w:name="bookmark1899"/>
      <w:bookmarkStart w:id="1900" w:name="bookmark1900"/>
      <w:r>
        <w:rPr>
          <w:color w:val="000000"/>
          <w:spacing w:val="0"/>
          <w:w w:val="100"/>
          <w:position w:val="0"/>
          <w:sz w:val="20"/>
          <w:szCs w:val="20"/>
        </w:rPr>
        <w:t>2</w:t>
      </w:r>
      <w:bookmarkEnd w:id="1899"/>
      <w:r>
        <w:rPr>
          <w:color w:val="000000"/>
          <w:spacing w:val="0"/>
          <w:w w:val="100"/>
          <w:position w:val="0"/>
          <w:sz w:val="20"/>
          <w:szCs w:val="20"/>
        </w:rPr>
        <w:t>3、</w:t>
        <w:tab/>
      </w:r>
      <w:r>
        <w:rPr>
          <w:color w:val="000000"/>
          <w:spacing w:val="0"/>
          <w:w w:val="100"/>
          <w:position w:val="0"/>
          <w:sz w:val="24"/>
          <w:szCs w:val="24"/>
        </w:rPr>
        <w:t>生产性生物资产</w:t>
      </w:r>
      <w:bookmarkEnd w:id="1897"/>
      <w:bookmarkEnd w:id="1898"/>
      <w:bookmarkEnd w:id="1900"/>
    </w:p>
    <w:p>
      <w:pPr>
        <w:pStyle w:val="Style37"/>
        <w:keepNext/>
        <w:keepLines/>
        <w:widowControl w:val="0"/>
        <w:numPr>
          <w:ilvl w:val="0"/>
          <w:numId w:val="107"/>
        </w:numPr>
        <w:shd w:val="clear" w:color="auto" w:fill="auto"/>
        <w:tabs>
          <w:tab w:pos="839" w:val="left"/>
          <w:tab w:pos="1153" w:val="left"/>
        </w:tabs>
        <w:bidi w:val="0"/>
        <w:spacing w:before="0" w:after="40" w:line="314" w:lineRule="exact"/>
        <w:ind w:left="0" w:right="0" w:firstLine="380"/>
        <w:jc w:val="left"/>
      </w:pPr>
      <w:bookmarkStart w:id="1897" w:name="bookmark1897"/>
      <w:bookmarkStart w:id="1898" w:name="bookmark1898"/>
      <w:bookmarkStart w:id="1901" w:name="bookmark1901"/>
      <w:bookmarkStart w:id="1902" w:name="bookmark1902"/>
      <w:bookmarkEnd w:id="1901"/>
      <w:r>
        <w:rPr>
          <w:color w:val="000000"/>
          <w:spacing w:val="0"/>
          <w:w w:val="100"/>
          <w:position w:val="0"/>
          <w:sz w:val="24"/>
          <w:szCs w:val="24"/>
        </w:rPr>
        <w:t>.</w:t>
        <w:tab/>
      </w:r>
      <w:r>
        <w:rPr>
          <w:color w:val="000000"/>
          <w:spacing w:val="0"/>
          <w:w w:val="100"/>
          <w:position w:val="0"/>
          <w:sz w:val="24"/>
          <w:szCs w:val="24"/>
        </w:rPr>
        <w:t>采用成本计量模式的生产性生物资产</w:t>
      </w:r>
      <w:bookmarkEnd w:id="1897"/>
      <w:bookmarkEnd w:id="1898"/>
      <w:bookmarkEnd w:id="1902"/>
    </w:p>
    <w:p>
      <w:pPr>
        <w:pStyle w:val="Style25"/>
        <w:keepNext/>
        <w:keepLines/>
        <w:widowControl w:val="0"/>
        <w:shd w:val="clear" w:color="auto" w:fill="auto"/>
        <w:bidi w:val="0"/>
        <w:spacing w:before="0" w:after="40" w:line="314" w:lineRule="exact"/>
        <w:ind w:left="0" w:right="0" w:firstLine="380"/>
        <w:jc w:val="both"/>
      </w:pPr>
      <w:bookmarkStart w:id="1903" w:name="bookmark1903"/>
      <w:bookmarkStart w:id="1904" w:name="bookmark1904"/>
      <w:bookmarkStart w:id="1905" w:name="bookmark190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903"/>
      <w:bookmarkEnd w:id="1904"/>
      <w:bookmarkEnd w:id="1905"/>
    </w:p>
    <w:p>
      <w:pPr>
        <w:pStyle w:val="Style37"/>
        <w:keepNext/>
        <w:keepLines/>
        <w:widowControl w:val="0"/>
        <w:numPr>
          <w:ilvl w:val="0"/>
          <w:numId w:val="107"/>
        </w:numPr>
        <w:shd w:val="clear" w:color="auto" w:fill="auto"/>
        <w:tabs>
          <w:tab w:pos="839" w:val="left"/>
          <w:tab w:pos="1153" w:val="left"/>
        </w:tabs>
        <w:bidi w:val="0"/>
        <w:spacing w:before="0" w:after="40" w:line="314" w:lineRule="exact"/>
        <w:ind w:left="0" w:right="0" w:firstLine="380"/>
        <w:jc w:val="both"/>
      </w:pPr>
      <w:bookmarkStart w:id="1906" w:name="bookmark1906"/>
      <w:bookmarkStart w:id="1907" w:name="bookmark1907"/>
      <w:bookmarkStart w:id="1908" w:name="bookmark1908"/>
      <w:bookmarkStart w:id="1909" w:name="bookmark1909"/>
      <w:bookmarkEnd w:id="1908"/>
      <w:r>
        <w:rPr>
          <w:color w:val="000000"/>
          <w:spacing w:val="0"/>
          <w:w w:val="100"/>
          <w:position w:val="0"/>
          <w:sz w:val="24"/>
          <w:szCs w:val="24"/>
        </w:rPr>
        <w:t>.</w:t>
        <w:tab/>
      </w:r>
      <w:r>
        <w:rPr>
          <w:color w:val="000000"/>
          <w:spacing w:val="0"/>
          <w:w w:val="100"/>
          <w:position w:val="0"/>
          <w:sz w:val="24"/>
          <w:szCs w:val="24"/>
        </w:rPr>
        <w:t>采用公允价值计量模式的生产性生物资产</w:t>
      </w:r>
      <w:bookmarkEnd w:id="1906"/>
      <w:bookmarkEnd w:id="1907"/>
      <w:bookmarkEnd w:id="1909"/>
    </w:p>
    <w:p>
      <w:pPr>
        <w:pStyle w:val="Style15"/>
        <w:keepNext w:val="0"/>
        <w:keepLines w:val="0"/>
        <w:widowControl w:val="0"/>
        <w:shd w:val="clear" w:color="auto" w:fill="auto"/>
        <w:bidi w:val="0"/>
        <w:spacing w:before="0" w:after="0" w:line="302" w:lineRule="exact"/>
        <w:ind w:left="0" w:right="0" w:firstLine="3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340" w:line="326" w:lineRule="exact"/>
        <w:ind w:left="380" w:right="0" w:firstLine="0"/>
        <w:jc w:val="left"/>
      </w:pPr>
      <w:bookmarkStart w:id="1910" w:name="bookmark1910"/>
      <w:bookmarkStart w:id="1911" w:name="bookmark1911"/>
      <w:bookmarkStart w:id="1912" w:name="bookmark1912"/>
      <w:r>
        <w:rPr>
          <w:color w:val="000000"/>
          <w:spacing w:val="0"/>
          <w:w w:val="100"/>
          <w:position w:val="0"/>
          <w:sz w:val="24"/>
          <w:szCs w:val="24"/>
        </w:rPr>
        <w:t>其他说明 口适用</w:t>
      </w:r>
      <w:r>
        <w:rPr>
          <w:color w:val="000000"/>
          <w:spacing w:val="0"/>
          <w:w w:val="100"/>
          <w:position w:val="0"/>
          <w:sz w:val="24"/>
          <w:szCs w:val="24"/>
        </w:rPr>
        <w:t>J</w:t>
      </w:r>
      <w:r>
        <w:rPr>
          <w:color w:val="000000"/>
          <w:spacing w:val="0"/>
          <w:w w:val="100"/>
          <w:position w:val="0"/>
          <w:sz w:val="24"/>
          <w:szCs w:val="24"/>
        </w:rPr>
        <w:t>不适用</w:t>
      </w:r>
      <w:bookmarkEnd w:id="1910"/>
      <w:bookmarkEnd w:id="1911"/>
      <w:bookmarkEnd w:id="1912"/>
    </w:p>
    <w:p>
      <w:pPr>
        <w:pStyle w:val="Style37"/>
        <w:keepNext/>
        <w:keepLines/>
        <w:widowControl w:val="0"/>
        <w:shd w:val="clear" w:color="auto" w:fill="auto"/>
        <w:tabs>
          <w:tab w:pos="858" w:val="left"/>
        </w:tabs>
        <w:bidi w:val="0"/>
        <w:spacing w:before="0" w:after="40" w:line="314" w:lineRule="exact"/>
        <w:ind w:left="380" w:right="0" w:firstLine="0"/>
        <w:jc w:val="left"/>
      </w:pPr>
      <w:bookmarkStart w:id="1913" w:name="bookmark1913"/>
      <w:bookmarkStart w:id="1914" w:name="bookmark1914"/>
      <w:bookmarkStart w:id="1915" w:name="bookmark1915"/>
      <w:bookmarkStart w:id="1916" w:name="bookmark1916"/>
      <w:r>
        <w:rPr>
          <w:color w:val="000000"/>
          <w:spacing w:val="0"/>
          <w:w w:val="100"/>
          <w:position w:val="0"/>
          <w:sz w:val="20"/>
          <w:szCs w:val="20"/>
        </w:rPr>
        <w:t>2</w:t>
      </w:r>
      <w:bookmarkEnd w:id="1915"/>
      <w:r>
        <w:rPr>
          <w:color w:val="000000"/>
          <w:spacing w:val="0"/>
          <w:w w:val="100"/>
          <w:position w:val="0"/>
          <w:sz w:val="20"/>
          <w:szCs w:val="20"/>
        </w:rPr>
        <w:t>4、</w:t>
        <w:tab/>
      </w:r>
      <w:r>
        <w:rPr>
          <w:color w:val="000000"/>
          <w:spacing w:val="0"/>
          <w:w w:val="100"/>
          <w:position w:val="0"/>
          <w:sz w:val="24"/>
          <w:szCs w:val="24"/>
        </w:rPr>
        <w:t>油气资产</w:t>
      </w:r>
      <w:bookmarkEnd w:id="1913"/>
      <w:bookmarkEnd w:id="1914"/>
      <w:bookmarkEnd w:id="1916"/>
    </w:p>
    <w:p>
      <w:pPr>
        <w:pStyle w:val="Style15"/>
        <w:keepNext w:val="0"/>
        <w:keepLines w:val="0"/>
        <w:widowControl w:val="0"/>
        <w:shd w:val="clear" w:color="auto" w:fill="auto"/>
        <w:bidi w:val="0"/>
        <w:spacing w:before="0" w:after="340" w:line="302" w:lineRule="exact"/>
        <w:ind w:left="0" w:right="0" w:firstLine="3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shd w:val="clear" w:color="auto" w:fill="auto"/>
        <w:tabs>
          <w:tab w:pos="858" w:val="left"/>
        </w:tabs>
        <w:bidi w:val="0"/>
        <w:spacing w:before="0" w:after="40" w:line="314" w:lineRule="exact"/>
        <w:ind w:left="0" w:right="0" w:firstLine="380"/>
        <w:jc w:val="both"/>
      </w:pPr>
      <w:bookmarkStart w:id="1917" w:name="bookmark1917"/>
      <w:bookmarkStart w:id="1918" w:name="bookmark1918"/>
      <w:bookmarkStart w:id="1919" w:name="bookmark1919"/>
      <w:bookmarkStart w:id="1920" w:name="bookmark1920"/>
      <w:r>
        <w:rPr>
          <w:color w:val="000000"/>
          <w:spacing w:val="0"/>
          <w:w w:val="100"/>
          <w:position w:val="0"/>
          <w:sz w:val="20"/>
          <w:szCs w:val="20"/>
        </w:rPr>
        <w:t>2</w:t>
      </w:r>
      <w:bookmarkEnd w:id="1919"/>
      <w:r>
        <w:rPr>
          <w:color w:val="000000"/>
          <w:spacing w:val="0"/>
          <w:w w:val="100"/>
          <w:position w:val="0"/>
          <w:sz w:val="20"/>
          <w:szCs w:val="20"/>
        </w:rPr>
        <w:t>5、</w:t>
        <w:tab/>
      </w:r>
      <w:r>
        <w:rPr>
          <w:color w:val="000000"/>
          <w:spacing w:val="0"/>
          <w:w w:val="100"/>
          <w:position w:val="0"/>
          <w:sz w:val="24"/>
          <w:szCs w:val="24"/>
        </w:rPr>
        <w:t>使用权资产</w:t>
      </w:r>
      <w:bookmarkEnd w:id="1917"/>
      <w:bookmarkEnd w:id="1918"/>
      <w:bookmarkEnd w:id="1920"/>
    </w:p>
    <w:p>
      <w:pPr>
        <w:pStyle w:val="Style15"/>
        <w:keepNext w:val="0"/>
        <w:keepLines w:val="0"/>
        <w:widowControl w:val="0"/>
        <w:shd w:val="clear" w:color="auto" w:fill="auto"/>
        <w:bidi w:val="0"/>
        <w:spacing w:before="0" w:after="40" w:line="302" w:lineRule="exact"/>
        <w:ind w:left="0" w:right="0" w:firstLine="380"/>
        <w:jc w:val="both"/>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403"/>
        <w:gridCol w:w="2722"/>
        <w:gridCol w:w="2938"/>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房屋建筑物</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532,674,371.21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532,674,371.21</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131,259,003.82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131,259,003.82</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35,033,521.90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35,033,521.90</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628,899,853.13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628,899,853.13</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3403"/>
        <w:gridCol w:w="2722"/>
        <w:gridCol w:w="2938"/>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94,710,234.92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94,710,234.92</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118,026,681.65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118,026,681.65</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118,026,681.65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118,026,681.65</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31,319,605.91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31,319,605.91</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181,417,310.66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181,417,310.66</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447,482,542.47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447,482,542.47</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437,964,136.29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437,964,136.29</w:t>
            </w:r>
          </w:p>
        </w:tc>
      </w:tr>
    </w:tbl>
    <w:p>
      <w:pPr>
        <w:widowControl w:val="0"/>
        <w:spacing w:after="279" w:line="1" w:lineRule="exact"/>
      </w:pPr>
    </w:p>
    <w:p>
      <w:pPr>
        <w:pStyle w:val="Style25"/>
        <w:keepNext/>
        <w:keepLines/>
        <w:widowControl w:val="0"/>
        <w:shd w:val="clear" w:color="auto" w:fill="auto"/>
        <w:bidi w:val="0"/>
        <w:spacing w:before="0" w:after="0" w:line="240" w:lineRule="auto"/>
        <w:ind w:left="0" w:right="0" w:firstLine="360"/>
        <w:jc w:val="left"/>
      </w:pPr>
      <w:bookmarkStart w:id="1921" w:name="bookmark1921"/>
      <w:bookmarkStart w:id="1922" w:name="bookmark1922"/>
      <w:bookmarkStart w:id="1923" w:name="bookmark1923"/>
      <w:r>
        <w:rPr>
          <w:color w:val="000000"/>
          <w:spacing w:val="0"/>
          <w:w w:val="100"/>
          <w:position w:val="0"/>
          <w:sz w:val="24"/>
          <w:szCs w:val="24"/>
        </w:rPr>
        <w:t>其他说明：</w:t>
      </w:r>
      <w:bookmarkEnd w:id="1921"/>
      <w:bookmarkEnd w:id="1922"/>
      <w:bookmarkEnd w:id="1923"/>
    </w:p>
    <w:p>
      <w:pPr>
        <w:pStyle w:val="Style15"/>
        <w:keepNext w:val="0"/>
        <w:keepLines w:val="0"/>
        <w:widowControl w:val="0"/>
        <w:shd w:val="clear" w:color="auto" w:fill="auto"/>
        <w:bidi w:val="0"/>
        <w:spacing w:before="0" w:after="0" w:line="240" w:lineRule="auto"/>
        <w:ind w:left="0" w:right="0" w:firstLine="860"/>
        <w:jc w:val="both"/>
      </w:pPr>
      <w:r>
        <w:rPr>
          <w:color w:val="000000"/>
          <w:spacing w:val="0"/>
          <w:w w:val="100"/>
          <w:position w:val="0"/>
        </w:rPr>
        <w:t>(1)</w:t>
      </w:r>
      <w:r>
        <w:rPr>
          <w:color w:val="000000"/>
          <w:spacing w:val="0"/>
          <w:w w:val="100"/>
          <w:position w:val="0"/>
        </w:rPr>
        <w:t>在损益中确认的金额</w:t>
      </w:r>
    </w:p>
    <w:p>
      <w:pPr>
        <w:pStyle w:val="Style25"/>
        <w:keepNext/>
        <w:keepLines/>
        <w:widowControl w:val="0"/>
        <w:shd w:val="clear" w:color="auto" w:fill="auto"/>
        <w:bidi w:val="0"/>
        <w:spacing w:before="0" w:after="0" w:line="240" w:lineRule="auto"/>
        <w:ind w:left="0" w:right="1240" w:firstLine="0"/>
        <w:jc w:val="right"/>
      </w:pPr>
      <w:bookmarkStart w:id="1924" w:name="bookmark1924"/>
      <w:bookmarkStart w:id="1925" w:name="bookmark1925"/>
      <w:bookmarkStart w:id="1926" w:name="bookmark1926"/>
      <w:r>
        <w:rPr>
          <w:color w:val="000000"/>
          <w:spacing w:val="0"/>
          <w:w w:val="100"/>
          <w:position w:val="0"/>
          <w:sz w:val="24"/>
          <w:szCs w:val="24"/>
        </w:rPr>
        <w:t>人民币元</w:t>
      </w:r>
      <w:bookmarkEnd w:id="1924"/>
      <w:bookmarkEnd w:id="1925"/>
      <w:bookmarkEnd w:id="1926"/>
    </w:p>
    <w:tbl>
      <w:tblPr>
        <w:tblOverlap w:val="never"/>
        <w:jc w:val="left"/>
        <w:tblLayout w:type="fixed"/>
      </w:tblPr>
      <w:tblGrid>
        <w:gridCol w:w="6235"/>
        <w:gridCol w:w="2707"/>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80" w:right="0" w:firstLine="0"/>
              <w:jc w:val="left"/>
            </w:pPr>
            <w:r>
              <w:rPr>
                <w:rFonts w:ascii="SimSun" w:eastAsia="SimSun" w:hAnsi="SimSun" w:cs="SimSun"/>
                <w:color w:val="000000"/>
                <w:spacing w:val="0"/>
                <w:w w:val="100"/>
                <w:position w:val="0"/>
              </w:rPr>
              <w:t>房屋及建筑物</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本年发生额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使用权资计提的折旧费用(注</w:t>
            </w: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118,026,681.65</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符合</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号文规定的租金减让金额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-1,270,011.77</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租赁负债的利息费用(注</w:t>
            </w: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22,100,032.30</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短期租赁费用</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12,154,626.95</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低价值资产租赁费用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未纳入租赁负债计量的可变租赁付款额(注</w:t>
            </w:r>
            <w:r>
              <w:rPr>
                <w:rFonts w:ascii="Times New Roman" w:eastAsia="Times New Roman" w:hAnsi="Times New Roman" w:cs="Times New Roman"/>
                <w:color w:val="000000"/>
                <w:spacing w:val="0"/>
                <w:w w:val="100"/>
                <w:position w:val="0"/>
              </w:rPr>
              <w:t>3</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转租使用权资产取得的收入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15"/>
        <w:keepNext w:val="0"/>
        <w:keepLines w:val="0"/>
        <w:widowControl w:val="0"/>
        <w:shd w:val="clear" w:color="auto" w:fill="auto"/>
        <w:bidi w:val="0"/>
        <w:spacing w:before="0" w:after="160" w:line="240" w:lineRule="auto"/>
        <w:ind w:left="0" w:right="0" w:firstLine="780"/>
        <w:jc w:val="left"/>
      </w:pPr>
      <w:r>
        <w:rPr>
          <w:color w:val="000000"/>
          <w:spacing w:val="0"/>
          <w:w w:val="100"/>
          <w:position w:val="0"/>
        </w:rPr>
        <w:t>注</w:t>
      </w:r>
      <w:r>
        <w:rPr>
          <w:color w:val="000000"/>
          <w:spacing w:val="0"/>
          <w:w w:val="100"/>
          <w:position w:val="0"/>
        </w:rPr>
        <w:t>1：</w:t>
      </w:r>
      <w:r>
        <w:rPr>
          <w:color w:val="000000"/>
          <w:spacing w:val="0"/>
          <w:w w:val="100"/>
          <w:position w:val="0"/>
        </w:rPr>
        <w:t>于</w:t>
      </w:r>
      <w:r>
        <w:rPr>
          <w:color w:val="000000"/>
          <w:spacing w:val="0"/>
          <w:w w:val="100"/>
          <w:position w:val="0"/>
        </w:rPr>
        <w:t>2020</w:t>
      </w:r>
      <w:r>
        <w:rPr>
          <w:color w:val="000000"/>
          <w:spacing w:val="0"/>
          <w:w w:val="100"/>
          <w:position w:val="0"/>
        </w:rPr>
        <w:t>年度，不存在资本化的使用权资产的折旧费用。</w:t>
      </w:r>
    </w:p>
    <w:p>
      <w:pPr>
        <w:pStyle w:val="Style15"/>
        <w:keepNext w:val="0"/>
        <w:keepLines w:val="0"/>
        <w:widowControl w:val="0"/>
        <w:shd w:val="clear" w:color="auto" w:fill="auto"/>
        <w:bidi w:val="0"/>
        <w:spacing w:before="0" w:after="160" w:line="240" w:lineRule="auto"/>
        <w:ind w:left="0" w:right="0" w:firstLine="780"/>
        <w:jc w:val="left"/>
      </w:pPr>
      <w:r>
        <w:rPr>
          <w:color w:val="000000"/>
          <w:spacing w:val="0"/>
          <w:w w:val="100"/>
          <w:position w:val="0"/>
        </w:rPr>
        <w:t>注</w:t>
      </w:r>
      <w:r>
        <w:rPr>
          <w:color w:val="000000"/>
          <w:spacing w:val="0"/>
          <w:w w:val="100"/>
          <w:position w:val="0"/>
        </w:rPr>
        <w:t>2：</w:t>
      </w:r>
      <w:r>
        <w:rPr>
          <w:color w:val="000000"/>
          <w:spacing w:val="0"/>
          <w:w w:val="100"/>
          <w:position w:val="0"/>
        </w:rPr>
        <w:t>于</w:t>
      </w:r>
      <w:r>
        <w:rPr>
          <w:color w:val="000000"/>
          <w:spacing w:val="0"/>
          <w:w w:val="100"/>
          <w:position w:val="0"/>
        </w:rPr>
        <w:t>2020</w:t>
      </w:r>
      <w:r>
        <w:rPr>
          <w:color w:val="000000"/>
          <w:spacing w:val="0"/>
          <w:w w:val="100"/>
          <w:position w:val="0"/>
        </w:rPr>
        <w:t>年度，不存在资本化的租赁负债的利息费用。</w:t>
      </w:r>
    </w:p>
    <w:p>
      <w:pPr>
        <w:pStyle w:val="Style15"/>
        <w:keepNext w:val="0"/>
        <w:keepLines w:val="0"/>
        <w:widowControl w:val="0"/>
        <w:shd w:val="clear" w:color="auto" w:fill="auto"/>
        <w:bidi w:val="0"/>
        <w:spacing w:before="0" w:after="160" w:line="240" w:lineRule="auto"/>
        <w:ind w:left="0" w:right="0" w:firstLine="780"/>
        <w:jc w:val="left"/>
      </w:pPr>
      <w:r>
        <w:rPr>
          <w:color w:val="000000"/>
          <w:spacing w:val="0"/>
          <w:w w:val="100"/>
          <w:position w:val="0"/>
        </w:rPr>
        <w:t>注</w:t>
      </w:r>
      <w:r>
        <w:rPr>
          <w:color w:val="000000"/>
          <w:spacing w:val="0"/>
          <w:w w:val="100"/>
          <w:position w:val="0"/>
        </w:rPr>
        <w:t>3：</w:t>
      </w:r>
      <w:r>
        <w:rPr>
          <w:color w:val="000000"/>
          <w:spacing w:val="0"/>
          <w:w w:val="100"/>
          <w:position w:val="0"/>
        </w:rPr>
        <w:t>于</w:t>
      </w:r>
      <w:r>
        <w:rPr>
          <w:color w:val="000000"/>
          <w:spacing w:val="0"/>
          <w:w w:val="100"/>
          <w:position w:val="0"/>
        </w:rPr>
        <w:t>2020</w:t>
      </w:r>
      <w:r>
        <w:rPr>
          <w:color w:val="000000"/>
          <w:spacing w:val="0"/>
          <w:w w:val="100"/>
          <w:position w:val="0"/>
        </w:rPr>
        <w:t>年度，不存在未纳入租赁负债计量的可变租赁付款额。</w:t>
      </w:r>
    </w:p>
    <w:p>
      <w:pPr>
        <w:pStyle w:val="Style15"/>
        <w:keepNext w:val="0"/>
        <w:keepLines w:val="0"/>
        <w:widowControl w:val="0"/>
        <w:numPr>
          <w:ilvl w:val="0"/>
          <w:numId w:val="109"/>
        </w:numPr>
        <w:shd w:val="clear" w:color="auto" w:fill="auto"/>
        <w:bidi w:val="0"/>
        <w:spacing w:before="0" w:after="540" w:line="240" w:lineRule="auto"/>
        <w:ind w:left="0" w:right="0" w:firstLine="920"/>
        <w:jc w:val="left"/>
      </w:pPr>
      <w:bookmarkStart w:id="1927" w:name="bookmark1927"/>
      <w:bookmarkEnd w:id="1927"/>
      <w:r>
        <w:rPr>
          <w:color w:val="000000"/>
          <w:spacing w:val="0"/>
          <w:w w:val="100"/>
          <w:position w:val="0"/>
        </w:rPr>
        <w:t>本年度与租赁相关的总现金流出为人民币</w:t>
      </w:r>
      <w:r>
        <w:rPr>
          <w:color w:val="000000"/>
          <w:spacing w:val="0"/>
          <w:w w:val="100"/>
          <w:position w:val="0"/>
        </w:rPr>
        <w:t xml:space="preserve">144, </w:t>
      </w:r>
      <w:r>
        <w:rPr>
          <w:color w:val="000000"/>
          <w:spacing w:val="0"/>
          <w:w w:val="100"/>
          <w:position w:val="0"/>
        </w:rPr>
        <w:t>474,457.49</w:t>
      </w:r>
      <w:r>
        <w:rPr>
          <w:color w:val="000000"/>
          <w:spacing w:val="0"/>
          <w:w w:val="100"/>
          <w:position w:val="0"/>
        </w:rPr>
        <w:t>元。</w:t>
      </w:r>
    </w:p>
    <w:p>
      <w:pPr>
        <w:pStyle w:val="Style18"/>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26、无形资产</w:t>
      </w:r>
    </w:p>
    <w:p>
      <w:pPr>
        <w:pStyle w:val="Style18"/>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w:t>
      </w:r>
      <w:r>
        <w:rPr>
          <w:b/>
          <w:bCs/>
          <w:color w:val="000000"/>
          <w:spacing w:val="0"/>
          <w:w w:val="100"/>
          <w:position w:val="0"/>
        </w:rPr>
        <w:t>无形资产情况</w:t>
      </w:r>
    </w:p>
    <w:p>
      <w:pPr>
        <w:pStyle w:val="Style18"/>
        <w:keepNext w:val="0"/>
        <w:keepLines w:val="0"/>
        <w:widowControl w:val="0"/>
        <w:shd w:val="clear" w:color="auto" w:fill="auto"/>
        <w:bidi w:val="0"/>
        <w:spacing w:before="0" w:after="100" w:line="240" w:lineRule="auto"/>
        <w:ind w:left="96" w:right="0" w:firstLine="0"/>
        <w:jc w:val="left"/>
        <w:rPr>
          <w:sz w:val="24"/>
          <w:szCs w:val="24"/>
        </w:rPr>
      </w:pPr>
      <w:r>
        <w:rPr>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1536"/>
        <w:gridCol w:w="1277"/>
        <w:gridCol w:w="1133"/>
        <w:gridCol w:w="389"/>
        <w:gridCol w:w="1243"/>
        <w:gridCol w:w="1258"/>
        <w:gridCol w:w="1162"/>
        <w:gridCol w:w="1522"/>
      </w:tblGrid>
      <w:tr>
        <w:trPr>
          <w:trHeight w:val="259" w:hRule="exact"/>
        </w:trPr>
        <w:tc>
          <w:tcPr>
            <w:gridSpan w:val="7"/>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单位：元币种</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冲：人民币</w:t>
            </w:r>
          </w:p>
        </w:tc>
      </w:tr>
      <w:tr>
        <w:trPr>
          <w:trHeight w:val="117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门店渠道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合计</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356,454,080.19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9,027,647.58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184,736,715.94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44,944,000.00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8,018,825.17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603,181,268.88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116,702.69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20,292,080.59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676,310.07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21,085,093.35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⑴购置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116,702.69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7,440,276.67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676,310.07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8,233,289.43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⑵内部研发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12,851,803.92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12,851,803.92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982,887.00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42,735.00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36,590.10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1,062,212.10</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⑴处置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982,887.00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42,735.00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36,590.10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1,062,212.10</w:t>
            </w:r>
          </w:p>
        </w:tc>
      </w:tr>
    </w:tbl>
    <w:p>
      <w:pPr>
        <w:widowControl w:val="0"/>
        <w:spacing w:line="1" w:lineRule="exact"/>
      </w:pPr>
      <w:r>
        <w:br w:type="page"/>
      </w:r>
    </w:p>
    <w:tbl>
      <w:tblPr>
        <w:tblOverlap w:val="never"/>
        <w:jc w:val="center"/>
        <w:tblLayout w:type="fixed"/>
      </w:tblPr>
      <w:tblGrid>
        <w:gridCol w:w="1536"/>
        <w:gridCol w:w="1277"/>
        <w:gridCol w:w="1133"/>
        <w:gridCol w:w="389"/>
        <w:gridCol w:w="1243"/>
        <w:gridCol w:w="1258"/>
        <w:gridCol w:w="1162"/>
        <w:gridCol w:w="1522"/>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355,471,193.19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9,144,350.27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204,986,061.53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44,944,000.00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8,658,545.14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623,204,150.13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92,120,164.30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4,601,266.49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90,537,194.31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32,944,000.00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3,966,929.62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224,169,554.72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8,777,663.93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1,283,489.55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21,092,981.99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384,387.72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31,538,523.19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⑴计提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8,777,663.93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1,283,489.55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21,092,981.99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384,387.72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31,538,523.19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261,881.19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27,421.41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28,049.19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317,351.79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⑴处置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261,881.19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27,421.41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28,049.19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317,351.79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100,635,947.04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5,884,756.04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111,602,754.89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32,944,000.00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4,323,268.15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255,390,726.12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12,000,000.00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12,000,000.00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254,835,246.15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3,259,594.23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93,383,306.64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4,335,276.99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355,813,424.01</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264,333,915.89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4,426,381.09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94,199,521.63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4,051,895.55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367,011,714.16</w:t>
            </w:r>
          </w:p>
        </w:tc>
      </w:tr>
    </w:tbl>
    <w:p>
      <w:pPr>
        <w:pStyle w:val="Style18"/>
        <w:keepNext w:val="0"/>
        <w:keepLines w:val="0"/>
        <w:widowControl w:val="0"/>
        <w:shd w:val="clear" w:color="auto" w:fill="auto"/>
        <w:bidi w:val="0"/>
        <w:spacing w:before="0" w:after="0" w:line="240" w:lineRule="auto"/>
        <w:ind w:left="96" w:right="0" w:firstLine="0"/>
        <w:jc w:val="left"/>
      </w:pPr>
      <w:r>
        <w:rPr>
          <w:color w:val="000000"/>
          <w:spacing w:val="0"/>
          <w:w w:val="100"/>
          <w:position w:val="0"/>
        </w:rPr>
        <w:t>本期末通过公司内部研发形成的无形资产占无形资产余额的比例</w:t>
      </w:r>
      <w:r>
        <w:rPr>
          <w:color w:val="000000"/>
          <w:spacing w:val="0"/>
          <w:w w:val="100"/>
          <w:position w:val="0"/>
        </w:rPr>
        <w:t>17.61%</w:t>
      </w:r>
    </w:p>
    <w:p>
      <w:pPr>
        <w:widowControl w:val="0"/>
        <w:spacing w:after="239" w:line="1" w:lineRule="exact"/>
      </w:pPr>
    </w:p>
    <w:p>
      <w:pPr>
        <w:pStyle w:val="Style15"/>
        <w:keepNext w:val="0"/>
        <w:keepLines w:val="0"/>
        <w:widowControl w:val="0"/>
        <w:shd w:val="clear" w:color="auto" w:fill="auto"/>
        <w:bidi w:val="0"/>
        <w:spacing w:before="0" w:after="0" w:line="365" w:lineRule="exact"/>
        <w:ind w:left="0" w:right="0" w:firstLine="380"/>
        <w:jc w:val="left"/>
      </w:pPr>
      <w:r>
        <w:rPr>
          <w:b/>
          <w:bCs/>
          <w:color w:val="000000"/>
          <w:spacing w:val="0"/>
          <w:w w:val="100"/>
          <w:position w:val="0"/>
          <w:shd w:val="clear" w:color="auto" w:fill="FFFFFF"/>
        </w:rPr>
        <w:t>(2).</w:t>
      </w:r>
      <w:r>
        <w:rPr>
          <w:b/>
          <w:bCs/>
          <w:color w:val="000000"/>
          <w:spacing w:val="0"/>
          <w:w w:val="100"/>
          <w:position w:val="0"/>
          <w:shd w:val="clear" w:color="auto" w:fill="FFFFFF"/>
        </w:rPr>
        <w:t>未办妥产权证书的土地使用权情况</w:t>
      </w:r>
    </w:p>
    <w:p>
      <w:pPr>
        <w:pStyle w:val="Style25"/>
        <w:keepNext/>
        <w:keepLines/>
        <w:widowControl w:val="0"/>
        <w:shd w:val="clear" w:color="auto" w:fill="auto"/>
        <w:bidi w:val="0"/>
        <w:spacing w:before="0" w:after="0" w:line="365" w:lineRule="exact"/>
        <w:ind w:left="0" w:right="0" w:firstLine="380"/>
        <w:jc w:val="left"/>
      </w:pPr>
      <w:bookmarkStart w:id="1928" w:name="bookmark1928"/>
      <w:bookmarkStart w:id="1929" w:name="bookmark1929"/>
      <w:bookmarkStart w:id="1930" w:name="bookmark1930"/>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928"/>
      <w:bookmarkEnd w:id="1929"/>
      <w:bookmarkEnd w:id="1930"/>
    </w:p>
    <w:p>
      <w:pPr>
        <w:pStyle w:val="Style25"/>
        <w:keepNext/>
        <w:keepLines/>
        <w:widowControl w:val="0"/>
        <w:shd w:val="clear" w:color="auto" w:fill="auto"/>
        <w:bidi w:val="0"/>
        <w:spacing w:before="0" w:after="360" w:line="302" w:lineRule="exact"/>
        <w:ind w:left="380" w:right="0" w:firstLine="0"/>
        <w:jc w:val="left"/>
      </w:pPr>
      <w:bookmarkStart w:id="1928" w:name="bookmark1928"/>
      <w:bookmarkStart w:id="1929" w:name="bookmark1929"/>
      <w:bookmarkStart w:id="1931" w:name="bookmark1931"/>
      <w:r>
        <w:rPr>
          <w:color w:val="000000"/>
          <w:spacing w:val="0"/>
          <w:w w:val="100"/>
          <w:position w:val="0"/>
          <w:sz w:val="24"/>
          <w:szCs w:val="24"/>
        </w:rPr>
        <w:t>其他说明： 口适用</w:t>
      </w:r>
      <w:r>
        <w:rPr>
          <w:color w:val="000000"/>
          <w:spacing w:val="0"/>
          <w:w w:val="100"/>
          <w:position w:val="0"/>
          <w:sz w:val="24"/>
          <w:szCs w:val="24"/>
        </w:rPr>
        <w:t>J</w:t>
      </w:r>
      <w:r>
        <w:rPr>
          <w:color w:val="000000"/>
          <w:spacing w:val="0"/>
          <w:w w:val="100"/>
          <w:position w:val="0"/>
          <w:sz w:val="24"/>
          <w:szCs w:val="24"/>
        </w:rPr>
        <w:t>不适用</w:t>
      </w:r>
      <w:bookmarkEnd w:id="1928"/>
      <w:bookmarkEnd w:id="1929"/>
      <w:bookmarkEnd w:id="1931"/>
    </w:p>
    <w:p>
      <w:pPr>
        <w:pStyle w:val="Style37"/>
        <w:keepNext/>
        <w:keepLines/>
        <w:widowControl w:val="0"/>
        <w:shd w:val="clear" w:color="auto" w:fill="auto"/>
        <w:bidi w:val="0"/>
        <w:spacing w:before="0" w:after="0" w:line="302" w:lineRule="exact"/>
        <w:ind w:left="0" w:right="0" w:firstLine="380"/>
        <w:jc w:val="left"/>
      </w:pPr>
      <w:bookmarkStart w:id="1932" w:name="bookmark1932"/>
      <w:bookmarkStart w:id="1933" w:name="bookmark1933"/>
      <w:bookmarkStart w:id="1934" w:name="bookmark1934"/>
      <w:r>
        <w:rPr>
          <w:color w:val="000000"/>
          <w:spacing w:val="0"/>
          <w:w w:val="100"/>
          <w:position w:val="0"/>
          <w:sz w:val="20"/>
          <w:szCs w:val="20"/>
        </w:rPr>
        <w:t>27、</w:t>
      </w:r>
      <w:r>
        <w:rPr>
          <w:color w:val="000000"/>
          <w:spacing w:val="0"/>
          <w:w w:val="100"/>
          <w:position w:val="0"/>
          <w:sz w:val="24"/>
          <w:szCs w:val="24"/>
        </w:rPr>
        <w:t>开发支出</w:t>
      </w:r>
      <w:bookmarkEnd w:id="1932"/>
      <w:bookmarkEnd w:id="1933"/>
      <w:bookmarkEnd w:id="1934"/>
    </w:p>
    <w:p>
      <w:pPr>
        <w:pStyle w:val="Style15"/>
        <w:keepNext w:val="0"/>
        <w:keepLines w:val="0"/>
        <w:widowControl w:val="0"/>
        <w:shd w:val="clear" w:color="auto" w:fill="auto"/>
        <w:bidi w:val="0"/>
        <w:spacing w:before="0" w:after="0" w:line="365" w:lineRule="exact"/>
        <w:ind w:left="0" w:right="0" w:firstLine="38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6931" w:right="0" w:firstLine="0"/>
        <w:jc w:val="left"/>
      </w:pPr>
      <w:r>
        <w:rPr>
          <w:color w:val="000000"/>
          <w:spacing w:val="0"/>
          <w:w w:val="100"/>
          <w:position w:val="0"/>
        </w:rPr>
        <w:t>单位：元币种：人民币</w:t>
      </w:r>
    </w:p>
    <w:tbl>
      <w:tblPr>
        <w:tblOverlap w:val="never"/>
        <w:jc w:val="left"/>
        <w:tblLayout w:type="fixed"/>
      </w:tblPr>
      <w:tblGrid>
        <w:gridCol w:w="1675"/>
        <w:gridCol w:w="1262"/>
        <w:gridCol w:w="1267"/>
        <w:gridCol w:w="1176"/>
        <w:gridCol w:w="1267"/>
        <w:gridCol w:w="1272"/>
        <w:gridCol w:w="1277"/>
      </w:tblGrid>
      <w:tr>
        <w:trPr>
          <w:trHeight w:val="2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420" w:right="0" w:firstLine="0"/>
              <w:jc w:val="left"/>
            </w:pPr>
            <w:r>
              <w:rPr>
                <w:rFonts w:ascii="SimSun" w:eastAsia="SimSun" w:hAnsi="SimSun" w:cs="SimSun"/>
                <w:color w:val="000000"/>
                <w:spacing w:val="0"/>
                <w:w w:val="100"/>
                <w:position w:val="0"/>
              </w:rPr>
              <w:t>期初 余额</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期末 余额</w:t>
            </w:r>
          </w:p>
        </w:tc>
      </w:tr>
      <w:tr>
        <w:trPr>
          <w:trHeight w:val="52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内部开发支 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确认为无形 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转入当期损</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u w:val="single"/>
              </w:rPr>
              <w:t>、，.</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u w:val="single"/>
              </w:rPr>
              <w:t>益</w:t>
            </w:r>
          </w:p>
        </w:tc>
        <w:tc>
          <w:tcPr>
            <w:vMerge/>
            <w:tcBorders>
              <w:left w:val="single" w:sz="4"/>
              <w:right w:val="single" w:sz="4"/>
            </w:tcBorders>
            <w:shd w:val="clear" w:color="auto" w:fill="FFFFFF"/>
            <w:vAlign w:val="center"/>
          </w:tcPr>
          <w:p>
            <w:pP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教育信息化投入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15,224,896.49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16,497,196.86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3,038,699.13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12,851,803.92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3,038,699.13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18,870,289.43</w:t>
            </w:r>
          </w:p>
        </w:tc>
      </w:tr>
      <w:tr>
        <w:trPr>
          <w:trHeight w:val="27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15,224,896.49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16,497,196.86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3,038,699.13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12,851,803.92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3,038,699.13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18,870,289.43</w:t>
            </w:r>
          </w:p>
        </w:tc>
      </w:tr>
    </w:tbl>
    <w:p>
      <w:pPr>
        <w:widowControl w:val="0"/>
        <w:spacing w:after="359" w:line="1" w:lineRule="exact"/>
      </w:pPr>
    </w:p>
    <w:p>
      <w:pPr>
        <w:pStyle w:val="Style15"/>
        <w:keepNext w:val="0"/>
        <w:keepLines w:val="0"/>
        <w:widowControl w:val="0"/>
        <w:shd w:val="clear" w:color="auto" w:fill="auto"/>
        <w:bidi w:val="0"/>
        <w:spacing w:before="0" w:after="100" w:line="240" w:lineRule="auto"/>
        <w:ind w:left="0" w:right="0" w:firstLine="380"/>
        <w:jc w:val="left"/>
      </w:pPr>
      <w:bookmarkStart w:id="1935" w:name="bookmark1935"/>
      <w:r>
        <w:rPr>
          <w:b/>
          <w:bCs/>
          <w:color w:val="000000"/>
          <w:spacing w:val="0"/>
          <w:w w:val="100"/>
          <w:position w:val="0"/>
        </w:rPr>
        <w:t>2</w:t>
      </w:r>
      <w:bookmarkEnd w:id="1935"/>
      <w:r>
        <w:rPr>
          <w:b/>
          <w:bCs/>
          <w:color w:val="000000"/>
          <w:spacing w:val="0"/>
          <w:w w:val="100"/>
          <w:position w:val="0"/>
        </w:rPr>
        <w:t>8、商誉</w:t>
      </w:r>
    </w:p>
    <w:p>
      <w:pPr>
        <w:pStyle w:val="Style15"/>
        <w:keepNext w:val="0"/>
        <w:keepLines w:val="0"/>
        <w:widowControl w:val="0"/>
        <w:numPr>
          <w:ilvl w:val="0"/>
          <w:numId w:val="111"/>
        </w:numPr>
        <w:shd w:val="clear" w:color="auto" w:fill="auto"/>
        <w:bidi w:val="0"/>
        <w:spacing w:before="0" w:after="100" w:line="240" w:lineRule="auto"/>
        <w:ind w:left="0" w:right="0" w:firstLine="380"/>
        <w:jc w:val="left"/>
      </w:pPr>
      <w:bookmarkStart w:id="1936" w:name="bookmark1936"/>
      <w:bookmarkEnd w:id="1936"/>
      <w:r>
        <w:rPr>
          <w:b/>
          <w:bCs/>
          <w:color w:val="000000"/>
          <w:spacing w:val="0"/>
          <w:w w:val="100"/>
          <w:position w:val="0"/>
        </w:rPr>
        <w:t>.</w:t>
      </w:r>
      <w:r>
        <w:rPr>
          <w:b/>
          <w:bCs/>
          <w:color w:val="000000"/>
          <w:spacing w:val="0"/>
          <w:w w:val="100"/>
          <w:position w:val="0"/>
        </w:rPr>
        <w:t>商誉账面原值</w:t>
      </w:r>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419"/>
        <w:gridCol w:w="1651"/>
        <w:gridCol w:w="1675"/>
        <w:gridCol w:w="1675"/>
        <w:gridCol w:w="1642"/>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被投资单位名称或形成 商誉的事项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企业合并形成 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收购十五家出版单位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500,571,581.14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500,571,581.14</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3,870,061.53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18,455.00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3,851,606.53</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504,441,642.67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18,455.00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504,423,187.67</w:t>
            </w:r>
          </w:p>
        </w:tc>
      </w:tr>
    </w:tbl>
    <w:p>
      <w:pPr>
        <w:pStyle w:val="Style15"/>
        <w:keepNext w:val="0"/>
        <w:keepLines w:val="0"/>
        <w:widowControl w:val="0"/>
        <w:shd w:val="clear" w:color="auto" w:fill="auto"/>
        <w:bidi w:val="0"/>
        <w:spacing w:before="0" w:after="100" w:line="240" w:lineRule="auto"/>
        <w:ind w:left="0" w:right="0" w:firstLine="380"/>
        <w:jc w:val="left"/>
      </w:pPr>
      <w:bookmarkStart w:id="1937" w:name="bookmark1937"/>
      <w:r>
        <w:rPr>
          <w:b/>
          <w:bCs/>
          <w:color w:val="000000"/>
          <w:spacing w:val="0"/>
          <w:w w:val="100"/>
          <w:position w:val="0"/>
        </w:rPr>
        <w:t>（</w:t>
      </w:r>
      <w:bookmarkEnd w:id="1937"/>
      <w:r>
        <w:rPr>
          <w:b/>
          <w:bCs/>
          <w:color w:val="000000"/>
          <w:spacing w:val="0"/>
          <w:w w:val="100"/>
          <w:position w:val="0"/>
        </w:rPr>
        <w:t>2）.</w:t>
      </w:r>
      <w:r>
        <w:rPr>
          <w:b/>
          <w:bCs/>
          <w:color w:val="000000"/>
          <w:spacing w:val="0"/>
          <w:w w:val="100"/>
          <w:position w:val="0"/>
        </w:rPr>
        <w:t>商誉减值准备</w:t>
      </w:r>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434"/>
        <w:gridCol w:w="1656"/>
        <w:gridCol w:w="1685"/>
        <w:gridCol w:w="1670"/>
        <w:gridCol w:w="1618"/>
      </w:tblGrid>
      <w:tr>
        <w:trPr>
          <w:trHeight w:val="331"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被投资单位名称或形成 商誉的事项</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期末余额</w:t>
            </w:r>
          </w:p>
        </w:tc>
      </w:tr>
      <w:tr>
        <w:trPr>
          <w:trHeight w:val="331"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新华商</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3,851,606.53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3,851,606.53</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3,851,606.53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3,851,606.53</w:t>
            </w:r>
          </w:p>
        </w:tc>
      </w:tr>
    </w:tbl>
    <w:p>
      <w:pPr>
        <w:widowControl w:val="0"/>
        <w:spacing w:after="339" w:line="1" w:lineRule="exact"/>
      </w:pPr>
    </w:p>
    <w:p>
      <w:pPr>
        <w:pStyle w:val="Style15"/>
        <w:keepNext w:val="0"/>
        <w:keepLines w:val="0"/>
        <w:widowControl w:val="0"/>
        <w:shd w:val="clear" w:color="auto" w:fill="auto"/>
        <w:tabs>
          <w:tab w:pos="810" w:val="left"/>
        </w:tabs>
        <w:bidi w:val="0"/>
        <w:spacing w:before="0" w:after="100" w:line="240" w:lineRule="auto"/>
        <w:ind w:left="0" w:right="0" w:firstLine="380"/>
        <w:jc w:val="left"/>
      </w:pPr>
      <w:bookmarkStart w:id="1938" w:name="bookmark1938"/>
      <w:r>
        <w:rPr>
          <w:b/>
          <w:bCs/>
          <w:color w:val="000000"/>
          <w:spacing w:val="0"/>
          <w:w w:val="100"/>
          <w:position w:val="0"/>
        </w:rPr>
        <w:t>（</w:t>
      </w:r>
      <w:bookmarkEnd w:id="1938"/>
      <w:r>
        <w:rPr>
          <w:b/>
          <w:bCs/>
          <w:color w:val="000000"/>
          <w:spacing w:val="0"/>
          <w:w w:val="100"/>
          <w:position w:val="0"/>
        </w:rPr>
        <w:t>3）</w:t>
        <w:tab/>
        <w:t>.</w:t>
      </w:r>
      <w:r>
        <w:rPr>
          <w:b/>
          <w:bCs/>
          <w:color w:val="000000"/>
          <w:spacing w:val="0"/>
          <w:w w:val="100"/>
          <w:position w:val="0"/>
        </w:rPr>
        <w:t>商誉所在资产组或资产组组合的相关信息</w:t>
      </w:r>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520" w:line="418" w:lineRule="exact"/>
        <w:ind w:left="380" w:right="0" w:firstLine="460"/>
        <w:jc w:val="left"/>
      </w:pPr>
      <w:r>
        <w:rPr>
          <w:color w:val="000000"/>
          <w:spacing w:val="0"/>
          <w:w w:val="100"/>
          <w:position w:val="0"/>
        </w:rPr>
        <w:t>本集团于</w:t>
      </w:r>
      <w:r>
        <w:rPr>
          <w:color w:val="000000"/>
          <w:spacing w:val="0"/>
          <w:w w:val="100"/>
          <w:position w:val="0"/>
        </w:rPr>
        <w:t>2010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日收购十五家出版单位，形成商誉人民币</w:t>
      </w:r>
      <w:r>
        <w:rPr>
          <w:color w:val="000000"/>
          <w:spacing w:val="0"/>
          <w:w w:val="100"/>
          <w:position w:val="0"/>
        </w:rPr>
        <w:t>500,571,581.14</w:t>
      </w:r>
      <w:r>
        <w:rPr>
          <w:color w:val="000000"/>
          <w:spacing w:val="0"/>
          <w:w w:val="100"/>
          <w:position w:val="0"/>
        </w:rPr>
        <w:t>元，并 已分配至相关资产组，即出版分部的十五家出版单位中的三家公司。</w:t>
      </w:r>
    </w:p>
    <w:p>
      <w:pPr>
        <w:pStyle w:val="Style15"/>
        <w:keepNext w:val="0"/>
        <w:keepLines w:val="0"/>
        <w:widowControl w:val="0"/>
        <w:shd w:val="clear" w:color="auto" w:fill="auto"/>
        <w:tabs>
          <w:tab w:pos="810" w:val="left"/>
        </w:tabs>
        <w:bidi w:val="0"/>
        <w:spacing w:before="0" w:after="0" w:line="240" w:lineRule="auto"/>
        <w:ind w:left="0" w:right="0" w:firstLine="380"/>
        <w:jc w:val="left"/>
      </w:pPr>
      <w:bookmarkStart w:id="1939" w:name="bookmark1939"/>
      <w:r>
        <w:rPr>
          <w:b/>
          <w:bCs/>
          <w:color w:val="000000"/>
          <w:spacing w:val="0"/>
          <w:w w:val="100"/>
          <w:position w:val="0"/>
        </w:rPr>
        <w:t>（</w:t>
      </w:r>
      <w:bookmarkEnd w:id="1939"/>
      <w:r>
        <w:rPr>
          <w:b/>
          <w:bCs/>
          <w:color w:val="000000"/>
          <w:spacing w:val="0"/>
          <w:w w:val="100"/>
          <w:position w:val="0"/>
        </w:rPr>
        <w:t>4）</w:t>
        <w:tab/>
        <w:t>.</w:t>
      </w:r>
      <w:r>
        <w:rPr>
          <w:b/>
          <w:bCs/>
          <w:color w:val="000000"/>
          <w:spacing w:val="0"/>
          <w:w w:val="100"/>
          <w:position w:val="0"/>
        </w:rPr>
        <w:t>说明商誉减值测试过程、关键参数（例如预计未来现金流量现值时的预测期增长率、稳定期</w:t>
      </w:r>
    </w:p>
    <w:p>
      <w:pPr>
        <w:pStyle w:val="Style15"/>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增长率、利润率、折现率、预测期等，如适用）及商誉减值损失的确认方法</w:t>
      </w:r>
    </w:p>
    <w:p>
      <w:pPr>
        <w:pStyle w:val="Style15"/>
        <w:keepNext w:val="0"/>
        <w:keepLines w:val="0"/>
        <w:widowControl w:val="0"/>
        <w:shd w:val="clear" w:color="auto" w:fill="auto"/>
        <w:bidi w:val="0"/>
        <w:spacing w:before="0" w:after="0" w:line="409" w:lineRule="exact"/>
        <w:ind w:left="0" w:right="0" w:firstLine="380"/>
        <w:jc w:val="left"/>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0" w:line="409" w:lineRule="exact"/>
        <w:ind w:left="380" w:right="0" w:firstLine="460"/>
        <w:jc w:val="both"/>
      </w:pPr>
      <w:r>
        <w:rPr>
          <w:color w:val="000000"/>
          <w:spacing w:val="0"/>
          <w:w w:val="100"/>
          <w:position w:val="0"/>
        </w:rPr>
        <w:t>该等资产组的可收回金额按照其预计未来现金流量的现值确定，未来现金流量根据管理层批 准的</w:t>
      </w:r>
      <w:r>
        <w:rPr>
          <w:color w:val="000000"/>
          <w:spacing w:val="0"/>
          <w:w w:val="100"/>
          <w:position w:val="0"/>
        </w:rPr>
        <w:t>5</w:t>
      </w:r>
      <w:r>
        <w:rPr>
          <w:color w:val="000000"/>
          <w:spacing w:val="0"/>
          <w:w w:val="100"/>
          <w:position w:val="0"/>
        </w:rPr>
        <w:t>年期的财务预算为基础确定。所有预测期的预算毛利均参考历史年度前五年</w:t>
      </w:r>
      <w:r>
        <w:rPr>
          <w:color w:val="000000"/>
          <w:spacing w:val="0"/>
          <w:w w:val="100"/>
          <w:position w:val="0"/>
        </w:rPr>
        <w:t>（2016</w:t>
      </w:r>
      <w:r>
        <w:rPr>
          <w:color w:val="000000"/>
          <w:spacing w:val="0"/>
          <w:w w:val="100"/>
          <w:position w:val="0"/>
        </w:rPr>
        <w:t>年至</w:t>
      </w:r>
      <w:r>
        <w:rPr>
          <w:color w:val="000000"/>
          <w:spacing w:val="0"/>
          <w:w w:val="100"/>
          <w:position w:val="0"/>
        </w:rPr>
        <w:t xml:space="preserve">2020 </w:t>
      </w:r>
      <w:r>
        <w:rPr>
          <w:color w:val="000000"/>
          <w:spacing w:val="0"/>
          <w:w w:val="100"/>
          <w:position w:val="0"/>
        </w:rPr>
        <w:t>年）已实现的平均毛利率为基础确定，</w:t>
      </w:r>
      <w:r>
        <w:rPr>
          <w:color w:val="000000"/>
          <w:spacing w:val="0"/>
          <w:w w:val="100"/>
          <w:position w:val="0"/>
        </w:rPr>
        <w:t>5</w:t>
      </w:r>
      <w:r>
        <w:rPr>
          <w:color w:val="000000"/>
          <w:spacing w:val="0"/>
          <w:w w:val="100"/>
          <w:position w:val="0"/>
        </w:rPr>
        <w:t>年以后的营业收入的增长率为零至</w:t>
      </w:r>
      <w:r>
        <w:rPr>
          <w:color w:val="000000"/>
          <w:spacing w:val="0"/>
          <w:w w:val="100"/>
          <w:position w:val="0"/>
        </w:rPr>
        <w:t>2%（2019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日：零至</w:t>
      </w:r>
      <w:r>
        <w:rPr>
          <w:color w:val="000000"/>
          <w:spacing w:val="0"/>
          <w:w w:val="100"/>
          <w:position w:val="0"/>
        </w:rPr>
        <w:t>2%）</w:t>
      </w:r>
      <w:r>
        <w:rPr>
          <w:color w:val="000000"/>
          <w:spacing w:val="0"/>
          <w:w w:val="100"/>
          <w:position w:val="0"/>
        </w:rPr>
        <w:t>。采用的折现率</w:t>
      </w:r>
      <w:r>
        <w:rPr>
          <w:color w:val="000000"/>
          <w:spacing w:val="0"/>
          <w:w w:val="100"/>
          <w:position w:val="0"/>
        </w:rPr>
        <w:t>14%-15%（2019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14%-15%）,</w:t>
      </w:r>
      <w:r>
        <w:rPr>
          <w:color w:val="000000"/>
          <w:spacing w:val="0"/>
          <w:w w:val="100"/>
          <w:position w:val="0"/>
        </w:rPr>
        <w:t>依据出版业务特定风险而 拟定。</w:t>
      </w:r>
    </w:p>
    <w:p>
      <w:pPr>
        <w:pStyle w:val="Style15"/>
        <w:keepNext w:val="0"/>
        <w:keepLines w:val="0"/>
        <w:widowControl w:val="0"/>
        <w:shd w:val="clear" w:color="auto" w:fill="auto"/>
        <w:bidi w:val="0"/>
        <w:spacing w:before="0" w:after="520" w:line="409" w:lineRule="exact"/>
        <w:ind w:left="380" w:right="0" w:firstLine="460"/>
        <w:jc w:val="both"/>
      </w:pPr>
      <w:r>
        <w:rPr>
          <w:color w:val="000000"/>
          <w:spacing w:val="0"/>
          <w:w w:val="100"/>
          <w:position w:val="0"/>
        </w:rPr>
        <w:t>管理层认为上述假设发生的任何合理变化均不会导致相关资产组各自的账面价值合计超过其 可收回金额。</w:t>
      </w:r>
    </w:p>
    <w:p>
      <w:pPr>
        <w:pStyle w:val="Style15"/>
        <w:keepNext w:val="0"/>
        <w:keepLines w:val="0"/>
        <w:widowControl w:val="0"/>
        <w:shd w:val="clear" w:color="auto" w:fill="auto"/>
        <w:tabs>
          <w:tab w:pos="810" w:val="left"/>
        </w:tabs>
        <w:bidi w:val="0"/>
        <w:spacing w:before="0" w:after="100" w:line="240" w:lineRule="auto"/>
        <w:ind w:left="0" w:right="0" w:firstLine="380"/>
        <w:jc w:val="left"/>
      </w:pPr>
      <w:bookmarkStart w:id="1940" w:name="bookmark1940"/>
      <w:r>
        <w:rPr>
          <w:b/>
          <w:bCs/>
          <w:color w:val="000000"/>
          <w:spacing w:val="0"/>
          <w:w w:val="100"/>
          <w:position w:val="0"/>
        </w:rPr>
        <w:t>（</w:t>
      </w:r>
      <w:bookmarkEnd w:id="1940"/>
      <w:r>
        <w:rPr>
          <w:b/>
          <w:bCs/>
          <w:color w:val="000000"/>
          <w:spacing w:val="0"/>
          <w:w w:val="100"/>
          <w:position w:val="0"/>
        </w:rPr>
        <w:t>5）</w:t>
        <w:tab/>
        <w:t>.</w:t>
      </w:r>
      <w:r>
        <w:rPr>
          <w:b/>
          <w:bCs/>
          <w:color w:val="000000"/>
          <w:spacing w:val="0"/>
          <w:w w:val="100"/>
          <w:position w:val="0"/>
        </w:rPr>
        <w:t>商誉减值测试的影响</w:t>
      </w:r>
    </w:p>
    <w:p>
      <w:pPr>
        <w:pStyle w:val="Style25"/>
        <w:keepNext/>
        <w:keepLines/>
        <w:widowControl w:val="0"/>
        <w:shd w:val="clear" w:color="auto" w:fill="auto"/>
        <w:bidi w:val="0"/>
        <w:spacing w:before="0" w:after="0" w:line="240" w:lineRule="auto"/>
        <w:ind w:left="0" w:right="0" w:firstLine="380"/>
        <w:jc w:val="left"/>
      </w:pPr>
      <w:bookmarkStart w:id="1941" w:name="bookmark1941"/>
      <w:bookmarkStart w:id="1942" w:name="bookmark1942"/>
      <w:bookmarkStart w:id="1943" w:name="bookmark1943"/>
      <w:r>
        <w:rPr>
          <w:color w:val="000000"/>
          <w:spacing w:val="0"/>
          <w:w w:val="100"/>
          <w:position w:val="0"/>
          <w:sz w:val="24"/>
          <w:szCs w:val="24"/>
        </w:rPr>
        <w:t>J</w:t>
      </w:r>
      <w:r>
        <w:rPr>
          <w:color w:val="000000"/>
          <w:spacing w:val="0"/>
          <w:w w:val="100"/>
          <w:position w:val="0"/>
          <w:sz w:val="24"/>
          <w:szCs w:val="24"/>
        </w:rPr>
        <w:t>适用口不适用</w:t>
      </w:r>
      <w:bookmarkEnd w:id="1941"/>
      <w:bookmarkEnd w:id="1942"/>
      <w:bookmarkEnd w:id="1943"/>
    </w:p>
    <w:p>
      <w:pPr>
        <w:pStyle w:val="Style15"/>
        <w:keepNext w:val="0"/>
        <w:keepLines w:val="0"/>
        <w:widowControl w:val="0"/>
        <w:shd w:val="clear" w:color="auto" w:fill="auto"/>
        <w:bidi w:val="0"/>
        <w:spacing w:before="0" w:after="340" w:line="240" w:lineRule="auto"/>
        <w:ind w:left="0" w:right="0" w:firstLine="800"/>
        <w:jc w:val="left"/>
      </w:pPr>
      <w:r>
        <w:rPr>
          <w:color w:val="000000"/>
          <w:spacing w:val="0"/>
          <w:w w:val="100"/>
          <w:position w:val="0"/>
        </w:rPr>
        <w:t>根据商誉减值测试结果，本公司本期未发生新增减值。</w:t>
      </w:r>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其他说明</w:t>
      </w:r>
    </w:p>
    <w:p>
      <w:pPr>
        <w:pStyle w:val="Style25"/>
        <w:keepNext/>
        <w:keepLines/>
        <w:widowControl w:val="0"/>
        <w:shd w:val="clear" w:color="auto" w:fill="auto"/>
        <w:bidi w:val="0"/>
        <w:spacing w:before="0" w:after="400" w:line="240" w:lineRule="auto"/>
        <w:ind w:left="0" w:right="0" w:firstLine="380"/>
        <w:jc w:val="left"/>
      </w:pPr>
      <w:bookmarkStart w:id="1944" w:name="bookmark1944"/>
      <w:bookmarkStart w:id="1945" w:name="bookmark1945"/>
      <w:bookmarkStart w:id="1946" w:name="bookmark194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944"/>
      <w:bookmarkEnd w:id="1945"/>
      <w:bookmarkEnd w:id="1946"/>
    </w:p>
    <w:p>
      <w:pPr>
        <w:pStyle w:val="Style15"/>
        <w:keepNext w:val="0"/>
        <w:keepLines w:val="0"/>
        <w:widowControl w:val="0"/>
        <w:shd w:val="clear" w:color="auto" w:fill="auto"/>
        <w:bidi w:val="0"/>
        <w:spacing w:before="0" w:after="100" w:line="240" w:lineRule="auto"/>
        <w:ind w:left="0" w:right="0" w:firstLine="380"/>
        <w:jc w:val="left"/>
      </w:pPr>
      <w:bookmarkStart w:id="1947" w:name="bookmark1947"/>
      <w:r>
        <w:rPr>
          <w:b/>
          <w:bCs/>
          <w:color w:val="000000"/>
          <w:spacing w:val="0"/>
          <w:w w:val="100"/>
          <w:position w:val="0"/>
        </w:rPr>
        <w:t>2</w:t>
      </w:r>
      <w:bookmarkEnd w:id="1947"/>
      <w:r>
        <w:rPr>
          <w:b/>
          <w:bCs/>
          <w:color w:val="000000"/>
          <w:spacing w:val="0"/>
          <w:w w:val="100"/>
          <w:position w:val="0"/>
        </w:rPr>
        <w:t>9、长期待摊费用</w:t>
      </w:r>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808"/>
        <w:gridCol w:w="1699"/>
        <w:gridCol w:w="1560"/>
        <w:gridCol w:w="1560"/>
        <w:gridCol w:w="1435"/>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本期摊销金额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经营租入固定资产改良支出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24,011,026.44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8,538,252.22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20,375,623.93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12,173,654.73</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631,605.02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74,559.89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685,522.78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20,642.13</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24,642,631.46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8,612,812.11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21,061,146.71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12,194,296.86</w:t>
            </w:r>
          </w:p>
        </w:tc>
      </w:tr>
    </w:tbl>
    <w:p>
      <w:pPr>
        <w:spacing w:lineRule="exact" w:line="1"/>
        <w:rPr>
          <w:sz w:val="2"/>
          <w:szCs w:val="2"/>
        </w:rPr>
      </w:pPr>
      <w:r>
        <w:br w:type="page"/>
      </w:r>
    </w:p>
    <w:p>
      <w:pPr>
        <w:pStyle w:val="Style15"/>
        <w:keepNext w:val="0"/>
        <w:keepLines w:val="0"/>
        <w:widowControl w:val="0"/>
        <w:shd w:val="clear" w:color="auto" w:fill="auto"/>
        <w:bidi w:val="0"/>
        <w:spacing w:before="0" w:after="100" w:line="240" w:lineRule="auto"/>
        <w:ind w:left="0" w:right="0" w:firstLine="380"/>
        <w:jc w:val="left"/>
      </w:pPr>
      <w:bookmarkStart w:id="1948" w:name="bookmark1948"/>
      <w:r>
        <w:rPr>
          <w:b/>
          <w:bCs/>
          <w:color w:val="000000"/>
          <w:spacing w:val="0"/>
          <w:w w:val="100"/>
          <w:position w:val="0"/>
        </w:rPr>
        <w:t>3</w:t>
      </w:r>
      <w:bookmarkEnd w:id="1948"/>
      <w:r>
        <w:rPr>
          <w:b/>
          <w:bCs/>
          <w:color w:val="000000"/>
          <w:spacing w:val="0"/>
          <w:w w:val="100"/>
          <w:position w:val="0"/>
        </w:rPr>
        <w:t>0、递延所得税资产/递延所得税负债</w:t>
      </w:r>
    </w:p>
    <w:p>
      <w:pPr>
        <w:pStyle w:val="Style15"/>
        <w:keepNext w:val="0"/>
        <w:keepLines w:val="0"/>
        <w:widowControl w:val="0"/>
        <w:shd w:val="clear" w:color="auto" w:fill="auto"/>
        <w:bidi w:val="0"/>
        <w:spacing w:before="0" w:after="100" w:line="240" w:lineRule="auto"/>
        <w:ind w:left="0" w:right="0" w:firstLine="380"/>
        <w:jc w:val="left"/>
      </w:pPr>
      <w:r>
        <w:rPr>
          <w:b/>
          <w:bCs/>
          <w:color w:val="000000"/>
          <w:spacing w:val="0"/>
          <w:w w:val="100"/>
          <w:position w:val="0"/>
        </w:rPr>
        <w:t>(1).</w:t>
      </w:r>
      <w:r>
        <w:rPr>
          <w:b/>
          <w:bCs/>
          <w:color w:val="000000"/>
          <w:spacing w:val="0"/>
          <w:w w:val="100"/>
          <w:position w:val="0"/>
        </w:rPr>
        <w:t>未经抵销的递延所得税资产</w:t>
      </w:r>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448"/>
        <w:gridCol w:w="1651"/>
        <w:gridCol w:w="1651"/>
        <w:gridCol w:w="1661"/>
        <w:gridCol w:w="1656"/>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可抵扣暂时性 差异</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递延所得税 资产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可抵扣暂时性 差异</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递延所得税 资产</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81,305,598.23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20,326,399.55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43,763,673.56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10,940,918.39</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3,427,589.58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856,897.40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20,732,996.20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5,183,249.05</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84,733,187.81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21,183,296.95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64,496,669.76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16,124,167.44</w:t>
            </w:r>
          </w:p>
        </w:tc>
      </w:tr>
    </w:tbl>
    <w:p>
      <w:pPr>
        <w:widowControl w:val="0"/>
        <w:spacing w:after="339" w:line="1" w:lineRule="exact"/>
      </w:pPr>
    </w:p>
    <w:p>
      <w:pPr>
        <w:pStyle w:val="Style15"/>
        <w:keepNext w:val="0"/>
        <w:keepLines w:val="0"/>
        <w:widowControl w:val="0"/>
        <w:shd w:val="clear" w:color="auto" w:fill="auto"/>
        <w:bidi w:val="0"/>
        <w:spacing w:before="0" w:after="100" w:line="240" w:lineRule="auto"/>
        <w:ind w:left="0" w:right="0" w:firstLine="380"/>
        <w:jc w:val="left"/>
      </w:pPr>
      <w:r>
        <w:rPr>
          <w:b/>
          <w:bCs/>
          <w:color w:val="000000"/>
          <w:spacing w:val="0"/>
          <w:w w:val="100"/>
          <w:position w:val="0"/>
        </w:rPr>
        <w:t>(2).</w:t>
      </w:r>
      <w:r>
        <w:rPr>
          <w:b/>
          <w:bCs/>
          <w:color w:val="000000"/>
          <w:spacing w:val="0"/>
          <w:w w:val="100"/>
          <w:position w:val="0"/>
        </w:rPr>
        <w:t>未经抵销的递延所得税负债</w:t>
      </w:r>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381"/>
        <w:gridCol w:w="1675"/>
        <w:gridCol w:w="1666"/>
        <w:gridCol w:w="1651"/>
        <w:gridCol w:w="1690"/>
      </w:tblGrid>
      <w:tr>
        <w:trPr>
          <w:trHeight w:val="2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应纳税暂时性 差异</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递延所得税 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应纳税暂时性 差异</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递延所得税 负债</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30,583,115.80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7,645,778.95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33,473,140.64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8,368,285.16</w:t>
            </w:r>
          </w:p>
        </w:tc>
      </w:tr>
      <w:tr>
        <w:trPr>
          <w:trHeight w:val="55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484,290.52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121,072.63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543,426.95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135,856.74</w:t>
            </w: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其他非流动金融资产公 允价值变动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72,036,268.13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18,009,067.03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112,976,953.05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28,244,238.26</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按权益法核算的对联营 企业投资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52,083,335.07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13,020,833.77</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搬迁补偿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20,457,549.56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5,114,387.39</w:t>
            </w:r>
          </w:p>
        </w:tc>
      </w:tr>
      <w:tr>
        <w:trPr>
          <w:trHeight w:val="302"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103,103,674.45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25,775,918.61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219,534,405.27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54,883,601.32</w:t>
            </w:r>
          </w:p>
        </w:tc>
      </w:tr>
    </w:tbl>
    <w:p>
      <w:pPr>
        <w:widowControl w:val="0"/>
        <w:spacing w:after="219" w:line="1" w:lineRule="exact"/>
      </w:pPr>
    </w:p>
    <w:p>
      <w:pPr>
        <w:pStyle w:val="Style15"/>
        <w:keepNext w:val="0"/>
        <w:keepLines w:val="0"/>
        <w:widowControl w:val="0"/>
        <w:numPr>
          <w:ilvl w:val="0"/>
          <w:numId w:val="109"/>
        </w:numPr>
        <w:shd w:val="clear" w:color="auto" w:fill="auto"/>
        <w:tabs>
          <w:tab w:pos="820" w:val="left"/>
        </w:tabs>
        <w:bidi w:val="0"/>
        <w:spacing w:before="0" w:after="0" w:line="370" w:lineRule="exact"/>
        <w:ind w:left="0" w:right="0" w:firstLine="380"/>
        <w:jc w:val="left"/>
      </w:pPr>
      <w:bookmarkStart w:id="1949" w:name="bookmark1949"/>
      <w:bookmarkEnd w:id="1949"/>
      <w:r>
        <w:rPr>
          <w:b/>
          <w:bCs/>
          <w:color w:val="000000"/>
          <w:spacing w:val="0"/>
          <w:w w:val="100"/>
          <w:position w:val="0"/>
          <w:shd w:val="clear" w:color="auto" w:fill="FFFFFF"/>
        </w:rPr>
        <w:t>.</w:t>
      </w:r>
      <w:r>
        <w:rPr>
          <w:b/>
          <w:bCs/>
          <w:color w:val="000000"/>
          <w:spacing w:val="0"/>
          <w:w w:val="100"/>
          <w:position w:val="0"/>
          <w:shd w:val="clear" w:color="auto" w:fill="FFFFFF"/>
        </w:rPr>
        <w:t>以抵销后净额列示的递延所得税资产或负债</w:t>
      </w:r>
    </w:p>
    <w:p>
      <w:pPr>
        <w:pStyle w:val="Style25"/>
        <w:keepNext/>
        <w:keepLines/>
        <w:widowControl w:val="0"/>
        <w:shd w:val="clear" w:color="auto" w:fill="auto"/>
        <w:tabs>
          <w:tab w:pos="678" w:val="left"/>
        </w:tabs>
        <w:bidi w:val="0"/>
        <w:spacing w:before="0" w:after="0" w:line="370" w:lineRule="exact"/>
        <w:ind w:left="0" w:right="0" w:firstLine="380"/>
        <w:jc w:val="left"/>
      </w:pPr>
      <w:bookmarkStart w:id="1950" w:name="bookmark1950"/>
      <w:bookmarkStart w:id="1951" w:name="bookmark1951"/>
      <w:bookmarkStart w:id="1952" w:name="bookmark1952"/>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950"/>
      <w:bookmarkEnd w:id="1951"/>
      <w:bookmarkEnd w:id="1952"/>
    </w:p>
    <w:p>
      <w:pPr>
        <w:pStyle w:val="Style15"/>
        <w:keepNext w:val="0"/>
        <w:keepLines w:val="0"/>
        <w:widowControl w:val="0"/>
        <w:numPr>
          <w:ilvl w:val="0"/>
          <w:numId w:val="109"/>
        </w:numPr>
        <w:shd w:val="clear" w:color="auto" w:fill="auto"/>
        <w:tabs>
          <w:tab w:pos="810" w:val="left"/>
        </w:tabs>
        <w:bidi w:val="0"/>
        <w:spacing w:before="0" w:after="0" w:line="370" w:lineRule="exact"/>
        <w:ind w:left="0" w:right="0" w:firstLine="380"/>
        <w:jc w:val="left"/>
      </w:pPr>
      <w:bookmarkStart w:id="1953" w:name="bookmark1953"/>
      <w:bookmarkEnd w:id="1953"/>
      <w:r>
        <w:rPr>
          <w:b/>
          <w:bCs/>
          <w:color w:val="000000"/>
          <w:spacing w:val="0"/>
          <w:w w:val="100"/>
          <w:position w:val="0"/>
        </w:rPr>
        <w:t>.</w:t>
      </w:r>
      <w:r>
        <w:rPr>
          <w:b/>
          <w:bCs/>
          <w:color w:val="000000"/>
          <w:spacing w:val="0"/>
          <w:w w:val="100"/>
          <w:position w:val="0"/>
        </w:rPr>
        <w:t>未确认递延所得税资产明细</w:t>
      </w:r>
    </w:p>
    <w:p>
      <w:pPr>
        <w:pStyle w:val="Style15"/>
        <w:keepNext w:val="0"/>
        <w:keepLines w:val="0"/>
        <w:widowControl w:val="0"/>
        <w:shd w:val="clear" w:color="auto" w:fill="auto"/>
        <w:bidi w:val="0"/>
        <w:spacing w:before="0" w:after="0" w:line="370" w:lineRule="exact"/>
        <w:ind w:left="0" w:right="0" w:firstLine="38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894"/>
        <w:gridCol w:w="3082"/>
        <w:gridCol w:w="3086"/>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165,431,836.73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118,727,162.49</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162,818,978.89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280,621,367.62</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328,250,815.62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399,348,530.11</w:t>
            </w:r>
          </w:p>
        </w:tc>
      </w:tr>
    </w:tbl>
    <w:p>
      <w:pPr>
        <w:pStyle w:val="Style15"/>
        <w:keepNext w:val="0"/>
        <w:keepLines w:val="0"/>
        <w:widowControl w:val="0"/>
        <w:shd w:val="clear" w:color="auto" w:fill="auto"/>
        <w:bidi w:val="0"/>
        <w:spacing w:before="0" w:after="220" w:line="398" w:lineRule="exact"/>
        <w:ind w:left="380" w:right="0"/>
        <w:jc w:val="left"/>
      </w:pPr>
      <w:r>
        <w:rPr>
          <w:color w:val="000000"/>
          <w:spacing w:val="0"/>
          <w:w w:val="100"/>
          <w:position w:val="0"/>
        </w:rPr>
        <w:t>注：本集团管理层认为未来不是很可能产生用于抵扣上述可抵扣亏损的应纳税所得额，因此未确 认以上项目的递延所得税资产。</w:t>
      </w:r>
    </w:p>
    <w:p>
      <w:pPr>
        <w:pStyle w:val="Style15"/>
        <w:keepNext w:val="0"/>
        <w:keepLines w:val="0"/>
        <w:widowControl w:val="0"/>
        <w:numPr>
          <w:ilvl w:val="0"/>
          <w:numId w:val="109"/>
        </w:numPr>
        <w:shd w:val="clear" w:color="auto" w:fill="auto"/>
        <w:bidi w:val="0"/>
        <w:spacing w:before="0" w:after="100" w:line="240" w:lineRule="auto"/>
        <w:ind w:left="0" w:right="0" w:firstLine="380"/>
        <w:jc w:val="left"/>
      </w:pPr>
      <w:bookmarkStart w:id="1954" w:name="bookmark1954"/>
      <w:bookmarkEnd w:id="1954"/>
      <w:r>
        <w:rPr>
          <w:b/>
          <w:bCs/>
          <w:color w:val="000000"/>
          <w:spacing w:val="0"/>
          <w:w w:val="100"/>
          <w:position w:val="0"/>
        </w:rPr>
        <w:t>.</w:t>
      </w:r>
      <w:r>
        <w:rPr>
          <w:b/>
          <w:bCs/>
          <w:color w:val="000000"/>
          <w:spacing w:val="0"/>
          <w:w w:val="100"/>
          <w:position w:val="0"/>
        </w:rPr>
        <w:t>未确认递延所得税资产的可抵扣亏损将于以下年度到期</w:t>
      </w:r>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088"/>
        <w:gridCol w:w="2290"/>
        <w:gridCol w:w="2314"/>
        <w:gridCol w:w="2371"/>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72,442,473.64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left"/>
        <w:tblLayout w:type="fixed"/>
      </w:tblPr>
      <w:tblGrid>
        <w:gridCol w:w="2088"/>
        <w:gridCol w:w="2290"/>
        <w:gridCol w:w="2323"/>
        <w:gridCol w:w="2362"/>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22,437,281.03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42,125,357.18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31,705,074.32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39,848,677.12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28,984,175.26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34,302,467.81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39,194,524.69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91,902,391.87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40,497,923.59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162,818,978.89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280,621,367.62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5"/>
        <w:keepNext/>
        <w:keepLines/>
        <w:widowControl w:val="0"/>
        <w:shd w:val="clear" w:color="auto" w:fill="auto"/>
        <w:bidi w:val="0"/>
        <w:spacing w:before="0" w:after="0" w:line="240" w:lineRule="auto"/>
        <w:ind w:left="0" w:right="0" w:firstLine="380"/>
        <w:jc w:val="left"/>
      </w:pPr>
      <w:bookmarkStart w:id="1955" w:name="bookmark1955"/>
      <w:bookmarkStart w:id="1956" w:name="bookmark1956"/>
      <w:bookmarkStart w:id="1957" w:name="bookmark1957"/>
      <w:r>
        <w:rPr>
          <w:color w:val="000000"/>
          <w:spacing w:val="0"/>
          <w:w w:val="100"/>
          <w:position w:val="0"/>
          <w:sz w:val="24"/>
          <w:szCs w:val="24"/>
        </w:rPr>
        <w:t>其他说明：</w:t>
      </w:r>
      <w:bookmarkEnd w:id="1955"/>
      <w:bookmarkEnd w:id="1956"/>
      <w:bookmarkEnd w:id="1957"/>
    </w:p>
    <w:p>
      <w:pPr>
        <w:pStyle w:val="Style25"/>
        <w:keepNext/>
        <w:keepLines/>
        <w:widowControl w:val="0"/>
        <w:shd w:val="clear" w:color="auto" w:fill="auto"/>
        <w:bidi w:val="0"/>
        <w:spacing w:before="0" w:after="400" w:line="240" w:lineRule="auto"/>
        <w:ind w:left="0" w:right="0" w:firstLine="380"/>
        <w:jc w:val="left"/>
      </w:pPr>
      <w:bookmarkStart w:id="1955" w:name="bookmark1955"/>
      <w:bookmarkStart w:id="1956" w:name="bookmark1956"/>
      <w:bookmarkStart w:id="1958" w:name="bookmark1958"/>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955"/>
      <w:bookmarkEnd w:id="1956"/>
      <w:bookmarkEnd w:id="1958"/>
    </w:p>
    <w:p>
      <w:pPr>
        <w:pStyle w:val="Style15"/>
        <w:keepNext w:val="0"/>
        <w:keepLines w:val="0"/>
        <w:widowControl w:val="0"/>
        <w:shd w:val="clear" w:color="auto" w:fill="auto"/>
        <w:bidi w:val="0"/>
        <w:spacing w:before="0" w:after="100" w:line="240" w:lineRule="auto"/>
        <w:ind w:left="0" w:right="0" w:firstLine="380"/>
        <w:jc w:val="left"/>
      </w:pPr>
      <w:bookmarkStart w:id="1959" w:name="bookmark1959"/>
      <w:r>
        <w:rPr>
          <w:b/>
          <w:bCs/>
          <w:color w:val="000000"/>
          <w:spacing w:val="0"/>
          <w:w w:val="100"/>
          <w:position w:val="0"/>
        </w:rPr>
        <w:t>3</w:t>
      </w:r>
      <w:bookmarkEnd w:id="1959"/>
      <w:r>
        <w:rPr>
          <w:b/>
          <w:bCs/>
          <w:color w:val="000000"/>
          <w:spacing w:val="0"/>
          <w:w w:val="100"/>
          <w:position w:val="0"/>
        </w:rPr>
        <w:t>1、其他非流动资产</w:t>
      </w:r>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25"/>
        <w:keepNext/>
        <w:keepLines/>
        <w:widowControl w:val="0"/>
        <w:shd w:val="clear" w:color="auto" w:fill="auto"/>
        <w:bidi w:val="0"/>
        <w:spacing w:before="0" w:after="0" w:line="240" w:lineRule="auto"/>
        <w:ind w:left="6560" w:right="0" w:firstLine="0"/>
        <w:jc w:val="left"/>
      </w:pPr>
      <w:bookmarkStart w:id="1960" w:name="bookmark1960"/>
      <w:bookmarkStart w:id="1961" w:name="bookmark1961"/>
      <w:bookmarkStart w:id="1962" w:name="bookmark1962"/>
      <w:r>
        <w:rPr>
          <w:color w:val="000000"/>
          <w:spacing w:val="0"/>
          <w:w w:val="100"/>
          <w:position w:val="0"/>
          <w:sz w:val="24"/>
          <w:szCs w:val="24"/>
        </w:rPr>
        <w:t>单位：元币种：人民币</w:t>
      </w:r>
      <w:bookmarkEnd w:id="1960"/>
      <w:bookmarkEnd w:id="1961"/>
      <w:bookmarkEnd w:id="1962"/>
    </w:p>
    <w:tbl>
      <w:tblPr>
        <w:tblOverlap w:val="never"/>
        <w:jc w:val="left"/>
        <w:tblLayout w:type="fixed"/>
      </w:tblPr>
      <w:tblGrid>
        <w:gridCol w:w="1709"/>
        <w:gridCol w:w="1565"/>
        <w:gridCol w:w="850"/>
        <w:gridCol w:w="1560"/>
        <w:gridCol w:w="1560"/>
        <w:gridCol w:w="710"/>
        <w:gridCol w:w="1560"/>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减值 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8" w:lineRule="exact"/>
              <w:ind w:left="140" w:right="0" w:firstLine="0"/>
              <w:jc w:val="left"/>
            </w:pPr>
            <w:r>
              <w:rPr>
                <w:rFonts w:ascii="SimSun" w:eastAsia="SimSun" w:hAnsi="SimSun" w:cs="SimSun"/>
                <w:color w:val="000000"/>
                <w:spacing w:val="0"/>
                <w:w w:val="100"/>
                <w:position w:val="0"/>
              </w:rPr>
              <w:t>减值 准备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预付土地款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35,355,838.00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35,355,838.00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35,355,837.99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35,355,837.99</w:t>
            </w:r>
          </w:p>
        </w:tc>
      </w:tr>
      <w:tr>
        <w:trPr>
          <w:trHeight w:val="65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待抵扣增值税进</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项税额</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60,228,693.74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60,228,693.74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48,592,877.42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48,592,877.42</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预付房屋购置款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13,904,800.00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13,904,800.00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17,105,497.00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17,105,497.00</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定期存款</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241,444,013.69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241,444,013.69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20,767,710.78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20,767,710.78</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350,933,345.43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350,933,345.43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121,821,923.19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121,821,923.19</w:t>
            </w:r>
          </w:p>
        </w:tc>
      </w:tr>
    </w:tbl>
    <w:p>
      <w:pPr>
        <w:widowControl w:val="0"/>
        <w:spacing w:after="279" w:line="1" w:lineRule="exact"/>
      </w:pPr>
    </w:p>
    <w:p>
      <w:pPr>
        <w:pStyle w:val="Style15"/>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其他说明：</w:t>
      </w:r>
    </w:p>
    <w:p>
      <w:pPr>
        <w:pStyle w:val="Style15"/>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注</w:t>
      </w:r>
      <w:r>
        <w:rPr>
          <w:color w:val="000000"/>
          <w:spacing w:val="0"/>
          <w:w w:val="100"/>
          <w:position w:val="0"/>
        </w:rPr>
        <w:t>1：</w:t>
      </w:r>
      <w:r>
        <w:rPr>
          <w:color w:val="000000"/>
          <w:spacing w:val="0"/>
          <w:w w:val="100"/>
          <w:position w:val="0"/>
        </w:rPr>
        <w:t>待抵扣增值税进项税额为本集团预计在未来一年后抵扣的增值税进项税金额。</w:t>
      </w:r>
    </w:p>
    <w:p>
      <w:pPr>
        <w:pStyle w:val="Style15"/>
        <w:keepNext w:val="0"/>
        <w:keepLines w:val="0"/>
        <w:widowControl w:val="0"/>
        <w:shd w:val="clear" w:color="auto" w:fill="auto"/>
        <w:bidi w:val="0"/>
        <w:spacing w:before="0" w:after="480" w:line="240" w:lineRule="auto"/>
        <w:ind w:left="0" w:right="0" w:firstLine="380"/>
        <w:jc w:val="left"/>
      </w:pPr>
      <w:r>
        <w:rPr>
          <w:color w:val="000000"/>
          <w:spacing w:val="0"/>
          <w:w w:val="100"/>
          <w:position w:val="0"/>
        </w:rPr>
        <w:t>注</w:t>
      </w:r>
      <w:r>
        <w:rPr>
          <w:color w:val="000000"/>
          <w:spacing w:val="0"/>
          <w:w w:val="100"/>
          <w:position w:val="0"/>
        </w:rPr>
        <w:t>2：</w:t>
      </w:r>
      <w:r>
        <w:rPr>
          <w:color w:val="000000"/>
          <w:spacing w:val="0"/>
          <w:w w:val="100"/>
          <w:position w:val="0"/>
        </w:rPr>
        <w:t>定期存款为本集团在未来一年内不能提前支取或不拟提前支取的定期存款，利率为</w:t>
      </w:r>
      <w:r>
        <w:rPr>
          <w:color w:val="000000"/>
          <w:spacing w:val="0"/>
          <w:w w:val="100"/>
          <w:position w:val="0"/>
        </w:rPr>
        <w:t>3.50%-4. 07%</w:t>
      </w:r>
      <w:r>
        <w:rPr>
          <w:color w:val="000000"/>
          <w:spacing w:val="0"/>
          <w:w w:val="100"/>
          <w:position w:val="0"/>
        </w:rPr>
        <w:t>。</w:t>
      </w:r>
    </w:p>
    <w:p>
      <w:pPr>
        <w:pStyle w:val="Style37"/>
        <w:keepNext/>
        <w:keepLines/>
        <w:widowControl w:val="0"/>
        <w:shd w:val="clear" w:color="auto" w:fill="auto"/>
        <w:bidi w:val="0"/>
        <w:spacing w:before="0" w:after="100" w:line="307" w:lineRule="exact"/>
        <w:ind w:left="0" w:right="0" w:firstLine="380"/>
        <w:jc w:val="left"/>
      </w:pPr>
      <w:bookmarkStart w:id="1963" w:name="bookmark1963"/>
      <w:bookmarkStart w:id="1964" w:name="bookmark1964"/>
      <w:bookmarkStart w:id="1965" w:name="bookmark1965"/>
      <w:r>
        <w:rPr>
          <w:color w:val="000000"/>
          <w:spacing w:val="0"/>
          <w:w w:val="100"/>
          <w:position w:val="0"/>
          <w:sz w:val="20"/>
          <w:szCs w:val="20"/>
        </w:rPr>
        <w:t>32、</w:t>
      </w:r>
      <w:r>
        <w:rPr>
          <w:color w:val="000000"/>
          <w:spacing w:val="0"/>
          <w:w w:val="100"/>
          <w:position w:val="0"/>
          <w:sz w:val="24"/>
          <w:szCs w:val="24"/>
        </w:rPr>
        <w:t>短期借款</w:t>
      </w:r>
      <w:bookmarkEnd w:id="1963"/>
      <w:bookmarkEnd w:id="1964"/>
      <w:bookmarkEnd w:id="1965"/>
    </w:p>
    <w:p>
      <w:pPr>
        <w:pStyle w:val="Style37"/>
        <w:keepNext/>
        <w:keepLines/>
        <w:widowControl w:val="0"/>
        <w:numPr>
          <w:ilvl w:val="0"/>
          <w:numId w:val="113"/>
        </w:numPr>
        <w:shd w:val="clear" w:color="auto" w:fill="auto"/>
        <w:tabs>
          <w:tab w:pos="839" w:val="left"/>
          <w:tab w:pos="1138" w:val="left"/>
        </w:tabs>
        <w:bidi w:val="0"/>
        <w:spacing w:before="0" w:after="0" w:line="307" w:lineRule="exact"/>
        <w:ind w:left="0" w:right="0" w:firstLine="380"/>
        <w:jc w:val="left"/>
      </w:pPr>
      <w:bookmarkStart w:id="1963" w:name="bookmark1963"/>
      <w:bookmarkStart w:id="1964" w:name="bookmark1964"/>
      <w:bookmarkStart w:id="1966" w:name="bookmark1966"/>
      <w:bookmarkStart w:id="1967" w:name="bookmark1967"/>
      <w:bookmarkEnd w:id="1966"/>
      <w:r>
        <w:rPr>
          <w:color w:val="000000"/>
          <w:spacing w:val="0"/>
          <w:w w:val="100"/>
          <w:position w:val="0"/>
          <w:sz w:val="24"/>
          <w:szCs w:val="24"/>
        </w:rPr>
        <w:t>.</w:t>
        <w:tab/>
      </w:r>
      <w:r>
        <w:rPr>
          <w:color w:val="000000"/>
          <w:spacing w:val="0"/>
          <w:w w:val="100"/>
          <w:position w:val="0"/>
          <w:sz w:val="24"/>
          <w:szCs w:val="24"/>
        </w:rPr>
        <w:t>短期借款分类</w:t>
      </w:r>
      <w:bookmarkEnd w:id="1963"/>
      <w:bookmarkEnd w:id="1964"/>
      <w:bookmarkEnd w:id="1967"/>
    </w:p>
    <w:p>
      <w:pPr>
        <w:pStyle w:val="Style25"/>
        <w:keepNext/>
        <w:keepLines/>
        <w:widowControl w:val="0"/>
        <w:shd w:val="clear" w:color="auto" w:fill="auto"/>
        <w:bidi w:val="0"/>
        <w:spacing w:before="0" w:after="340" w:line="307" w:lineRule="exact"/>
        <w:ind w:left="0" w:right="0" w:firstLine="380"/>
        <w:jc w:val="left"/>
      </w:pPr>
      <w:bookmarkStart w:id="1968" w:name="bookmark1968"/>
      <w:bookmarkStart w:id="1969" w:name="bookmark1969"/>
      <w:bookmarkStart w:id="1970" w:name="bookmark1970"/>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968"/>
      <w:bookmarkEnd w:id="1969"/>
      <w:bookmarkEnd w:id="1970"/>
    </w:p>
    <w:p>
      <w:pPr>
        <w:pStyle w:val="Style37"/>
        <w:keepNext/>
        <w:keepLines/>
        <w:widowControl w:val="0"/>
        <w:numPr>
          <w:ilvl w:val="0"/>
          <w:numId w:val="113"/>
        </w:numPr>
        <w:shd w:val="clear" w:color="auto" w:fill="auto"/>
        <w:tabs>
          <w:tab w:pos="839" w:val="left"/>
          <w:tab w:pos="1138" w:val="left"/>
        </w:tabs>
        <w:bidi w:val="0"/>
        <w:spacing w:before="0" w:after="0" w:line="307" w:lineRule="exact"/>
        <w:ind w:left="0" w:right="0" w:firstLine="380"/>
        <w:jc w:val="left"/>
      </w:pPr>
      <w:bookmarkStart w:id="1971" w:name="bookmark1971"/>
      <w:bookmarkStart w:id="1972" w:name="bookmark1972"/>
      <w:bookmarkStart w:id="1973" w:name="bookmark1973"/>
      <w:bookmarkStart w:id="1974" w:name="bookmark1974"/>
      <w:bookmarkEnd w:id="1973"/>
      <w:r>
        <w:rPr>
          <w:color w:val="000000"/>
          <w:spacing w:val="0"/>
          <w:w w:val="100"/>
          <w:position w:val="0"/>
          <w:sz w:val="24"/>
          <w:szCs w:val="24"/>
        </w:rPr>
        <w:t>,</w:t>
        <w:tab/>
      </w:r>
      <w:r>
        <w:rPr>
          <w:color w:val="000000"/>
          <w:spacing w:val="0"/>
          <w:w w:val="100"/>
          <w:position w:val="0"/>
          <w:sz w:val="24"/>
          <w:szCs w:val="24"/>
        </w:rPr>
        <w:t>已逾期未偿还的短期借款情况</w:t>
      </w:r>
      <w:bookmarkEnd w:id="1971"/>
      <w:bookmarkEnd w:id="1972"/>
      <w:bookmarkEnd w:id="1974"/>
    </w:p>
    <w:p>
      <w:pPr>
        <w:pStyle w:val="Style15"/>
        <w:keepNext w:val="0"/>
        <w:keepLines w:val="0"/>
        <w:widowControl w:val="0"/>
        <w:shd w:val="clear" w:color="auto" w:fill="auto"/>
        <w:bidi w:val="0"/>
        <w:spacing w:before="0" w:after="220" w:line="307" w:lineRule="exact"/>
        <w:ind w:left="0" w:right="0" w:firstLine="3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5"/>
        <w:keepNext w:val="0"/>
        <w:keepLines w:val="0"/>
        <w:widowControl w:val="0"/>
        <w:shd w:val="clear" w:color="auto" w:fill="auto"/>
        <w:bidi w:val="0"/>
        <w:spacing w:before="0" w:after="0" w:line="307" w:lineRule="exact"/>
        <w:ind w:left="0" w:right="0" w:firstLine="380"/>
        <w:jc w:val="left"/>
      </w:pPr>
      <w:r>
        <w:rPr>
          <w:color w:val="000000"/>
          <w:spacing w:val="0"/>
          <w:w w:val="100"/>
          <w:position w:val="0"/>
          <w:shd w:val="clear" w:color="auto" w:fill="FFFFFF"/>
        </w:rPr>
        <w:t>其中重要的已逾期未偿还的短期借款情况如下:</w:t>
      </w:r>
    </w:p>
    <w:p>
      <w:pPr>
        <w:pStyle w:val="Style25"/>
        <w:keepNext/>
        <w:keepLines/>
        <w:widowControl w:val="0"/>
        <w:shd w:val="clear" w:color="auto" w:fill="auto"/>
        <w:bidi w:val="0"/>
        <w:spacing w:before="0" w:after="0" w:line="307" w:lineRule="exact"/>
        <w:ind w:left="0" w:right="0" w:firstLine="380"/>
        <w:jc w:val="left"/>
      </w:pPr>
      <w:bookmarkStart w:id="1975" w:name="bookmark1975"/>
      <w:bookmarkStart w:id="1976" w:name="bookmark1976"/>
      <w:bookmarkStart w:id="1977" w:name="bookmark1977"/>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975"/>
      <w:bookmarkEnd w:id="1976"/>
      <w:bookmarkEnd w:id="1977"/>
    </w:p>
    <w:p>
      <w:pPr>
        <w:pStyle w:val="Style25"/>
        <w:keepNext/>
        <w:keepLines/>
        <w:widowControl w:val="0"/>
        <w:shd w:val="clear" w:color="auto" w:fill="auto"/>
        <w:bidi w:val="0"/>
        <w:spacing w:before="0" w:after="0" w:line="307" w:lineRule="exact"/>
        <w:ind w:left="0" w:right="0" w:firstLine="380"/>
        <w:jc w:val="left"/>
      </w:pPr>
      <w:bookmarkStart w:id="1975" w:name="bookmark1975"/>
      <w:bookmarkStart w:id="1976" w:name="bookmark1976"/>
      <w:bookmarkStart w:id="1978" w:name="bookmark1978"/>
      <w:r>
        <w:rPr>
          <w:color w:val="000000"/>
          <w:spacing w:val="0"/>
          <w:w w:val="100"/>
          <w:position w:val="0"/>
          <w:sz w:val="24"/>
          <w:szCs w:val="24"/>
        </w:rPr>
        <w:t>其他说明</w:t>
      </w:r>
      <w:bookmarkEnd w:id="1975"/>
      <w:bookmarkEnd w:id="1976"/>
      <w:bookmarkEnd w:id="1978"/>
    </w:p>
    <w:p>
      <w:pPr>
        <w:pStyle w:val="Style25"/>
        <w:keepNext/>
        <w:keepLines/>
        <w:widowControl w:val="0"/>
        <w:shd w:val="clear" w:color="auto" w:fill="auto"/>
        <w:bidi w:val="0"/>
        <w:spacing w:before="0" w:after="400" w:line="307" w:lineRule="exact"/>
        <w:ind w:left="0" w:right="0" w:firstLine="380"/>
        <w:jc w:val="left"/>
      </w:pPr>
      <w:bookmarkStart w:id="1975" w:name="bookmark1975"/>
      <w:bookmarkStart w:id="1976" w:name="bookmark1976"/>
      <w:bookmarkStart w:id="1979" w:name="bookmark197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975"/>
      <w:bookmarkEnd w:id="1976"/>
      <w:bookmarkEnd w:id="1979"/>
    </w:p>
    <w:p>
      <w:pPr>
        <w:pStyle w:val="Style37"/>
        <w:keepNext/>
        <w:keepLines/>
        <w:widowControl w:val="0"/>
        <w:shd w:val="clear" w:color="auto" w:fill="auto"/>
        <w:bidi w:val="0"/>
        <w:spacing w:before="0" w:after="100" w:line="240" w:lineRule="auto"/>
        <w:ind w:left="0" w:right="0" w:firstLine="380"/>
        <w:jc w:val="left"/>
      </w:pPr>
      <w:bookmarkStart w:id="1980" w:name="bookmark1980"/>
      <w:bookmarkStart w:id="1981" w:name="bookmark1981"/>
      <w:bookmarkStart w:id="1982" w:name="bookmark1982"/>
      <w:r>
        <w:rPr>
          <w:color w:val="000000"/>
          <w:spacing w:val="0"/>
          <w:w w:val="100"/>
          <w:position w:val="0"/>
          <w:sz w:val="20"/>
          <w:szCs w:val="20"/>
        </w:rPr>
        <w:t>33、</w:t>
      </w:r>
      <w:r>
        <w:rPr>
          <w:color w:val="000000"/>
          <w:spacing w:val="0"/>
          <w:w w:val="100"/>
          <w:position w:val="0"/>
          <w:sz w:val="24"/>
          <w:szCs w:val="24"/>
        </w:rPr>
        <w:t>交易性金融负债</w:t>
      </w:r>
      <w:bookmarkEnd w:id="1980"/>
      <w:bookmarkEnd w:id="1981"/>
      <w:bookmarkEnd w:id="1982"/>
    </w:p>
    <w:p>
      <w:pPr>
        <w:pStyle w:val="Style25"/>
        <w:keepNext/>
        <w:keepLines/>
        <w:widowControl w:val="0"/>
        <w:shd w:val="clear" w:color="auto" w:fill="auto"/>
        <w:bidi w:val="0"/>
        <w:spacing w:before="0" w:after="120" w:line="240" w:lineRule="auto"/>
        <w:ind w:left="0" w:right="0" w:firstLine="380"/>
        <w:jc w:val="both"/>
      </w:pPr>
      <w:bookmarkStart w:id="1983" w:name="bookmark1983"/>
      <w:bookmarkStart w:id="1984" w:name="bookmark1984"/>
      <w:bookmarkStart w:id="1985" w:name="bookmark198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1983"/>
      <w:bookmarkEnd w:id="1984"/>
      <w:bookmarkEnd w:id="1985"/>
    </w:p>
    <w:p>
      <w:pPr>
        <w:pStyle w:val="Style37"/>
        <w:keepNext/>
        <w:keepLines/>
        <w:widowControl w:val="0"/>
        <w:shd w:val="clear" w:color="auto" w:fill="auto"/>
        <w:tabs>
          <w:tab w:pos="854" w:val="left"/>
        </w:tabs>
        <w:bidi w:val="0"/>
        <w:spacing w:before="0" w:after="260" w:line="384" w:lineRule="exact"/>
        <w:ind w:left="380" w:right="0" w:firstLine="0"/>
        <w:jc w:val="both"/>
      </w:pPr>
      <w:bookmarkStart w:id="1986" w:name="bookmark1986"/>
      <w:bookmarkStart w:id="1987" w:name="bookmark1987"/>
      <w:bookmarkStart w:id="1988" w:name="bookmark1988"/>
      <w:bookmarkStart w:id="1989" w:name="bookmark1989"/>
      <w:r>
        <w:rPr>
          <w:color w:val="000000"/>
          <w:spacing w:val="0"/>
          <w:w w:val="100"/>
          <w:position w:val="0"/>
          <w:sz w:val="20"/>
          <w:szCs w:val="20"/>
        </w:rPr>
        <w:t>3</w:t>
      </w:r>
      <w:bookmarkEnd w:id="1988"/>
      <w:r>
        <w:rPr>
          <w:color w:val="000000"/>
          <w:spacing w:val="0"/>
          <w:w w:val="100"/>
          <w:position w:val="0"/>
          <w:sz w:val="20"/>
          <w:szCs w:val="20"/>
        </w:rPr>
        <w:t>4、</w:t>
        <w:tab/>
      </w:r>
      <w:r>
        <w:rPr>
          <w:color w:val="000000"/>
          <w:spacing w:val="0"/>
          <w:w w:val="100"/>
          <w:position w:val="0"/>
          <w:sz w:val="24"/>
          <w:szCs w:val="24"/>
        </w:rPr>
        <w:t xml:space="preserve">衍生金融负债 </w:t>
      </w:r>
      <w:r>
        <w:rPr>
          <w:b w:val="0"/>
          <w:bCs w:val="0"/>
          <w:color w:val="000000"/>
          <w:spacing w:val="0"/>
          <w:w w:val="100"/>
          <w:position w:val="0"/>
          <w:sz w:val="24"/>
          <w:szCs w:val="24"/>
        </w:rPr>
        <w:t>口适用</w:t>
      </w:r>
      <w:r>
        <w:rPr>
          <w:b w:val="0"/>
          <w:bCs w:val="0"/>
          <w:color w:val="000000"/>
          <w:spacing w:val="0"/>
          <w:w w:val="100"/>
          <w:position w:val="0"/>
          <w:sz w:val="24"/>
          <w:szCs w:val="24"/>
        </w:rPr>
        <w:t>J</w:t>
      </w:r>
      <w:r>
        <w:rPr>
          <w:b w:val="0"/>
          <w:bCs w:val="0"/>
          <w:color w:val="000000"/>
          <w:spacing w:val="0"/>
          <w:w w:val="100"/>
          <w:position w:val="0"/>
          <w:sz w:val="24"/>
          <w:szCs w:val="24"/>
        </w:rPr>
        <w:t>不适用</w:t>
      </w:r>
      <w:bookmarkEnd w:id="1986"/>
      <w:bookmarkEnd w:id="1987"/>
      <w:bookmarkEnd w:id="1989"/>
    </w:p>
    <w:p>
      <w:pPr>
        <w:pStyle w:val="Style37"/>
        <w:keepNext/>
        <w:keepLines/>
        <w:widowControl w:val="0"/>
        <w:shd w:val="clear" w:color="auto" w:fill="auto"/>
        <w:tabs>
          <w:tab w:pos="854" w:val="left"/>
        </w:tabs>
        <w:bidi w:val="0"/>
        <w:spacing w:before="0" w:after="100" w:line="384" w:lineRule="exact"/>
        <w:ind w:left="380" w:right="0" w:firstLine="0"/>
        <w:jc w:val="both"/>
      </w:pPr>
      <w:bookmarkStart w:id="1990" w:name="bookmark1990"/>
      <w:bookmarkStart w:id="1991" w:name="bookmark1991"/>
      <w:bookmarkStart w:id="1992" w:name="bookmark1992"/>
      <w:bookmarkStart w:id="1993" w:name="bookmark1993"/>
      <w:r>
        <w:rPr>
          <w:color w:val="000000"/>
          <w:spacing w:val="0"/>
          <w:w w:val="100"/>
          <w:position w:val="0"/>
          <w:sz w:val="20"/>
          <w:szCs w:val="20"/>
        </w:rPr>
        <w:t>3</w:t>
      </w:r>
      <w:bookmarkEnd w:id="1992"/>
      <w:r>
        <w:rPr>
          <w:color w:val="000000"/>
          <w:spacing w:val="0"/>
          <w:w w:val="100"/>
          <w:position w:val="0"/>
          <w:sz w:val="20"/>
          <w:szCs w:val="20"/>
        </w:rPr>
        <w:t>5、</w:t>
        <w:tab/>
      </w:r>
      <w:r>
        <w:rPr>
          <w:color w:val="000000"/>
          <w:spacing w:val="0"/>
          <w:w w:val="100"/>
          <w:position w:val="0"/>
          <w:sz w:val="24"/>
          <w:szCs w:val="24"/>
        </w:rPr>
        <w:t>应付票据</w:t>
      </w:r>
      <w:bookmarkEnd w:id="1990"/>
      <w:bookmarkEnd w:id="1991"/>
      <w:bookmarkEnd w:id="1993"/>
    </w:p>
    <w:p>
      <w:pPr>
        <w:pStyle w:val="Style37"/>
        <w:keepNext/>
        <w:keepLines/>
        <w:widowControl w:val="0"/>
        <w:shd w:val="clear" w:color="auto" w:fill="auto"/>
        <w:bidi w:val="0"/>
        <w:spacing w:before="0" w:after="100" w:line="240" w:lineRule="auto"/>
        <w:ind w:left="380" w:right="0" w:firstLine="0"/>
        <w:jc w:val="both"/>
      </w:pPr>
      <w:bookmarkStart w:id="1990" w:name="bookmark1990"/>
      <w:bookmarkStart w:id="1991" w:name="bookmark1991"/>
      <w:bookmarkStart w:id="1994" w:name="bookmark1994"/>
      <w:r>
        <w:rPr>
          <w:color w:val="000000"/>
          <w:spacing w:val="0"/>
          <w:w w:val="100"/>
          <w:position w:val="0"/>
          <w:sz w:val="24"/>
          <w:szCs w:val="24"/>
        </w:rPr>
        <w:t xml:space="preserve">(1). </w:t>
      </w:r>
      <w:r>
        <w:rPr>
          <w:color w:val="000000"/>
          <w:spacing w:val="0"/>
          <w:w w:val="100"/>
          <w:position w:val="0"/>
          <w:sz w:val="24"/>
          <w:szCs w:val="24"/>
        </w:rPr>
        <w:t>应付票据列示</w:t>
      </w:r>
      <w:bookmarkEnd w:id="1990"/>
      <w:bookmarkEnd w:id="1991"/>
      <w:bookmarkEnd w:id="1994"/>
    </w:p>
    <w:p>
      <w:pPr>
        <w:pStyle w:val="Style15"/>
        <w:keepNext w:val="0"/>
        <w:keepLines w:val="0"/>
        <w:widowControl w:val="0"/>
        <w:shd w:val="clear" w:color="auto" w:fill="auto"/>
        <w:bidi w:val="0"/>
        <w:spacing w:before="0" w:after="40" w:line="240" w:lineRule="auto"/>
        <w:ind w:left="380" w:right="0" w:firstLine="0"/>
        <w:jc w:val="both"/>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366"/>
        <w:gridCol w:w="3394"/>
        <w:gridCol w:w="3312"/>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商业承兑汇票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11,927,902.85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3,129,159.00</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33,910,322.43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10,925,551.75</w:t>
            </w:r>
          </w:p>
        </w:tc>
      </w:tr>
      <w:tr>
        <w:trPr>
          <w:trHeight w:val="34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45,838,225.28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14,054,710.75</w:t>
            </w:r>
          </w:p>
        </w:tc>
      </w:tr>
    </w:tbl>
    <w:p>
      <w:pPr>
        <w:pStyle w:val="Style18"/>
        <w:keepNext w:val="0"/>
        <w:keepLines w:val="0"/>
        <w:widowControl w:val="0"/>
        <w:shd w:val="clear" w:color="auto" w:fill="auto"/>
        <w:bidi w:val="0"/>
        <w:spacing w:before="0" w:after="0" w:line="240" w:lineRule="auto"/>
        <w:ind w:left="523"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10,926,115.05</w:t>
      </w:r>
      <w:r>
        <w:rPr>
          <w:color w:val="000000"/>
          <w:spacing w:val="0"/>
          <w:w w:val="100"/>
          <w:position w:val="0"/>
        </w:rPr>
        <w:t>元。</w:t>
      </w:r>
    </w:p>
    <w:p>
      <w:pPr>
        <w:widowControl w:val="0"/>
        <w:spacing w:after="499" w:line="1" w:lineRule="exact"/>
      </w:pPr>
    </w:p>
    <w:p>
      <w:pPr>
        <w:pStyle w:val="Style37"/>
        <w:keepNext/>
        <w:keepLines/>
        <w:widowControl w:val="0"/>
        <w:shd w:val="clear" w:color="auto" w:fill="auto"/>
        <w:bidi w:val="0"/>
        <w:spacing w:before="0" w:after="100" w:line="240" w:lineRule="auto"/>
        <w:ind w:left="380" w:right="0" w:firstLine="0"/>
        <w:jc w:val="both"/>
      </w:pPr>
      <w:bookmarkStart w:id="1995" w:name="bookmark1995"/>
      <w:bookmarkStart w:id="1996" w:name="bookmark1996"/>
      <w:bookmarkStart w:id="1997" w:name="bookmark1997"/>
      <w:r>
        <w:rPr>
          <w:color w:val="000000"/>
          <w:spacing w:val="0"/>
          <w:w w:val="100"/>
          <w:position w:val="0"/>
          <w:sz w:val="20"/>
          <w:szCs w:val="20"/>
        </w:rPr>
        <w:t>36、</w:t>
      </w:r>
      <w:r>
        <w:rPr>
          <w:color w:val="000000"/>
          <w:spacing w:val="0"/>
          <w:w w:val="100"/>
          <w:position w:val="0"/>
          <w:sz w:val="24"/>
          <w:szCs w:val="24"/>
        </w:rPr>
        <w:t>应付账款</w:t>
      </w:r>
      <w:bookmarkEnd w:id="1995"/>
      <w:bookmarkEnd w:id="1996"/>
      <w:bookmarkEnd w:id="1997"/>
    </w:p>
    <w:p>
      <w:pPr>
        <w:pStyle w:val="Style37"/>
        <w:keepNext/>
        <w:keepLines/>
        <w:widowControl w:val="0"/>
        <w:shd w:val="clear" w:color="auto" w:fill="auto"/>
        <w:bidi w:val="0"/>
        <w:spacing w:before="0" w:after="100" w:line="240" w:lineRule="auto"/>
        <w:ind w:left="380" w:right="0" w:firstLine="0"/>
        <w:jc w:val="both"/>
      </w:pPr>
      <w:bookmarkStart w:id="1995" w:name="bookmark1995"/>
      <w:bookmarkStart w:id="1996" w:name="bookmark1996"/>
      <w:bookmarkStart w:id="1998" w:name="bookmark1998"/>
      <w:r>
        <w:rPr>
          <w:color w:val="000000"/>
          <w:spacing w:val="0"/>
          <w:w w:val="100"/>
          <w:position w:val="0"/>
          <w:sz w:val="24"/>
          <w:szCs w:val="24"/>
        </w:rPr>
        <w:t xml:space="preserve">(1). </w:t>
      </w:r>
      <w:r>
        <w:rPr>
          <w:color w:val="000000"/>
          <w:spacing w:val="0"/>
          <w:w w:val="100"/>
          <w:position w:val="0"/>
          <w:sz w:val="24"/>
          <w:szCs w:val="24"/>
        </w:rPr>
        <w:t>应付账款列示</w:t>
      </w:r>
      <w:bookmarkEnd w:id="1995"/>
      <w:bookmarkEnd w:id="1996"/>
      <w:bookmarkEnd w:id="1998"/>
    </w:p>
    <w:p>
      <w:pPr>
        <w:pStyle w:val="Style15"/>
        <w:keepNext w:val="0"/>
        <w:keepLines w:val="0"/>
        <w:widowControl w:val="0"/>
        <w:shd w:val="clear" w:color="auto" w:fill="auto"/>
        <w:bidi w:val="0"/>
        <w:spacing w:before="0" w:after="40" w:line="240" w:lineRule="auto"/>
        <w:ind w:left="380" w:right="0" w:firstLine="0"/>
        <w:jc w:val="both"/>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846"/>
        <w:gridCol w:w="2866"/>
        <w:gridCol w:w="3350"/>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3,597,085,730.79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3,237,967,685.53</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至</w:t>
            </w: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611,824,665.46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747,755,788.80</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至</w:t>
            </w:r>
            <w:r>
              <w:rPr>
                <w:rFonts w:ascii="Times New Roman" w:eastAsia="Times New Roman" w:hAnsi="Times New Roman" w:cs="Times New Roman"/>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166,494,831.79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205,784,181.87</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174,753,467.72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124,273,858.63</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4,550,158,695.76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4,315,781,514.83</w:t>
            </w:r>
          </w:p>
        </w:tc>
      </w:tr>
    </w:tbl>
    <w:p>
      <w:pPr>
        <w:widowControl w:val="0"/>
        <w:spacing w:after="259" w:line="1" w:lineRule="exact"/>
      </w:pPr>
    </w:p>
    <w:p>
      <w:pPr>
        <w:pStyle w:val="Style37"/>
        <w:keepNext/>
        <w:keepLines/>
        <w:widowControl w:val="0"/>
        <w:numPr>
          <w:ilvl w:val="0"/>
          <w:numId w:val="111"/>
        </w:numPr>
        <w:shd w:val="clear" w:color="auto" w:fill="auto"/>
        <w:tabs>
          <w:tab w:pos="1153" w:val="left"/>
        </w:tabs>
        <w:bidi w:val="0"/>
        <w:spacing w:before="0" w:after="40" w:line="307" w:lineRule="exact"/>
        <w:ind w:left="380" w:right="0" w:firstLine="0"/>
        <w:jc w:val="both"/>
      </w:pPr>
      <w:bookmarkStart w:id="1999" w:name="bookmark1999"/>
      <w:bookmarkStart w:id="2000" w:name="bookmark2000"/>
      <w:bookmarkStart w:id="2001" w:name="bookmark2001"/>
      <w:bookmarkStart w:id="2002" w:name="bookmark2002"/>
      <w:bookmarkEnd w:id="2001"/>
      <w:r>
        <w:rPr>
          <w:color w:val="000000"/>
          <w:spacing w:val="0"/>
          <w:w w:val="100"/>
          <w:position w:val="0"/>
          <w:sz w:val="24"/>
          <w:szCs w:val="24"/>
        </w:rPr>
        <w:t>.</w:t>
        <w:tab/>
      </w:r>
      <w:r>
        <w:rPr>
          <w:color w:val="000000"/>
          <w:spacing w:val="0"/>
          <w:w w:val="100"/>
          <w:position w:val="0"/>
          <w:sz w:val="24"/>
          <w:szCs w:val="24"/>
        </w:rPr>
        <w:t>账龄超过1年的重要应付账款</w:t>
      </w:r>
      <w:bookmarkEnd w:id="1999"/>
      <w:bookmarkEnd w:id="2000"/>
      <w:bookmarkEnd w:id="2002"/>
    </w:p>
    <w:p>
      <w:pPr>
        <w:pStyle w:val="Style25"/>
        <w:keepNext/>
        <w:keepLines/>
        <w:widowControl w:val="0"/>
        <w:shd w:val="clear" w:color="auto" w:fill="auto"/>
        <w:bidi w:val="0"/>
        <w:spacing w:before="0" w:after="360" w:line="307" w:lineRule="exact"/>
        <w:ind w:left="380" w:right="0" w:firstLine="0"/>
        <w:jc w:val="both"/>
      </w:pPr>
      <w:bookmarkStart w:id="2003" w:name="bookmark2003"/>
      <w:bookmarkStart w:id="2004" w:name="bookmark2004"/>
      <w:bookmarkStart w:id="2005" w:name="bookmark2005"/>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 xml:space="preserve">不适用 </w:t>
      </w:r>
      <w:r>
        <w:rPr>
          <w:color w:val="000000"/>
          <w:spacing w:val="0"/>
          <w:w w:val="100"/>
          <w:position w:val="0"/>
          <w:sz w:val="24"/>
          <w:szCs w:val="24"/>
        </w:rPr>
        <w:t>其他说明 口适用</w:t>
      </w:r>
      <w:r>
        <w:rPr>
          <w:color w:val="000000"/>
          <w:spacing w:val="0"/>
          <w:w w:val="100"/>
          <w:position w:val="0"/>
          <w:sz w:val="24"/>
          <w:szCs w:val="24"/>
        </w:rPr>
        <w:t>J</w:t>
      </w:r>
      <w:r>
        <w:rPr>
          <w:color w:val="000000"/>
          <w:spacing w:val="0"/>
          <w:w w:val="100"/>
          <w:position w:val="0"/>
          <w:sz w:val="24"/>
          <w:szCs w:val="24"/>
        </w:rPr>
        <w:t>不适用</w:t>
      </w:r>
      <w:bookmarkEnd w:id="2003"/>
      <w:bookmarkEnd w:id="2004"/>
      <w:bookmarkEnd w:id="2005"/>
    </w:p>
    <w:p>
      <w:pPr>
        <w:pStyle w:val="Style37"/>
        <w:keepNext/>
        <w:keepLines/>
        <w:widowControl w:val="0"/>
        <w:shd w:val="clear" w:color="auto" w:fill="auto"/>
        <w:bidi w:val="0"/>
        <w:spacing w:before="0" w:after="100" w:line="307" w:lineRule="exact"/>
        <w:ind w:left="380" w:right="0" w:firstLine="0"/>
        <w:jc w:val="both"/>
      </w:pPr>
      <w:bookmarkStart w:id="2006" w:name="bookmark2006"/>
      <w:bookmarkStart w:id="2007" w:name="bookmark2007"/>
      <w:bookmarkStart w:id="2008" w:name="bookmark2008"/>
      <w:r>
        <w:rPr>
          <w:color w:val="000000"/>
          <w:spacing w:val="0"/>
          <w:w w:val="100"/>
          <w:position w:val="0"/>
          <w:sz w:val="20"/>
          <w:szCs w:val="20"/>
        </w:rPr>
        <w:t>37、</w:t>
      </w:r>
      <w:r>
        <w:rPr>
          <w:color w:val="000000"/>
          <w:spacing w:val="0"/>
          <w:w w:val="100"/>
          <w:position w:val="0"/>
          <w:sz w:val="24"/>
          <w:szCs w:val="24"/>
        </w:rPr>
        <w:t>预收款项</w:t>
      </w:r>
      <w:bookmarkEnd w:id="2006"/>
      <w:bookmarkEnd w:id="2007"/>
      <w:bookmarkEnd w:id="2008"/>
    </w:p>
    <w:p>
      <w:pPr>
        <w:pStyle w:val="Style37"/>
        <w:keepNext/>
        <w:keepLines/>
        <w:widowControl w:val="0"/>
        <w:numPr>
          <w:ilvl w:val="0"/>
          <w:numId w:val="115"/>
        </w:numPr>
        <w:shd w:val="clear" w:color="auto" w:fill="auto"/>
        <w:tabs>
          <w:tab w:pos="839" w:val="left"/>
        </w:tabs>
        <w:bidi w:val="0"/>
        <w:spacing w:before="0" w:after="40" w:line="307" w:lineRule="exact"/>
        <w:ind w:left="380" w:right="0" w:firstLine="0"/>
        <w:jc w:val="both"/>
      </w:pPr>
      <w:bookmarkStart w:id="2006" w:name="bookmark2006"/>
      <w:bookmarkStart w:id="2007" w:name="bookmark2007"/>
      <w:bookmarkStart w:id="2009" w:name="bookmark2009"/>
      <w:bookmarkStart w:id="2010" w:name="bookmark2010"/>
      <w:bookmarkEnd w:id="2009"/>
      <w:r>
        <w:rPr>
          <w:color w:val="000000"/>
          <w:spacing w:val="0"/>
          <w:w w:val="100"/>
          <w:position w:val="0"/>
          <w:sz w:val="24"/>
          <w:szCs w:val="24"/>
        </w:rPr>
        <w:t>.</w:t>
      </w:r>
      <w:r>
        <w:rPr>
          <w:color w:val="000000"/>
          <w:spacing w:val="0"/>
          <w:w w:val="100"/>
          <w:position w:val="0"/>
          <w:sz w:val="24"/>
          <w:szCs w:val="24"/>
        </w:rPr>
        <w:t>预收账款项列示</w:t>
      </w:r>
      <w:bookmarkEnd w:id="2006"/>
      <w:bookmarkEnd w:id="2007"/>
      <w:bookmarkEnd w:id="2010"/>
    </w:p>
    <w:p>
      <w:pPr>
        <w:pStyle w:val="Style25"/>
        <w:keepNext/>
        <w:keepLines/>
        <w:widowControl w:val="0"/>
        <w:shd w:val="clear" w:color="auto" w:fill="auto"/>
        <w:bidi w:val="0"/>
        <w:spacing w:before="0" w:after="360" w:line="307" w:lineRule="exact"/>
        <w:ind w:left="0" w:right="0" w:firstLine="380"/>
        <w:jc w:val="both"/>
      </w:pPr>
      <w:bookmarkStart w:id="2011" w:name="bookmark2011"/>
      <w:bookmarkStart w:id="2012" w:name="bookmark2012"/>
      <w:bookmarkStart w:id="2013" w:name="bookmark201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011"/>
      <w:bookmarkEnd w:id="2012"/>
      <w:bookmarkEnd w:id="2013"/>
    </w:p>
    <w:p>
      <w:pPr>
        <w:pStyle w:val="Style37"/>
        <w:keepNext/>
        <w:keepLines/>
        <w:widowControl w:val="0"/>
        <w:numPr>
          <w:ilvl w:val="0"/>
          <w:numId w:val="115"/>
        </w:numPr>
        <w:shd w:val="clear" w:color="auto" w:fill="auto"/>
        <w:tabs>
          <w:tab w:pos="839" w:val="left"/>
        </w:tabs>
        <w:bidi w:val="0"/>
        <w:spacing w:before="0" w:after="100" w:line="307" w:lineRule="exact"/>
        <w:ind w:left="0" w:right="0" w:firstLine="380"/>
        <w:jc w:val="both"/>
      </w:pPr>
      <w:bookmarkStart w:id="2014" w:name="bookmark2014"/>
      <w:bookmarkStart w:id="2015" w:name="bookmark2015"/>
      <w:bookmarkStart w:id="2016" w:name="bookmark2016"/>
      <w:bookmarkStart w:id="2017" w:name="bookmark2017"/>
      <w:bookmarkEnd w:id="2016"/>
      <w:r>
        <w:rPr>
          <w:color w:val="000000"/>
          <w:spacing w:val="0"/>
          <w:w w:val="100"/>
          <w:position w:val="0"/>
          <w:sz w:val="24"/>
          <w:szCs w:val="24"/>
        </w:rPr>
        <w:t>.</w:t>
      </w:r>
      <w:r>
        <w:rPr>
          <w:color w:val="000000"/>
          <w:spacing w:val="0"/>
          <w:w w:val="100"/>
          <w:position w:val="0"/>
          <w:sz w:val="24"/>
          <w:szCs w:val="24"/>
        </w:rPr>
        <w:t>账龄超过1年的重要预收款项</w:t>
      </w:r>
      <w:bookmarkEnd w:id="2014"/>
      <w:bookmarkEnd w:id="2015"/>
      <w:bookmarkEnd w:id="2017"/>
    </w:p>
    <w:p>
      <w:pPr>
        <w:pStyle w:val="Style25"/>
        <w:keepNext/>
        <w:keepLines/>
        <w:widowControl w:val="0"/>
        <w:shd w:val="clear" w:color="auto" w:fill="auto"/>
        <w:bidi w:val="0"/>
        <w:spacing w:before="0" w:after="40" w:line="307" w:lineRule="exact"/>
        <w:ind w:left="0" w:right="0" w:firstLine="380"/>
        <w:jc w:val="both"/>
      </w:pPr>
      <w:bookmarkStart w:id="2018" w:name="bookmark2018"/>
      <w:bookmarkStart w:id="2019" w:name="bookmark2019"/>
      <w:bookmarkStart w:id="2020" w:name="bookmark2020"/>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018"/>
      <w:bookmarkEnd w:id="2019"/>
      <w:bookmarkEnd w:id="2020"/>
    </w:p>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其他说明</w:t>
      </w:r>
    </w:p>
    <w:p>
      <w:pPr>
        <w:pStyle w:val="Style25"/>
        <w:keepNext/>
        <w:keepLines/>
        <w:widowControl w:val="0"/>
        <w:shd w:val="clear" w:color="auto" w:fill="auto"/>
        <w:bidi w:val="0"/>
        <w:spacing w:before="0" w:after="100" w:line="307" w:lineRule="exact"/>
        <w:ind w:left="0" w:right="0" w:firstLine="380"/>
        <w:jc w:val="both"/>
      </w:pPr>
      <w:bookmarkStart w:id="2021" w:name="bookmark2021"/>
      <w:bookmarkStart w:id="2022" w:name="bookmark2022"/>
      <w:bookmarkStart w:id="2023" w:name="bookmark202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021"/>
      <w:bookmarkEnd w:id="2022"/>
      <w:bookmarkEnd w:id="2023"/>
    </w:p>
    <w:p>
      <w:pPr>
        <w:pStyle w:val="Style37"/>
        <w:keepNext/>
        <w:keepLines/>
        <w:widowControl w:val="0"/>
        <w:shd w:val="clear" w:color="auto" w:fill="auto"/>
        <w:bidi w:val="0"/>
        <w:spacing w:before="0" w:after="100" w:line="240" w:lineRule="auto"/>
        <w:ind w:left="0" w:right="0" w:firstLine="380"/>
        <w:jc w:val="left"/>
      </w:pPr>
      <w:bookmarkStart w:id="2024" w:name="bookmark2024"/>
      <w:bookmarkStart w:id="2025" w:name="bookmark2025"/>
      <w:bookmarkStart w:id="2026" w:name="bookmark2026"/>
      <w:r>
        <w:rPr>
          <w:color w:val="000000"/>
          <w:spacing w:val="0"/>
          <w:w w:val="100"/>
          <w:position w:val="0"/>
          <w:sz w:val="20"/>
          <w:szCs w:val="20"/>
        </w:rPr>
        <w:t>38、</w:t>
      </w:r>
      <w:r>
        <w:rPr>
          <w:color w:val="000000"/>
          <w:spacing w:val="0"/>
          <w:w w:val="100"/>
          <w:position w:val="0"/>
          <w:sz w:val="24"/>
          <w:szCs w:val="24"/>
        </w:rPr>
        <w:t>合同负债</w:t>
      </w:r>
      <w:bookmarkEnd w:id="2024"/>
      <w:bookmarkEnd w:id="2025"/>
      <w:bookmarkEnd w:id="2026"/>
    </w:p>
    <w:p>
      <w:pPr>
        <w:pStyle w:val="Style37"/>
        <w:keepNext/>
        <w:keepLines/>
        <w:widowControl w:val="0"/>
        <w:shd w:val="clear" w:color="auto" w:fill="auto"/>
        <w:bidi w:val="0"/>
        <w:spacing w:before="0" w:after="100" w:line="240" w:lineRule="auto"/>
        <w:ind w:left="0" w:right="0" w:firstLine="380"/>
        <w:jc w:val="left"/>
      </w:pPr>
      <w:bookmarkStart w:id="2024" w:name="bookmark2024"/>
      <w:bookmarkStart w:id="2025" w:name="bookmark2025"/>
      <w:bookmarkStart w:id="2027" w:name="bookmark2027"/>
      <w:r>
        <w:rPr>
          <w:color w:val="000000"/>
          <w:spacing w:val="0"/>
          <w:w w:val="100"/>
          <w:position w:val="0"/>
          <w:sz w:val="24"/>
          <w:szCs w:val="24"/>
        </w:rPr>
        <w:t xml:space="preserve">(1). </w:t>
      </w:r>
      <w:r>
        <w:rPr>
          <w:color w:val="000000"/>
          <w:spacing w:val="0"/>
          <w:w w:val="100"/>
          <w:position w:val="0"/>
          <w:sz w:val="24"/>
          <w:szCs w:val="24"/>
        </w:rPr>
        <w:t>合同负债情况</w:t>
      </w:r>
      <w:bookmarkEnd w:id="2024"/>
      <w:bookmarkEnd w:id="2025"/>
      <w:bookmarkEnd w:id="2027"/>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904"/>
        <w:gridCol w:w="3077"/>
        <w:gridCol w:w="3082"/>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预收商品款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440,976,479.36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373,162,442.02</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会员卡积分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1,848,526.94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3,538,940.71</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442,825,006.30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376,701,382.73</w:t>
            </w:r>
          </w:p>
        </w:tc>
      </w:tr>
    </w:tbl>
    <w:p>
      <w:pPr>
        <w:pStyle w:val="Style18"/>
        <w:keepNext w:val="0"/>
        <w:keepLines w:val="0"/>
        <w:widowControl w:val="0"/>
        <w:shd w:val="clear" w:color="auto" w:fill="auto"/>
        <w:bidi w:val="0"/>
        <w:spacing w:before="0" w:after="0" w:line="389" w:lineRule="exact"/>
        <w:ind w:left="0" w:right="0" w:firstLine="0"/>
        <w:jc w:val="distribute"/>
      </w:pPr>
      <w:r>
        <w:rPr>
          <w:color w:val="000000"/>
          <w:spacing w:val="0"/>
          <w:w w:val="100"/>
          <w:position w:val="0"/>
        </w:rPr>
        <w:t>注：本集团本年度确认的包括在年初合同负债账面价值中的收入金额人民币</w:t>
      </w:r>
      <w:r>
        <w:rPr>
          <w:rFonts w:ascii="Times New Roman" w:eastAsia="Times New Roman" w:hAnsi="Times New Roman" w:cs="Times New Roman"/>
          <w:color w:val="000000"/>
          <w:spacing w:val="0"/>
          <w:w w:val="100"/>
          <w:position w:val="0"/>
        </w:rPr>
        <w:t>375,886,882.13</w:t>
      </w:r>
      <w:r>
        <w:rPr>
          <w:color w:val="000000"/>
          <w:spacing w:val="0"/>
          <w:w w:val="100"/>
          <w:position w:val="0"/>
        </w:rPr>
        <w:t>元， 其中预收商品款产生的合同负债人民币</w:t>
      </w:r>
      <w:r>
        <w:rPr>
          <w:rFonts w:ascii="Times New Roman" w:eastAsia="Times New Roman" w:hAnsi="Times New Roman" w:cs="Times New Roman"/>
          <w:color w:val="000000"/>
          <w:spacing w:val="0"/>
          <w:w w:val="100"/>
          <w:position w:val="0"/>
        </w:rPr>
        <w:t>373,162,442.02</w:t>
      </w:r>
      <w:r>
        <w:rPr>
          <w:color w:val="000000"/>
          <w:spacing w:val="0"/>
          <w:w w:val="100"/>
          <w:position w:val="0"/>
        </w:rPr>
        <w:t xml:space="preserve">元，会员卡积分产生的合同负债人民币 </w:t>
      </w:r>
      <w:r>
        <w:rPr>
          <w:rFonts w:ascii="Times New Roman" w:eastAsia="Times New Roman" w:hAnsi="Times New Roman" w:cs="Times New Roman"/>
          <w:color w:val="000000"/>
          <w:spacing w:val="0"/>
          <w:w w:val="100"/>
          <w:position w:val="0"/>
        </w:rPr>
        <w:t>2,724,440.11</w:t>
      </w:r>
      <w:r>
        <w:rPr>
          <w:color w:val="000000"/>
          <w:spacing w:val="0"/>
          <w:w w:val="100"/>
          <w:position w:val="0"/>
        </w:rPr>
        <w:t>元。年末预收商品款账面价值预计将于</w:t>
      </w:r>
      <w:r>
        <w:rPr>
          <w:rFonts w:ascii="Times New Roman" w:eastAsia="Times New Roman" w:hAnsi="Times New Roman" w:cs="Times New Roman"/>
          <w:color w:val="000000"/>
          <w:spacing w:val="0"/>
          <w:w w:val="100"/>
          <w:position w:val="0"/>
        </w:rPr>
        <w:t>2021</w:t>
      </w:r>
      <w:r>
        <w:rPr>
          <w:color w:val="000000"/>
          <w:spacing w:val="0"/>
          <w:w w:val="100"/>
          <w:position w:val="0"/>
        </w:rPr>
        <w:t>年度确认为收入。</w:t>
      </w:r>
    </w:p>
    <w:p>
      <w:pPr>
        <w:pStyle w:val="Style15"/>
        <w:keepNext w:val="0"/>
        <w:keepLines w:val="0"/>
        <w:widowControl w:val="0"/>
        <w:shd w:val="clear" w:color="auto" w:fill="auto"/>
        <w:bidi w:val="0"/>
        <w:spacing w:before="0" w:after="0" w:line="386" w:lineRule="exact"/>
        <w:ind w:left="0" w:right="0" w:firstLine="780"/>
        <w:jc w:val="left"/>
      </w:pPr>
      <w:r>
        <w:rPr>
          <w:color w:val="000000"/>
          <w:spacing w:val="0"/>
          <w:w w:val="100"/>
          <w:position w:val="0"/>
        </w:rPr>
        <w:t>有关合同负债的分析</w:t>
      </w:r>
    </w:p>
    <w:p>
      <w:pPr>
        <w:pStyle w:val="Style15"/>
        <w:keepNext w:val="0"/>
        <w:keepLines w:val="0"/>
        <w:widowControl w:val="0"/>
        <w:shd w:val="clear" w:color="auto" w:fill="auto"/>
        <w:bidi w:val="0"/>
        <w:spacing w:before="0" w:after="0" w:line="386" w:lineRule="exact"/>
        <w:ind w:left="380" w:right="0"/>
        <w:jc w:val="left"/>
      </w:pPr>
      <w:r>
        <w:rPr>
          <w:color w:val="000000"/>
          <w:spacing w:val="0"/>
          <w:w w:val="100"/>
          <w:position w:val="0"/>
        </w:rPr>
        <w:t>本集团预收商品款主要为预收学生等客户的书款以及零售门店预售购书卡业务预收的款项，本集 团于收到交易价款时确认为合同负债。对于预收的书款，本集团于商品控制权转移给客户时确认收入。</w:t>
      </w:r>
    </w:p>
    <w:p>
      <w:pPr>
        <w:pStyle w:val="Style15"/>
        <w:keepNext w:val="0"/>
        <w:keepLines w:val="0"/>
        <w:widowControl w:val="0"/>
        <w:shd w:val="clear" w:color="auto" w:fill="auto"/>
        <w:bidi w:val="0"/>
        <w:spacing w:before="0" w:after="480" w:line="386" w:lineRule="exact"/>
        <w:ind w:left="380" w:right="0"/>
        <w:jc w:val="left"/>
      </w:pPr>
      <w:r>
        <w:rPr>
          <w:color w:val="000000"/>
          <w:spacing w:val="0"/>
          <w:w w:val="100"/>
          <w:position w:val="0"/>
        </w:rPr>
        <w:t>本集团零售门店对消费者实行会员积分卡回馈政策，对于消费积分达到一定分值的客户积分可以 在购物时折算为现金使用。本集团将销售对价按照相对单独售价在已售出商品和授予的积分之间进行 分配，分配于奖励积分的销售对价作为合同负债，并在奖励积分被兑换时确认为收入。</w:t>
      </w:r>
    </w:p>
    <w:p>
      <w:pPr>
        <w:pStyle w:val="Style37"/>
        <w:keepNext/>
        <w:keepLines/>
        <w:widowControl w:val="0"/>
        <w:numPr>
          <w:ilvl w:val="0"/>
          <w:numId w:val="117"/>
        </w:numPr>
        <w:shd w:val="clear" w:color="auto" w:fill="auto"/>
        <w:bidi w:val="0"/>
        <w:spacing w:before="0" w:after="100" w:line="240" w:lineRule="auto"/>
        <w:ind w:left="0" w:right="0" w:firstLine="380"/>
        <w:jc w:val="left"/>
      </w:pPr>
      <w:bookmarkStart w:id="2028" w:name="bookmark2028"/>
      <w:bookmarkStart w:id="2029" w:name="bookmark2029"/>
      <w:bookmarkStart w:id="2030" w:name="bookmark2030"/>
      <w:bookmarkStart w:id="2031" w:name="bookmark2031"/>
      <w:bookmarkEnd w:id="2030"/>
      <w:r>
        <w:rPr>
          <w:color w:val="000000"/>
          <w:spacing w:val="0"/>
          <w:w w:val="100"/>
          <w:position w:val="0"/>
          <w:sz w:val="24"/>
          <w:szCs w:val="24"/>
        </w:rPr>
        <w:t xml:space="preserve">. </w:t>
      </w:r>
      <w:r>
        <w:rPr>
          <w:color w:val="000000"/>
          <w:spacing w:val="0"/>
          <w:w w:val="100"/>
          <w:position w:val="0"/>
          <w:sz w:val="24"/>
          <w:szCs w:val="24"/>
        </w:rPr>
        <w:t>报告期内账面价值发生重大变动的金额和原因</w:t>
      </w:r>
      <w:bookmarkEnd w:id="2028"/>
      <w:bookmarkEnd w:id="2029"/>
      <w:bookmarkEnd w:id="2031"/>
    </w:p>
    <w:p>
      <w:pPr>
        <w:pStyle w:val="Style25"/>
        <w:keepNext/>
        <w:keepLines/>
        <w:widowControl w:val="0"/>
        <w:shd w:val="clear" w:color="auto" w:fill="auto"/>
        <w:bidi w:val="0"/>
        <w:spacing w:before="0" w:after="0" w:line="240" w:lineRule="auto"/>
        <w:ind w:left="0" w:right="0" w:firstLine="380"/>
        <w:jc w:val="left"/>
      </w:pPr>
      <w:bookmarkStart w:id="2032" w:name="bookmark2032"/>
      <w:bookmarkStart w:id="2033" w:name="bookmark2033"/>
      <w:bookmarkStart w:id="2034" w:name="bookmark2034"/>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032"/>
      <w:bookmarkEnd w:id="2033"/>
      <w:bookmarkEnd w:id="2034"/>
    </w:p>
    <w:p>
      <w:pPr>
        <w:pStyle w:val="Style25"/>
        <w:keepNext/>
        <w:keepLines/>
        <w:widowControl w:val="0"/>
        <w:shd w:val="clear" w:color="auto" w:fill="auto"/>
        <w:bidi w:val="0"/>
        <w:spacing w:before="0" w:after="0" w:line="240" w:lineRule="auto"/>
        <w:ind w:left="0" w:right="0" w:firstLine="380"/>
        <w:jc w:val="left"/>
      </w:pPr>
      <w:bookmarkStart w:id="2035" w:name="bookmark2035"/>
      <w:bookmarkStart w:id="2036" w:name="bookmark2036"/>
      <w:bookmarkStart w:id="2037" w:name="bookmark2037"/>
      <w:r>
        <w:rPr>
          <w:color w:val="000000"/>
          <w:spacing w:val="0"/>
          <w:w w:val="100"/>
          <w:position w:val="0"/>
          <w:sz w:val="24"/>
          <w:szCs w:val="24"/>
        </w:rPr>
        <w:t>其他说明：</w:t>
      </w:r>
      <w:bookmarkEnd w:id="2035"/>
      <w:bookmarkEnd w:id="2036"/>
      <w:bookmarkEnd w:id="2037"/>
    </w:p>
    <w:p>
      <w:pPr>
        <w:pStyle w:val="Style15"/>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shd w:val="clear" w:color="auto" w:fill="auto"/>
        <w:bidi w:val="0"/>
        <w:spacing w:before="0" w:after="100" w:line="240" w:lineRule="auto"/>
        <w:ind w:left="0" w:right="0" w:firstLine="380"/>
        <w:jc w:val="left"/>
      </w:pPr>
      <w:bookmarkStart w:id="2038" w:name="bookmark2038"/>
      <w:bookmarkStart w:id="2039" w:name="bookmark2039"/>
      <w:bookmarkStart w:id="2040" w:name="bookmark2040"/>
      <w:r>
        <w:rPr>
          <w:color w:val="000000"/>
          <w:spacing w:val="0"/>
          <w:w w:val="100"/>
          <w:position w:val="0"/>
          <w:sz w:val="20"/>
          <w:szCs w:val="20"/>
        </w:rPr>
        <w:t>39、</w:t>
      </w:r>
      <w:r>
        <w:rPr>
          <w:color w:val="000000"/>
          <w:spacing w:val="0"/>
          <w:w w:val="100"/>
          <w:position w:val="0"/>
          <w:sz w:val="24"/>
          <w:szCs w:val="24"/>
        </w:rPr>
        <w:t>应付职工薪酬</w:t>
      </w:r>
      <w:bookmarkEnd w:id="2038"/>
      <w:bookmarkEnd w:id="2039"/>
      <w:bookmarkEnd w:id="2040"/>
    </w:p>
    <w:p>
      <w:pPr>
        <w:pStyle w:val="Style37"/>
        <w:keepNext/>
        <w:keepLines/>
        <w:widowControl w:val="0"/>
        <w:shd w:val="clear" w:color="auto" w:fill="auto"/>
        <w:bidi w:val="0"/>
        <w:spacing w:before="0" w:after="100" w:line="240" w:lineRule="auto"/>
        <w:ind w:left="0" w:right="0" w:firstLine="380"/>
        <w:jc w:val="left"/>
      </w:pPr>
      <w:bookmarkStart w:id="2038" w:name="bookmark2038"/>
      <w:bookmarkStart w:id="2039" w:name="bookmark2039"/>
      <w:bookmarkStart w:id="2041" w:name="bookmark2041"/>
      <w:r>
        <w:rPr>
          <w:color w:val="000000"/>
          <w:spacing w:val="0"/>
          <w:w w:val="100"/>
          <w:position w:val="0"/>
          <w:sz w:val="24"/>
          <w:szCs w:val="24"/>
        </w:rPr>
        <w:t xml:space="preserve">(1). </w:t>
      </w:r>
      <w:r>
        <w:rPr>
          <w:color w:val="000000"/>
          <w:spacing w:val="0"/>
          <w:w w:val="100"/>
          <w:position w:val="0"/>
          <w:sz w:val="24"/>
          <w:szCs w:val="24"/>
        </w:rPr>
        <w:t>应付职工薪酬列示</w:t>
      </w:r>
      <w:bookmarkEnd w:id="2038"/>
      <w:bookmarkEnd w:id="2039"/>
      <w:bookmarkEnd w:id="2041"/>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952"/>
        <w:gridCol w:w="1416"/>
        <w:gridCol w:w="1560"/>
        <w:gridCol w:w="1699"/>
        <w:gridCol w:w="1435"/>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一、短期薪酬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413,560,586.44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1,111,455,334.72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1,056,487,149.79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468,528,771.37</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二、离职后福利</w:t>
            </w:r>
            <w:r>
              <w:rPr>
                <w:color w:val="000000"/>
                <w:spacing w:val="0"/>
                <w:w w:val="100"/>
                <w:position w:val="0"/>
              </w:rPr>
              <w:t>-</w:t>
            </w:r>
            <w:r>
              <w:rPr>
                <w:rFonts w:ascii="SimSun" w:eastAsia="SimSun" w:hAnsi="SimSun" w:cs="SimSun"/>
                <w:color w:val="000000"/>
                <w:spacing w:val="0"/>
                <w:w w:val="100"/>
                <w:position w:val="0"/>
              </w:rPr>
              <w:t>设定提存计划</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4,545,588.29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109,395,833.69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109,690,622.30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4,250,799.68</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3,446,912.00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3,446,912.00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418,106,174.73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1,224,298,080.41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1,169,624,684.09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472,779,571.05</w:t>
            </w:r>
          </w:p>
        </w:tc>
      </w:tr>
    </w:tbl>
    <w:p>
      <w:pPr>
        <w:widowControl w:val="0"/>
        <w:spacing w:after="319" w:line="1" w:lineRule="exact"/>
      </w:pPr>
    </w:p>
    <w:p>
      <w:pPr>
        <w:pStyle w:val="Style37"/>
        <w:keepNext/>
        <w:keepLines/>
        <w:widowControl w:val="0"/>
        <w:shd w:val="clear" w:color="auto" w:fill="auto"/>
        <w:bidi w:val="0"/>
        <w:spacing w:before="0" w:after="100" w:line="240" w:lineRule="auto"/>
        <w:ind w:left="0" w:right="0" w:firstLine="380"/>
        <w:jc w:val="left"/>
      </w:pPr>
      <w:bookmarkStart w:id="2042" w:name="bookmark2042"/>
      <w:bookmarkStart w:id="2043" w:name="bookmark2043"/>
      <w:bookmarkStart w:id="2044" w:name="bookmark2044"/>
      <w:r>
        <w:rPr>
          <w:color w:val="000000"/>
          <w:spacing w:val="0"/>
          <w:w w:val="100"/>
          <w:position w:val="0"/>
          <w:sz w:val="24"/>
          <w:szCs w:val="24"/>
        </w:rPr>
        <w:t xml:space="preserve">(2). </w:t>
      </w:r>
      <w:r>
        <w:rPr>
          <w:color w:val="000000"/>
          <w:spacing w:val="0"/>
          <w:w w:val="100"/>
          <w:position w:val="0"/>
          <w:sz w:val="24"/>
          <w:szCs w:val="24"/>
        </w:rPr>
        <w:t>短期薪酬列示</w:t>
      </w:r>
      <w:bookmarkEnd w:id="2042"/>
      <w:bookmarkEnd w:id="2043"/>
      <w:bookmarkEnd w:id="2044"/>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r>
        <w:rPr>
          <w:rFonts w:ascii="Arial Narrow" w:eastAsia="Arial Narrow" w:hAnsi="Arial Narrow" w:cs="Arial Narrow"/>
          <w:color w:val="000000"/>
          <w:spacing w:val="0"/>
          <w:w w:val="100"/>
          <w:position w:val="0"/>
        </w:rPr>
        <w:t>:</w:t>
      </w:r>
      <w:r>
        <w:rPr>
          <w:color w:val="000000"/>
          <w:spacing w:val="0"/>
          <w:w w:val="100"/>
          <w:position w:val="0"/>
        </w:rPr>
        <w:t>人民币</w:t>
      </w:r>
    </w:p>
    <w:tbl>
      <w:tblPr>
        <w:tblOverlap w:val="never"/>
        <w:jc w:val="center"/>
        <w:tblLayout w:type="fixed"/>
      </w:tblPr>
      <w:tblGrid>
        <w:gridCol w:w="2947"/>
        <w:gridCol w:w="1560"/>
        <w:gridCol w:w="1560"/>
        <w:gridCol w:w="1704"/>
        <w:gridCol w:w="1565"/>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期末余额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一、工资、奖金、津贴和补贴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347,903,667.52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933,766,536.40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889,664,914.60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392,005,289.32</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二、职工福利费</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4,000.00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12,708,658.35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12,708,358.35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4,300.00</w:t>
            </w:r>
          </w:p>
        </w:tc>
      </w:tr>
    </w:tbl>
    <w:p>
      <w:pPr>
        <w:widowControl w:val="0"/>
        <w:spacing w:line="1" w:lineRule="exact"/>
      </w:pPr>
      <w:r>
        <w:br w:type="page"/>
      </w:r>
    </w:p>
    <w:tbl>
      <w:tblPr>
        <w:tblOverlap w:val="never"/>
        <w:jc w:val="center"/>
        <w:tblLayout w:type="fixed"/>
      </w:tblPr>
      <w:tblGrid>
        <w:gridCol w:w="2947"/>
        <w:gridCol w:w="1560"/>
        <w:gridCol w:w="1560"/>
        <w:gridCol w:w="1704"/>
        <w:gridCol w:w="1565"/>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三、社会保险费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343,522.12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48,022,572.15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48,232,382.87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133,711.40</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其中：医疗保险费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257,059.38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42,834,247.10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43,048,059.93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43,246.55</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48,334.73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1,152,681.08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1,172,943.02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28,072.79</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33,946.91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3,858,730.07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3,878,674.80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14,002.18</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其他保险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4,181.10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176,913.90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132,705.12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48,389.88</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四、住房公积金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1,549,868.89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80,861,250.50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81,549,346.47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861,772.92</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五、工会经费和职工教育经费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63,533,562.20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31,937,318.00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20,040,533.96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75,430,346.24</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225,965.71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4,158,999.32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4,291,613.54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93,351.49</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413,560,586.44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1,111,455,334.72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1,056,487,149.79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468,528,771.37</w:t>
            </w:r>
          </w:p>
        </w:tc>
      </w:tr>
    </w:tbl>
    <w:p>
      <w:pPr>
        <w:widowControl w:val="0"/>
        <w:spacing w:after="359" w:line="1" w:lineRule="exact"/>
      </w:pPr>
    </w:p>
    <w:p>
      <w:pPr>
        <w:pStyle w:val="Style37"/>
        <w:keepNext/>
        <w:keepLines/>
        <w:widowControl w:val="0"/>
        <w:shd w:val="clear" w:color="auto" w:fill="auto"/>
        <w:tabs>
          <w:tab w:pos="1158" w:val="left"/>
        </w:tabs>
        <w:bidi w:val="0"/>
        <w:spacing w:before="0" w:after="100" w:line="240" w:lineRule="auto"/>
        <w:ind w:left="0" w:right="0" w:firstLine="380"/>
        <w:jc w:val="left"/>
      </w:pPr>
      <w:bookmarkStart w:id="2045" w:name="bookmark2045"/>
      <w:bookmarkStart w:id="2046" w:name="bookmark2046"/>
      <w:bookmarkStart w:id="2047" w:name="bookmark2047"/>
      <w:bookmarkStart w:id="2048" w:name="bookmark2048"/>
      <w:r>
        <w:rPr>
          <w:color w:val="000000"/>
          <w:spacing w:val="0"/>
          <w:w w:val="100"/>
          <w:position w:val="0"/>
          <w:sz w:val="24"/>
          <w:szCs w:val="24"/>
        </w:rPr>
        <w:t>（</w:t>
      </w:r>
      <w:bookmarkEnd w:id="2047"/>
      <w:r>
        <w:rPr>
          <w:color w:val="000000"/>
          <w:spacing w:val="0"/>
          <w:w w:val="100"/>
          <w:position w:val="0"/>
          <w:sz w:val="24"/>
          <w:szCs w:val="24"/>
        </w:rPr>
        <w:t>3）,</w:t>
        <w:tab/>
      </w:r>
      <w:r>
        <w:rPr>
          <w:color w:val="000000"/>
          <w:spacing w:val="0"/>
          <w:w w:val="100"/>
          <w:position w:val="0"/>
          <w:sz w:val="24"/>
          <w:szCs w:val="24"/>
        </w:rPr>
        <w:t>设定提存计划列示</w:t>
      </w:r>
      <w:bookmarkEnd w:id="2045"/>
      <w:bookmarkEnd w:id="2046"/>
      <w:bookmarkEnd w:id="2048"/>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602"/>
        <w:gridCol w:w="1622"/>
        <w:gridCol w:w="1608"/>
        <w:gridCol w:w="1637"/>
        <w:gridCol w:w="1603"/>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期末余额</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728,952.02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51,455,921.02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52,115,082.05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69,790.99</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79,115.09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1,911,871.89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1,949,696.57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41,290.41</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rFonts w:ascii="SimSun" w:eastAsia="SimSun" w:hAnsi="SimSun" w:cs="SimSun"/>
                <w:color w:val="000000"/>
                <w:spacing w:val="0"/>
                <w:w w:val="100"/>
                <w:position w:val="0"/>
              </w:rPr>
              <w:t>、企业年金缴费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3,737,521.18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56,028,040.78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55,625,843.68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4,139,718.28</w:t>
            </w:r>
          </w:p>
        </w:tc>
      </w:tr>
      <w:tr>
        <w:trPr>
          <w:trHeight w:val="34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4,545,588.29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109,395,833.69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109,690,622.30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4,250,799.68</w:t>
            </w:r>
          </w:p>
        </w:tc>
      </w:tr>
    </w:tbl>
    <w:p>
      <w:pPr>
        <w:pStyle w:val="Style15"/>
        <w:keepNext w:val="0"/>
        <w:keepLines w:val="0"/>
        <w:widowControl w:val="0"/>
        <w:shd w:val="clear" w:color="auto" w:fill="auto"/>
        <w:bidi w:val="0"/>
        <w:spacing w:before="0" w:after="0" w:line="391" w:lineRule="exact"/>
        <w:ind w:left="380" w:right="0"/>
        <w:jc w:val="left"/>
      </w:pPr>
      <w:r>
        <w:rPr>
          <w:color w:val="000000"/>
          <w:spacing w:val="0"/>
          <w:w w:val="100"/>
          <w:position w:val="0"/>
        </w:rPr>
        <w:t>注：本集团按规定参加由政府机构设立的养老保险、失业保险计划，根据该等计划，本集团分别 按员工基本工资及绩效工资的</w:t>
      </w:r>
      <w:r>
        <w:rPr>
          <w:color w:val="000000"/>
          <w:spacing w:val="0"/>
          <w:w w:val="100"/>
          <w:position w:val="0"/>
        </w:rPr>
        <w:t>16%-19%, 0.6%</w:t>
      </w:r>
      <w:r>
        <w:rPr>
          <w:color w:val="000000"/>
          <w:spacing w:val="0"/>
          <w:w w:val="100"/>
          <w:position w:val="0"/>
        </w:rPr>
        <w:t>每月向该等计划缴存费用。除上述每月缴存费用外，本 集团不再承担进一步支付义务。相应的支出于发生时计入当期损益或相关资产的成本。</w:t>
      </w:r>
    </w:p>
    <w:p>
      <w:pPr>
        <w:pStyle w:val="Style15"/>
        <w:keepNext w:val="0"/>
        <w:keepLines w:val="0"/>
        <w:widowControl w:val="0"/>
        <w:shd w:val="clear" w:color="auto" w:fill="auto"/>
        <w:bidi w:val="0"/>
        <w:spacing w:before="0" w:after="480" w:line="390" w:lineRule="exact"/>
        <w:ind w:left="380" w:right="0"/>
        <w:jc w:val="left"/>
      </w:pPr>
      <w:r>
        <w:rPr>
          <w:color w:val="000000"/>
          <w:spacing w:val="0"/>
          <w:w w:val="100"/>
          <w:position w:val="0"/>
        </w:rPr>
        <w:t>本集团本年应分别向养老保险、失业保险计划缴存费用人民币</w:t>
      </w:r>
      <w:r>
        <w:rPr>
          <w:color w:val="000000"/>
          <w:spacing w:val="0"/>
          <w:w w:val="100"/>
          <w:position w:val="0"/>
        </w:rPr>
        <w:t>51,455,921.02</w:t>
      </w:r>
      <w:r>
        <w:rPr>
          <w:color w:val="000000"/>
          <w:spacing w:val="0"/>
          <w:w w:val="100"/>
          <w:position w:val="0"/>
        </w:rPr>
        <w:t xml:space="preserve">元及人民币 </w:t>
      </w:r>
      <w:r>
        <w:rPr>
          <w:color w:val="000000"/>
          <w:spacing w:val="0"/>
          <w:w w:val="100"/>
          <w:position w:val="0"/>
        </w:rPr>
        <w:t xml:space="preserve">1, 911, </w:t>
      </w:r>
      <w:r>
        <w:rPr>
          <w:color w:val="000000"/>
          <w:spacing w:val="0"/>
          <w:w w:val="100"/>
          <w:position w:val="0"/>
        </w:rPr>
        <w:t xml:space="preserve">871. </w:t>
      </w:r>
      <w:r>
        <w:rPr>
          <w:color w:val="000000"/>
          <w:spacing w:val="0"/>
          <w:w w:val="100"/>
          <w:position w:val="0"/>
        </w:rPr>
        <w:t xml:space="preserve">89 </w:t>
      </w:r>
      <w:r>
        <w:rPr>
          <w:color w:val="000000"/>
          <w:spacing w:val="0"/>
          <w:w w:val="100"/>
          <w:position w:val="0"/>
        </w:rPr>
        <w:t>元</w:t>
      </w:r>
      <w:r>
        <w:rPr>
          <w:color w:val="000000"/>
          <w:spacing w:val="0"/>
          <w:w w:val="100"/>
          <w:position w:val="0"/>
        </w:rPr>
        <w:t xml:space="preserve">（2019 </w:t>
      </w:r>
      <w:r>
        <w:rPr>
          <w:color w:val="000000"/>
          <w:spacing w:val="0"/>
          <w:w w:val="100"/>
          <w:position w:val="0"/>
        </w:rPr>
        <w:t xml:space="preserve">年：人民币 </w:t>
      </w:r>
      <w:r>
        <w:rPr>
          <w:color w:val="000000"/>
          <w:spacing w:val="0"/>
          <w:w w:val="100"/>
          <w:position w:val="0"/>
        </w:rPr>
        <w:t xml:space="preserve">102,830, </w:t>
      </w:r>
      <w:r>
        <w:rPr>
          <w:color w:val="000000"/>
          <w:spacing w:val="0"/>
          <w:w w:val="100"/>
          <w:position w:val="0"/>
        </w:rPr>
        <w:t xml:space="preserve">768.08 </w:t>
      </w:r>
      <w:r>
        <w:rPr>
          <w:color w:val="000000"/>
          <w:spacing w:val="0"/>
          <w:w w:val="100"/>
          <w:position w:val="0"/>
        </w:rPr>
        <w:t xml:space="preserve">元及人民币 </w:t>
      </w:r>
      <w:r>
        <w:rPr>
          <w:color w:val="000000"/>
          <w:spacing w:val="0"/>
          <w:w w:val="100"/>
          <w:position w:val="0"/>
        </w:rPr>
        <w:t xml:space="preserve">3, 752, </w:t>
      </w:r>
      <w:r>
        <w:rPr>
          <w:color w:val="000000"/>
          <w:spacing w:val="0"/>
          <w:w w:val="100"/>
          <w:position w:val="0"/>
        </w:rPr>
        <w:t xml:space="preserve">538. </w:t>
      </w:r>
      <w:r>
        <w:rPr>
          <w:color w:val="000000"/>
          <w:spacing w:val="0"/>
          <w:w w:val="100"/>
          <w:position w:val="0"/>
        </w:rPr>
        <w:t xml:space="preserve">94 </w:t>
      </w:r>
      <w:r>
        <w:rPr>
          <w:color w:val="000000"/>
          <w:spacing w:val="0"/>
          <w:w w:val="100"/>
          <w:position w:val="0"/>
        </w:rPr>
        <w:t>元</w:t>
      </w:r>
      <w:r>
        <w:rPr>
          <w:color w:val="000000"/>
          <w:spacing w:val="0"/>
          <w:w w:val="100"/>
          <w:position w:val="0"/>
        </w:rPr>
        <w:t>）</w:t>
      </w:r>
      <w:r>
        <w:rPr>
          <w:color w:val="000000"/>
          <w:spacing w:val="0"/>
          <w:w w:val="100"/>
          <w:position w:val="0"/>
        </w:rPr>
        <w:t xml:space="preserve">。于 </w:t>
      </w:r>
      <w:r>
        <w:rPr>
          <w:color w:val="000000"/>
          <w:spacing w:val="0"/>
          <w:w w:val="100"/>
          <w:position w:val="0"/>
        </w:rPr>
        <w:t xml:space="preserve">2020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 xml:space="preserve">月 </w:t>
      </w:r>
      <w:r>
        <w:rPr>
          <w:color w:val="000000"/>
          <w:spacing w:val="0"/>
          <w:w w:val="100"/>
          <w:position w:val="0"/>
        </w:rPr>
        <w:t>31</w:t>
      </w:r>
      <w:r>
        <w:rPr>
          <w:color w:val="000000"/>
          <w:spacing w:val="0"/>
          <w:w w:val="100"/>
          <w:position w:val="0"/>
        </w:rPr>
        <w:t>日，本集团尚有人民币</w:t>
      </w:r>
      <w:r>
        <w:rPr>
          <w:color w:val="000000"/>
          <w:spacing w:val="0"/>
          <w:w w:val="100"/>
          <w:position w:val="0"/>
        </w:rPr>
        <w:t xml:space="preserve">69, </w:t>
      </w:r>
      <w:r>
        <w:rPr>
          <w:color w:val="000000"/>
          <w:spacing w:val="0"/>
          <w:w w:val="100"/>
          <w:position w:val="0"/>
        </w:rPr>
        <w:t xml:space="preserve">790. </w:t>
      </w:r>
      <w:r>
        <w:rPr>
          <w:color w:val="000000"/>
          <w:spacing w:val="0"/>
          <w:w w:val="100"/>
          <w:position w:val="0"/>
        </w:rPr>
        <w:t>99</w:t>
      </w:r>
      <w:r>
        <w:rPr>
          <w:color w:val="000000"/>
          <w:spacing w:val="0"/>
          <w:w w:val="100"/>
          <w:position w:val="0"/>
        </w:rPr>
        <w:t>元及人民币</w:t>
      </w:r>
      <w:r>
        <w:rPr>
          <w:color w:val="000000"/>
          <w:spacing w:val="0"/>
          <w:w w:val="100"/>
          <w:position w:val="0"/>
        </w:rPr>
        <w:t xml:space="preserve">41, </w:t>
      </w:r>
      <w:r>
        <w:rPr>
          <w:color w:val="000000"/>
          <w:spacing w:val="0"/>
          <w:w w:val="100"/>
          <w:position w:val="0"/>
        </w:rPr>
        <w:t>290.41</w:t>
      </w:r>
      <w:r>
        <w:rPr>
          <w:color w:val="000000"/>
          <w:spacing w:val="0"/>
          <w:w w:val="100"/>
          <w:position w:val="0"/>
        </w:rPr>
        <w:t>元</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日：人民币</w:t>
      </w:r>
      <w:r>
        <w:rPr>
          <w:color w:val="000000"/>
          <w:spacing w:val="0"/>
          <w:w w:val="100"/>
          <w:position w:val="0"/>
        </w:rPr>
        <w:t xml:space="preserve">728,952. </w:t>
      </w:r>
      <w:r>
        <w:rPr>
          <w:color w:val="000000"/>
          <w:spacing w:val="0"/>
          <w:w w:val="100"/>
          <w:position w:val="0"/>
        </w:rPr>
        <w:t xml:space="preserve">02 </w:t>
      </w:r>
      <w:r>
        <w:rPr>
          <w:color w:val="000000"/>
          <w:spacing w:val="0"/>
          <w:w w:val="100"/>
          <w:position w:val="0"/>
        </w:rPr>
        <w:t>元及人民币</w:t>
      </w:r>
      <w:r>
        <w:rPr>
          <w:color w:val="000000"/>
          <w:spacing w:val="0"/>
          <w:w w:val="100"/>
          <w:position w:val="0"/>
        </w:rPr>
        <w:t>79,115.09</w:t>
      </w:r>
      <w:r>
        <w:rPr>
          <w:color w:val="000000"/>
          <w:spacing w:val="0"/>
          <w:w w:val="100"/>
          <w:position w:val="0"/>
        </w:rPr>
        <w:t>元）的应缴存费用是于本报告期间到期而未支付给养老保险及失业保险计划的。 有关应缴存费用已于报告期后支付。</w:t>
      </w:r>
    </w:p>
    <w:p>
      <w:pPr>
        <w:pStyle w:val="Style25"/>
        <w:keepNext/>
        <w:keepLines/>
        <w:widowControl w:val="0"/>
        <w:shd w:val="clear" w:color="auto" w:fill="auto"/>
        <w:bidi w:val="0"/>
        <w:spacing w:before="0" w:after="0" w:line="240" w:lineRule="auto"/>
        <w:ind w:left="0" w:right="0" w:firstLine="380"/>
        <w:jc w:val="left"/>
      </w:pPr>
      <w:bookmarkStart w:id="2049" w:name="bookmark2049"/>
      <w:bookmarkStart w:id="2050" w:name="bookmark2050"/>
      <w:bookmarkStart w:id="2051" w:name="bookmark2051"/>
      <w:r>
        <w:rPr>
          <w:color w:val="000000"/>
          <w:spacing w:val="0"/>
          <w:w w:val="100"/>
          <w:position w:val="0"/>
          <w:sz w:val="24"/>
          <w:szCs w:val="24"/>
        </w:rPr>
        <w:t>其他说明：</w:t>
      </w:r>
      <w:bookmarkEnd w:id="2049"/>
      <w:bookmarkEnd w:id="2050"/>
      <w:bookmarkEnd w:id="2051"/>
    </w:p>
    <w:p>
      <w:pPr>
        <w:pStyle w:val="Style25"/>
        <w:keepNext/>
        <w:keepLines/>
        <w:widowControl w:val="0"/>
        <w:shd w:val="clear" w:color="auto" w:fill="auto"/>
        <w:bidi w:val="0"/>
        <w:spacing w:before="0" w:after="420" w:line="240" w:lineRule="auto"/>
        <w:ind w:left="0" w:right="0" w:firstLine="380"/>
        <w:jc w:val="left"/>
      </w:pPr>
      <w:bookmarkStart w:id="2052" w:name="bookmark2052"/>
      <w:bookmarkStart w:id="2053" w:name="bookmark2053"/>
      <w:bookmarkStart w:id="2054" w:name="bookmark2054"/>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052"/>
      <w:bookmarkEnd w:id="2053"/>
      <w:bookmarkEnd w:id="2054"/>
    </w:p>
    <w:p>
      <w:pPr>
        <w:pStyle w:val="Style37"/>
        <w:keepNext/>
        <w:keepLines/>
        <w:widowControl w:val="0"/>
        <w:shd w:val="clear" w:color="auto" w:fill="auto"/>
        <w:bidi w:val="0"/>
        <w:spacing w:before="0" w:after="100" w:line="240" w:lineRule="auto"/>
        <w:ind w:left="0" w:right="0" w:firstLine="380"/>
        <w:jc w:val="left"/>
      </w:pPr>
      <w:bookmarkStart w:id="2055" w:name="bookmark2055"/>
      <w:bookmarkStart w:id="2056" w:name="bookmark2056"/>
      <w:bookmarkStart w:id="2057" w:name="bookmark2057"/>
      <w:r>
        <w:rPr>
          <w:color w:val="000000"/>
          <w:spacing w:val="0"/>
          <w:w w:val="100"/>
          <w:position w:val="0"/>
          <w:sz w:val="20"/>
          <w:szCs w:val="20"/>
        </w:rPr>
        <w:t>40、</w:t>
      </w:r>
      <w:r>
        <w:rPr>
          <w:color w:val="000000"/>
          <w:spacing w:val="0"/>
          <w:w w:val="100"/>
          <w:position w:val="0"/>
          <w:sz w:val="24"/>
          <w:szCs w:val="24"/>
        </w:rPr>
        <w:t>应交税费</w:t>
      </w:r>
      <w:bookmarkEnd w:id="2055"/>
      <w:bookmarkEnd w:id="2056"/>
      <w:bookmarkEnd w:id="2057"/>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038"/>
        <w:gridCol w:w="3005"/>
        <w:gridCol w:w="3019"/>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18,402,837.69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18,776,491.60</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19,669,009.58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7,916,246.19</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4,020,540.48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3,041,441.68</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411,311.53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682,046.30</w:t>
            </w:r>
          </w:p>
        </w:tc>
      </w:tr>
    </w:tbl>
    <w:p>
      <w:pPr>
        <w:widowControl w:val="0"/>
        <w:spacing w:line="1" w:lineRule="exact"/>
      </w:pPr>
      <w:r>
        <w:br w:type="page"/>
      </w:r>
    </w:p>
    <w:tbl>
      <w:tblPr>
        <w:tblOverlap w:val="never"/>
        <w:jc w:val="left"/>
        <w:tblLayout w:type="fixed"/>
      </w:tblPr>
      <w:tblGrid>
        <w:gridCol w:w="3038"/>
        <w:gridCol w:w="3005"/>
        <w:gridCol w:w="3019"/>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295,876.08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477,162.50</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2,857,068.83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58,830.74</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18,424,986.69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18,080,412.63</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64,081,630.88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49,032,631.64</w:t>
            </w:r>
          </w:p>
        </w:tc>
      </w:tr>
    </w:tbl>
    <w:p>
      <w:pPr>
        <w:widowControl w:val="0"/>
        <w:spacing w:after="239" w:line="1" w:lineRule="exact"/>
      </w:pPr>
    </w:p>
    <w:p>
      <w:pPr>
        <w:pStyle w:val="Style37"/>
        <w:keepNext/>
        <w:keepLines/>
        <w:widowControl w:val="0"/>
        <w:shd w:val="clear" w:color="auto" w:fill="auto"/>
        <w:bidi w:val="0"/>
        <w:spacing w:before="0" w:line="394" w:lineRule="exact"/>
        <w:ind w:left="380" w:right="0" w:firstLine="0"/>
        <w:jc w:val="left"/>
      </w:pPr>
      <w:bookmarkStart w:id="2058" w:name="bookmark2058"/>
      <w:bookmarkStart w:id="2059" w:name="bookmark2059"/>
      <w:bookmarkStart w:id="2060" w:name="bookmark2060"/>
      <w:r>
        <w:rPr>
          <w:color w:val="000000"/>
          <w:spacing w:val="0"/>
          <w:w w:val="100"/>
          <w:position w:val="0"/>
          <w:sz w:val="20"/>
          <w:szCs w:val="20"/>
        </w:rPr>
        <w:t>41、</w:t>
      </w:r>
      <w:r>
        <w:rPr>
          <w:color w:val="000000"/>
          <w:spacing w:val="0"/>
          <w:w w:val="100"/>
          <w:position w:val="0"/>
          <w:sz w:val="24"/>
          <w:szCs w:val="24"/>
        </w:rPr>
        <w:t>其他应付款 项目列示</w:t>
      </w:r>
      <w:bookmarkEnd w:id="2058"/>
      <w:bookmarkEnd w:id="2059"/>
      <w:bookmarkEnd w:id="2060"/>
    </w:p>
    <w:p>
      <w:pPr>
        <w:pStyle w:val="Style15"/>
        <w:keepNext w:val="0"/>
        <w:keepLines w:val="0"/>
        <w:widowControl w:val="0"/>
        <w:shd w:val="clear" w:color="auto" w:fill="auto"/>
        <w:bidi w:val="0"/>
        <w:spacing w:before="0" w:after="8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312"/>
        <w:gridCol w:w="2866"/>
        <w:gridCol w:w="2885"/>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655,979,050.64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297,303,824.56</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655,979,050.64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297,303,824.56</w:t>
            </w:r>
          </w:p>
        </w:tc>
      </w:tr>
    </w:tbl>
    <w:p>
      <w:pPr>
        <w:widowControl w:val="0"/>
        <w:spacing w:after="279" w:line="1" w:lineRule="exact"/>
      </w:pPr>
    </w:p>
    <w:p>
      <w:pPr>
        <w:pStyle w:val="Style25"/>
        <w:keepNext/>
        <w:keepLines/>
        <w:widowControl w:val="0"/>
        <w:shd w:val="clear" w:color="auto" w:fill="auto"/>
        <w:bidi w:val="0"/>
        <w:spacing w:before="0" w:after="0" w:line="274" w:lineRule="exact"/>
        <w:ind w:left="0" w:right="0" w:firstLine="380"/>
        <w:jc w:val="left"/>
      </w:pPr>
      <w:bookmarkStart w:id="2061" w:name="bookmark2061"/>
      <w:bookmarkStart w:id="2062" w:name="bookmark2062"/>
      <w:bookmarkStart w:id="2063" w:name="bookmark2063"/>
      <w:r>
        <w:rPr>
          <w:color w:val="000000"/>
          <w:spacing w:val="0"/>
          <w:w w:val="100"/>
          <w:position w:val="0"/>
          <w:sz w:val="24"/>
          <w:szCs w:val="24"/>
          <w:shd w:val="clear" w:color="auto" w:fill="FFFFFF"/>
        </w:rPr>
        <w:t>其他说明：</w:t>
      </w:r>
      <w:bookmarkEnd w:id="2061"/>
      <w:bookmarkEnd w:id="2062"/>
      <w:bookmarkEnd w:id="2063"/>
    </w:p>
    <w:p>
      <w:pPr>
        <w:pStyle w:val="Style15"/>
        <w:keepNext w:val="0"/>
        <w:keepLines w:val="0"/>
        <w:widowControl w:val="0"/>
        <w:shd w:val="clear" w:color="auto" w:fill="auto"/>
        <w:bidi w:val="0"/>
        <w:spacing w:before="0" w:after="380" w:line="274" w:lineRule="exact"/>
        <w:ind w:left="0" w:right="0" w:firstLine="3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380"/>
        <w:jc w:val="left"/>
      </w:pPr>
      <w:bookmarkStart w:id="2064" w:name="bookmark2064"/>
      <w:bookmarkStart w:id="2065" w:name="bookmark2065"/>
      <w:bookmarkStart w:id="2066" w:name="bookmark2066"/>
      <w:r>
        <w:rPr>
          <w:color w:val="000000"/>
          <w:spacing w:val="0"/>
          <w:w w:val="100"/>
          <w:position w:val="0"/>
          <w:sz w:val="24"/>
          <w:szCs w:val="24"/>
        </w:rPr>
        <w:t>应付利息</w:t>
      </w:r>
      <w:bookmarkEnd w:id="2064"/>
      <w:bookmarkEnd w:id="2065"/>
      <w:bookmarkEnd w:id="2066"/>
    </w:p>
    <w:p>
      <w:pPr>
        <w:pStyle w:val="Style37"/>
        <w:keepNext/>
        <w:keepLines/>
        <w:widowControl w:val="0"/>
        <w:numPr>
          <w:ilvl w:val="0"/>
          <w:numId w:val="119"/>
        </w:numPr>
        <w:shd w:val="clear" w:color="auto" w:fill="auto"/>
        <w:tabs>
          <w:tab w:pos="839" w:val="left"/>
          <w:tab w:pos="1153" w:val="left"/>
        </w:tabs>
        <w:bidi w:val="0"/>
        <w:spacing w:before="0" w:line="240" w:lineRule="auto"/>
        <w:ind w:left="0" w:right="0" w:firstLine="380"/>
        <w:jc w:val="left"/>
      </w:pPr>
      <w:bookmarkStart w:id="2064" w:name="bookmark2064"/>
      <w:bookmarkStart w:id="2065" w:name="bookmark2065"/>
      <w:bookmarkStart w:id="2067" w:name="bookmark2067"/>
      <w:bookmarkStart w:id="2068" w:name="bookmark2068"/>
      <w:bookmarkEnd w:id="2067"/>
      <w:r>
        <w:rPr>
          <w:color w:val="000000"/>
          <w:spacing w:val="0"/>
          <w:w w:val="100"/>
          <w:position w:val="0"/>
          <w:sz w:val="24"/>
          <w:szCs w:val="24"/>
        </w:rPr>
        <w:t>.</w:t>
        <w:tab/>
      </w:r>
      <w:r>
        <w:rPr>
          <w:color w:val="000000"/>
          <w:spacing w:val="0"/>
          <w:w w:val="100"/>
          <w:position w:val="0"/>
          <w:sz w:val="24"/>
          <w:szCs w:val="24"/>
        </w:rPr>
        <w:t>分类列示</w:t>
      </w:r>
      <w:bookmarkEnd w:id="2064"/>
      <w:bookmarkEnd w:id="2065"/>
      <w:bookmarkEnd w:id="2068"/>
    </w:p>
    <w:p>
      <w:pPr>
        <w:pStyle w:val="Style25"/>
        <w:keepNext/>
        <w:keepLines/>
        <w:widowControl w:val="0"/>
        <w:shd w:val="clear" w:color="auto" w:fill="auto"/>
        <w:bidi w:val="0"/>
        <w:spacing w:before="0" w:after="380" w:line="240" w:lineRule="auto"/>
        <w:ind w:left="0" w:right="0" w:firstLine="380"/>
        <w:jc w:val="left"/>
      </w:pPr>
      <w:bookmarkStart w:id="2069" w:name="bookmark2069"/>
      <w:bookmarkStart w:id="2070" w:name="bookmark2070"/>
      <w:bookmarkStart w:id="2071" w:name="bookmark207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069"/>
      <w:bookmarkEnd w:id="2070"/>
      <w:bookmarkEnd w:id="2071"/>
    </w:p>
    <w:p>
      <w:pPr>
        <w:pStyle w:val="Style37"/>
        <w:keepNext/>
        <w:keepLines/>
        <w:widowControl w:val="0"/>
        <w:shd w:val="clear" w:color="auto" w:fill="auto"/>
        <w:bidi w:val="0"/>
        <w:spacing w:before="0" w:line="240" w:lineRule="auto"/>
        <w:ind w:left="0" w:right="0" w:firstLine="380"/>
        <w:jc w:val="left"/>
      </w:pPr>
      <w:bookmarkStart w:id="2072" w:name="bookmark2072"/>
      <w:bookmarkStart w:id="2073" w:name="bookmark2073"/>
      <w:bookmarkStart w:id="2074" w:name="bookmark2074"/>
      <w:r>
        <w:rPr>
          <w:color w:val="000000"/>
          <w:spacing w:val="0"/>
          <w:w w:val="100"/>
          <w:position w:val="0"/>
          <w:sz w:val="24"/>
          <w:szCs w:val="24"/>
        </w:rPr>
        <w:t>应付股利</w:t>
      </w:r>
      <w:bookmarkEnd w:id="2072"/>
      <w:bookmarkEnd w:id="2073"/>
      <w:bookmarkEnd w:id="2074"/>
    </w:p>
    <w:p>
      <w:pPr>
        <w:pStyle w:val="Style37"/>
        <w:keepNext/>
        <w:keepLines/>
        <w:widowControl w:val="0"/>
        <w:numPr>
          <w:ilvl w:val="0"/>
          <w:numId w:val="119"/>
        </w:numPr>
        <w:shd w:val="clear" w:color="auto" w:fill="auto"/>
        <w:tabs>
          <w:tab w:pos="839" w:val="left"/>
          <w:tab w:pos="1153" w:val="left"/>
        </w:tabs>
        <w:bidi w:val="0"/>
        <w:spacing w:before="0" w:line="240" w:lineRule="auto"/>
        <w:ind w:left="0" w:right="0" w:firstLine="380"/>
        <w:jc w:val="left"/>
      </w:pPr>
      <w:bookmarkStart w:id="2072" w:name="bookmark2072"/>
      <w:bookmarkStart w:id="2073" w:name="bookmark2073"/>
      <w:bookmarkStart w:id="2075" w:name="bookmark2075"/>
      <w:bookmarkStart w:id="2076" w:name="bookmark2076"/>
      <w:bookmarkEnd w:id="2075"/>
      <w:r>
        <w:rPr>
          <w:color w:val="000000"/>
          <w:spacing w:val="0"/>
          <w:w w:val="100"/>
          <w:position w:val="0"/>
          <w:sz w:val="24"/>
          <w:szCs w:val="24"/>
        </w:rPr>
        <w:t>.</w:t>
        <w:tab/>
      </w:r>
      <w:r>
        <w:rPr>
          <w:color w:val="000000"/>
          <w:spacing w:val="0"/>
          <w:w w:val="100"/>
          <w:position w:val="0"/>
          <w:sz w:val="24"/>
          <w:szCs w:val="24"/>
        </w:rPr>
        <w:t>分类列示</w:t>
      </w:r>
      <w:bookmarkEnd w:id="2072"/>
      <w:bookmarkEnd w:id="2073"/>
      <w:bookmarkEnd w:id="2076"/>
    </w:p>
    <w:p>
      <w:pPr>
        <w:pStyle w:val="Style25"/>
        <w:keepNext/>
        <w:keepLines/>
        <w:widowControl w:val="0"/>
        <w:shd w:val="clear" w:color="auto" w:fill="auto"/>
        <w:bidi w:val="0"/>
        <w:spacing w:before="0" w:after="380" w:line="240" w:lineRule="auto"/>
        <w:ind w:left="0" w:right="0" w:firstLine="380"/>
        <w:jc w:val="left"/>
      </w:pPr>
      <w:bookmarkStart w:id="2077" w:name="bookmark2077"/>
      <w:bookmarkStart w:id="2078" w:name="bookmark2078"/>
      <w:bookmarkStart w:id="2079" w:name="bookmark207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077"/>
      <w:bookmarkEnd w:id="2078"/>
      <w:bookmarkEnd w:id="2079"/>
    </w:p>
    <w:p>
      <w:pPr>
        <w:pStyle w:val="Style37"/>
        <w:keepNext/>
        <w:keepLines/>
        <w:widowControl w:val="0"/>
        <w:shd w:val="clear" w:color="auto" w:fill="auto"/>
        <w:bidi w:val="0"/>
        <w:spacing w:before="0" w:line="240" w:lineRule="auto"/>
        <w:ind w:left="0" w:right="0" w:firstLine="380"/>
        <w:jc w:val="left"/>
      </w:pPr>
      <w:bookmarkStart w:id="2080" w:name="bookmark2080"/>
      <w:bookmarkStart w:id="2081" w:name="bookmark2081"/>
      <w:bookmarkStart w:id="2082" w:name="bookmark2082"/>
      <w:r>
        <w:rPr>
          <w:color w:val="000000"/>
          <w:spacing w:val="0"/>
          <w:w w:val="100"/>
          <w:position w:val="0"/>
          <w:sz w:val="24"/>
          <w:szCs w:val="24"/>
        </w:rPr>
        <w:t>其他应付款</w:t>
      </w:r>
      <w:bookmarkEnd w:id="2080"/>
      <w:bookmarkEnd w:id="2081"/>
      <w:bookmarkEnd w:id="2082"/>
    </w:p>
    <w:p>
      <w:pPr>
        <w:pStyle w:val="Style37"/>
        <w:keepNext/>
        <w:keepLines/>
        <w:widowControl w:val="0"/>
        <w:shd w:val="clear" w:color="auto" w:fill="auto"/>
        <w:bidi w:val="0"/>
        <w:spacing w:before="0" w:line="240" w:lineRule="auto"/>
        <w:ind w:left="0" w:right="0" w:firstLine="380"/>
        <w:jc w:val="left"/>
      </w:pPr>
      <w:bookmarkStart w:id="2080" w:name="bookmark2080"/>
      <w:bookmarkStart w:id="2081" w:name="bookmark2081"/>
      <w:bookmarkStart w:id="2083" w:name="bookmark2083"/>
      <w:r>
        <w:rPr>
          <w:color w:val="000000"/>
          <w:spacing w:val="0"/>
          <w:w w:val="100"/>
          <w:position w:val="0"/>
          <w:sz w:val="24"/>
          <w:szCs w:val="24"/>
        </w:rPr>
        <w:t>(1).</w:t>
      </w:r>
      <w:r>
        <w:rPr>
          <w:color w:val="000000"/>
          <w:spacing w:val="0"/>
          <w:w w:val="100"/>
          <w:position w:val="0"/>
          <w:sz w:val="24"/>
          <w:szCs w:val="24"/>
        </w:rPr>
        <w:t>按款项性质列示其他应付款</w:t>
      </w:r>
      <w:bookmarkEnd w:id="2080"/>
      <w:bookmarkEnd w:id="2081"/>
      <w:bookmarkEnd w:id="2083"/>
    </w:p>
    <w:p>
      <w:pPr>
        <w:pStyle w:val="Style15"/>
        <w:keepNext w:val="0"/>
        <w:keepLines w:val="0"/>
        <w:widowControl w:val="0"/>
        <w:shd w:val="clear" w:color="auto" w:fill="auto"/>
        <w:bidi w:val="0"/>
        <w:spacing w:before="0" w:after="8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928"/>
        <w:gridCol w:w="3000"/>
        <w:gridCol w:w="3134"/>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应付关联方款项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48,205,419.86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6,210,151.46</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押金</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质保金</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履约金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55,047,287.60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67,405,502.62</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工程及基建费用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21,121,626.42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25,973,935.91</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其他单位往来款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46,607,276.02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43,115,718.18</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应付投资款</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注</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317,061,075.00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167,936,365.74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154,598,516.39</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655,979,050.64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297,303,824.56</w:t>
            </w:r>
          </w:p>
        </w:tc>
      </w:tr>
    </w:tbl>
    <w:p>
      <w:pPr>
        <w:pStyle w:val="Style18"/>
        <w:keepNext w:val="0"/>
        <w:keepLines w:val="0"/>
        <w:widowControl w:val="0"/>
        <w:shd w:val="clear" w:color="auto" w:fill="auto"/>
        <w:bidi w:val="0"/>
        <w:spacing w:before="0" w:after="0" w:line="240" w:lineRule="auto"/>
        <w:ind w:left="96" w:right="0" w:firstLine="0"/>
        <w:jc w:val="left"/>
      </w:pPr>
      <w:r>
        <w:rPr>
          <w:color w:val="000000"/>
          <w:spacing w:val="0"/>
          <w:w w:val="100"/>
          <w:position w:val="0"/>
        </w:rPr>
        <w:t>账龄超过</w:t>
      </w:r>
      <w:r>
        <w:rPr>
          <w:color w:val="000000"/>
          <w:spacing w:val="0"/>
          <w:w w:val="100"/>
          <w:position w:val="0"/>
        </w:rPr>
        <w:t>1</w:t>
      </w:r>
      <w:r>
        <w:rPr>
          <w:color w:val="000000"/>
          <w:spacing w:val="0"/>
          <w:w w:val="100"/>
          <w:position w:val="0"/>
        </w:rPr>
        <w:t>年的其他应付款项主要为保证金及押金。</w:t>
      </w:r>
    </w:p>
    <w:p>
      <w:pPr>
        <w:widowControl w:val="0"/>
        <w:spacing w:after="159" w:line="1" w:lineRule="exact"/>
      </w:pPr>
    </w:p>
    <w:p>
      <w:pPr>
        <w:pStyle w:val="Style15"/>
        <w:keepNext w:val="0"/>
        <w:keepLines w:val="0"/>
        <w:widowControl w:val="0"/>
        <w:shd w:val="clear" w:color="auto" w:fill="auto"/>
        <w:bidi w:val="0"/>
        <w:spacing w:before="0" w:after="160" w:line="240" w:lineRule="auto"/>
        <w:ind w:left="0" w:right="0" w:firstLine="380"/>
        <w:jc w:val="left"/>
      </w:pPr>
      <w:r>
        <w:rPr>
          <w:color w:val="000000"/>
          <w:spacing w:val="0"/>
          <w:w w:val="100"/>
          <w:position w:val="0"/>
        </w:rPr>
        <w:t>注：于</w:t>
      </w:r>
      <w:r>
        <w:rPr>
          <w:color w:val="000000"/>
          <w:spacing w:val="0"/>
          <w:w w:val="100"/>
          <w:position w:val="0"/>
        </w:rPr>
        <w:t>2020</w:t>
      </w:r>
      <w:r>
        <w:rPr>
          <w:color w:val="000000"/>
          <w:spacing w:val="0"/>
          <w:w w:val="100"/>
          <w:position w:val="0"/>
        </w:rPr>
        <w:t>年</w:t>
      </w:r>
      <w:r>
        <w:rPr>
          <w:i/>
          <w:iCs/>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日，海南新华书店集团有限公司通过协议转让的方式向本公司转让所持海南凤</w:t>
      </w:r>
    </w:p>
    <w:p>
      <w:pPr>
        <w:pStyle w:val="Style15"/>
        <w:keepNext w:val="0"/>
        <w:keepLines w:val="0"/>
        <w:widowControl w:val="0"/>
        <w:shd w:val="clear" w:color="auto" w:fill="auto"/>
        <w:bidi w:val="0"/>
        <w:spacing w:before="0" w:after="80" w:line="240" w:lineRule="auto"/>
        <w:ind w:left="0" w:right="0" w:firstLine="380"/>
        <w:jc w:val="left"/>
      </w:pPr>
      <w:r>
        <w:rPr>
          <w:color w:val="000000"/>
          <w:spacing w:val="0"/>
          <w:w w:val="100"/>
          <w:position w:val="0"/>
        </w:rPr>
        <w:t>凰</w:t>
      </w:r>
      <w:r>
        <w:rPr>
          <w:color w:val="000000"/>
          <w:spacing w:val="0"/>
          <w:w w:val="100"/>
          <w:position w:val="0"/>
        </w:rPr>
        <w:t>25%</w:t>
      </w:r>
      <w:r>
        <w:rPr>
          <w:color w:val="000000"/>
          <w:spacing w:val="0"/>
          <w:w w:val="100"/>
          <w:position w:val="0"/>
        </w:rPr>
        <w:t>的股权，交易对价合计为人民币</w:t>
      </w:r>
      <w:r>
        <w:rPr>
          <w:color w:val="000000"/>
          <w:spacing w:val="0"/>
          <w:w w:val="100"/>
          <w:position w:val="0"/>
        </w:rPr>
        <w:t xml:space="preserve">317, 061, </w:t>
      </w:r>
      <w:r>
        <w:rPr>
          <w:color w:val="000000"/>
          <w:spacing w:val="0"/>
          <w:w w:val="100"/>
          <w:position w:val="0"/>
        </w:rPr>
        <w:t xml:space="preserve">075. </w:t>
      </w:r>
      <w:r>
        <w:rPr>
          <w:color w:val="000000"/>
          <w:spacing w:val="0"/>
          <w:w w:val="100"/>
          <w:position w:val="0"/>
        </w:rPr>
        <w:t>00</w:t>
      </w:r>
      <w:r>
        <w:rPr>
          <w:color w:val="000000"/>
          <w:spacing w:val="0"/>
          <w:w w:val="100"/>
          <w:position w:val="0"/>
        </w:rPr>
        <w:t>元，详情参见附注</w:t>
      </w:r>
      <w:r>
        <w:rPr>
          <w:color w:val="000000"/>
          <w:spacing w:val="0"/>
          <w:w w:val="100"/>
          <w:position w:val="0"/>
        </w:rPr>
        <w:t>17</w:t>
      </w:r>
      <w:r>
        <w:rPr>
          <w:color w:val="000000"/>
          <w:spacing w:val="0"/>
          <w:w w:val="100"/>
          <w:position w:val="0"/>
        </w:rPr>
        <w:t>。</w:t>
      </w:r>
    </w:p>
    <w:p>
      <w:pPr>
        <w:pStyle w:val="Style37"/>
        <w:keepNext/>
        <w:keepLines/>
        <w:widowControl w:val="0"/>
        <w:shd w:val="clear" w:color="auto" w:fill="auto"/>
        <w:bidi w:val="0"/>
        <w:spacing w:before="0" w:after="100" w:line="302" w:lineRule="exact"/>
        <w:ind w:left="340" w:right="0" w:firstLine="40"/>
        <w:jc w:val="left"/>
      </w:pPr>
      <w:bookmarkStart w:id="2084" w:name="bookmark2084"/>
      <w:bookmarkStart w:id="2085" w:name="bookmark2085"/>
      <w:bookmarkStart w:id="2086" w:name="bookmark2086"/>
      <w:r>
        <w:rPr>
          <w:color w:val="000000"/>
          <w:spacing w:val="0"/>
          <w:w w:val="100"/>
          <w:position w:val="0"/>
          <w:sz w:val="24"/>
          <w:szCs w:val="24"/>
        </w:rPr>
        <w:t>(2).</w:t>
      </w:r>
      <w:r>
        <w:rPr>
          <w:color w:val="000000"/>
          <w:spacing w:val="0"/>
          <w:w w:val="100"/>
          <w:position w:val="0"/>
          <w:sz w:val="24"/>
          <w:szCs w:val="24"/>
        </w:rPr>
        <w:t>账龄超过1年的重要其他应付款</w:t>
      </w:r>
      <w:bookmarkEnd w:id="2084"/>
      <w:bookmarkEnd w:id="2085"/>
      <w:bookmarkEnd w:id="2086"/>
    </w:p>
    <w:p>
      <w:pPr>
        <w:pStyle w:val="Style15"/>
        <w:keepNext w:val="0"/>
        <w:keepLines w:val="0"/>
        <w:widowControl w:val="0"/>
        <w:shd w:val="clear" w:color="auto" w:fill="auto"/>
        <w:bidi w:val="0"/>
        <w:spacing w:before="0" w:after="0" w:line="240" w:lineRule="auto"/>
        <w:ind w:left="340" w:right="0" w:firstLine="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5"/>
        <w:keepNext w:val="0"/>
        <w:keepLines w:val="0"/>
        <w:widowControl w:val="0"/>
        <w:shd w:val="clear" w:color="auto" w:fill="auto"/>
        <w:bidi w:val="0"/>
        <w:spacing w:before="0" w:after="0" w:line="302" w:lineRule="exact"/>
        <w:ind w:left="340" w:right="0" w:firstLine="40"/>
        <w:jc w:val="left"/>
      </w:pPr>
      <w:r>
        <w:rPr>
          <w:color w:val="000000"/>
          <w:spacing w:val="0"/>
          <w:w w:val="100"/>
          <w:position w:val="0"/>
          <w:shd w:val="clear" w:color="auto" w:fill="FFFFFF"/>
        </w:rPr>
        <w:t>其他说明：</w:t>
      </w:r>
    </w:p>
    <w:p>
      <w:pPr>
        <w:pStyle w:val="Style25"/>
        <w:keepNext/>
        <w:keepLines/>
        <w:widowControl w:val="0"/>
        <w:shd w:val="clear" w:color="auto" w:fill="auto"/>
        <w:bidi w:val="0"/>
        <w:spacing w:before="0" w:after="340" w:line="302" w:lineRule="exact"/>
        <w:ind w:left="340" w:right="0" w:firstLine="40"/>
        <w:jc w:val="left"/>
      </w:pPr>
      <w:bookmarkStart w:id="2087" w:name="bookmark2087"/>
      <w:bookmarkStart w:id="2088" w:name="bookmark2088"/>
      <w:bookmarkStart w:id="2089" w:name="bookmark208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087"/>
      <w:bookmarkEnd w:id="2088"/>
      <w:bookmarkEnd w:id="2089"/>
    </w:p>
    <w:p>
      <w:pPr>
        <w:pStyle w:val="Style37"/>
        <w:keepNext/>
        <w:keepLines/>
        <w:widowControl w:val="0"/>
        <w:shd w:val="clear" w:color="auto" w:fill="auto"/>
        <w:tabs>
          <w:tab w:pos="891" w:val="left"/>
        </w:tabs>
        <w:bidi w:val="0"/>
        <w:spacing w:before="0" w:after="100" w:line="302" w:lineRule="exact"/>
        <w:ind w:left="340" w:right="0" w:firstLine="40"/>
        <w:jc w:val="left"/>
      </w:pPr>
      <w:bookmarkStart w:id="2090" w:name="bookmark2090"/>
      <w:bookmarkStart w:id="2091" w:name="bookmark2091"/>
      <w:bookmarkStart w:id="2092" w:name="bookmark2092"/>
      <w:bookmarkStart w:id="2093" w:name="bookmark2093"/>
      <w:r>
        <w:rPr>
          <w:color w:val="000000"/>
          <w:spacing w:val="0"/>
          <w:w w:val="100"/>
          <w:position w:val="0"/>
          <w:sz w:val="20"/>
          <w:szCs w:val="20"/>
        </w:rPr>
        <w:t>4</w:t>
      </w:r>
      <w:bookmarkEnd w:id="2092"/>
      <w:r>
        <w:rPr>
          <w:color w:val="000000"/>
          <w:spacing w:val="0"/>
          <w:w w:val="100"/>
          <w:position w:val="0"/>
          <w:sz w:val="20"/>
          <w:szCs w:val="20"/>
        </w:rPr>
        <w:t>2、</w:t>
        <w:tab/>
      </w:r>
      <w:r>
        <w:rPr>
          <w:color w:val="000000"/>
          <w:spacing w:val="0"/>
          <w:w w:val="100"/>
          <w:position w:val="0"/>
          <w:sz w:val="24"/>
          <w:szCs w:val="24"/>
        </w:rPr>
        <w:t>持有待售负债</w:t>
      </w:r>
      <w:bookmarkEnd w:id="2090"/>
      <w:bookmarkEnd w:id="2091"/>
      <w:bookmarkEnd w:id="2093"/>
    </w:p>
    <w:p>
      <w:pPr>
        <w:pStyle w:val="Style25"/>
        <w:keepNext/>
        <w:keepLines/>
        <w:widowControl w:val="0"/>
        <w:shd w:val="clear" w:color="auto" w:fill="auto"/>
        <w:bidi w:val="0"/>
        <w:spacing w:before="0" w:after="340" w:line="302" w:lineRule="exact"/>
        <w:ind w:left="340" w:right="0" w:firstLine="40"/>
        <w:jc w:val="left"/>
      </w:pPr>
      <w:bookmarkStart w:id="2094" w:name="bookmark2094"/>
      <w:bookmarkStart w:id="2095" w:name="bookmark2095"/>
      <w:bookmarkStart w:id="2096" w:name="bookmark209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094"/>
      <w:bookmarkEnd w:id="2095"/>
      <w:bookmarkEnd w:id="2096"/>
    </w:p>
    <w:p>
      <w:pPr>
        <w:pStyle w:val="Style37"/>
        <w:keepNext/>
        <w:keepLines/>
        <w:widowControl w:val="0"/>
        <w:shd w:val="clear" w:color="auto" w:fill="auto"/>
        <w:tabs>
          <w:tab w:pos="891" w:val="left"/>
        </w:tabs>
        <w:bidi w:val="0"/>
        <w:spacing w:before="0" w:after="100" w:line="302" w:lineRule="exact"/>
        <w:ind w:left="340" w:right="0" w:firstLine="40"/>
        <w:jc w:val="left"/>
      </w:pPr>
      <w:bookmarkStart w:id="2097" w:name="bookmark2097"/>
      <w:bookmarkStart w:id="2098" w:name="bookmark2098"/>
      <w:bookmarkStart w:id="2099" w:name="bookmark2099"/>
      <w:bookmarkStart w:id="2100" w:name="bookmark2100"/>
      <w:r>
        <w:rPr>
          <w:color w:val="000000"/>
          <w:spacing w:val="0"/>
          <w:w w:val="100"/>
          <w:position w:val="0"/>
          <w:sz w:val="20"/>
          <w:szCs w:val="20"/>
        </w:rPr>
        <w:t>4</w:t>
      </w:r>
      <w:bookmarkEnd w:id="2099"/>
      <w:r>
        <w:rPr>
          <w:color w:val="000000"/>
          <w:spacing w:val="0"/>
          <w:w w:val="100"/>
          <w:position w:val="0"/>
          <w:sz w:val="20"/>
          <w:szCs w:val="20"/>
        </w:rPr>
        <w:t>3、</w:t>
        <w:tab/>
      </w:r>
      <w:r>
        <w:rPr>
          <w:color w:val="000000"/>
          <w:spacing w:val="0"/>
          <w:w w:val="100"/>
          <w:position w:val="0"/>
          <w:sz w:val="24"/>
          <w:szCs w:val="24"/>
        </w:rPr>
        <w:t>1年内到期的非流动负债</w:t>
      </w:r>
      <w:bookmarkEnd w:id="2097"/>
      <w:bookmarkEnd w:id="2098"/>
      <w:bookmarkEnd w:id="2100"/>
    </w:p>
    <w:p>
      <w:pPr>
        <w:pStyle w:val="Style15"/>
        <w:keepNext w:val="0"/>
        <w:keepLines w:val="0"/>
        <w:widowControl w:val="0"/>
        <w:shd w:val="clear" w:color="auto" w:fill="auto"/>
        <w:bidi w:val="0"/>
        <w:spacing w:before="0" w:after="0" w:line="240" w:lineRule="auto"/>
        <w:ind w:left="340" w:right="0" w:firstLine="4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914"/>
        <w:gridCol w:w="3038"/>
        <w:gridCol w:w="3110"/>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年内到期的租赁负债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103,865,186.60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67,529,069.63</w:t>
            </w:r>
          </w:p>
        </w:tc>
      </w:tr>
      <w:tr>
        <w:trPr>
          <w:trHeight w:val="33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103,865,186.60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67,529,069.63</w:t>
            </w:r>
          </w:p>
        </w:tc>
      </w:tr>
    </w:tbl>
    <w:p>
      <w:pPr>
        <w:widowControl w:val="0"/>
        <w:spacing w:after="279" w:line="1" w:lineRule="exact"/>
      </w:pPr>
    </w:p>
    <w:p>
      <w:pPr>
        <w:pStyle w:val="Style25"/>
        <w:keepNext/>
        <w:keepLines/>
        <w:widowControl w:val="0"/>
        <w:shd w:val="clear" w:color="auto" w:fill="auto"/>
        <w:bidi w:val="0"/>
        <w:spacing w:before="0" w:after="0" w:line="348" w:lineRule="exact"/>
        <w:ind w:left="340" w:right="0" w:firstLine="40"/>
        <w:jc w:val="left"/>
      </w:pPr>
      <w:bookmarkStart w:id="2101" w:name="bookmark2101"/>
      <w:bookmarkStart w:id="2102" w:name="bookmark2102"/>
      <w:bookmarkStart w:id="2103" w:name="bookmark2103"/>
      <w:r>
        <w:rPr>
          <w:b/>
          <w:bCs/>
          <w:color w:val="000000"/>
          <w:spacing w:val="0"/>
          <w:w w:val="100"/>
          <w:position w:val="0"/>
          <w:sz w:val="20"/>
          <w:szCs w:val="20"/>
        </w:rPr>
        <w:t xml:space="preserve">44、 </w:t>
      </w:r>
      <w:r>
        <w:rPr>
          <w:b/>
          <w:bCs/>
          <w:color w:val="000000"/>
          <w:spacing w:val="0"/>
          <w:w w:val="100"/>
          <w:position w:val="0"/>
          <w:sz w:val="24"/>
          <w:szCs w:val="24"/>
        </w:rPr>
        <w:t xml:space="preserve">其他流动负债 </w:t>
      </w:r>
      <w:r>
        <w:rPr>
          <w:color w:val="000000"/>
          <w:spacing w:val="0"/>
          <w:w w:val="100"/>
          <w:position w:val="0"/>
          <w:sz w:val="24"/>
          <w:szCs w:val="24"/>
        </w:rPr>
        <w:t xml:space="preserve">其他流动负债情况 </w:t>
      </w:r>
      <w:r>
        <w:rPr>
          <w:color w:val="000000"/>
          <w:spacing w:val="0"/>
          <w:w w:val="100"/>
          <w:position w:val="0"/>
          <w:sz w:val="24"/>
          <w:szCs w:val="24"/>
        </w:rPr>
        <w:t>J</w:t>
      </w:r>
      <w:r>
        <w:rPr>
          <w:color w:val="000000"/>
          <w:spacing w:val="0"/>
          <w:w w:val="100"/>
          <w:position w:val="0"/>
          <w:sz w:val="24"/>
          <w:szCs w:val="24"/>
        </w:rPr>
        <w:t>适用口不适用</w:t>
      </w:r>
      <w:bookmarkEnd w:id="2101"/>
      <w:bookmarkEnd w:id="2102"/>
      <w:bookmarkEnd w:id="2103"/>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808"/>
        <w:gridCol w:w="3120"/>
        <w:gridCol w:w="3134"/>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应付退货款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73,793,586.53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69,248,504.54</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97,012,083.80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103,535,074.58</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待转销项税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5,666,466.55</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176,472,136.88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172,783,579.12</w:t>
            </w:r>
          </w:p>
        </w:tc>
      </w:tr>
    </w:tbl>
    <w:p>
      <w:pPr>
        <w:widowControl w:val="0"/>
        <w:spacing w:after="339" w:line="1" w:lineRule="exact"/>
      </w:pPr>
    </w:p>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短期应付债券的增减变动：</w:t>
      </w:r>
    </w:p>
    <w:p>
      <w:pPr>
        <w:pStyle w:val="Style25"/>
        <w:keepNext/>
        <w:keepLines/>
        <w:widowControl w:val="0"/>
        <w:shd w:val="clear" w:color="auto" w:fill="auto"/>
        <w:bidi w:val="0"/>
        <w:spacing w:before="0" w:after="100" w:line="240" w:lineRule="auto"/>
        <w:ind w:left="0" w:right="0" w:firstLine="340"/>
        <w:jc w:val="left"/>
      </w:pPr>
      <w:bookmarkStart w:id="2104" w:name="bookmark2104"/>
      <w:bookmarkStart w:id="2105" w:name="bookmark2105"/>
      <w:bookmarkStart w:id="2106" w:name="bookmark210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104"/>
      <w:bookmarkEnd w:id="2105"/>
      <w:bookmarkEnd w:id="2106"/>
    </w:p>
    <w:p>
      <w:pPr>
        <w:pStyle w:val="Style25"/>
        <w:keepNext/>
        <w:keepLines/>
        <w:widowControl w:val="0"/>
        <w:shd w:val="clear" w:color="auto" w:fill="auto"/>
        <w:bidi w:val="0"/>
        <w:spacing w:before="0" w:after="100" w:line="240" w:lineRule="auto"/>
        <w:ind w:left="0" w:right="0" w:firstLine="340"/>
        <w:jc w:val="left"/>
      </w:pPr>
      <w:bookmarkStart w:id="2107" w:name="bookmark2107"/>
      <w:bookmarkStart w:id="2108" w:name="bookmark2108"/>
      <w:bookmarkStart w:id="2109" w:name="bookmark2109"/>
      <w:r>
        <w:rPr>
          <w:color w:val="000000"/>
          <w:spacing w:val="0"/>
          <w:w w:val="100"/>
          <w:position w:val="0"/>
          <w:sz w:val="24"/>
          <w:szCs w:val="24"/>
        </w:rPr>
        <w:t>其他说明：</w:t>
      </w:r>
      <w:bookmarkEnd w:id="2107"/>
      <w:bookmarkEnd w:id="2108"/>
      <w:bookmarkEnd w:id="2109"/>
    </w:p>
    <w:p>
      <w:pPr>
        <w:pStyle w:val="Style25"/>
        <w:keepNext/>
        <w:keepLines/>
        <w:widowControl w:val="0"/>
        <w:shd w:val="clear" w:color="auto" w:fill="auto"/>
        <w:bidi w:val="0"/>
        <w:spacing w:before="0" w:after="100" w:line="240" w:lineRule="auto"/>
        <w:ind w:left="0" w:right="0" w:firstLine="340"/>
        <w:jc w:val="left"/>
      </w:pPr>
      <w:bookmarkStart w:id="2110" w:name="bookmark2110"/>
      <w:bookmarkStart w:id="2111" w:name="bookmark2111"/>
      <w:bookmarkStart w:id="2112" w:name="bookmark2112"/>
      <w:r>
        <w:rPr>
          <w:color w:val="000000"/>
          <w:spacing w:val="0"/>
          <w:w w:val="100"/>
          <w:position w:val="0"/>
          <w:sz w:val="24"/>
          <w:szCs w:val="24"/>
        </w:rPr>
        <w:t>J</w:t>
      </w:r>
      <w:r>
        <w:rPr>
          <w:color w:val="000000"/>
          <w:spacing w:val="0"/>
          <w:w w:val="100"/>
          <w:position w:val="0"/>
          <w:sz w:val="24"/>
          <w:szCs w:val="24"/>
        </w:rPr>
        <w:t>适用口不适用</w:t>
      </w:r>
      <w:bookmarkEnd w:id="2110"/>
      <w:bookmarkEnd w:id="2111"/>
      <w:bookmarkEnd w:id="2112"/>
    </w:p>
    <w:p>
      <w:pPr>
        <w:pStyle w:val="Style1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涉及政府补助的项目:</w:t>
      </w:r>
    </w:p>
    <w:p>
      <w:pPr>
        <w:pStyle w:val="Style18"/>
        <w:keepNext w:val="0"/>
        <w:keepLines w:val="0"/>
        <w:widowControl w:val="0"/>
        <w:shd w:val="clear" w:color="auto" w:fill="auto"/>
        <w:bidi w:val="0"/>
        <w:spacing w:before="0" w:after="0" w:line="240" w:lineRule="auto"/>
        <w:ind w:left="8011" w:right="0" w:firstLine="0"/>
        <w:jc w:val="left"/>
      </w:pPr>
      <w:r>
        <w:rPr>
          <w:color w:val="000000"/>
          <w:spacing w:val="0"/>
          <w:w w:val="100"/>
          <w:position w:val="0"/>
        </w:rPr>
        <w:t>人民币元</w:t>
      </w:r>
    </w:p>
    <w:tbl>
      <w:tblPr>
        <w:tblOverlap w:val="never"/>
        <w:jc w:val="center"/>
        <w:tblLayout w:type="fixed"/>
      </w:tblPr>
      <w:tblGrid>
        <w:gridCol w:w="1781"/>
        <w:gridCol w:w="1478"/>
        <w:gridCol w:w="1315"/>
        <w:gridCol w:w="1560"/>
        <w:gridCol w:w="1416"/>
        <w:gridCol w:w="1570"/>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rFonts w:ascii="SimSun" w:eastAsia="SimSun" w:hAnsi="SimSun" w:cs="SimSun"/>
                <w:color w:val="000000"/>
                <w:spacing w:val="0"/>
                <w:w w:val="100"/>
                <w:position w:val="0"/>
              </w:rPr>
              <w:t>年</w:t>
            </w: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本年新增</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本年计入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rFonts w:ascii="SimSun" w:eastAsia="SimSun" w:hAnsi="SimSun" w:cs="SimSun"/>
                <w:color w:val="000000"/>
                <w:spacing w:val="0"/>
                <w:w w:val="100"/>
                <w:position w:val="0"/>
              </w:rPr>
              <w:t>年</w:t>
            </w:r>
            <w:r>
              <w:rPr>
                <w:rFonts w:ascii="Times New Roman" w:eastAsia="Times New Roman" w:hAnsi="Times New Roman" w:cs="Times New Roman"/>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与资产相关</w:t>
            </w:r>
            <w:r>
              <w:rPr>
                <w:rFonts w:ascii="Times New Roman" w:eastAsia="Times New Roman" w:hAnsi="Times New Roman" w:cs="Times New Roman"/>
                <w:color w:val="000000"/>
                <w:spacing w:val="0"/>
                <w:w w:val="100"/>
                <w:position w:val="0"/>
              </w:rPr>
              <w:t>/</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补助</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其他收益</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w:t>
            </w:r>
            <w:r>
              <w:rPr>
                <w:rFonts w:ascii="SimSun" w:eastAsia="SimSun" w:hAnsi="SimSun" w:cs="SimSun"/>
                <w:color w:val="000000"/>
                <w:spacing w:val="0"/>
                <w:w w:val="100"/>
                <w:position w:val="0"/>
              </w:rPr>
              <w:t>日</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与收益相关</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图书补贴</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注</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103,535,074.58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21,977,227.19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28,500,217.97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97,012,083.80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与资产相关</w:t>
            </w:r>
          </w:p>
        </w:tc>
      </w:tr>
    </w:tbl>
    <w:p>
      <w:pPr>
        <w:pStyle w:val="Style15"/>
        <w:keepNext w:val="0"/>
        <w:keepLines w:val="0"/>
        <w:widowControl w:val="0"/>
        <w:shd w:val="clear" w:color="auto" w:fill="auto"/>
        <w:bidi w:val="0"/>
        <w:spacing w:before="0" w:after="0" w:line="391" w:lineRule="exact"/>
        <w:ind w:left="340" w:right="0" w:firstLine="440"/>
        <w:jc w:val="both"/>
      </w:pPr>
      <w:r>
        <w:rPr>
          <w:color w:val="000000"/>
          <w:spacing w:val="0"/>
          <w:w w:val="100"/>
          <w:position w:val="0"/>
        </w:rPr>
        <w:t>注：</w:t>
      </w:r>
      <w:r>
        <w:rPr>
          <w:color w:val="000000"/>
          <w:spacing w:val="0"/>
          <w:w w:val="100"/>
          <w:position w:val="0"/>
        </w:rPr>
        <w:t>(1)</w:t>
      </w:r>
      <w:r>
        <w:rPr>
          <w:color w:val="000000"/>
          <w:spacing w:val="0"/>
          <w:w w:val="100"/>
          <w:position w:val="0"/>
        </w:rPr>
        <w:t>对于某些题材的出版物发行，本集团下属出版单位会获得多种形式的政府补贴。本集团在 相关出版物完工时，确认政府补助计入其他收益；对于已获取但相关发行业务尚未执行的，本集团将 相关的政府补助确认为其他流动负债。</w:t>
      </w:r>
    </w:p>
    <w:p>
      <w:pPr>
        <w:pStyle w:val="Style15"/>
        <w:keepNext w:val="0"/>
        <w:keepLines w:val="0"/>
        <w:widowControl w:val="0"/>
        <w:shd w:val="clear" w:color="auto" w:fill="auto"/>
        <w:bidi w:val="0"/>
        <w:spacing w:before="0" w:after="100" w:line="394" w:lineRule="exact"/>
        <w:ind w:left="340" w:right="0" w:firstLine="540"/>
        <w:jc w:val="both"/>
      </w:pPr>
      <w:r>
        <w:rPr>
          <w:color w:val="000000"/>
          <w:spacing w:val="0"/>
          <w:w w:val="100"/>
          <w:position w:val="0"/>
        </w:rPr>
        <w:t>(2)</w:t>
      </w:r>
      <w:r>
        <w:rPr>
          <w:color w:val="000000"/>
          <w:spacing w:val="0"/>
          <w:w w:val="100"/>
          <w:position w:val="0"/>
        </w:rPr>
        <w:t>预计退货款与客户在购买图书后的退货权利相关。本集团根据累积的历史经验采用期望值法 在组合层面对退货的数量进行估计。</w:t>
      </w:r>
    </w:p>
    <w:p>
      <w:pPr>
        <w:pStyle w:val="Style37"/>
        <w:keepNext/>
        <w:keepLines/>
        <w:widowControl w:val="0"/>
        <w:shd w:val="clear" w:color="auto" w:fill="auto"/>
        <w:tabs>
          <w:tab w:pos="858" w:val="left"/>
        </w:tabs>
        <w:bidi w:val="0"/>
        <w:spacing w:before="0" w:after="100" w:line="240" w:lineRule="auto"/>
        <w:ind w:left="0" w:right="0" w:firstLine="380"/>
        <w:jc w:val="left"/>
      </w:pPr>
      <w:bookmarkStart w:id="2113" w:name="bookmark2113"/>
      <w:bookmarkStart w:id="2114" w:name="bookmark2114"/>
      <w:bookmarkStart w:id="2115" w:name="bookmark2115"/>
      <w:bookmarkStart w:id="2116" w:name="bookmark2116"/>
      <w:r>
        <w:rPr>
          <w:color w:val="000000"/>
          <w:spacing w:val="0"/>
          <w:w w:val="100"/>
          <w:position w:val="0"/>
          <w:sz w:val="20"/>
          <w:szCs w:val="20"/>
        </w:rPr>
        <w:t>4</w:t>
      </w:r>
      <w:bookmarkEnd w:id="2115"/>
      <w:r>
        <w:rPr>
          <w:color w:val="000000"/>
          <w:spacing w:val="0"/>
          <w:w w:val="100"/>
          <w:position w:val="0"/>
          <w:sz w:val="20"/>
          <w:szCs w:val="20"/>
        </w:rPr>
        <w:t>5、</w:t>
        <w:tab/>
      </w:r>
      <w:r>
        <w:rPr>
          <w:color w:val="000000"/>
          <w:spacing w:val="0"/>
          <w:w w:val="100"/>
          <w:position w:val="0"/>
          <w:sz w:val="24"/>
          <w:szCs w:val="24"/>
        </w:rPr>
        <w:t>长期借款</w:t>
      </w:r>
      <w:bookmarkEnd w:id="2113"/>
      <w:bookmarkEnd w:id="2114"/>
      <w:bookmarkEnd w:id="2116"/>
    </w:p>
    <w:p>
      <w:pPr>
        <w:pStyle w:val="Style37"/>
        <w:keepNext/>
        <w:keepLines/>
        <w:widowControl w:val="0"/>
        <w:shd w:val="clear" w:color="auto" w:fill="auto"/>
        <w:bidi w:val="0"/>
        <w:spacing w:before="0" w:after="100" w:line="240" w:lineRule="auto"/>
        <w:ind w:left="0" w:right="0" w:firstLine="380"/>
        <w:jc w:val="left"/>
      </w:pPr>
      <w:bookmarkStart w:id="2113" w:name="bookmark2113"/>
      <w:bookmarkStart w:id="2114" w:name="bookmark2114"/>
      <w:bookmarkStart w:id="2117" w:name="bookmark2117"/>
      <w:r>
        <w:rPr>
          <w:color w:val="000000"/>
          <w:spacing w:val="0"/>
          <w:w w:val="100"/>
          <w:position w:val="0"/>
          <w:sz w:val="24"/>
          <w:szCs w:val="24"/>
        </w:rPr>
        <w:t>(1).</w:t>
      </w:r>
      <w:r>
        <w:rPr>
          <w:color w:val="000000"/>
          <w:spacing w:val="0"/>
          <w:w w:val="100"/>
          <w:position w:val="0"/>
          <w:sz w:val="24"/>
          <w:szCs w:val="24"/>
        </w:rPr>
        <w:t>长期借款分类</w:t>
      </w:r>
      <w:bookmarkEnd w:id="2113"/>
      <w:bookmarkEnd w:id="2114"/>
      <w:bookmarkEnd w:id="2117"/>
    </w:p>
    <w:p>
      <w:pPr>
        <w:pStyle w:val="Style15"/>
        <w:keepNext w:val="0"/>
        <w:keepLines w:val="0"/>
        <w:widowControl w:val="0"/>
        <w:shd w:val="clear" w:color="auto" w:fill="auto"/>
        <w:bidi w:val="0"/>
        <w:spacing w:before="0" w:after="340" w:line="240" w:lineRule="auto"/>
        <w:ind w:left="0" w:right="0" w:firstLine="3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其他说明，包括利率区间：</w:t>
      </w:r>
    </w:p>
    <w:p>
      <w:pPr>
        <w:pStyle w:val="Style2"/>
        <w:keepNext w:val="0"/>
        <w:keepLines w:val="0"/>
        <w:widowControl w:val="0"/>
        <w:shd w:val="clear" w:color="auto" w:fill="auto"/>
        <w:bidi w:val="0"/>
        <w:spacing w:before="0" w:after="380" w:line="240" w:lineRule="auto"/>
        <w:ind w:left="0" w:right="0" w:firstLine="38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37"/>
        <w:keepNext/>
        <w:keepLines/>
        <w:widowControl w:val="0"/>
        <w:shd w:val="clear" w:color="auto" w:fill="auto"/>
        <w:tabs>
          <w:tab w:pos="858" w:val="left"/>
        </w:tabs>
        <w:bidi w:val="0"/>
        <w:spacing w:before="0" w:after="100" w:line="240" w:lineRule="auto"/>
        <w:ind w:left="0" w:right="0" w:firstLine="380"/>
        <w:jc w:val="left"/>
      </w:pPr>
      <w:bookmarkStart w:id="2118" w:name="bookmark2118"/>
      <w:bookmarkStart w:id="2119" w:name="bookmark2119"/>
      <w:bookmarkStart w:id="2120" w:name="bookmark2120"/>
      <w:bookmarkStart w:id="2121" w:name="bookmark2121"/>
      <w:r>
        <w:rPr>
          <w:color w:val="000000"/>
          <w:spacing w:val="0"/>
          <w:w w:val="100"/>
          <w:position w:val="0"/>
          <w:sz w:val="20"/>
          <w:szCs w:val="20"/>
        </w:rPr>
        <w:t>4</w:t>
      </w:r>
      <w:bookmarkEnd w:id="2120"/>
      <w:r>
        <w:rPr>
          <w:color w:val="000000"/>
          <w:spacing w:val="0"/>
          <w:w w:val="100"/>
          <w:position w:val="0"/>
          <w:sz w:val="20"/>
          <w:szCs w:val="20"/>
        </w:rPr>
        <w:t>6、</w:t>
        <w:tab/>
      </w:r>
      <w:r>
        <w:rPr>
          <w:color w:val="000000"/>
          <w:spacing w:val="0"/>
          <w:w w:val="100"/>
          <w:position w:val="0"/>
          <w:sz w:val="24"/>
          <w:szCs w:val="24"/>
        </w:rPr>
        <w:t>应付债券</w:t>
      </w:r>
      <w:bookmarkEnd w:id="2118"/>
      <w:bookmarkEnd w:id="2119"/>
      <w:bookmarkEnd w:id="2121"/>
    </w:p>
    <w:p>
      <w:pPr>
        <w:pStyle w:val="Style37"/>
        <w:keepNext/>
        <w:keepLines/>
        <w:widowControl w:val="0"/>
        <w:numPr>
          <w:ilvl w:val="0"/>
          <w:numId w:val="121"/>
        </w:numPr>
        <w:shd w:val="clear" w:color="auto" w:fill="auto"/>
        <w:tabs>
          <w:tab w:pos="839" w:val="left"/>
          <w:tab w:pos="1153" w:val="left"/>
        </w:tabs>
        <w:bidi w:val="0"/>
        <w:spacing w:before="0" w:after="100" w:line="240" w:lineRule="auto"/>
        <w:ind w:left="0" w:right="0" w:firstLine="380"/>
        <w:jc w:val="left"/>
      </w:pPr>
      <w:bookmarkStart w:id="2118" w:name="bookmark2118"/>
      <w:bookmarkStart w:id="2119" w:name="bookmark2119"/>
      <w:bookmarkStart w:id="2122" w:name="bookmark2122"/>
      <w:bookmarkStart w:id="2123" w:name="bookmark2123"/>
      <w:bookmarkEnd w:id="2122"/>
      <w:r>
        <w:rPr>
          <w:color w:val="000000"/>
          <w:spacing w:val="0"/>
          <w:w w:val="100"/>
          <w:position w:val="0"/>
          <w:sz w:val="24"/>
          <w:szCs w:val="24"/>
        </w:rPr>
        <w:t>.</w:t>
        <w:tab/>
      </w:r>
      <w:r>
        <w:rPr>
          <w:color w:val="000000"/>
          <w:spacing w:val="0"/>
          <w:w w:val="100"/>
          <w:position w:val="0"/>
          <w:sz w:val="24"/>
          <w:szCs w:val="24"/>
        </w:rPr>
        <w:t>应付债券</w:t>
      </w:r>
      <w:bookmarkEnd w:id="2118"/>
      <w:bookmarkEnd w:id="2119"/>
      <w:bookmarkEnd w:id="2123"/>
    </w:p>
    <w:p>
      <w:pPr>
        <w:pStyle w:val="Style15"/>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21"/>
        </w:numPr>
        <w:shd w:val="clear" w:color="auto" w:fill="auto"/>
        <w:tabs>
          <w:tab w:pos="839" w:val="left"/>
          <w:tab w:pos="1153" w:val="left"/>
        </w:tabs>
        <w:bidi w:val="0"/>
        <w:spacing w:before="0" w:after="0" w:line="240" w:lineRule="auto"/>
        <w:ind w:left="0" w:right="0" w:firstLine="380"/>
        <w:jc w:val="left"/>
      </w:pPr>
      <w:bookmarkStart w:id="2124" w:name="bookmark2124"/>
      <w:bookmarkEnd w:id="2124"/>
      <w:r>
        <w:rPr>
          <w:b/>
          <w:bCs/>
          <w:color w:val="000000"/>
          <w:spacing w:val="0"/>
          <w:w w:val="100"/>
          <w:position w:val="0"/>
          <w:sz w:val="24"/>
          <w:szCs w:val="24"/>
        </w:rPr>
        <w:t>.</w:t>
        <w:tab/>
      </w:r>
      <w:r>
        <w:rPr>
          <w:b/>
          <w:bCs/>
          <w:color w:val="000000"/>
          <w:spacing w:val="0"/>
          <w:w w:val="100"/>
          <w:position w:val="0"/>
          <w:sz w:val="24"/>
          <w:szCs w:val="24"/>
        </w:rPr>
        <w:t>应付债券的增减变动：(不包括划分为金融负债的优先股、永续债等其他金融</w:t>
      </w:r>
    </w:p>
    <w:p>
      <w:pPr>
        <w:pStyle w:val="Style2"/>
        <w:keepNext w:val="0"/>
        <w:keepLines w:val="0"/>
        <w:widowControl w:val="0"/>
        <w:shd w:val="clear" w:color="auto" w:fill="auto"/>
        <w:bidi w:val="0"/>
        <w:spacing w:before="0" w:after="100" w:line="240" w:lineRule="auto"/>
        <w:ind w:left="0" w:right="0" w:firstLine="800"/>
        <w:jc w:val="left"/>
      </w:pPr>
      <w:r>
        <w:rPr>
          <w:b/>
          <w:bCs/>
          <w:color w:val="000000"/>
          <w:spacing w:val="0"/>
          <w:w w:val="100"/>
          <w:position w:val="0"/>
          <w:sz w:val="24"/>
          <w:szCs w:val="24"/>
        </w:rPr>
        <w:t>工具)</w:t>
      </w:r>
    </w:p>
    <w:p>
      <w:pPr>
        <w:pStyle w:val="Style15"/>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21"/>
        </w:numPr>
        <w:shd w:val="clear" w:color="auto" w:fill="auto"/>
        <w:tabs>
          <w:tab w:pos="839" w:val="left"/>
          <w:tab w:pos="1153" w:val="left"/>
        </w:tabs>
        <w:bidi w:val="0"/>
        <w:spacing w:before="0" w:after="100" w:line="240" w:lineRule="auto"/>
        <w:ind w:left="0" w:right="0" w:firstLine="380"/>
        <w:jc w:val="left"/>
      </w:pPr>
      <w:bookmarkStart w:id="2125" w:name="bookmark2125"/>
      <w:bookmarkEnd w:id="2125"/>
      <w:r>
        <w:rPr>
          <w:b/>
          <w:bCs/>
          <w:color w:val="000000"/>
          <w:spacing w:val="0"/>
          <w:w w:val="100"/>
          <w:position w:val="0"/>
          <w:sz w:val="24"/>
          <w:szCs w:val="24"/>
        </w:rPr>
        <w:t>.</w:t>
        <w:tab/>
      </w:r>
      <w:r>
        <w:rPr>
          <w:b/>
          <w:bCs/>
          <w:color w:val="000000"/>
          <w:spacing w:val="0"/>
          <w:w w:val="100"/>
          <w:position w:val="0"/>
          <w:sz w:val="24"/>
          <w:szCs w:val="24"/>
        </w:rPr>
        <w:t>可转换公司债券的转股条件、转股时间说明</w:t>
      </w:r>
    </w:p>
    <w:p>
      <w:pPr>
        <w:pStyle w:val="Style2"/>
        <w:keepNext w:val="0"/>
        <w:keepLines w:val="0"/>
        <w:widowControl w:val="0"/>
        <w:shd w:val="clear" w:color="auto" w:fill="auto"/>
        <w:bidi w:val="0"/>
        <w:spacing w:before="0" w:after="440" w:line="240" w:lineRule="auto"/>
        <w:ind w:left="0" w:right="0" w:firstLine="38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37"/>
        <w:keepNext/>
        <w:keepLines/>
        <w:widowControl w:val="0"/>
        <w:numPr>
          <w:ilvl w:val="0"/>
          <w:numId w:val="121"/>
        </w:numPr>
        <w:shd w:val="clear" w:color="auto" w:fill="auto"/>
        <w:tabs>
          <w:tab w:pos="839" w:val="left"/>
          <w:tab w:pos="1153" w:val="left"/>
        </w:tabs>
        <w:bidi w:val="0"/>
        <w:spacing w:before="0" w:after="100" w:line="240" w:lineRule="auto"/>
        <w:ind w:left="0" w:right="0" w:firstLine="380"/>
        <w:jc w:val="left"/>
      </w:pPr>
      <w:bookmarkStart w:id="2126" w:name="bookmark2126"/>
      <w:bookmarkStart w:id="2127" w:name="bookmark2127"/>
      <w:bookmarkStart w:id="2128" w:name="bookmark2128"/>
      <w:bookmarkStart w:id="2129" w:name="bookmark2129"/>
      <w:bookmarkEnd w:id="2128"/>
      <w:r>
        <w:rPr>
          <w:color w:val="000000"/>
          <w:spacing w:val="0"/>
          <w:w w:val="100"/>
          <w:position w:val="0"/>
          <w:sz w:val="24"/>
          <w:szCs w:val="24"/>
        </w:rPr>
        <w:t>.</w:t>
        <w:tab/>
      </w:r>
      <w:r>
        <w:rPr>
          <w:color w:val="000000"/>
          <w:spacing w:val="0"/>
          <w:w w:val="100"/>
          <w:position w:val="0"/>
          <w:sz w:val="24"/>
          <w:szCs w:val="24"/>
        </w:rPr>
        <w:t>划分为金融负债的其他金融工具说明</w:t>
      </w:r>
      <w:bookmarkEnd w:id="2126"/>
      <w:bookmarkEnd w:id="2127"/>
      <w:bookmarkEnd w:id="2129"/>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期末发行在外的优先股、永续债等其他金融工具基本情况</w:t>
      </w:r>
    </w:p>
    <w:p>
      <w:pPr>
        <w:pStyle w:val="Style2"/>
        <w:keepNext w:val="0"/>
        <w:keepLines w:val="0"/>
        <w:widowControl w:val="0"/>
        <w:shd w:val="clear" w:color="auto" w:fill="auto"/>
        <w:bidi w:val="0"/>
        <w:spacing w:before="0" w:after="340" w:line="240" w:lineRule="auto"/>
        <w:ind w:left="0" w:right="0" w:firstLine="38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期末发行在外的优先股、永续债等金融工具变动情况表</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sz w:val="24"/>
          <w:szCs w:val="24"/>
        </w:rPr>
        <w:t>其他金融工具划分为金融负债的依据说明：</w:t>
      </w:r>
    </w:p>
    <w:p>
      <w:pPr>
        <w:pStyle w:val="Style2"/>
        <w:keepNext w:val="0"/>
        <w:keepLines w:val="0"/>
        <w:widowControl w:val="0"/>
        <w:shd w:val="clear" w:color="auto" w:fill="auto"/>
        <w:bidi w:val="0"/>
        <w:spacing w:before="0" w:after="440" w:line="240" w:lineRule="auto"/>
        <w:ind w:left="0" w:right="0" w:firstLine="38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sz w:val="24"/>
          <w:szCs w:val="24"/>
        </w:rPr>
        <w:t>其他说明：</w:t>
      </w:r>
    </w:p>
    <w:p>
      <w:pPr>
        <w:pStyle w:val="Style2"/>
        <w:keepNext w:val="0"/>
        <w:keepLines w:val="0"/>
        <w:widowControl w:val="0"/>
        <w:shd w:val="clear" w:color="auto" w:fill="auto"/>
        <w:bidi w:val="0"/>
        <w:spacing w:before="0" w:after="440" w:line="240" w:lineRule="auto"/>
        <w:ind w:left="0" w:right="0" w:firstLine="38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tabs>
          <w:tab w:pos="858" w:val="left"/>
        </w:tabs>
        <w:bidi w:val="0"/>
        <w:spacing w:before="0" w:after="100" w:line="240" w:lineRule="auto"/>
        <w:ind w:left="0" w:right="0" w:firstLine="380"/>
        <w:jc w:val="left"/>
      </w:pPr>
      <w:bookmarkStart w:id="2130" w:name="bookmark2130"/>
      <w:r>
        <w:rPr>
          <w:b/>
          <w:bCs/>
          <w:color w:val="000000"/>
          <w:spacing w:val="0"/>
          <w:w w:val="100"/>
          <w:position w:val="0"/>
          <w:sz w:val="20"/>
          <w:szCs w:val="20"/>
        </w:rPr>
        <w:t>4</w:t>
      </w:r>
      <w:bookmarkEnd w:id="2130"/>
      <w:r>
        <w:rPr>
          <w:b/>
          <w:bCs/>
          <w:color w:val="000000"/>
          <w:spacing w:val="0"/>
          <w:w w:val="100"/>
          <w:position w:val="0"/>
          <w:sz w:val="20"/>
          <w:szCs w:val="20"/>
        </w:rPr>
        <w:t>7、</w:t>
        <w:tab/>
      </w:r>
      <w:r>
        <w:rPr>
          <w:b/>
          <w:bCs/>
          <w:color w:val="000000"/>
          <w:spacing w:val="0"/>
          <w:w w:val="100"/>
          <w:position w:val="0"/>
          <w:sz w:val="24"/>
          <w:szCs w:val="24"/>
        </w:rPr>
        <w:t>租赁负债</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J</w:t>
      </w:r>
      <w:r>
        <w:rPr>
          <w:color w:val="000000"/>
          <w:spacing w:val="0"/>
          <w:w w:val="100"/>
          <w:position w:val="0"/>
          <w:sz w:val="24"/>
          <w:szCs w:val="24"/>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5218"/>
        <w:gridCol w:w="1843"/>
        <w:gridCol w:w="2002"/>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期初余额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房屋租赁费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461,131,191.79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447,134,268.00</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减：计入一年内到期的非流动负债的租赁负债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-103,865,186.60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-93,885,902.56</w:t>
            </w:r>
          </w:p>
        </w:tc>
      </w:tr>
      <w:tr>
        <w:trPr>
          <w:trHeight w:val="33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357,266,005.19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353,248,365.44</w:t>
            </w:r>
          </w:p>
        </w:tc>
      </w:tr>
    </w:tbl>
    <w:p>
      <w:pPr>
        <w:widowControl w:val="0"/>
        <w:spacing w:after="239" w:line="1" w:lineRule="exact"/>
      </w:pPr>
    </w:p>
    <w:p>
      <w:pPr>
        <w:pStyle w:val="Style37"/>
        <w:keepNext/>
        <w:keepLines/>
        <w:widowControl w:val="0"/>
        <w:shd w:val="clear" w:color="auto" w:fill="auto"/>
        <w:bidi w:val="0"/>
        <w:spacing w:before="0" w:after="0" w:line="389" w:lineRule="exact"/>
        <w:ind w:left="380" w:right="0" w:firstLine="0"/>
        <w:jc w:val="left"/>
      </w:pPr>
      <w:bookmarkStart w:id="2131" w:name="bookmark2131"/>
      <w:bookmarkStart w:id="2132" w:name="bookmark2132"/>
      <w:bookmarkStart w:id="2133" w:name="bookmark2133"/>
      <w:r>
        <w:rPr>
          <w:color w:val="000000"/>
          <w:spacing w:val="0"/>
          <w:w w:val="100"/>
          <w:position w:val="0"/>
          <w:sz w:val="20"/>
          <w:szCs w:val="20"/>
        </w:rPr>
        <w:t>48、</w:t>
      </w:r>
      <w:r>
        <w:rPr>
          <w:color w:val="000000"/>
          <w:spacing w:val="0"/>
          <w:w w:val="100"/>
          <w:position w:val="0"/>
          <w:sz w:val="24"/>
          <w:szCs w:val="24"/>
        </w:rPr>
        <w:t>长期应付款 项目列示</w:t>
      </w:r>
      <w:bookmarkEnd w:id="2131"/>
      <w:bookmarkEnd w:id="2132"/>
      <w:bookmarkEnd w:id="2133"/>
    </w:p>
    <w:p>
      <w:pPr>
        <w:pStyle w:val="Style2"/>
        <w:keepNext w:val="0"/>
        <w:keepLines w:val="0"/>
        <w:widowControl w:val="0"/>
        <w:shd w:val="clear" w:color="auto" w:fill="auto"/>
        <w:bidi w:val="0"/>
        <w:spacing w:before="0" w:after="100" w:line="389" w:lineRule="exact"/>
        <w:ind w:left="0" w:right="0" w:firstLine="38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5"/>
        <w:keepNext/>
        <w:keepLines/>
        <w:widowControl w:val="0"/>
        <w:shd w:val="clear" w:color="auto" w:fill="auto"/>
        <w:bidi w:val="0"/>
        <w:spacing w:before="0" w:after="280" w:line="302" w:lineRule="exact"/>
        <w:ind w:left="380" w:right="0" w:firstLine="0"/>
        <w:jc w:val="left"/>
      </w:pPr>
      <w:bookmarkStart w:id="2134" w:name="bookmark2134"/>
      <w:bookmarkStart w:id="2135" w:name="bookmark2135"/>
      <w:bookmarkStart w:id="2136" w:name="bookmark2136"/>
      <w:r>
        <w:rPr>
          <w:color w:val="000000"/>
          <w:spacing w:val="0"/>
          <w:w w:val="100"/>
          <w:position w:val="0"/>
          <w:sz w:val="24"/>
          <w:szCs w:val="24"/>
        </w:rPr>
        <w:t>其他说明： 口适用</w:t>
      </w:r>
      <w:r>
        <w:rPr>
          <w:color w:val="000000"/>
          <w:spacing w:val="0"/>
          <w:w w:val="100"/>
          <w:position w:val="0"/>
          <w:sz w:val="24"/>
          <w:szCs w:val="24"/>
        </w:rPr>
        <w:t>J</w:t>
      </w:r>
      <w:r>
        <w:rPr>
          <w:color w:val="000000"/>
          <w:spacing w:val="0"/>
          <w:w w:val="100"/>
          <w:position w:val="0"/>
          <w:sz w:val="24"/>
          <w:szCs w:val="24"/>
        </w:rPr>
        <w:t>不适用</w:t>
      </w:r>
      <w:bookmarkEnd w:id="2134"/>
      <w:bookmarkEnd w:id="2135"/>
      <w:bookmarkEnd w:id="2136"/>
    </w:p>
    <w:p>
      <w:pPr>
        <w:pStyle w:val="Style2"/>
        <w:keepNext w:val="0"/>
        <w:keepLines w:val="0"/>
        <w:widowControl w:val="0"/>
        <w:shd w:val="clear" w:color="auto" w:fill="auto"/>
        <w:bidi w:val="0"/>
        <w:spacing w:before="0" w:after="0" w:line="365" w:lineRule="exact"/>
        <w:ind w:left="0" w:right="0" w:firstLine="380"/>
        <w:jc w:val="both"/>
      </w:pPr>
      <w:r>
        <w:rPr>
          <w:b/>
          <w:bCs/>
          <w:color w:val="000000"/>
          <w:spacing w:val="0"/>
          <w:w w:val="100"/>
          <w:position w:val="0"/>
          <w:sz w:val="24"/>
          <w:szCs w:val="24"/>
        </w:rPr>
        <w:t>长期应付款</w:t>
      </w:r>
    </w:p>
    <w:p>
      <w:pPr>
        <w:pStyle w:val="Style2"/>
        <w:keepNext w:val="0"/>
        <w:keepLines w:val="0"/>
        <w:widowControl w:val="0"/>
        <w:numPr>
          <w:ilvl w:val="0"/>
          <w:numId w:val="123"/>
        </w:numPr>
        <w:shd w:val="clear" w:color="auto" w:fill="auto"/>
        <w:tabs>
          <w:tab w:pos="858" w:val="left"/>
        </w:tabs>
        <w:bidi w:val="0"/>
        <w:spacing w:before="0" w:after="280" w:line="365" w:lineRule="exact"/>
        <w:ind w:left="380" w:right="0" w:firstLine="0"/>
        <w:jc w:val="left"/>
      </w:pPr>
      <w:bookmarkStart w:id="2137" w:name="bookmark2137"/>
      <w:bookmarkEnd w:id="2137"/>
      <w:r>
        <w:rPr>
          <w:b/>
          <w:bCs/>
          <w:color w:val="000000"/>
          <w:spacing w:val="0"/>
          <w:w w:val="100"/>
          <w:position w:val="0"/>
          <w:sz w:val="24"/>
          <w:szCs w:val="24"/>
        </w:rPr>
        <w:t xml:space="preserve">. </w:t>
      </w:r>
      <w:r>
        <w:rPr>
          <w:b/>
          <w:bCs/>
          <w:color w:val="000000"/>
          <w:spacing w:val="0"/>
          <w:w w:val="100"/>
          <w:position w:val="0"/>
          <w:sz w:val="24"/>
          <w:szCs w:val="24"/>
        </w:rPr>
        <w:t xml:space="preserve">按款项性质列示长期应付款 </w:t>
      </w: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bidi w:val="0"/>
        <w:spacing w:before="0" w:after="0" w:line="379" w:lineRule="exact"/>
        <w:ind w:left="0" w:right="0" w:firstLine="380"/>
        <w:jc w:val="both"/>
      </w:pPr>
      <w:bookmarkStart w:id="2138" w:name="bookmark2138"/>
      <w:r>
        <w:rPr>
          <w:b/>
          <w:bCs/>
          <w:color w:val="000000"/>
          <w:spacing w:val="0"/>
          <w:w w:val="100"/>
          <w:position w:val="0"/>
          <w:sz w:val="24"/>
          <w:szCs w:val="24"/>
        </w:rPr>
        <w:t>专</w:t>
      </w:r>
      <w:bookmarkEnd w:id="2138"/>
      <w:r>
        <w:rPr>
          <w:b/>
          <w:bCs/>
          <w:color w:val="000000"/>
          <w:spacing w:val="0"/>
          <w:w w:val="100"/>
          <w:position w:val="0"/>
          <w:sz w:val="24"/>
          <w:szCs w:val="24"/>
        </w:rPr>
        <w:t>项应付款</w:t>
      </w:r>
    </w:p>
    <w:p>
      <w:pPr>
        <w:pStyle w:val="Style2"/>
        <w:keepNext w:val="0"/>
        <w:keepLines w:val="0"/>
        <w:widowControl w:val="0"/>
        <w:numPr>
          <w:ilvl w:val="0"/>
          <w:numId w:val="123"/>
        </w:numPr>
        <w:shd w:val="clear" w:color="auto" w:fill="auto"/>
        <w:tabs>
          <w:tab w:pos="858" w:val="left"/>
        </w:tabs>
        <w:bidi w:val="0"/>
        <w:spacing w:before="0" w:after="280" w:line="379" w:lineRule="exact"/>
        <w:ind w:left="380" w:right="0" w:firstLine="0"/>
        <w:jc w:val="left"/>
      </w:pPr>
      <w:bookmarkStart w:id="2139" w:name="bookmark2139"/>
      <w:bookmarkEnd w:id="2139"/>
      <w:r>
        <w:rPr>
          <w:b/>
          <w:bCs/>
          <w:color w:val="000000"/>
          <w:spacing w:val="0"/>
          <w:w w:val="100"/>
          <w:position w:val="0"/>
          <w:sz w:val="24"/>
          <w:szCs w:val="24"/>
        </w:rPr>
        <w:t xml:space="preserve">, </w:t>
      </w:r>
      <w:r>
        <w:rPr>
          <w:b/>
          <w:bCs/>
          <w:color w:val="000000"/>
          <w:spacing w:val="0"/>
          <w:w w:val="100"/>
          <w:position w:val="0"/>
          <w:sz w:val="24"/>
          <w:szCs w:val="24"/>
        </w:rPr>
        <w:t xml:space="preserve">按款项性质列示专项应付款 </w:t>
      </w: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tabs>
          <w:tab w:pos="858" w:val="left"/>
        </w:tabs>
        <w:bidi w:val="0"/>
        <w:spacing w:before="0" w:after="280" w:line="379" w:lineRule="exact"/>
        <w:ind w:left="380" w:right="0" w:firstLine="0"/>
        <w:jc w:val="left"/>
      </w:pPr>
      <w:bookmarkStart w:id="2140" w:name="bookmark2140"/>
      <w:r>
        <w:rPr>
          <w:b/>
          <w:bCs/>
          <w:color w:val="000000"/>
          <w:spacing w:val="0"/>
          <w:w w:val="100"/>
          <w:position w:val="0"/>
          <w:sz w:val="20"/>
          <w:szCs w:val="20"/>
        </w:rPr>
        <w:t>4</w:t>
      </w:r>
      <w:bookmarkEnd w:id="2140"/>
      <w:r>
        <w:rPr>
          <w:b/>
          <w:bCs/>
          <w:color w:val="000000"/>
          <w:spacing w:val="0"/>
          <w:w w:val="100"/>
          <w:position w:val="0"/>
          <w:sz w:val="20"/>
          <w:szCs w:val="20"/>
        </w:rPr>
        <w:t>9、</w:t>
        <w:tab/>
      </w:r>
      <w:r>
        <w:rPr>
          <w:b/>
          <w:bCs/>
          <w:color w:val="000000"/>
          <w:spacing w:val="0"/>
          <w:w w:val="100"/>
          <w:position w:val="0"/>
          <w:sz w:val="24"/>
          <w:szCs w:val="24"/>
        </w:rPr>
        <w:t xml:space="preserve">长期应付职工薪酬 </w:t>
      </w: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2"/>
        <w:keepNext w:val="0"/>
        <w:keepLines w:val="0"/>
        <w:widowControl w:val="0"/>
        <w:shd w:val="clear" w:color="auto" w:fill="auto"/>
        <w:tabs>
          <w:tab w:pos="858" w:val="left"/>
        </w:tabs>
        <w:bidi w:val="0"/>
        <w:spacing w:before="0" w:after="100" w:line="374" w:lineRule="exact"/>
        <w:ind w:left="380" w:right="0" w:firstLine="0"/>
        <w:jc w:val="both"/>
      </w:pPr>
      <w:bookmarkStart w:id="2141" w:name="bookmark2141"/>
      <w:r>
        <w:rPr>
          <w:b/>
          <w:bCs/>
          <w:color w:val="000000"/>
          <w:spacing w:val="0"/>
          <w:w w:val="100"/>
          <w:position w:val="0"/>
          <w:sz w:val="20"/>
          <w:szCs w:val="20"/>
        </w:rPr>
        <w:t>5</w:t>
      </w:r>
      <w:bookmarkEnd w:id="2141"/>
      <w:r>
        <w:rPr>
          <w:b/>
          <w:bCs/>
          <w:color w:val="000000"/>
          <w:spacing w:val="0"/>
          <w:w w:val="100"/>
          <w:position w:val="0"/>
          <w:sz w:val="20"/>
          <w:szCs w:val="20"/>
        </w:rPr>
        <w:t>0、</w:t>
        <w:tab/>
      </w:r>
      <w:r>
        <w:rPr>
          <w:b/>
          <w:bCs/>
          <w:color w:val="000000"/>
          <w:spacing w:val="0"/>
          <w:w w:val="100"/>
          <w:position w:val="0"/>
          <w:sz w:val="24"/>
          <w:szCs w:val="24"/>
        </w:rPr>
        <w:t>预计负债</w:t>
      </w:r>
    </w:p>
    <w:p>
      <w:pPr>
        <w:pStyle w:val="Style15"/>
        <w:keepNext w:val="0"/>
        <w:keepLines w:val="0"/>
        <w:widowControl w:val="0"/>
        <w:shd w:val="clear" w:color="auto" w:fill="auto"/>
        <w:bidi w:val="0"/>
        <w:spacing w:before="0" w:after="280" w:line="240" w:lineRule="auto"/>
        <w:ind w:left="38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863" w:val="left"/>
        </w:tabs>
        <w:bidi w:val="0"/>
        <w:spacing w:before="0" w:after="0" w:line="374" w:lineRule="exact"/>
        <w:ind w:left="380" w:right="0" w:firstLine="0"/>
        <w:jc w:val="both"/>
      </w:pPr>
      <w:bookmarkStart w:id="2142" w:name="bookmark2142"/>
      <w:r>
        <w:rPr>
          <w:b/>
          <w:bCs/>
          <w:color w:val="000000"/>
          <w:spacing w:val="0"/>
          <w:w w:val="100"/>
          <w:position w:val="0"/>
          <w:sz w:val="20"/>
          <w:szCs w:val="20"/>
        </w:rPr>
        <w:t>5</w:t>
      </w:r>
      <w:bookmarkEnd w:id="2142"/>
      <w:r>
        <w:rPr>
          <w:b/>
          <w:bCs/>
          <w:color w:val="000000"/>
          <w:spacing w:val="0"/>
          <w:w w:val="100"/>
          <w:position w:val="0"/>
          <w:sz w:val="20"/>
          <w:szCs w:val="20"/>
        </w:rPr>
        <w:t>1、</w:t>
        <w:tab/>
      </w:r>
      <w:r>
        <w:rPr>
          <w:b/>
          <w:bCs/>
          <w:color w:val="000000"/>
          <w:spacing w:val="0"/>
          <w:w w:val="100"/>
          <w:position w:val="0"/>
          <w:sz w:val="24"/>
          <w:szCs w:val="24"/>
        </w:rPr>
        <w:t xml:space="preserve">递延收益 </w:t>
      </w:r>
      <w:r>
        <w:rPr>
          <w:color w:val="000000"/>
          <w:spacing w:val="0"/>
          <w:w w:val="100"/>
          <w:position w:val="0"/>
          <w:sz w:val="24"/>
          <w:szCs w:val="24"/>
        </w:rPr>
        <w:t>递延收益情况</w:t>
      </w:r>
    </w:p>
    <w:p>
      <w:pPr>
        <w:pStyle w:val="Style25"/>
        <w:keepNext/>
        <w:keepLines/>
        <w:widowControl w:val="0"/>
        <w:shd w:val="clear" w:color="auto" w:fill="auto"/>
        <w:bidi w:val="0"/>
        <w:spacing w:before="0" w:after="0" w:line="240" w:lineRule="auto"/>
        <w:ind w:left="0" w:right="0" w:firstLine="380"/>
        <w:jc w:val="both"/>
      </w:pPr>
      <w:bookmarkStart w:id="2143" w:name="bookmark2143"/>
      <w:bookmarkStart w:id="2144" w:name="bookmark2144"/>
      <w:bookmarkStart w:id="2145" w:name="bookmark2145"/>
      <w:r>
        <w:rPr>
          <w:color w:val="000000"/>
          <w:spacing w:val="0"/>
          <w:w w:val="100"/>
          <w:position w:val="0"/>
          <w:sz w:val="24"/>
          <w:szCs w:val="24"/>
        </w:rPr>
        <w:t>J</w:t>
      </w:r>
      <w:r>
        <w:rPr>
          <w:color w:val="000000"/>
          <w:spacing w:val="0"/>
          <w:w w:val="100"/>
          <w:position w:val="0"/>
          <w:sz w:val="24"/>
          <w:szCs w:val="24"/>
        </w:rPr>
        <w:t>适用口不适用</w:t>
      </w:r>
      <w:bookmarkEnd w:id="2143"/>
      <w:bookmarkEnd w:id="2144"/>
      <w:bookmarkEnd w:id="2145"/>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536"/>
        <w:gridCol w:w="1469"/>
        <w:gridCol w:w="1483"/>
        <w:gridCol w:w="1469"/>
        <w:gridCol w:w="1512"/>
        <w:gridCol w:w="1608"/>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形成原因</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58,755,458.63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9,121,155.58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22,232,048.16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45,644,566.05</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58,755,458.63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9,121,155.58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22,232,048.16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45,644,566.05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5"/>
        <w:keepNext/>
        <w:keepLines/>
        <w:widowControl w:val="0"/>
        <w:shd w:val="clear" w:color="auto" w:fill="auto"/>
        <w:bidi w:val="0"/>
        <w:spacing w:before="0" w:after="100" w:line="240" w:lineRule="auto"/>
        <w:ind w:left="0" w:right="0" w:firstLine="380"/>
        <w:jc w:val="both"/>
      </w:pPr>
      <w:bookmarkStart w:id="2146" w:name="bookmark2146"/>
      <w:bookmarkStart w:id="2147" w:name="bookmark2147"/>
      <w:bookmarkStart w:id="2148" w:name="bookmark2148"/>
      <w:r>
        <w:rPr>
          <w:color w:val="000000"/>
          <w:spacing w:val="0"/>
          <w:w w:val="100"/>
          <w:position w:val="0"/>
          <w:sz w:val="24"/>
          <w:szCs w:val="24"/>
        </w:rPr>
        <w:t>涉及政府补助的项目：</w:t>
      </w:r>
      <w:bookmarkEnd w:id="2146"/>
      <w:bookmarkEnd w:id="2147"/>
      <w:bookmarkEnd w:id="2148"/>
    </w:p>
    <w:p>
      <w:pPr>
        <w:pStyle w:val="Style25"/>
        <w:keepNext/>
        <w:keepLines/>
        <w:widowControl w:val="0"/>
        <w:shd w:val="clear" w:color="auto" w:fill="auto"/>
        <w:bidi w:val="0"/>
        <w:spacing w:before="0" w:after="100" w:line="240" w:lineRule="auto"/>
        <w:ind w:left="0" w:right="0" w:firstLine="380"/>
        <w:jc w:val="both"/>
      </w:pPr>
      <w:bookmarkStart w:id="2149" w:name="bookmark2149"/>
      <w:bookmarkStart w:id="2150" w:name="bookmark2150"/>
      <w:bookmarkStart w:id="2151" w:name="bookmark2151"/>
      <w:r>
        <w:rPr>
          <w:color w:val="000000"/>
          <w:spacing w:val="0"/>
          <w:w w:val="100"/>
          <w:position w:val="0"/>
          <w:sz w:val="24"/>
          <w:szCs w:val="24"/>
        </w:rPr>
        <w:t>J</w:t>
      </w:r>
      <w:r>
        <w:rPr>
          <w:color w:val="000000"/>
          <w:spacing w:val="0"/>
          <w:w w:val="100"/>
          <w:position w:val="0"/>
          <w:sz w:val="24"/>
          <w:szCs w:val="24"/>
        </w:rPr>
        <w:t>适用口不适用</w:t>
      </w:r>
      <w:bookmarkEnd w:id="2149"/>
      <w:bookmarkEnd w:id="2150"/>
      <w:bookmarkEnd w:id="2151"/>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62"/>
        <w:gridCol w:w="1277"/>
        <w:gridCol w:w="1181"/>
        <w:gridCol w:w="427"/>
        <w:gridCol w:w="1277"/>
        <w:gridCol w:w="1186"/>
        <w:gridCol w:w="1272"/>
        <w:gridCol w:w="1277"/>
      </w:tblGrid>
      <w:tr>
        <w:trPr>
          <w:trHeight w:val="28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180" w:right="0" w:firstLine="0"/>
              <w:jc w:val="left"/>
            </w:pPr>
            <w:r>
              <w:rPr>
                <w:rFonts w:ascii="SimSun" w:eastAsia="SimSun" w:hAnsi="SimSun" w:cs="SimSun"/>
                <w:color w:val="000000"/>
                <w:spacing w:val="0"/>
                <w:w w:val="100"/>
                <w:position w:val="0"/>
              </w:rPr>
              <w:t>本期新增 补助金额</w:t>
            </w:r>
          </w:p>
        </w:tc>
        <w:tc>
          <w:tcPr>
            <w:tcBorders>
              <w:top w:val="single" w:sz="4"/>
              <w:left w:val="single" w:sz="4"/>
            </w:tcBorders>
            <w:shd w:val="clear" w:color="auto" w:fill="FFFFFF"/>
            <w:textDirection w:val="tbRlV"/>
            <w:vAlign w:val="top"/>
          </w:tcPr>
          <w:p>
            <w:pPr>
              <w:pStyle w:val="Style83"/>
              <w:keepNext w:val="0"/>
              <w:keepLines w:val="0"/>
              <w:widowControl w:val="0"/>
              <w:shd w:val="clear" w:color="auto" w:fill="auto"/>
              <w:bidi w:val="0"/>
              <w:spacing w:before="80" w:after="0" w:line="240" w:lineRule="auto"/>
              <w:ind w:left="0" w:right="0" w:firstLine="0"/>
              <w:jc w:val="right"/>
            </w:pPr>
            <w:r>
              <w:rPr>
                <w:color w:val="000000"/>
                <w:spacing w:val="0"/>
                <w:w w:val="100"/>
                <w:position w:val="0"/>
              </w:rPr>
              <w:t>本期计入营业外收入金额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right"/>
            </w:pPr>
            <w:r>
              <w:rPr>
                <w:rFonts w:ascii="SimSun" w:eastAsia="SimSun" w:hAnsi="SimSun" w:cs="SimSun"/>
                <w:color w:val="000000"/>
                <w:spacing w:val="0"/>
                <w:w w:val="100"/>
                <w:position w:val="0"/>
              </w:rPr>
              <w:t>本期计入其 他收益金额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 xml:space="preserve">与资产相关 </w:t>
            </w:r>
            <w:r>
              <w:rPr>
                <w:color w:val="000000"/>
                <w:spacing w:val="0"/>
                <w:w w:val="100"/>
                <w:position w:val="0"/>
              </w:rPr>
              <w:t>/</w:t>
            </w:r>
            <w:r>
              <w:rPr>
                <w:rFonts w:ascii="SimSun" w:eastAsia="SimSun" w:hAnsi="SimSun" w:cs="SimSun"/>
                <w:color w:val="000000"/>
                <w:spacing w:val="0"/>
                <w:w w:val="100"/>
                <w:position w:val="0"/>
              </w:rPr>
              <w:t>与收益相 关</w:t>
            </w:r>
          </w:p>
        </w:tc>
      </w:tr>
      <w:tr>
        <w:trPr>
          <w:trHeight w:val="52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版权保护音视频云 应用系统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1,067,105.88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148,898.49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918,207.39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52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数字教育关键技术 集成及应用示范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1,205,627.58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397,101.19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808,526.39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278"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藏汉双语</w:t>
            </w:r>
            <w:r>
              <w:rPr>
                <w:color w:val="000000"/>
                <w:spacing w:val="0"/>
                <w:w w:val="100"/>
                <w:position w:val="0"/>
              </w:rPr>
              <w:t>"</w:t>
            </w:r>
            <w:r>
              <w:rPr>
                <w:rFonts w:ascii="SimSun" w:eastAsia="SimSun" w:hAnsi="SimSun" w:cs="SimSun"/>
                <w:color w:val="000000"/>
                <w:spacing w:val="0"/>
                <w:w w:val="100"/>
                <w:position w:val="0"/>
              </w:rPr>
              <w:t>全媒体</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55,284.40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47,873.54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862"/>
        <w:gridCol w:w="1277"/>
        <w:gridCol w:w="1181"/>
        <w:gridCol w:w="427"/>
        <w:gridCol w:w="1277"/>
        <w:gridCol w:w="1186"/>
        <w:gridCol w:w="1272"/>
        <w:gridCol w:w="1277"/>
      </w:tblGrid>
      <w:tr>
        <w:trPr>
          <w:trHeight w:val="2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中心建设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西部文化物流配送</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基地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1,188,449.34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256,059.93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932,389.41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技改资金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11,416,978.59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4,195,562.89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7,221,415.70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78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富媒体数字资源在 线编辑系统研发及 产业化项目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2,953,109.95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633,136.03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2,319,973.92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智慧书城项目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3,227,328.56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1,088,142.08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2,139,186.48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53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优课数字化教学应 用系统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570.26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52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文轩云数字校园开 发与应用推广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10,667.51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880.84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52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轩客会格调书店文 化品牌专项资金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2,914,057.38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430,261.57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2,483,795.81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78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7" w:lineRule="exact"/>
              <w:ind w:left="0" w:right="0" w:firstLine="0"/>
              <w:jc w:val="both"/>
            </w:pPr>
            <w:r>
              <w:rPr>
                <w:rFonts w:ascii="SimSun" w:eastAsia="SimSun" w:hAnsi="SimSun" w:cs="SimSun"/>
                <w:color w:val="000000"/>
                <w:spacing w:val="0"/>
                <w:w w:val="100"/>
                <w:position w:val="0"/>
              </w:rPr>
              <w:t>书香天府、智慧新 华实体书店网络建 设</w:t>
            </w:r>
            <w:r>
              <w:rPr>
                <w:color w:val="000000"/>
                <w:spacing w:val="0"/>
                <w:w w:val="100"/>
                <w:position w:val="0"/>
              </w:rPr>
              <w:t>-</w:t>
            </w:r>
            <w:r>
              <w:rPr>
                <w:rFonts w:ascii="SimSun" w:eastAsia="SimSun" w:hAnsi="SimSun" w:cs="SimSun"/>
                <w:color w:val="000000"/>
                <w:spacing w:val="0"/>
                <w:w w:val="100"/>
                <w:position w:val="0"/>
              </w:rPr>
              <w:t>财政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1,561,109.85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623,373.82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937,736.03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52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数字媒体教育服务 体系建设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754,503.60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161,679.36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592,824.24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数字测评平台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2,338,678.52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326,327.23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2,012,351.29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105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1" w:lineRule="exact"/>
              <w:ind w:left="0" w:right="0" w:firstLine="0"/>
              <w:jc w:val="both"/>
            </w:pPr>
            <w:r>
              <w:rPr>
                <w:rFonts w:ascii="SimSun" w:eastAsia="SimSun" w:hAnsi="SimSun" w:cs="SimSun"/>
                <w:color w:val="000000"/>
                <w:spacing w:val="0"/>
                <w:w w:val="100"/>
                <w:position w:val="0"/>
              </w:rPr>
              <w:t>基于大数据的按需 出版数学分析模型 构建及关键技术研 究项目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3,491,850.62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398,944.00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3,092,906.62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10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8" w:lineRule="exact"/>
              <w:ind w:left="0" w:right="0" w:firstLine="0"/>
              <w:jc w:val="both"/>
            </w:pPr>
            <w:r>
              <w:rPr>
                <w:rFonts w:ascii="SimSun" w:eastAsia="SimSun" w:hAnsi="SimSun" w:cs="SimSun"/>
                <w:color w:val="000000"/>
                <w:spacing w:val="0"/>
                <w:w w:val="100"/>
                <w:position w:val="0"/>
              </w:rPr>
              <w:t>基于语义的内容资 源关联技术及教育 复合应用系统研发 与应用示范项目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475,192.79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468,321.66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天府书展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4,091,518.55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4,091,518.55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52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成都实体书店扶持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1,517,000.00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1,517,000.00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52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乐享阅读图书系列 促销活动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教育融媒体项目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79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面向文教的统一内 容融媒体分发服务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26,094,943.80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12,637.03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1,753,339.76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4,186,064.34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20,168,176.73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27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58,755,458.63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9,121,155.58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18,045,983.82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4,186,064.34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45,644,566.05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5"/>
        <w:keepNext/>
        <w:keepLines/>
        <w:widowControl w:val="0"/>
        <w:shd w:val="clear" w:color="auto" w:fill="auto"/>
        <w:bidi w:val="0"/>
        <w:spacing w:before="0" w:after="100" w:line="240" w:lineRule="auto"/>
        <w:ind w:left="0" w:right="0" w:firstLine="380"/>
        <w:jc w:val="left"/>
      </w:pPr>
      <w:bookmarkStart w:id="2152" w:name="bookmark2152"/>
      <w:bookmarkStart w:id="2153" w:name="bookmark2153"/>
      <w:bookmarkStart w:id="2154" w:name="bookmark2154"/>
      <w:r>
        <w:rPr>
          <w:color w:val="000000"/>
          <w:spacing w:val="0"/>
          <w:w w:val="100"/>
          <w:position w:val="0"/>
          <w:sz w:val="24"/>
          <w:szCs w:val="24"/>
        </w:rPr>
        <w:t>其他说明：</w:t>
      </w:r>
      <w:bookmarkEnd w:id="2152"/>
      <w:bookmarkEnd w:id="2153"/>
      <w:bookmarkEnd w:id="2154"/>
    </w:p>
    <w:p>
      <w:pPr>
        <w:pStyle w:val="Style25"/>
        <w:keepNext/>
        <w:keepLines/>
        <w:widowControl w:val="0"/>
        <w:shd w:val="clear" w:color="auto" w:fill="auto"/>
        <w:bidi w:val="0"/>
        <w:spacing w:before="0" w:after="460" w:line="240" w:lineRule="auto"/>
        <w:ind w:left="0" w:right="0" w:firstLine="380"/>
        <w:jc w:val="left"/>
      </w:pPr>
      <w:bookmarkStart w:id="2155" w:name="bookmark2155"/>
      <w:bookmarkStart w:id="2156" w:name="bookmark2156"/>
      <w:bookmarkStart w:id="2157" w:name="bookmark2157"/>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155"/>
      <w:bookmarkEnd w:id="2156"/>
      <w:bookmarkEnd w:id="2157"/>
    </w:p>
    <w:p>
      <w:pPr>
        <w:pStyle w:val="Style37"/>
        <w:keepNext/>
        <w:keepLines/>
        <w:widowControl w:val="0"/>
        <w:shd w:val="clear" w:color="auto" w:fill="auto"/>
        <w:tabs>
          <w:tab w:pos="879" w:val="left"/>
        </w:tabs>
        <w:bidi w:val="0"/>
        <w:spacing w:before="0" w:after="100" w:line="240" w:lineRule="auto"/>
        <w:ind w:left="0" w:right="0" w:firstLine="380"/>
        <w:jc w:val="left"/>
      </w:pPr>
      <w:bookmarkStart w:id="2158" w:name="bookmark2158"/>
      <w:bookmarkStart w:id="2159" w:name="bookmark2159"/>
      <w:bookmarkStart w:id="2160" w:name="bookmark2160"/>
      <w:bookmarkStart w:id="2161" w:name="bookmark2161"/>
      <w:r>
        <w:rPr>
          <w:color w:val="000000"/>
          <w:spacing w:val="0"/>
          <w:w w:val="100"/>
          <w:position w:val="0"/>
          <w:sz w:val="20"/>
          <w:szCs w:val="20"/>
        </w:rPr>
        <w:t>5</w:t>
      </w:r>
      <w:bookmarkEnd w:id="2160"/>
      <w:r>
        <w:rPr>
          <w:color w:val="000000"/>
          <w:spacing w:val="0"/>
          <w:w w:val="100"/>
          <w:position w:val="0"/>
          <w:sz w:val="20"/>
          <w:szCs w:val="20"/>
        </w:rPr>
        <w:t>2、</w:t>
        <w:tab/>
      </w:r>
      <w:r>
        <w:rPr>
          <w:color w:val="000000"/>
          <w:spacing w:val="0"/>
          <w:w w:val="100"/>
          <w:position w:val="0"/>
          <w:sz w:val="24"/>
          <w:szCs w:val="24"/>
        </w:rPr>
        <w:t>其他非流动负债</w:t>
      </w:r>
      <w:bookmarkEnd w:id="2158"/>
      <w:bookmarkEnd w:id="2159"/>
      <w:bookmarkEnd w:id="2161"/>
    </w:p>
    <w:p>
      <w:pPr>
        <w:pStyle w:val="Style15"/>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5"/>
        <w:keepNext w:val="0"/>
        <w:keepLines w:val="0"/>
        <w:widowControl w:val="0"/>
        <w:shd w:val="clear" w:color="auto" w:fill="auto"/>
        <w:tabs>
          <w:tab w:pos="879" w:val="left"/>
        </w:tabs>
        <w:bidi w:val="0"/>
        <w:spacing w:before="0" w:after="100" w:line="240" w:lineRule="auto"/>
        <w:ind w:left="0" w:right="0" w:firstLine="380"/>
        <w:jc w:val="left"/>
        <w:rPr>
          <w:sz w:val="24"/>
          <w:szCs w:val="24"/>
        </w:rPr>
      </w:pPr>
      <w:bookmarkStart w:id="2162" w:name="bookmark2162"/>
      <w:r>
        <w:rPr>
          <w:b/>
          <w:bCs/>
          <w:color w:val="000000"/>
          <w:spacing w:val="0"/>
          <w:w w:val="100"/>
          <w:position w:val="0"/>
          <w:sz w:val="20"/>
          <w:szCs w:val="20"/>
        </w:rPr>
        <w:t>5</w:t>
      </w:r>
      <w:bookmarkEnd w:id="2162"/>
      <w:r>
        <w:rPr>
          <w:b/>
          <w:bCs/>
          <w:color w:val="000000"/>
          <w:spacing w:val="0"/>
          <w:w w:val="100"/>
          <w:position w:val="0"/>
          <w:sz w:val="20"/>
          <w:szCs w:val="20"/>
        </w:rPr>
        <w:t>3、</w:t>
        <w:tab/>
      </w:r>
      <w:r>
        <w:rPr>
          <w:b/>
          <w:bCs/>
          <w:color w:val="000000"/>
          <w:spacing w:val="0"/>
          <w:w w:val="100"/>
          <w:position w:val="0"/>
          <w:sz w:val="24"/>
          <w:szCs w:val="24"/>
        </w:rPr>
        <w:t>股本</w:t>
      </w:r>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240" w:line="240" w:lineRule="auto"/>
        <w:ind w:left="7100" w:right="0" w:firstLine="0"/>
        <w:jc w:val="left"/>
      </w:pPr>
      <w:r>
        <w:rPr>
          <w:color w:val="000000"/>
          <w:spacing w:val="0"/>
          <w:w w:val="100"/>
          <w:position w:val="0"/>
        </w:rPr>
        <w:t>单位：元币种：人民币</w:t>
      </w:r>
      <w:r>
        <w:br w:type="page"/>
      </w:r>
    </w:p>
    <w:tbl>
      <w:tblPr>
        <w:tblOverlap w:val="never"/>
        <w:jc w:val="left"/>
        <w:tblLayout w:type="fixed"/>
      </w:tblPr>
      <w:tblGrid>
        <w:gridCol w:w="1814"/>
        <w:gridCol w:w="1718"/>
        <w:gridCol w:w="629"/>
        <w:gridCol w:w="706"/>
        <w:gridCol w:w="850"/>
        <w:gridCol w:w="710"/>
        <w:gridCol w:w="710"/>
        <w:gridCol w:w="1714"/>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、一)</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期末余额</w:t>
            </w:r>
          </w:p>
        </w:tc>
      </w:tr>
      <w:tr>
        <w:trPr>
          <w:trHeight w:val="52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发行 新股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公积金 转股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right w:val="single" w:sz="4"/>
            </w:tcBorders>
            <w:shd w:val="clear" w:color="auto" w:fill="FFFFFF"/>
            <w:vAlign w:val="center"/>
          </w:tcPr>
          <w:p>
            <w:pP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发起人股份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692,468,091.00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692,468,091.00</w:t>
            </w: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境外上市外资股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441,937,100.00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441,937,100.00</w:t>
            </w:r>
          </w:p>
        </w:tc>
      </w:tr>
      <w:tr>
        <w:trPr>
          <w:trHeight w:val="53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境内上市人民币 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99,435,809.00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99,435,809.00</w:t>
            </w:r>
          </w:p>
        </w:tc>
      </w:tr>
      <w:tr>
        <w:trPr>
          <w:trHeight w:val="27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1,233,841,000.00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1,233,841,000.00</w:t>
            </w:r>
          </w:p>
        </w:tc>
      </w:tr>
    </w:tbl>
    <w:p>
      <w:pPr>
        <w:widowControl w:val="0"/>
        <w:spacing w:after="319" w:line="1" w:lineRule="exact"/>
      </w:pPr>
    </w:p>
    <w:p>
      <w:pPr>
        <w:pStyle w:val="Style37"/>
        <w:keepNext/>
        <w:keepLines/>
        <w:widowControl w:val="0"/>
        <w:shd w:val="clear" w:color="auto" w:fill="auto"/>
        <w:tabs>
          <w:tab w:pos="854" w:val="left"/>
        </w:tabs>
        <w:bidi w:val="0"/>
        <w:spacing w:before="0" w:after="100" w:line="307" w:lineRule="exact"/>
        <w:ind w:left="0" w:right="0" w:firstLine="380"/>
        <w:jc w:val="left"/>
      </w:pPr>
      <w:bookmarkStart w:id="2163" w:name="bookmark2163"/>
      <w:bookmarkStart w:id="2164" w:name="bookmark2164"/>
      <w:bookmarkStart w:id="2165" w:name="bookmark2165"/>
      <w:bookmarkStart w:id="2166" w:name="bookmark2166"/>
      <w:r>
        <w:rPr>
          <w:color w:val="000000"/>
          <w:spacing w:val="0"/>
          <w:w w:val="100"/>
          <w:position w:val="0"/>
          <w:sz w:val="20"/>
          <w:szCs w:val="20"/>
        </w:rPr>
        <w:t>5</w:t>
      </w:r>
      <w:bookmarkEnd w:id="2165"/>
      <w:r>
        <w:rPr>
          <w:color w:val="000000"/>
          <w:spacing w:val="0"/>
          <w:w w:val="100"/>
          <w:position w:val="0"/>
          <w:sz w:val="20"/>
          <w:szCs w:val="20"/>
        </w:rPr>
        <w:t>4、</w:t>
        <w:tab/>
      </w:r>
      <w:r>
        <w:rPr>
          <w:color w:val="000000"/>
          <w:spacing w:val="0"/>
          <w:w w:val="100"/>
          <w:position w:val="0"/>
          <w:sz w:val="24"/>
          <w:szCs w:val="24"/>
        </w:rPr>
        <w:t>其他权益工具</w:t>
      </w:r>
      <w:bookmarkEnd w:id="2163"/>
      <w:bookmarkEnd w:id="2164"/>
      <w:bookmarkEnd w:id="2166"/>
    </w:p>
    <w:p>
      <w:pPr>
        <w:pStyle w:val="Style37"/>
        <w:keepNext/>
        <w:keepLines/>
        <w:widowControl w:val="0"/>
        <w:numPr>
          <w:ilvl w:val="0"/>
          <w:numId w:val="125"/>
        </w:numPr>
        <w:shd w:val="clear" w:color="auto" w:fill="auto"/>
        <w:tabs>
          <w:tab w:pos="839" w:val="left"/>
          <w:tab w:pos="1158" w:val="left"/>
        </w:tabs>
        <w:bidi w:val="0"/>
        <w:spacing w:before="0" w:after="100" w:line="307" w:lineRule="exact"/>
        <w:ind w:left="0" w:right="0" w:firstLine="380"/>
        <w:jc w:val="left"/>
      </w:pPr>
      <w:bookmarkStart w:id="2163" w:name="bookmark2163"/>
      <w:bookmarkStart w:id="2164" w:name="bookmark2164"/>
      <w:bookmarkStart w:id="2167" w:name="bookmark2167"/>
      <w:bookmarkStart w:id="2168" w:name="bookmark2168"/>
      <w:bookmarkEnd w:id="2167"/>
      <w:r>
        <w:rPr>
          <w:color w:val="000000"/>
          <w:spacing w:val="0"/>
          <w:w w:val="100"/>
          <w:position w:val="0"/>
          <w:sz w:val="24"/>
          <w:szCs w:val="24"/>
        </w:rPr>
        <w:t>.</w:t>
        <w:tab/>
      </w:r>
      <w:r>
        <w:rPr>
          <w:color w:val="000000"/>
          <w:spacing w:val="0"/>
          <w:w w:val="100"/>
          <w:position w:val="0"/>
          <w:sz w:val="24"/>
          <w:szCs w:val="24"/>
        </w:rPr>
        <w:t>期末发行在外的优先股、永续债等其他金融工具基本情况</w:t>
      </w:r>
      <w:bookmarkEnd w:id="2163"/>
      <w:bookmarkEnd w:id="2164"/>
      <w:bookmarkEnd w:id="2168"/>
    </w:p>
    <w:p>
      <w:pPr>
        <w:pStyle w:val="Style15"/>
        <w:keepNext w:val="0"/>
        <w:keepLines w:val="0"/>
        <w:widowControl w:val="0"/>
        <w:shd w:val="clear" w:color="auto" w:fill="auto"/>
        <w:bidi w:val="0"/>
        <w:spacing w:before="0" w:after="320" w:line="240" w:lineRule="auto"/>
        <w:ind w:left="0" w:right="0" w:firstLine="3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numPr>
          <w:ilvl w:val="0"/>
          <w:numId w:val="125"/>
        </w:numPr>
        <w:shd w:val="clear" w:color="auto" w:fill="auto"/>
        <w:tabs>
          <w:tab w:pos="839" w:val="left"/>
          <w:tab w:pos="1158" w:val="left"/>
        </w:tabs>
        <w:bidi w:val="0"/>
        <w:spacing w:before="0" w:after="100" w:line="307" w:lineRule="exact"/>
        <w:ind w:left="0" w:right="0" w:firstLine="380"/>
        <w:jc w:val="left"/>
      </w:pPr>
      <w:bookmarkStart w:id="2169" w:name="bookmark2169"/>
      <w:bookmarkStart w:id="2170" w:name="bookmark2170"/>
      <w:bookmarkStart w:id="2171" w:name="bookmark2171"/>
      <w:bookmarkStart w:id="2172" w:name="bookmark2172"/>
      <w:bookmarkEnd w:id="2171"/>
      <w:r>
        <w:rPr>
          <w:color w:val="000000"/>
          <w:spacing w:val="0"/>
          <w:w w:val="100"/>
          <w:position w:val="0"/>
          <w:sz w:val="24"/>
          <w:szCs w:val="24"/>
        </w:rPr>
        <w:t>.</w:t>
        <w:tab/>
      </w:r>
      <w:r>
        <w:rPr>
          <w:color w:val="000000"/>
          <w:spacing w:val="0"/>
          <w:w w:val="100"/>
          <w:position w:val="0"/>
          <w:sz w:val="24"/>
          <w:szCs w:val="24"/>
        </w:rPr>
        <w:t>期末发行在外的优先股、永续债等金融工具变动情况表</w:t>
      </w:r>
      <w:bookmarkEnd w:id="2169"/>
      <w:bookmarkEnd w:id="2170"/>
      <w:bookmarkEnd w:id="2172"/>
    </w:p>
    <w:p>
      <w:pPr>
        <w:pStyle w:val="Style25"/>
        <w:keepNext/>
        <w:keepLines/>
        <w:widowControl w:val="0"/>
        <w:shd w:val="clear" w:color="auto" w:fill="auto"/>
        <w:bidi w:val="0"/>
        <w:spacing w:before="0" w:after="0" w:line="307" w:lineRule="exact"/>
        <w:ind w:left="0" w:right="0" w:firstLine="380"/>
        <w:jc w:val="left"/>
      </w:pPr>
      <w:bookmarkStart w:id="2173" w:name="bookmark2173"/>
      <w:bookmarkStart w:id="2174" w:name="bookmark2174"/>
      <w:bookmarkStart w:id="2175" w:name="bookmark217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173"/>
      <w:bookmarkEnd w:id="2174"/>
      <w:bookmarkEnd w:id="2175"/>
    </w:p>
    <w:p>
      <w:pPr>
        <w:pStyle w:val="Style25"/>
        <w:keepNext/>
        <w:keepLines/>
        <w:widowControl w:val="0"/>
        <w:shd w:val="clear" w:color="auto" w:fill="auto"/>
        <w:bidi w:val="0"/>
        <w:spacing w:before="0" w:after="320" w:line="307" w:lineRule="exact"/>
        <w:ind w:left="380" w:right="0" w:firstLine="0"/>
        <w:jc w:val="left"/>
      </w:pPr>
      <w:bookmarkStart w:id="2176" w:name="bookmark2176"/>
      <w:bookmarkStart w:id="2177" w:name="bookmark2177"/>
      <w:bookmarkStart w:id="2178" w:name="bookmark2178"/>
      <w:r>
        <w:rPr>
          <w:color w:val="000000"/>
          <w:spacing w:val="0"/>
          <w:w w:val="100"/>
          <w:position w:val="0"/>
          <w:sz w:val="24"/>
          <w:szCs w:val="24"/>
        </w:rPr>
        <w:t>其他权益工具本期增减变动情况、变动原因说明，以及相关会计处理的依据: 口适用</w:t>
      </w:r>
      <w:r>
        <w:rPr>
          <w:color w:val="000000"/>
          <w:spacing w:val="0"/>
          <w:w w:val="100"/>
          <w:position w:val="0"/>
          <w:sz w:val="24"/>
          <w:szCs w:val="24"/>
        </w:rPr>
        <w:t>J</w:t>
      </w:r>
      <w:r>
        <w:rPr>
          <w:color w:val="000000"/>
          <w:spacing w:val="0"/>
          <w:w w:val="100"/>
          <w:position w:val="0"/>
          <w:sz w:val="24"/>
          <w:szCs w:val="24"/>
        </w:rPr>
        <w:t>不适用</w:t>
      </w:r>
      <w:bookmarkEnd w:id="2176"/>
      <w:bookmarkEnd w:id="2177"/>
      <w:bookmarkEnd w:id="2178"/>
    </w:p>
    <w:p>
      <w:pPr>
        <w:pStyle w:val="Style25"/>
        <w:keepNext/>
        <w:keepLines/>
        <w:widowControl w:val="0"/>
        <w:shd w:val="clear" w:color="auto" w:fill="auto"/>
        <w:bidi w:val="0"/>
        <w:spacing w:before="0" w:after="0" w:line="307" w:lineRule="exact"/>
        <w:ind w:left="0" w:right="0" w:firstLine="380"/>
        <w:jc w:val="both"/>
      </w:pPr>
      <w:bookmarkStart w:id="2179" w:name="bookmark2179"/>
      <w:bookmarkStart w:id="2180" w:name="bookmark2180"/>
      <w:bookmarkStart w:id="2181" w:name="bookmark2181"/>
      <w:r>
        <w:rPr>
          <w:color w:val="000000"/>
          <w:spacing w:val="0"/>
          <w:w w:val="100"/>
          <w:position w:val="0"/>
          <w:sz w:val="24"/>
          <w:szCs w:val="24"/>
        </w:rPr>
        <w:t>其他说明：</w:t>
      </w:r>
      <w:bookmarkEnd w:id="2179"/>
      <w:bookmarkEnd w:id="2180"/>
      <w:bookmarkEnd w:id="2181"/>
    </w:p>
    <w:p>
      <w:pPr>
        <w:pStyle w:val="Style25"/>
        <w:keepNext/>
        <w:keepLines/>
        <w:widowControl w:val="0"/>
        <w:shd w:val="clear" w:color="auto" w:fill="auto"/>
        <w:bidi w:val="0"/>
        <w:spacing w:before="0" w:after="380" w:line="307" w:lineRule="exact"/>
        <w:ind w:left="0" w:right="0" w:firstLine="380"/>
        <w:jc w:val="both"/>
      </w:pPr>
      <w:bookmarkStart w:id="2182" w:name="bookmark2182"/>
      <w:bookmarkStart w:id="2183" w:name="bookmark2183"/>
      <w:bookmarkStart w:id="2184" w:name="bookmark2184"/>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182"/>
      <w:bookmarkEnd w:id="2183"/>
      <w:bookmarkEnd w:id="2184"/>
    </w:p>
    <w:p>
      <w:pPr>
        <w:pStyle w:val="Style37"/>
        <w:keepNext/>
        <w:keepLines/>
        <w:widowControl w:val="0"/>
        <w:shd w:val="clear" w:color="auto" w:fill="auto"/>
        <w:tabs>
          <w:tab w:pos="854" w:val="left"/>
        </w:tabs>
        <w:bidi w:val="0"/>
        <w:spacing w:before="0" w:after="100" w:line="307" w:lineRule="exact"/>
        <w:ind w:left="0" w:right="0" w:firstLine="380"/>
        <w:jc w:val="both"/>
      </w:pPr>
      <w:bookmarkStart w:id="2185" w:name="bookmark2185"/>
      <w:bookmarkStart w:id="2186" w:name="bookmark2186"/>
      <w:bookmarkStart w:id="2187" w:name="bookmark2187"/>
      <w:bookmarkStart w:id="2188" w:name="bookmark2188"/>
      <w:r>
        <w:rPr>
          <w:color w:val="000000"/>
          <w:spacing w:val="0"/>
          <w:w w:val="100"/>
          <w:position w:val="0"/>
          <w:sz w:val="20"/>
          <w:szCs w:val="20"/>
        </w:rPr>
        <w:t>5</w:t>
      </w:r>
      <w:bookmarkEnd w:id="2187"/>
      <w:r>
        <w:rPr>
          <w:color w:val="000000"/>
          <w:spacing w:val="0"/>
          <w:w w:val="100"/>
          <w:position w:val="0"/>
          <w:sz w:val="20"/>
          <w:szCs w:val="20"/>
        </w:rPr>
        <w:t>5、</w:t>
        <w:tab/>
      </w:r>
      <w:r>
        <w:rPr>
          <w:color w:val="000000"/>
          <w:spacing w:val="0"/>
          <w:w w:val="100"/>
          <w:position w:val="0"/>
          <w:sz w:val="24"/>
          <w:szCs w:val="24"/>
        </w:rPr>
        <w:t>资本公积</w:t>
      </w:r>
      <w:bookmarkEnd w:id="2185"/>
      <w:bookmarkEnd w:id="2186"/>
      <w:bookmarkEnd w:id="2188"/>
    </w:p>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386"/>
        <w:gridCol w:w="2131"/>
        <w:gridCol w:w="1133"/>
        <w:gridCol w:w="1272"/>
        <w:gridCol w:w="2141"/>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2,540,421,521.70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2,540,421,521.70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32,103,244.62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32,103,244.62</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2,572,524,766.32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2,572,524,766.32</w:t>
            </w:r>
          </w:p>
        </w:tc>
      </w:tr>
    </w:tbl>
    <w:p>
      <w:pPr>
        <w:widowControl w:val="0"/>
        <w:spacing w:after="319" w:line="1" w:lineRule="exact"/>
      </w:pPr>
    </w:p>
    <w:p>
      <w:pPr>
        <w:pStyle w:val="Style37"/>
        <w:keepNext/>
        <w:keepLines/>
        <w:widowControl w:val="0"/>
        <w:shd w:val="clear" w:color="auto" w:fill="auto"/>
        <w:bidi w:val="0"/>
        <w:spacing w:before="0" w:after="100" w:line="240" w:lineRule="auto"/>
        <w:ind w:left="0" w:right="0" w:firstLine="380"/>
        <w:jc w:val="both"/>
      </w:pPr>
      <w:bookmarkStart w:id="2189" w:name="bookmark2189"/>
      <w:bookmarkStart w:id="2190" w:name="bookmark2190"/>
      <w:bookmarkStart w:id="2191" w:name="bookmark2191"/>
      <w:r>
        <w:rPr>
          <w:color w:val="000000"/>
          <w:spacing w:val="0"/>
          <w:w w:val="100"/>
          <w:position w:val="0"/>
          <w:sz w:val="20"/>
          <w:szCs w:val="20"/>
        </w:rPr>
        <w:t>56、</w:t>
      </w:r>
      <w:r>
        <w:rPr>
          <w:color w:val="000000"/>
          <w:spacing w:val="0"/>
          <w:w w:val="100"/>
          <w:position w:val="0"/>
          <w:sz w:val="24"/>
          <w:szCs w:val="24"/>
        </w:rPr>
        <w:t>库存股</w:t>
      </w:r>
      <w:bookmarkEnd w:id="2189"/>
      <w:bookmarkEnd w:id="2190"/>
      <w:bookmarkEnd w:id="2191"/>
    </w:p>
    <w:p>
      <w:pPr>
        <w:pStyle w:val="Style15"/>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shd w:val="clear" w:color="auto" w:fill="auto"/>
        <w:bidi w:val="0"/>
        <w:spacing w:before="0" w:after="100" w:line="240" w:lineRule="auto"/>
        <w:ind w:left="0" w:right="0" w:firstLine="380"/>
        <w:jc w:val="both"/>
      </w:pPr>
      <w:bookmarkStart w:id="2192" w:name="bookmark2192"/>
      <w:bookmarkStart w:id="2193" w:name="bookmark2193"/>
      <w:bookmarkStart w:id="2194" w:name="bookmark2194"/>
      <w:r>
        <w:rPr>
          <w:color w:val="000000"/>
          <w:spacing w:val="0"/>
          <w:w w:val="100"/>
          <w:position w:val="0"/>
          <w:sz w:val="20"/>
          <w:szCs w:val="20"/>
        </w:rPr>
        <w:t>57、</w:t>
      </w:r>
      <w:r>
        <w:rPr>
          <w:color w:val="000000"/>
          <w:spacing w:val="0"/>
          <w:w w:val="100"/>
          <w:position w:val="0"/>
          <w:sz w:val="24"/>
          <w:szCs w:val="24"/>
        </w:rPr>
        <w:t>其他综合收益</w:t>
      </w:r>
      <w:bookmarkEnd w:id="2192"/>
      <w:bookmarkEnd w:id="2193"/>
      <w:bookmarkEnd w:id="2194"/>
    </w:p>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6931" w:right="0" w:firstLine="0"/>
        <w:jc w:val="left"/>
      </w:pPr>
      <w:r>
        <w:rPr>
          <w:color w:val="000000"/>
          <w:spacing w:val="0"/>
          <w:w w:val="100"/>
          <w:position w:val="0"/>
        </w:rPr>
        <w:t>单位：元币种：人民币</w:t>
      </w:r>
    </w:p>
    <w:tbl>
      <w:tblPr>
        <w:tblOverlap w:val="never"/>
        <w:jc w:val="center"/>
        <w:tblLayout w:type="fixed"/>
      </w:tblPr>
      <w:tblGrid>
        <w:gridCol w:w="1531"/>
        <w:gridCol w:w="1358"/>
        <w:gridCol w:w="1267"/>
        <w:gridCol w:w="614"/>
        <w:gridCol w:w="619"/>
        <w:gridCol w:w="998"/>
        <w:gridCol w:w="1267"/>
        <w:gridCol w:w="442"/>
        <w:gridCol w:w="1507"/>
      </w:tblGrid>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6"/>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本期发生金额</w:t>
            </w:r>
          </w:p>
        </w:tc>
        <w:tc>
          <w:tcPr>
            <w:tcBorders>
              <w:top w:val="single" w:sz="4"/>
              <w:left w:val="single" w:sz="4"/>
              <w:right w:val="single" w:sz="4"/>
            </w:tcBorders>
            <w:shd w:val="clear" w:color="auto" w:fill="FFFFFF"/>
            <w:vAlign w:val="top"/>
          </w:tcPr>
          <w:p>
            <w:pPr>
              <w:widowControl w:val="0"/>
              <w:rPr>
                <w:sz w:val="10"/>
                <w:szCs w:val="10"/>
              </w:rPr>
            </w:pPr>
          </w:p>
        </w:tc>
      </w:tr>
      <w:tr>
        <w:trPr>
          <w:trHeight w:val="2611" w:hRule="exact"/>
        </w:trPr>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本期所得税 前发生额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3" w:lineRule="exact"/>
              <w:ind w:left="0" w:right="0" w:firstLine="0"/>
              <w:jc w:val="left"/>
            </w:pPr>
            <w:r>
              <w:rPr>
                <w:rFonts w:ascii="SimSun" w:eastAsia="SimSun" w:hAnsi="SimSun" w:cs="SimSun"/>
                <w:color w:val="000000"/>
                <w:spacing w:val="0"/>
                <w:w w:val="100"/>
                <w:position w:val="0"/>
              </w:rPr>
              <w:t>减：</w:t>
            </w:r>
          </w:p>
          <w:p>
            <w:pPr>
              <w:pStyle w:val="Style21"/>
              <w:keepNext w:val="0"/>
              <w:keepLines w:val="0"/>
              <w:widowControl w:val="0"/>
              <w:shd w:val="clear" w:color="auto" w:fill="auto"/>
              <w:bidi w:val="0"/>
              <w:spacing w:before="0" w:after="0" w:line="263" w:lineRule="exact"/>
              <w:ind w:left="0" w:right="0" w:firstLine="0"/>
              <w:jc w:val="left"/>
            </w:pPr>
            <w:r>
              <w:rPr>
                <w:rFonts w:ascii="SimSun" w:eastAsia="SimSun" w:hAnsi="SimSun" w:cs="SimSun"/>
                <w:color w:val="000000"/>
                <w:spacing w:val="0"/>
                <w:w w:val="100"/>
                <w:position w:val="0"/>
              </w:rPr>
              <w:t>前期 计入 其他 综合 收益 当期 转入 损益</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0" w:lineRule="exact"/>
              <w:ind w:left="0" w:right="0" w:firstLine="0"/>
              <w:jc w:val="both"/>
            </w:pPr>
            <w:r>
              <w:rPr>
                <w:rFonts w:ascii="SimSun" w:eastAsia="SimSun" w:hAnsi="SimSun" w:cs="SimSun"/>
                <w:color w:val="000000"/>
                <w:spacing w:val="0"/>
                <w:w w:val="100"/>
                <w:position w:val="0"/>
              </w:rPr>
              <w:t>减： 前期 计入 其他 综合 收益 当期 转入 留存 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减：所得 税费用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税后归属于 母公司</w:t>
            </w:r>
          </w:p>
        </w:tc>
        <w:tc>
          <w:tcPr>
            <w:tcBorders>
              <w:top w:val="single" w:sz="4"/>
              <w:left w:val="single" w:sz="4"/>
              <w:bottom w:val="single" w:sz="4"/>
            </w:tcBorders>
            <w:shd w:val="clear" w:color="auto" w:fill="FFFFFF"/>
            <w:textDirection w:val="tbRlV"/>
            <w:vAlign w:val="top"/>
          </w:tcPr>
          <w:p>
            <w:pPr>
              <w:pStyle w:val="Style8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税后归属于少数股东</w:t>
            </w:r>
          </w:p>
        </w:tc>
        <w:tc>
          <w:tcPr>
            <w:tcBorders>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余额</w:t>
            </w:r>
          </w:p>
        </w:tc>
      </w:tr>
    </w:tbl>
    <w:p>
      <w:pPr>
        <w:widowControl w:val="0"/>
        <w:spacing w:line="1" w:lineRule="exact"/>
      </w:pPr>
      <w:r>
        <w:br w:type="page"/>
      </w:r>
    </w:p>
    <w:tbl>
      <w:tblPr>
        <w:tblOverlap w:val="never"/>
        <w:jc w:val="center"/>
        <w:tblLayout w:type="fixed"/>
      </w:tblPr>
      <w:tblGrid>
        <w:gridCol w:w="1531"/>
        <w:gridCol w:w="1358"/>
        <w:gridCol w:w="1267"/>
        <w:gridCol w:w="614"/>
        <w:gridCol w:w="619"/>
        <w:gridCol w:w="998"/>
        <w:gridCol w:w="1267"/>
        <w:gridCol w:w="446"/>
        <w:gridCol w:w="1502"/>
      </w:tblGrid>
      <w:tr>
        <w:trPr>
          <w:trHeight w:val="79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一、不能重分类 进损益的其他 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979,297,859.83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36,953,663.56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-14,784.11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36,968,447.67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1,016,266,307.50</w:t>
            </w:r>
          </w:p>
        </w:tc>
      </w:tr>
      <w:tr>
        <w:trPr>
          <w:trHeight w:val="78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其中：其他权益 工具投资公允 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979,297,859.83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36,953,663.56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-14,784.11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36,968,447.67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1,016,266,307.50</w:t>
            </w:r>
          </w:p>
        </w:tc>
      </w:tr>
      <w:tr>
        <w:trPr>
          <w:trHeight w:val="78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二、将重分类进 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其他综合收益 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979,297,859.83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36,953,663.56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-14,784.11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36,968,447.67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1,016,266,307.50</w:t>
            </w:r>
          </w:p>
        </w:tc>
      </w:tr>
    </w:tbl>
    <w:p>
      <w:pPr>
        <w:widowControl w:val="0"/>
        <w:spacing w:after="379" w:line="1" w:lineRule="exact"/>
      </w:pPr>
    </w:p>
    <w:p>
      <w:pPr>
        <w:pStyle w:val="Style37"/>
        <w:keepNext/>
        <w:keepLines/>
        <w:widowControl w:val="0"/>
        <w:shd w:val="clear" w:color="auto" w:fill="auto"/>
        <w:bidi w:val="0"/>
        <w:spacing w:before="0" w:after="100" w:line="240" w:lineRule="auto"/>
        <w:ind w:left="0" w:right="0" w:firstLine="340"/>
        <w:jc w:val="both"/>
      </w:pPr>
      <w:bookmarkStart w:id="2195" w:name="bookmark2195"/>
      <w:bookmarkStart w:id="2196" w:name="bookmark2196"/>
      <w:bookmarkStart w:id="2197" w:name="bookmark2197"/>
      <w:r>
        <w:rPr>
          <w:color w:val="000000"/>
          <w:spacing w:val="0"/>
          <w:w w:val="100"/>
          <w:position w:val="0"/>
          <w:sz w:val="20"/>
          <w:szCs w:val="20"/>
        </w:rPr>
        <w:t>58、</w:t>
      </w:r>
      <w:r>
        <w:rPr>
          <w:color w:val="000000"/>
          <w:spacing w:val="0"/>
          <w:w w:val="100"/>
          <w:position w:val="0"/>
          <w:sz w:val="24"/>
          <w:szCs w:val="24"/>
        </w:rPr>
        <w:t>专项储备</w:t>
      </w:r>
      <w:bookmarkEnd w:id="2195"/>
      <w:bookmarkEnd w:id="2196"/>
      <w:bookmarkEnd w:id="2197"/>
    </w:p>
    <w:p>
      <w:pPr>
        <w:pStyle w:val="Style15"/>
        <w:keepNext w:val="0"/>
        <w:keepLines w:val="0"/>
        <w:widowControl w:val="0"/>
        <w:shd w:val="clear" w:color="auto" w:fill="auto"/>
        <w:bidi w:val="0"/>
        <w:spacing w:before="0" w:after="380" w:line="240" w:lineRule="auto"/>
        <w:ind w:left="0" w:right="0" w:firstLine="3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shd w:val="clear" w:color="auto" w:fill="auto"/>
        <w:bidi w:val="0"/>
        <w:spacing w:before="0" w:after="100" w:line="240" w:lineRule="auto"/>
        <w:ind w:left="0" w:right="0" w:firstLine="340"/>
        <w:jc w:val="both"/>
      </w:pPr>
      <w:r>
        <mc:AlternateContent>
          <mc:Choice Requires="wps">
            <w:drawing>
              <wp:anchor distT="0" distB="0" distL="0" distR="0" simplePos="0" relativeHeight="125829388" behindDoc="0" locked="0" layoutInCell="1" allowOverlap="1">
                <wp:simplePos x="0" y="0"/>
                <wp:positionH relativeFrom="page">
                  <wp:posOffset>4711065</wp:posOffset>
                </wp:positionH>
                <wp:positionV relativeFrom="paragraph">
                  <wp:posOffset>419100</wp:posOffset>
                </wp:positionV>
                <wp:extent cx="1697990" cy="182880"/>
                <wp:wrapSquare wrapText="bothSides"/>
                <wp:docPr id="193" name="Shape 193"/>
                <a:graphic xmlns:a="http://schemas.openxmlformats.org/drawingml/2006/main">
                  <a:graphicData uri="http://schemas.microsoft.com/office/word/2010/wordprocessingShape">
                    <wps:wsp>
                      <wps:cNvSpPr txBox="1"/>
                      <wps:spPr>
                        <a:xfrm>
                          <a:ext cx="1697990" cy="1828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单位：元币种：人民币</w:t>
                            </w:r>
                          </w:p>
                        </w:txbxContent>
                      </wps:txbx>
                      <wps:bodyPr wrap="none" lIns="0" tIns="0" rIns="0" bIns="0">
                        <a:noAutoFit/>
                      </wps:bodyPr>
                    </wps:wsp>
                  </a:graphicData>
                </a:graphic>
              </wp:anchor>
            </w:drawing>
          </mc:Choice>
          <mc:Fallback>
            <w:pict>
              <v:shape id="_x0000_s1219" type="#_x0000_t202" style="position:absolute;margin-left:370.94999999999999pt;margin-top:33.pt;width:133.69999999999999pt;height:14.4pt;z-index:-12582936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单位：元币种：人民币</w:t>
                      </w:r>
                    </w:p>
                  </w:txbxContent>
                </v:textbox>
                <w10:wrap type="square" anchorx="page"/>
              </v:shape>
            </w:pict>
          </mc:Fallback>
        </mc:AlternateContent>
      </w:r>
      <w:bookmarkStart w:id="2198" w:name="bookmark2198"/>
      <w:bookmarkStart w:id="2199" w:name="bookmark2199"/>
      <w:bookmarkStart w:id="2200" w:name="bookmark2200"/>
      <w:r>
        <w:rPr>
          <w:color w:val="000000"/>
          <w:spacing w:val="0"/>
          <w:w w:val="100"/>
          <w:position w:val="0"/>
          <w:sz w:val="20"/>
          <w:szCs w:val="20"/>
        </w:rPr>
        <w:t>59、</w:t>
      </w:r>
      <w:r>
        <w:rPr>
          <w:color w:val="000000"/>
          <w:spacing w:val="0"/>
          <w:w w:val="100"/>
          <w:position w:val="0"/>
          <w:sz w:val="24"/>
          <w:szCs w:val="24"/>
        </w:rPr>
        <w:t>盈余公积</w:t>
      </w:r>
      <w:bookmarkEnd w:id="2198"/>
      <w:bookmarkEnd w:id="2199"/>
      <w:bookmarkEnd w:id="2200"/>
    </w:p>
    <w:tbl>
      <w:tblPr>
        <w:tblOverlap w:val="never"/>
        <w:jc w:val="left"/>
        <w:tblLayout w:type="fixed"/>
      </w:tblPr>
      <w:tblGrid>
        <w:gridCol w:w="1680"/>
        <w:gridCol w:w="1795"/>
        <w:gridCol w:w="1805"/>
        <w:gridCol w:w="1814"/>
        <w:gridCol w:w="1814"/>
      </w:tblGrid>
      <w:tr>
        <w:trPr>
          <w:trHeight w:val="336" w:hRule="exact"/>
        </w:trPr>
        <w:tc>
          <w:tcPr>
            <w:tcBorders>
              <w:top w:val="single" w:sz="4"/>
              <w:left w:val="single" w:sz="4"/>
            </w:tcBorders>
            <w:shd w:val="clear" w:color="auto" w:fill="FFFFFF"/>
            <w:vAlign w:val="bottom"/>
          </w:tcPr>
          <w:p>
            <w:pPr>
              <w:pStyle w:val="Style21"/>
              <w:keepNext w:val="0"/>
              <w:keepLines w:val="0"/>
              <w:framePr w:w="8909" w:h="1008" w:vSpace="370" w:wrap="notBeside" w:vAnchor="text" w:hAnchor="text" w:y="572"/>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framePr w:w="8909" w:h="1008" w:vSpace="370" w:wrap="notBeside" w:vAnchor="text" w:hAnchor="text" w:y="572"/>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21"/>
              <w:keepNext w:val="0"/>
              <w:keepLines w:val="0"/>
              <w:framePr w:w="8909" w:h="1008" w:vSpace="370" w:wrap="notBeside" w:vAnchor="text" w:hAnchor="text" w:y="572"/>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bottom"/>
          </w:tcPr>
          <w:p>
            <w:pPr>
              <w:pStyle w:val="Style21"/>
              <w:keepNext w:val="0"/>
              <w:keepLines w:val="0"/>
              <w:framePr w:w="8909" w:h="1008" w:vSpace="370" w:wrap="notBeside" w:vAnchor="text" w:hAnchor="text" w:y="572"/>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1"/>
              <w:keepNext w:val="0"/>
              <w:keepLines w:val="0"/>
              <w:framePr w:w="8909" w:h="1008" w:vSpace="370" w:wrap="notBeside" w:vAnchor="text" w:hAnchor="text" w:y="572"/>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31" w:hRule="exact"/>
        </w:trPr>
        <w:tc>
          <w:tcPr>
            <w:tcBorders>
              <w:top w:val="single" w:sz="4"/>
              <w:left w:val="single" w:sz="4"/>
            </w:tcBorders>
            <w:shd w:val="clear" w:color="auto" w:fill="FFFFFF"/>
            <w:vAlign w:val="bottom"/>
          </w:tcPr>
          <w:p>
            <w:pPr>
              <w:pStyle w:val="Style21"/>
              <w:keepNext w:val="0"/>
              <w:keepLines w:val="0"/>
              <w:framePr w:w="8909" w:h="1008" w:vSpace="370" w:wrap="notBeside" w:vAnchor="text" w:hAnchor="text" w:y="572"/>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bottom"/>
          </w:tcPr>
          <w:p>
            <w:pPr>
              <w:pStyle w:val="Style21"/>
              <w:keepNext w:val="0"/>
              <w:keepLines w:val="0"/>
              <w:framePr w:w="8909" w:h="1008" w:vSpace="370" w:wrap="notBeside" w:vAnchor="text" w:hAnchor="text" w:y="57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792,353,770.15</w:t>
            </w:r>
          </w:p>
        </w:tc>
        <w:tc>
          <w:tcPr>
            <w:tcBorders>
              <w:top w:val="single" w:sz="4"/>
              <w:left w:val="single" w:sz="4"/>
            </w:tcBorders>
            <w:shd w:val="clear" w:color="auto" w:fill="FFFFFF"/>
            <w:vAlign w:val="bottom"/>
          </w:tcPr>
          <w:p>
            <w:pPr>
              <w:pStyle w:val="Style21"/>
              <w:keepNext w:val="0"/>
              <w:keepLines w:val="0"/>
              <w:framePr w:w="8909" w:h="1008" w:vSpace="370" w:wrap="notBeside" w:vAnchor="text" w:hAnchor="text" w:y="57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105,293,914.66</w:t>
            </w:r>
          </w:p>
        </w:tc>
        <w:tc>
          <w:tcPr>
            <w:tcBorders>
              <w:top w:val="single" w:sz="4"/>
              <w:left w:val="single" w:sz="4"/>
            </w:tcBorders>
            <w:shd w:val="clear" w:color="auto" w:fill="FFFFFF"/>
            <w:vAlign w:val="top"/>
          </w:tcPr>
          <w:p>
            <w:pPr>
              <w:framePr w:w="8909" w:h="1008" w:vSpace="370" w:wrap="notBeside" w:vAnchor="text" w:hAnchor="text" w:y="572"/>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framePr w:w="8909" w:h="1008" w:vSpace="370" w:wrap="notBeside" w:vAnchor="text" w:hAnchor="text" w:y="572"/>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897,647,684.81</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framePr w:w="8909" w:h="1008" w:vSpace="370" w:wrap="notBeside" w:vAnchor="text" w:hAnchor="text" w:y="572"/>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framePr w:w="8909" w:h="1008" w:vSpace="370" w:wrap="notBeside" w:vAnchor="text" w:hAnchor="text" w:y="57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792,353,770.15</w:t>
            </w:r>
          </w:p>
        </w:tc>
        <w:tc>
          <w:tcPr>
            <w:tcBorders>
              <w:top w:val="single" w:sz="4"/>
              <w:left w:val="single" w:sz="4"/>
              <w:bottom w:val="single" w:sz="4"/>
            </w:tcBorders>
            <w:shd w:val="clear" w:color="auto" w:fill="FFFFFF"/>
            <w:vAlign w:val="bottom"/>
          </w:tcPr>
          <w:p>
            <w:pPr>
              <w:pStyle w:val="Style21"/>
              <w:keepNext w:val="0"/>
              <w:keepLines w:val="0"/>
              <w:framePr w:w="8909" w:h="1008" w:vSpace="370" w:wrap="notBeside" w:vAnchor="text" w:hAnchor="text" w:y="57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105,293,914.66</w:t>
            </w:r>
          </w:p>
        </w:tc>
        <w:tc>
          <w:tcPr>
            <w:tcBorders>
              <w:top w:val="single" w:sz="4"/>
              <w:left w:val="single" w:sz="4"/>
              <w:bottom w:val="single" w:sz="4"/>
            </w:tcBorders>
            <w:shd w:val="clear" w:color="auto" w:fill="FFFFFF"/>
            <w:vAlign w:val="top"/>
          </w:tcPr>
          <w:p>
            <w:pPr>
              <w:framePr w:w="8909" w:h="1008" w:vSpace="370" w:wrap="notBeside" w:vAnchor="text" w:hAnchor="text" w:y="572"/>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framePr w:w="8909" w:h="1008" w:vSpace="370" w:wrap="notBeside" w:vAnchor="text" w:hAnchor="text" w:y="572"/>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897,647,684.81</w:t>
            </w:r>
          </w:p>
        </w:tc>
      </w:tr>
    </w:tbl>
    <w:p>
      <w:pPr>
        <w:pStyle w:val="Style18"/>
        <w:keepNext w:val="0"/>
        <w:keepLines w:val="0"/>
        <w:framePr w:w="1565" w:h="264" w:hSpace="8909" w:wrap="notBeside" w:vAnchor="text" w:hAnchor="text" w:x="73" w:y="1"/>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8"/>
        <w:keepNext w:val="0"/>
        <w:keepLines w:val="0"/>
        <w:framePr w:w="5035" w:h="254" w:hSpace="5439" w:wrap="notBeside" w:vAnchor="text" w:hAnchor="text" w:x="423" w:y="1695"/>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line="1" w:lineRule="exact"/>
      </w:pPr>
    </w:p>
    <w:p>
      <w:pPr>
        <w:pStyle w:val="Style15"/>
        <w:keepNext w:val="0"/>
        <w:keepLines w:val="0"/>
        <w:widowControl w:val="0"/>
        <w:shd w:val="clear" w:color="auto" w:fill="auto"/>
        <w:bidi w:val="0"/>
        <w:spacing w:before="0" w:after="0" w:line="312" w:lineRule="exact"/>
        <w:ind w:left="340" w:right="0" w:firstLine="440"/>
        <w:jc w:val="left"/>
      </w:pPr>
      <w:r>
        <w:rPr>
          <w:color w:val="000000"/>
          <w:spacing w:val="0"/>
          <w:w w:val="100"/>
          <w:position w:val="0"/>
        </w:rPr>
        <w:t>根据公司章程规定，法定盈余公积金按净利润的</w:t>
      </w:r>
      <w:r>
        <w:rPr>
          <w:color w:val="000000"/>
          <w:spacing w:val="0"/>
          <w:w w:val="100"/>
          <w:position w:val="0"/>
        </w:rPr>
        <w:t>10%</w:t>
      </w:r>
      <w:r>
        <w:rPr>
          <w:color w:val="000000"/>
          <w:spacing w:val="0"/>
          <w:w w:val="100"/>
          <w:position w:val="0"/>
        </w:rPr>
        <w:t>提取。本公司法定盈余公积金累计额超过本 公司注册资本</w:t>
      </w:r>
      <w:r>
        <w:rPr>
          <w:color w:val="000000"/>
          <w:spacing w:val="0"/>
          <w:w w:val="100"/>
          <w:position w:val="0"/>
        </w:rPr>
        <w:t>50%</w:t>
      </w:r>
      <w:r>
        <w:rPr>
          <w:color w:val="000000"/>
          <w:spacing w:val="0"/>
          <w:w w:val="100"/>
          <w:position w:val="0"/>
        </w:rPr>
        <w:t>时，可不再提取。</w:t>
      </w:r>
    </w:p>
    <w:p>
      <w:pPr>
        <w:pStyle w:val="Style15"/>
        <w:keepNext w:val="0"/>
        <w:keepLines w:val="0"/>
        <w:widowControl w:val="0"/>
        <w:shd w:val="clear" w:color="auto" w:fill="auto"/>
        <w:bidi w:val="0"/>
        <w:spacing w:before="0" w:after="380" w:line="312" w:lineRule="exact"/>
        <w:ind w:left="340" w:right="0" w:firstLine="440"/>
        <w:jc w:val="left"/>
      </w:pPr>
      <w:r>
        <w:rPr>
          <w:color w:val="000000"/>
          <w:spacing w:val="0"/>
          <w:w w:val="100"/>
          <w:position w:val="0"/>
        </w:rPr>
        <w:t>法定盈余公积可用于弥补本公司的亏损，扩大生产经营或转增本公司资本，但留存的法定公积金 余额不可低于注册资本的</w:t>
      </w:r>
      <w:r>
        <w:rPr>
          <w:color w:val="000000"/>
          <w:spacing w:val="0"/>
          <w:w w:val="100"/>
          <w:position w:val="0"/>
        </w:rPr>
        <w:t>25%</w:t>
      </w:r>
      <w:r>
        <w:rPr>
          <w:color w:val="000000"/>
          <w:spacing w:val="0"/>
          <w:w w:val="100"/>
          <w:position w:val="0"/>
        </w:rPr>
        <w:t>。</w:t>
      </w:r>
    </w:p>
    <w:p>
      <w:pPr>
        <w:pStyle w:val="Style37"/>
        <w:keepNext/>
        <w:keepLines/>
        <w:widowControl w:val="0"/>
        <w:shd w:val="clear" w:color="auto" w:fill="auto"/>
        <w:bidi w:val="0"/>
        <w:spacing w:before="0" w:after="0" w:line="240" w:lineRule="auto"/>
        <w:ind w:left="0" w:right="0" w:firstLine="340"/>
        <w:jc w:val="both"/>
      </w:pPr>
      <w:bookmarkStart w:id="2201" w:name="bookmark2201"/>
      <w:bookmarkStart w:id="2202" w:name="bookmark2202"/>
      <w:bookmarkStart w:id="2203" w:name="bookmark2203"/>
      <w:r>
        <w:rPr>
          <w:color w:val="000000"/>
          <w:spacing w:val="0"/>
          <w:w w:val="100"/>
          <w:position w:val="0"/>
          <w:sz w:val="20"/>
          <w:szCs w:val="20"/>
        </w:rPr>
        <w:t>60、</w:t>
      </w:r>
      <w:r>
        <w:rPr>
          <w:color w:val="000000"/>
          <w:spacing w:val="0"/>
          <w:w w:val="100"/>
          <w:position w:val="0"/>
          <w:sz w:val="24"/>
          <w:szCs w:val="24"/>
        </w:rPr>
        <w:t>未分配利润</w:t>
      </w:r>
      <w:bookmarkEnd w:id="2201"/>
      <w:bookmarkEnd w:id="2202"/>
      <w:bookmarkEnd w:id="2203"/>
    </w:p>
    <w:p>
      <w:pPr>
        <w:pStyle w:val="Style15"/>
        <w:keepNext w:val="0"/>
        <w:keepLines w:val="0"/>
        <w:widowControl w:val="0"/>
        <w:shd w:val="clear" w:color="auto" w:fill="auto"/>
        <w:bidi w:val="0"/>
        <w:spacing w:before="0" w:after="0" w:line="312" w:lineRule="exact"/>
        <w:ind w:left="0" w:right="0" w:firstLine="340"/>
        <w:jc w:val="both"/>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4795"/>
        <w:gridCol w:w="2270"/>
        <w:gridCol w:w="2011"/>
      </w:tblGrid>
      <w:tr>
        <w:trPr>
          <w:trHeight w:val="28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调整前上期末未分配利润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3,629,232,391.16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2,941,622,541.24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调整后期初未分配利润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3,629,232,391.16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2,941,622,541.24</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1,262,778,545.44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1,139,047,561.12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105,293,914.66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81,285,411.20</w:t>
            </w:r>
          </w:p>
        </w:tc>
      </w:tr>
      <w:tr>
        <w:trPr>
          <w:trHeight w:val="2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370,152,300.00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370,152,300.00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4,416,564,721.94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3,629,232,391.16</w:t>
            </w:r>
          </w:p>
        </w:tc>
      </w:tr>
    </w:tbl>
    <w:p>
      <w:pPr>
        <w:pStyle w:val="Style18"/>
        <w:keepNext w:val="0"/>
        <w:keepLines w:val="0"/>
        <w:widowControl w:val="0"/>
        <w:shd w:val="clear" w:color="auto" w:fill="auto"/>
        <w:bidi w:val="0"/>
        <w:spacing w:before="0" w:after="0" w:line="240" w:lineRule="auto"/>
        <w:ind w:left="504"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股东大会已批准的现金股利</w:t>
      </w:r>
    </w:p>
    <w:p>
      <w:pPr>
        <w:widowControl w:val="0"/>
        <w:spacing w:after="99" w:line="1" w:lineRule="exact"/>
      </w:pPr>
    </w:p>
    <w:p>
      <w:pPr>
        <w:pStyle w:val="Style15"/>
        <w:keepNext w:val="0"/>
        <w:keepLines w:val="0"/>
        <w:widowControl w:val="0"/>
        <w:shd w:val="clear" w:color="auto" w:fill="auto"/>
        <w:bidi w:val="0"/>
        <w:spacing w:before="0" w:after="160" w:line="240" w:lineRule="auto"/>
        <w:ind w:left="0" w:right="0" w:firstLine="780"/>
        <w:jc w:val="left"/>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日，本公司</w:t>
      </w:r>
      <w:r>
        <w:rPr>
          <w:color w:val="000000"/>
          <w:spacing w:val="0"/>
          <w:w w:val="100"/>
          <w:position w:val="0"/>
        </w:rPr>
        <w:t>2019</w:t>
      </w:r>
      <w:r>
        <w:rPr>
          <w:color w:val="000000"/>
          <w:spacing w:val="0"/>
          <w:w w:val="100"/>
          <w:position w:val="0"/>
        </w:rPr>
        <w:t>年度股东周年大会审议通过本公司</w:t>
      </w:r>
      <w:r>
        <w:rPr>
          <w:color w:val="000000"/>
          <w:spacing w:val="0"/>
          <w:w w:val="100"/>
          <w:position w:val="0"/>
        </w:rPr>
        <w:t>2019</w:t>
      </w:r>
      <w:r>
        <w:rPr>
          <w:color w:val="000000"/>
          <w:spacing w:val="0"/>
          <w:w w:val="100"/>
          <w:position w:val="0"/>
        </w:rPr>
        <w:t>年年度权益分派的议案。</w:t>
      </w:r>
    </w:p>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本次利润分配以方案实施前的本公司总股本</w:t>
      </w:r>
      <w:r>
        <w:rPr>
          <w:color w:val="000000"/>
          <w:spacing w:val="0"/>
          <w:w w:val="100"/>
          <w:position w:val="0"/>
        </w:rPr>
        <w:t>1,233,841, 000</w:t>
      </w:r>
      <w:r>
        <w:rPr>
          <w:color w:val="000000"/>
          <w:spacing w:val="0"/>
          <w:w w:val="100"/>
          <w:position w:val="0"/>
        </w:rPr>
        <w:t>股为基数，每股派发现金股利人民币</w:t>
      </w:r>
      <w:r>
        <w:rPr>
          <w:color w:val="000000"/>
          <w:spacing w:val="0"/>
          <w:w w:val="100"/>
          <w:position w:val="0"/>
        </w:rPr>
        <w:t xml:space="preserve">0.30 </w:t>
      </w:r>
      <w:r>
        <w:rPr>
          <w:color w:val="000000"/>
          <w:spacing w:val="0"/>
          <w:w w:val="100"/>
          <w:position w:val="0"/>
        </w:rPr>
        <w:t>元（含税）（上年:人民币</w:t>
      </w:r>
      <w:r>
        <w:rPr>
          <w:color w:val="000000"/>
          <w:spacing w:val="0"/>
          <w:w w:val="100"/>
          <w:position w:val="0"/>
        </w:rPr>
        <w:t>0.30</w:t>
      </w:r>
      <w:r>
        <w:rPr>
          <w:color w:val="000000"/>
          <w:spacing w:val="0"/>
          <w:w w:val="100"/>
          <w:position w:val="0"/>
        </w:rPr>
        <w:t>元（含税</w:t>
      </w:r>
      <w:r>
        <w:rPr>
          <w:color w:val="000000"/>
          <w:spacing w:val="0"/>
          <w:w w:val="100"/>
          <w:position w:val="0"/>
        </w:rPr>
        <w:t>））</w:t>
      </w:r>
      <w:r>
        <w:rPr>
          <w:color w:val="000000"/>
          <w:spacing w:val="0"/>
          <w:w w:val="100"/>
          <w:position w:val="0"/>
        </w:rPr>
        <w:t>，共计派发现金股利人民币</w:t>
      </w:r>
      <w:r>
        <w:rPr>
          <w:color w:val="000000"/>
          <w:spacing w:val="0"/>
          <w:w w:val="100"/>
          <w:position w:val="0"/>
        </w:rPr>
        <w:t>370,152,300.00</w:t>
      </w:r>
      <w:r>
        <w:rPr>
          <w:color w:val="000000"/>
          <w:spacing w:val="0"/>
          <w:w w:val="100"/>
          <w:position w:val="0"/>
        </w:rPr>
        <w:t>元（含税）（上年： 人民币</w:t>
      </w:r>
      <w:r>
        <w:rPr>
          <w:color w:val="000000"/>
          <w:spacing w:val="0"/>
          <w:w w:val="100"/>
          <w:position w:val="0"/>
        </w:rPr>
        <w:t xml:space="preserve">370, 152, </w:t>
      </w:r>
      <w:r>
        <w:rPr>
          <w:color w:val="000000"/>
          <w:spacing w:val="0"/>
          <w:w w:val="100"/>
          <w:position w:val="0"/>
        </w:rPr>
        <w:t xml:space="preserve">300. </w:t>
      </w:r>
      <w:r>
        <w:rPr>
          <w:color w:val="000000"/>
          <w:spacing w:val="0"/>
          <w:w w:val="100"/>
          <w:position w:val="0"/>
        </w:rPr>
        <w:t>00</w:t>
      </w:r>
      <w:r>
        <w:rPr>
          <w:color w:val="000000"/>
          <w:spacing w:val="0"/>
          <w:w w:val="100"/>
          <w:position w:val="0"/>
        </w:rPr>
        <w:t>元（含税</w:t>
      </w:r>
      <w:r>
        <w:rPr>
          <w:color w:val="000000"/>
          <w:spacing w:val="0"/>
          <w:w w:val="100"/>
          <w:position w:val="0"/>
        </w:rPr>
        <w:t>））</w:t>
      </w:r>
      <w:r>
        <w:rPr>
          <w:color w:val="000000"/>
          <w:spacing w:val="0"/>
          <w:w w:val="100"/>
          <w:position w:val="0"/>
        </w:rPr>
        <w:t>。</w:t>
      </w:r>
    </w:p>
    <w:p>
      <w:pPr>
        <w:pStyle w:val="Style15"/>
        <w:keepNext w:val="0"/>
        <w:keepLines w:val="0"/>
        <w:widowControl w:val="0"/>
        <w:shd w:val="clear" w:color="auto" w:fill="auto"/>
        <w:bidi w:val="0"/>
        <w:spacing w:before="0" w:after="0" w:line="382" w:lineRule="exact"/>
        <w:ind w:left="0" w:right="0" w:firstLine="780"/>
        <w:jc w:val="left"/>
      </w:pPr>
      <w:r>
        <w:rPr>
          <w:color w:val="000000"/>
          <w:spacing w:val="0"/>
          <w:w w:val="100"/>
          <w:position w:val="0"/>
        </w:rPr>
        <w:t>（2）</w:t>
      </w:r>
      <w:r>
        <w:rPr>
          <w:color w:val="000000"/>
          <w:spacing w:val="0"/>
          <w:w w:val="100"/>
          <w:position w:val="0"/>
        </w:rPr>
        <w:t>子公司已提取的盈余公积</w:t>
      </w:r>
    </w:p>
    <w:p>
      <w:pPr>
        <w:pStyle w:val="Style15"/>
        <w:keepNext w:val="0"/>
        <w:keepLines w:val="0"/>
        <w:widowControl w:val="0"/>
        <w:shd w:val="clear" w:color="auto" w:fill="auto"/>
        <w:bidi w:val="0"/>
        <w:spacing w:before="0" w:after="220" w:line="382" w:lineRule="exact"/>
        <w:ind w:left="380" w:right="0"/>
        <w:jc w:val="left"/>
      </w:pPr>
      <w:r>
        <w:rPr>
          <w:color w:val="000000"/>
          <w:spacing w:val="0"/>
          <w:w w:val="100"/>
          <w:position w:val="0"/>
        </w:rPr>
        <w:t>本年末，本集团未分配利润余额中包括子公司已提取的盈余公积金额为人民币</w:t>
      </w:r>
      <w:r>
        <w:rPr>
          <w:color w:val="000000"/>
          <w:spacing w:val="0"/>
          <w:w w:val="100"/>
          <w:position w:val="0"/>
        </w:rPr>
        <w:t xml:space="preserve">163,620, </w:t>
      </w:r>
      <w:r>
        <w:rPr>
          <w:color w:val="000000"/>
          <w:spacing w:val="0"/>
          <w:w w:val="100"/>
          <w:position w:val="0"/>
        </w:rPr>
        <w:t>261.97</w:t>
      </w:r>
      <w:r>
        <w:rPr>
          <w:color w:val="000000"/>
          <w:spacing w:val="0"/>
          <w:w w:val="100"/>
          <w:position w:val="0"/>
        </w:rPr>
        <w:t xml:space="preserve">元 </w:t>
      </w: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 xml:space="preserve">月 </w:t>
      </w:r>
      <w:r>
        <w:rPr>
          <w:color w:val="000000"/>
          <w:spacing w:val="0"/>
          <w:w w:val="100"/>
          <w:position w:val="0"/>
        </w:rPr>
        <w:t xml:space="preserve">31 </w:t>
      </w:r>
      <w:r>
        <w:rPr>
          <w:color w:val="000000"/>
          <w:spacing w:val="0"/>
          <w:w w:val="100"/>
          <w:position w:val="0"/>
        </w:rPr>
        <w:t xml:space="preserve">日：人民币 </w:t>
      </w:r>
      <w:r>
        <w:rPr>
          <w:color w:val="000000"/>
          <w:spacing w:val="0"/>
          <w:w w:val="100"/>
          <w:position w:val="0"/>
        </w:rPr>
        <w:t>134, 816,</w:t>
      </w:r>
      <w:r>
        <w:rPr>
          <w:color w:val="000000"/>
          <w:spacing w:val="0"/>
          <w:w w:val="100"/>
          <w:position w:val="0"/>
        </w:rPr>
        <w:t xml:space="preserve">191. </w:t>
      </w:r>
      <w:r>
        <w:rPr>
          <w:color w:val="000000"/>
          <w:spacing w:val="0"/>
          <w:w w:val="100"/>
          <w:position w:val="0"/>
        </w:rPr>
        <w:t xml:space="preserve">16 </w:t>
      </w:r>
      <w:r>
        <w:rPr>
          <w:color w:val="000000"/>
          <w:spacing w:val="0"/>
          <w:w w:val="100"/>
          <w:position w:val="0"/>
        </w:rPr>
        <w:t>元）。</w:t>
      </w:r>
    </w:p>
    <w:p>
      <w:pPr>
        <w:pStyle w:val="Style37"/>
        <w:keepNext/>
        <w:keepLines/>
        <w:widowControl w:val="0"/>
        <w:shd w:val="clear" w:color="auto" w:fill="auto"/>
        <w:bidi w:val="0"/>
        <w:spacing w:before="0" w:after="100" w:line="240" w:lineRule="auto"/>
        <w:ind w:left="0" w:right="0" w:firstLine="380"/>
        <w:jc w:val="left"/>
      </w:pPr>
      <w:bookmarkStart w:id="2204" w:name="bookmark2204"/>
      <w:bookmarkStart w:id="2205" w:name="bookmark2205"/>
      <w:bookmarkStart w:id="2206" w:name="bookmark2206"/>
      <w:r>
        <w:rPr>
          <w:color w:val="000000"/>
          <w:spacing w:val="0"/>
          <w:w w:val="100"/>
          <w:position w:val="0"/>
          <w:sz w:val="20"/>
          <w:szCs w:val="20"/>
        </w:rPr>
        <w:t>61、</w:t>
      </w:r>
      <w:r>
        <w:rPr>
          <w:color w:val="000000"/>
          <w:spacing w:val="0"/>
          <w:w w:val="100"/>
          <w:position w:val="0"/>
          <w:sz w:val="24"/>
          <w:szCs w:val="24"/>
        </w:rPr>
        <w:t>营业收入和营业成本</w:t>
      </w:r>
      <w:bookmarkEnd w:id="2204"/>
      <w:bookmarkEnd w:id="2205"/>
      <w:bookmarkEnd w:id="2206"/>
    </w:p>
    <w:p>
      <w:pPr>
        <w:pStyle w:val="Style37"/>
        <w:keepNext/>
        <w:keepLines/>
        <w:widowControl w:val="0"/>
        <w:shd w:val="clear" w:color="auto" w:fill="auto"/>
        <w:bidi w:val="0"/>
        <w:spacing w:before="0" w:after="100" w:line="240" w:lineRule="auto"/>
        <w:ind w:left="0" w:right="0" w:firstLine="380"/>
        <w:jc w:val="left"/>
      </w:pPr>
      <w:bookmarkStart w:id="2204" w:name="bookmark2204"/>
      <w:bookmarkStart w:id="2205" w:name="bookmark2205"/>
      <w:bookmarkStart w:id="2207" w:name="bookmark2207"/>
      <w:r>
        <w:rPr>
          <w:color w:val="000000"/>
          <w:spacing w:val="0"/>
          <w:w w:val="100"/>
          <w:position w:val="0"/>
          <w:sz w:val="24"/>
          <w:szCs w:val="24"/>
        </w:rPr>
        <w:t xml:space="preserve">（1）. </w:t>
      </w:r>
      <w:r>
        <w:rPr>
          <w:color w:val="000000"/>
          <w:spacing w:val="0"/>
          <w:w w:val="100"/>
          <w:position w:val="0"/>
          <w:sz w:val="24"/>
          <w:szCs w:val="24"/>
        </w:rPr>
        <w:t>营业收入和营业成本情况</w:t>
      </w:r>
      <w:bookmarkEnd w:id="2204"/>
      <w:bookmarkEnd w:id="2205"/>
      <w:bookmarkEnd w:id="2207"/>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440"/>
        <w:gridCol w:w="1862"/>
        <w:gridCol w:w="1877"/>
        <w:gridCol w:w="1877"/>
        <w:gridCol w:w="1886"/>
      </w:tblGrid>
      <w:tr>
        <w:trPr>
          <w:trHeight w:val="33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8,873,374,924.36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5,442,696,481.30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8,647,468,762.45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5,407,552,357.91</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134,681,629.91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10,990,417.67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194,988,961.34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52,309,335.78</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9,008,056,554.27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5,453,686,898.97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8,842,457,723.79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5,459,861,693.69</w:t>
            </w:r>
          </w:p>
        </w:tc>
      </w:tr>
    </w:tbl>
    <w:p>
      <w:pPr>
        <w:pStyle w:val="Style15"/>
        <w:keepNext w:val="0"/>
        <w:keepLines w:val="0"/>
        <w:widowControl w:val="0"/>
        <w:shd w:val="clear" w:color="auto" w:fill="auto"/>
        <w:bidi w:val="0"/>
        <w:spacing w:before="0" w:after="100" w:line="394" w:lineRule="exact"/>
        <w:ind w:left="380" w:right="0"/>
        <w:jc w:val="left"/>
      </w:pPr>
      <w:r>
        <w:rPr>
          <w:color w:val="000000"/>
          <w:spacing w:val="0"/>
          <w:w w:val="100"/>
          <w:position w:val="0"/>
        </w:rPr>
        <w:t>注：主营业务收入分类请详见第四节经营情况讨论与分析二、（一）</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）主营业务分行业、 分产品、分地区情况。</w:t>
      </w:r>
    </w:p>
    <w:p>
      <w:pPr>
        <w:pStyle w:val="Style15"/>
        <w:keepNext w:val="0"/>
        <w:keepLines w:val="0"/>
        <w:widowControl w:val="0"/>
        <w:shd w:val="clear" w:color="auto" w:fill="auto"/>
        <w:bidi w:val="0"/>
        <w:spacing w:before="0" w:after="460" w:line="389" w:lineRule="exact"/>
        <w:ind w:left="380" w:right="0"/>
        <w:jc w:val="left"/>
      </w:pPr>
      <w:r>
        <w:rPr>
          <w:color w:val="000000"/>
          <w:spacing w:val="0"/>
          <w:w w:val="100"/>
          <w:position w:val="0"/>
        </w:rPr>
        <w:t>其他业务收入中包含联营商品收入净额人民币</w:t>
      </w:r>
      <w:r>
        <w:rPr>
          <w:rFonts w:ascii="Times New Roman" w:eastAsia="Times New Roman" w:hAnsi="Times New Roman" w:cs="Times New Roman"/>
          <w:color w:val="000000"/>
          <w:spacing w:val="0"/>
          <w:w w:val="100"/>
          <w:position w:val="0"/>
        </w:rPr>
        <w:t>39,135,568.21</w:t>
      </w:r>
      <w:r>
        <w:rPr>
          <w:color w:val="000000"/>
          <w:spacing w:val="0"/>
          <w:w w:val="100"/>
          <w:position w:val="0"/>
        </w:rPr>
        <w:t xml:space="preserve">元，其中：联营商品收入为人民币 </w:t>
      </w:r>
      <w:r>
        <w:rPr>
          <w:rFonts w:ascii="Times New Roman" w:eastAsia="Times New Roman" w:hAnsi="Times New Roman" w:cs="Times New Roman"/>
          <w:color w:val="000000"/>
          <w:spacing w:val="0"/>
          <w:w w:val="100"/>
          <w:position w:val="0"/>
        </w:rPr>
        <w:t>277,165,035.13</w:t>
      </w:r>
      <w:r>
        <w:rPr>
          <w:color w:val="000000"/>
          <w:spacing w:val="0"/>
          <w:w w:val="100"/>
          <w:position w:val="0"/>
        </w:rPr>
        <w:t>元，联营商品成本为人民币</w:t>
      </w:r>
      <w:r>
        <w:rPr>
          <w:rFonts w:ascii="Times New Roman" w:eastAsia="Times New Roman" w:hAnsi="Times New Roman" w:cs="Times New Roman"/>
          <w:color w:val="000000"/>
          <w:spacing w:val="0"/>
          <w:w w:val="100"/>
          <w:position w:val="0"/>
        </w:rPr>
        <w:t>238,029,466.92</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年：联营商品收入净额人民币 </w:t>
      </w:r>
      <w:r>
        <w:rPr>
          <w:rFonts w:ascii="Times New Roman" w:eastAsia="Times New Roman" w:hAnsi="Times New Roman" w:cs="Times New Roman"/>
          <w:color w:val="000000"/>
          <w:spacing w:val="0"/>
          <w:w w:val="100"/>
          <w:position w:val="0"/>
        </w:rPr>
        <w:t>47,650,918.49</w:t>
      </w:r>
      <w:r>
        <w:rPr>
          <w:color w:val="000000"/>
          <w:spacing w:val="0"/>
          <w:w w:val="100"/>
          <w:position w:val="0"/>
        </w:rPr>
        <w:t>元，其中：联营商品收入为人民币</w:t>
      </w:r>
      <w:r>
        <w:rPr>
          <w:rFonts w:ascii="Times New Roman" w:eastAsia="Times New Roman" w:hAnsi="Times New Roman" w:cs="Times New Roman"/>
          <w:color w:val="000000"/>
          <w:spacing w:val="0"/>
          <w:w w:val="100"/>
          <w:position w:val="0"/>
        </w:rPr>
        <w:t>341,709,690.76</w:t>
      </w:r>
      <w:r>
        <w:rPr>
          <w:color w:val="000000"/>
          <w:spacing w:val="0"/>
          <w:w w:val="100"/>
          <w:position w:val="0"/>
        </w:rPr>
        <w:t xml:space="preserve">元，联营商品成本为人民币 </w:t>
      </w:r>
      <w:r>
        <w:rPr>
          <w:rFonts w:ascii="Times New Roman" w:eastAsia="Times New Roman" w:hAnsi="Times New Roman" w:cs="Times New Roman"/>
          <w:color w:val="000000"/>
          <w:spacing w:val="0"/>
          <w:w w:val="100"/>
          <w:position w:val="0"/>
        </w:rPr>
        <w:t xml:space="preserve">294,058,772.27 </w:t>
      </w:r>
      <w:r>
        <w:rPr>
          <w:color w:val="000000"/>
          <w:spacing w:val="0"/>
          <w:w w:val="100"/>
          <w:position w:val="0"/>
        </w:rPr>
        <w:t>元。）</w:t>
      </w:r>
    </w:p>
    <w:p>
      <w:pPr>
        <w:pStyle w:val="Style37"/>
        <w:keepNext/>
        <w:keepLines/>
        <w:widowControl w:val="0"/>
        <w:shd w:val="clear" w:color="auto" w:fill="auto"/>
        <w:tabs>
          <w:tab w:pos="839" w:val="left"/>
          <w:tab w:pos="1162" w:val="left"/>
        </w:tabs>
        <w:bidi w:val="0"/>
        <w:spacing w:before="0" w:after="100" w:line="240" w:lineRule="auto"/>
        <w:ind w:left="0" w:right="0" w:firstLine="380"/>
        <w:jc w:val="left"/>
      </w:pPr>
      <w:bookmarkStart w:id="2208" w:name="bookmark2208"/>
      <w:bookmarkStart w:id="2209" w:name="bookmark2209"/>
      <w:bookmarkStart w:id="2210" w:name="bookmark2210"/>
      <w:bookmarkStart w:id="2211" w:name="bookmark2211"/>
      <w:r>
        <w:rPr>
          <w:color w:val="000000"/>
          <w:spacing w:val="0"/>
          <w:w w:val="100"/>
          <w:position w:val="0"/>
          <w:sz w:val="24"/>
          <w:szCs w:val="24"/>
        </w:rPr>
        <w:t>（</w:t>
      </w:r>
      <w:bookmarkEnd w:id="2210"/>
      <w:r>
        <w:rPr>
          <w:color w:val="000000"/>
          <w:spacing w:val="0"/>
          <w:w w:val="100"/>
          <w:position w:val="0"/>
          <w:sz w:val="24"/>
          <w:szCs w:val="24"/>
        </w:rPr>
        <w:t>2）</w:t>
        <w:tab/>
        <w:t>.</w:t>
        <w:tab/>
      </w:r>
      <w:r>
        <w:rPr>
          <w:color w:val="000000"/>
          <w:spacing w:val="0"/>
          <w:w w:val="100"/>
          <w:position w:val="0"/>
          <w:sz w:val="24"/>
          <w:szCs w:val="24"/>
        </w:rPr>
        <w:t>合同产生的收入的情况</w:t>
      </w:r>
      <w:bookmarkEnd w:id="2208"/>
      <w:bookmarkEnd w:id="2209"/>
      <w:bookmarkEnd w:id="2211"/>
    </w:p>
    <w:p>
      <w:pPr>
        <w:pStyle w:val="Style25"/>
        <w:keepNext/>
        <w:keepLines/>
        <w:widowControl w:val="0"/>
        <w:shd w:val="clear" w:color="auto" w:fill="auto"/>
        <w:bidi w:val="0"/>
        <w:spacing w:before="0" w:after="0" w:line="240" w:lineRule="auto"/>
        <w:ind w:left="0" w:right="0" w:firstLine="380"/>
        <w:jc w:val="left"/>
      </w:pPr>
      <w:bookmarkStart w:id="2212" w:name="bookmark2212"/>
      <w:bookmarkStart w:id="2213" w:name="bookmark2213"/>
      <w:bookmarkStart w:id="2214" w:name="bookmark2214"/>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212"/>
      <w:bookmarkEnd w:id="2213"/>
      <w:bookmarkEnd w:id="2214"/>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合同产生的收入说明：</w:t>
      </w:r>
    </w:p>
    <w:p>
      <w:pPr>
        <w:pStyle w:val="Style15"/>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shd w:val="clear" w:color="auto" w:fill="auto"/>
        <w:tabs>
          <w:tab w:pos="839" w:val="left"/>
          <w:tab w:pos="1162" w:val="left"/>
        </w:tabs>
        <w:bidi w:val="0"/>
        <w:spacing w:before="0" w:after="0" w:line="240" w:lineRule="auto"/>
        <w:ind w:left="0" w:right="0" w:firstLine="380"/>
        <w:jc w:val="left"/>
      </w:pPr>
      <w:bookmarkStart w:id="2215" w:name="bookmark2215"/>
      <w:bookmarkStart w:id="2216" w:name="bookmark2216"/>
      <w:bookmarkStart w:id="2217" w:name="bookmark2217"/>
      <w:bookmarkStart w:id="2218" w:name="bookmark2218"/>
      <w:r>
        <w:rPr>
          <w:color w:val="000000"/>
          <w:spacing w:val="0"/>
          <w:w w:val="100"/>
          <w:position w:val="0"/>
          <w:sz w:val="24"/>
          <w:szCs w:val="24"/>
        </w:rPr>
        <w:t>（</w:t>
      </w:r>
      <w:bookmarkEnd w:id="2217"/>
      <w:r>
        <w:rPr>
          <w:color w:val="000000"/>
          <w:spacing w:val="0"/>
          <w:w w:val="100"/>
          <w:position w:val="0"/>
          <w:sz w:val="24"/>
          <w:szCs w:val="24"/>
        </w:rPr>
        <w:t>3）</w:t>
        <w:tab/>
        <w:t>,</w:t>
        <w:tab/>
      </w:r>
      <w:r>
        <w:rPr>
          <w:color w:val="000000"/>
          <w:spacing w:val="0"/>
          <w:w w:val="100"/>
          <w:position w:val="0"/>
          <w:sz w:val="24"/>
          <w:szCs w:val="24"/>
        </w:rPr>
        <w:t>履约义务的说明</w:t>
      </w:r>
      <w:bookmarkEnd w:id="2215"/>
      <w:bookmarkEnd w:id="2216"/>
      <w:bookmarkEnd w:id="2218"/>
    </w:p>
    <w:p>
      <w:pPr>
        <w:pStyle w:val="Style15"/>
        <w:keepNext w:val="0"/>
        <w:keepLines w:val="0"/>
        <w:widowControl w:val="0"/>
        <w:shd w:val="clear" w:color="auto" w:fill="auto"/>
        <w:bidi w:val="0"/>
        <w:spacing w:before="0" w:after="360" w:line="389" w:lineRule="exact"/>
        <w:ind w:left="0" w:right="0" w:firstLine="3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shd w:val="clear" w:color="auto" w:fill="auto"/>
        <w:tabs>
          <w:tab w:pos="839" w:val="left"/>
          <w:tab w:pos="1162" w:val="left"/>
        </w:tabs>
        <w:bidi w:val="0"/>
        <w:spacing w:before="0" w:after="100" w:line="240" w:lineRule="auto"/>
        <w:ind w:left="0" w:right="0" w:firstLine="380"/>
        <w:jc w:val="left"/>
      </w:pPr>
      <w:bookmarkStart w:id="2219" w:name="bookmark2219"/>
      <w:bookmarkStart w:id="2220" w:name="bookmark2220"/>
      <w:bookmarkStart w:id="2221" w:name="bookmark2221"/>
      <w:bookmarkStart w:id="2222" w:name="bookmark2222"/>
      <w:r>
        <w:rPr>
          <w:color w:val="000000"/>
          <w:spacing w:val="0"/>
          <w:w w:val="100"/>
          <w:position w:val="0"/>
          <w:sz w:val="24"/>
          <w:szCs w:val="24"/>
        </w:rPr>
        <w:t>（</w:t>
      </w:r>
      <w:bookmarkEnd w:id="2221"/>
      <w:r>
        <w:rPr>
          <w:color w:val="000000"/>
          <w:spacing w:val="0"/>
          <w:w w:val="100"/>
          <w:position w:val="0"/>
          <w:sz w:val="24"/>
          <w:szCs w:val="24"/>
        </w:rPr>
        <w:t>4）</w:t>
        <w:tab/>
      </w:r>
      <w:r>
        <w:rPr>
          <w:color w:val="000000"/>
          <w:spacing w:val="0"/>
          <w:w w:val="100"/>
          <w:position w:val="0"/>
          <w:sz w:val="24"/>
          <w:szCs w:val="24"/>
        </w:rPr>
        <w:t>.</w:t>
        <w:tab/>
      </w:r>
      <w:r>
        <w:rPr>
          <w:color w:val="000000"/>
          <w:spacing w:val="0"/>
          <w:w w:val="100"/>
          <w:position w:val="0"/>
          <w:sz w:val="24"/>
          <w:szCs w:val="24"/>
        </w:rPr>
        <w:t>分摊至剩余履约义务的说明</w:t>
      </w:r>
      <w:bookmarkEnd w:id="2219"/>
      <w:bookmarkEnd w:id="2220"/>
      <w:bookmarkEnd w:id="2222"/>
    </w:p>
    <w:p>
      <w:pPr>
        <w:pStyle w:val="Style25"/>
        <w:keepNext/>
        <w:keepLines/>
        <w:widowControl w:val="0"/>
        <w:shd w:val="clear" w:color="auto" w:fill="auto"/>
        <w:bidi w:val="0"/>
        <w:spacing w:before="0" w:after="360" w:line="240" w:lineRule="auto"/>
        <w:ind w:left="0" w:right="0" w:firstLine="380"/>
        <w:jc w:val="left"/>
      </w:pPr>
      <w:bookmarkStart w:id="2223" w:name="bookmark2223"/>
      <w:bookmarkStart w:id="2224" w:name="bookmark2224"/>
      <w:bookmarkStart w:id="2225" w:name="bookmark222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223"/>
      <w:bookmarkEnd w:id="2224"/>
      <w:bookmarkEnd w:id="2225"/>
    </w:p>
    <w:p>
      <w:pPr>
        <w:pStyle w:val="Style37"/>
        <w:keepNext/>
        <w:keepLines/>
        <w:widowControl w:val="0"/>
        <w:shd w:val="clear" w:color="auto" w:fill="auto"/>
        <w:bidi w:val="0"/>
        <w:spacing w:before="0" w:after="0" w:line="240" w:lineRule="auto"/>
        <w:ind w:left="0" w:right="0" w:firstLine="380"/>
        <w:jc w:val="left"/>
      </w:pPr>
      <w:bookmarkStart w:id="2226" w:name="bookmark2226"/>
      <w:bookmarkStart w:id="2227" w:name="bookmark2227"/>
      <w:bookmarkStart w:id="2228" w:name="bookmark2228"/>
      <w:r>
        <w:rPr>
          <w:color w:val="000000"/>
          <w:spacing w:val="0"/>
          <w:w w:val="100"/>
          <w:position w:val="0"/>
          <w:sz w:val="20"/>
          <w:szCs w:val="20"/>
        </w:rPr>
        <w:t>62、</w:t>
      </w:r>
      <w:r>
        <w:rPr>
          <w:color w:val="000000"/>
          <w:spacing w:val="0"/>
          <w:w w:val="100"/>
          <w:position w:val="0"/>
          <w:sz w:val="24"/>
          <w:szCs w:val="24"/>
        </w:rPr>
        <w:t>税金及附加</w:t>
      </w:r>
      <w:bookmarkEnd w:id="2226"/>
      <w:bookmarkEnd w:id="2227"/>
      <w:bookmarkEnd w:id="2228"/>
    </w:p>
    <w:p>
      <w:pPr>
        <w:pStyle w:val="Style15"/>
        <w:keepNext w:val="0"/>
        <w:keepLines w:val="0"/>
        <w:widowControl w:val="0"/>
        <w:shd w:val="clear" w:color="auto" w:fill="auto"/>
        <w:bidi w:val="0"/>
        <w:spacing w:before="0" w:after="0" w:line="389" w:lineRule="exact"/>
        <w:ind w:left="0" w:right="0" w:firstLine="380"/>
        <w:jc w:val="left"/>
      </w:pPr>
      <w:r>
        <w:rPr>
          <w:color w:val="000000"/>
          <w:spacing w:val="0"/>
          <w:w w:val="100"/>
          <w:position w:val="0"/>
        </w:rPr>
        <w:t>J</w:t>
      </w:r>
      <w:r>
        <w:rPr>
          <w:color w:val="000000"/>
          <w:spacing w:val="0"/>
          <w:w w:val="100"/>
          <w:position w:val="0"/>
        </w:rPr>
        <w:t>适用口不适用</w:t>
      </w:r>
    </w:p>
    <w:p>
      <w:pPr>
        <w:pStyle w:val="Style25"/>
        <w:keepNext/>
        <w:keepLines/>
        <w:widowControl w:val="0"/>
        <w:shd w:val="clear" w:color="auto" w:fill="auto"/>
        <w:bidi w:val="0"/>
        <w:spacing w:before="0" w:after="0" w:line="240" w:lineRule="auto"/>
        <w:ind w:left="0" w:right="1240" w:firstLine="0"/>
        <w:jc w:val="right"/>
      </w:pPr>
      <w:bookmarkStart w:id="2229" w:name="bookmark2229"/>
      <w:bookmarkStart w:id="2230" w:name="bookmark2230"/>
      <w:bookmarkStart w:id="2231" w:name="bookmark2231"/>
      <w:r>
        <w:rPr>
          <w:color w:val="000000"/>
          <w:spacing w:val="0"/>
          <w:w w:val="100"/>
          <w:position w:val="0"/>
          <w:sz w:val="24"/>
          <w:szCs w:val="24"/>
        </w:rPr>
        <w:t>单位：元币种：人民币</w:t>
      </w:r>
      <w:bookmarkEnd w:id="2229"/>
      <w:bookmarkEnd w:id="2230"/>
      <w:bookmarkEnd w:id="2231"/>
    </w:p>
    <w:tbl>
      <w:tblPr>
        <w:tblOverlap w:val="never"/>
        <w:jc w:val="left"/>
        <w:tblLayout w:type="fixed"/>
      </w:tblPr>
      <w:tblGrid>
        <w:gridCol w:w="2923"/>
        <w:gridCol w:w="3072"/>
        <w:gridCol w:w="3086"/>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4,861,803.14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4,809,004.47</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3,478,449.86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3,438,355.09</w:t>
            </w:r>
          </w:p>
        </w:tc>
      </w:tr>
      <w:tr>
        <w:trPr>
          <w:trHeight w:val="34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24,589,967.88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21,199,919.23</w:t>
            </w:r>
          </w:p>
        </w:tc>
      </w:tr>
    </w:tbl>
    <w:p>
      <w:pPr>
        <w:widowControl w:val="0"/>
        <w:spacing w:line="1" w:lineRule="exact"/>
      </w:pPr>
      <w:r>
        <w:br w:type="page"/>
      </w:r>
    </w:p>
    <w:tbl>
      <w:tblPr>
        <w:tblOverlap w:val="never"/>
        <w:jc w:val="left"/>
        <w:tblLayout w:type="fixed"/>
      </w:tblPr>
      <w:tblGrid>
        <w:gridCol w:w="2923"/>
        <w:gridCol w:w="3072"/>
        <w:gridCol w:w="3086"/>
      </w:tblGrid>
      <w:tr>
        <w:trPr>
          <w:trHeight w:val="34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2,241,120.18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3,782,606.17</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车船使用税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254,257.77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283,554.70</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8,700,289.00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2,422,799.57</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残疾人保障基金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4,567,109.22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7,084,634.75</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493,096.57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248,827.91</w:t>
            </w:r>
          </w:p>
        </w:tc>
      </w:tr>
      <w:tr>
        <w:trPr>
          <w:trHeight w:val="34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49,186,093.62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43,269,701.89</w:t>
            </w:r>
          </w:p>
        </w:tc>
      </w:tr>
    </w:tbl>
    <w:p>
      <w:pPr>
        <w:widowControl w:val="0"/>
        <w:spacing w:after="679" w:line="1" w:lineRule="exact"/>
      </w:pPr>
    </w:p>
    <w:p>
      <w:pPr>
        <w:pStyle w:val="Style37"/>
        <w:keepNext/>
        <w:keepLines/>
        <w:widowControl w:val="0"/>
        <w:shd w:val="clear" w:color="auto" w:fill="auto"/>
        <w:bidi w:val="0"/>
        <w:spacing w:before="0" w:after="120" w:line="240" w:lineRule="auto"/>
        <w:ind w:left="0" w:right="0" w:firstLine="380"/>
        <w:jc w:val="left"/>
      </w:pPr>
      <w:bookmarkStart w:id="2232" w:name="bookmark2232"/>
      <w:bookmarkStart w:id="2233" w:name="bookmark2233"/>
      <w:bookmarkStart w:id="2234" w:name="bookmark2234"/>
      <w:r>
        <w:rPr>
          <w:color w:val="000000"/>
          <w:spacing w:val="0"/>
          <w:w w:val="100"/>
          <w:position w:val="0"/>
          <w:sz w:val="20"/>
          <w:szCs w:val="20"/>
        </w:rPr>
        <w:t>63、</w:t>
      </w:r>
      <w:r>
        <w:rPr>
          <w:color w:val="000000"/>
          <w:spacing w:val="0"/>
          <w:w w:val="100"/>
          <w:position w:val="0"/>
          <w:sz w:val="24"/>
          <w:szCs w:val="24"/>
        </w:rPr>
        <w:t>销售费用</w:t>
      </w:r>
      <w:bookmarkEnd w:id="2232"/>
      <w:bookmarkEnd w:id="2233"/>
      <w:bookmarkEnd w:id="2234"/>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336"/>
        <w:gridCol w:w="2861"/>
        <w:gridCol w:w="2866"/>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工资及其他人力成本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483,663,543.20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459,660,697.10</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运输费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245,392,011.80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230,695,503.66</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委托物流费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124,673,900.17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96,190,960.49</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业务会议费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48,567,751.92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49,344,202.55</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机动车费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18,170,264.10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20,251,674.71</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18,856,323.51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25,725,283.36</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宣传促销费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129,792,157.37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123,504,100.85</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发行手续费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48,001,765.64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40,235,990.88</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包装费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15,678,460.98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14,296,484.36</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51,533,605.48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59,774,208.07</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1,184,329,784.17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1,119,679,106.03</w:t>
            </w:r>
          </w:p>
        </w:tc>
      </w:tr>
    </w:tbl>
    <w:p>
      <w:pPr>
        <w:widowControl w:val="0"/>
        <w:spacing w:after="359" w:line="1" w:lineRule="exact"/>
      </w:pPr>
    </w:p>
    <w:p>
      <w:pPr>
        <w:pStyle w:val="Style37"/>
        <w:keepNext/>
        <w:keepLines/>
        <w:widowControl w:val="0"/>
        <w:shd w:val="clear" w:color="auto" w:fill="auto"/>
        <w:bidi w:val="0"/>
        <w:spacing w:before="0" w:after="120" w:line="240" w:lineRule="auto"/>
        <w:ind w:left="0" w:right="0" w:firstLine="380"/>
        <w:jc w:val="left"/>
      </w:pPr>
      <w:bookmarkStart w:id="2235" w:name="bookmark2235"/>
      <w:bookmarkStart w:id="2236" w:name="bookmark2236"/>
      <w:bookmarkStart w:id="2237" w:name="bookmark2237"/>
      <w:r>
        <w:rPr>
          <w:color w:val="000000"/>
          <w:spacing w:val="0"/>
          <w:w w:val="100"/>
          <w:position w:val="0"/>
          <w:sz w:val="20"/>
          <w:szCs w:val="20"/>
        </w:rPr>
        <w:t>64、</w:t>
      </w:r>
      <w:r>
        <w:rPr>
          <w:color w:val="000000"/>
          <w:spacing w:val="0"/>
          <w:w w:val="100"/>
          <w:position w:val="0"/>
          <w:sz w:val="24"/>
          <w:szCs w:val="24"/>
        </w:rPr>
        <w:t>管理费用</w:t>
      </w:r>
      <w:bookmarkEnd w:id="2235"/>
      <w:bookmarkEnd w:id="2236"/>
      <w:bookmarkEnd w:id="2237"/>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4013"/>
        <w:gridCol w:w="2602"/>
        <w:gridCol w:w="2448"/>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工资及其他人力成本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663,146,426.47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700,133,404.30</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125,449,914.41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127,295,029.56</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12,154,626.95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34,970,007.95</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折旧费及摊销费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210,647,953.66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191,031,775.34</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18,784,401.58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24,353,407.29</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物业管理费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40,816,939.12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35,897,673.64</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6,822,499.53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12,601,277.93</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能源费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17,025,691.28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18,480,681.47</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7,599,650.94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8,202,276.77</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修理费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15,461,748.71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12,972,192.59</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审计及其他非审计服务费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3,367,924.53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3,367,924.53</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83,567,703.32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84,669,886.64</w:t>
            </w:r>
          </w:p>
        </w:tc>
      </w:tr>
      <w:tr>
        <w:trPr>
          <w:trHeight w:val="33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1,204,845,480.50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1,253,975,538.01</w:t>
            </w:r>
          </w:p>
        </w:tc>
      </w:tr>
    </w:tbl>
    <w:p>
      <w:pPr>
        <w:spacing w:lineRule="exact" w:line="1"/>
        <w:rPr>
          <w:sz w:val="2"/>
          <w:szCs w:val="2"/>
        </w:rPr>
      </w:pPr>
      <w:r>
        <w:br w:type="page"/>
      </w:r>
    </w:p>
    <w:p>
      <w:pPr>
        <w:pStyle w:val="Style37"/>
        <w:keepNext/>
        <w:keepLines/>
        <w:widowControl w:val="0"/>
        <w:shd w:val="clear" w:color="auto" w:fill="auto"/>
        <w:bidi w:val="0"/>
        <w:spacing w:before="0" w:after="120" w:line="240" w:lineRule="auto"/>
        <w:ind w:left="0" w:right="0" w:firstLine="380"/>
        <w:jc w:val="left"/>
      </w:pPr>
      <w:bookmarkStart w:id="2238" w:name="bookmark2238"/>
      <w:bookmarkStart w:id="2239" w:name="bookmark2239"/>
      <w:bookmarkStart w:id="2240" w:name="bookmark2240"/>
      <w:r>
        <w:rPr>
          <w:color w:val="000000"/>
          <w:spacing w:val="0"/>
          <w:w w:val="100"/>
          <w:position w:val="0"/>
          <w:sz w:val="20"/>
          <w:szCs w:val="20"/>
        </w:rPr>
        <w:t>65、</w:t>
      </w:r>
      <w:r>
        <w:rPr>
          <w:color w:val="000000"/>
          <w:spacing w:val="0"/>
          <w:w w:val="100"/>
          <w:position w:val="0"/>
          <w:sz w:val="24"/>
          <w:szCs w:val="24"/>
        </w:rPr>
        <w:t>研发费用</w:t>
      </w:r>
      <w:bookmarkEnd w:id="2238"/>
      <w:bookmarkEnd w:id="2239"/>
      <w:bookmarkEnd w:id="2240"/>
    </w:p>
    <w:p>
      <w:pPr>
        <w:pStyle w:val="Style25"/>
        <w:keepNext/>
        <w:keepLines/>
        <w:widowControl w:val="0"/>
        <w:shd w:val="clear" w:color="auto" w:fill="auto"/>
        <w:bidi w:val="0"/>
        <w:spacing w:before="0" w:after="0" w:line="240" w:lineRule="auto"/>
        <w:ind w:left="0" w:right="0" w:firstLine="380"/>
        <w:jc w:val="left"/>
      </w:pPr>
      <w:bookmarkStart w:id="2241" w:name="bookmark2241"/>
      <w:bookmarkStart w:id="2242" w:name="bookmark2242"/>
      <w:bookmarkStart w:id="2243" w:name="bookmark2243"/>
      <w:r>
        <w:rPr>
          <w:color w:val="000000"/>
          <w:spacing w:val="0"/>
          <w:w w:val="100"/>
          <w:position w:val="0"/>
          <w:sz w:val="24"/>
          <w:szCs w:val="24"/>
        </w:rPr>
        <w:t>J</w:t>
      </w:r>
      <w:r>
        <w:rPr>
          <w:color w:val="000000"/>
          <w:spacing w:val="0"/>
          <w:w w:val="100"/>
          <w:position w:val="0"/>
          <w:sz w:val="24"/>
          <w:szCs w:val="24"/>
        </w:rPr>
        <w:t>适用口不适用</w:t>
      </w:r>
      <w:bookmarkEnd w:id="2241"/>
      <w:bookmarkEnd w:id="2242"/>
      <w:bookmarkEnd w:id="2243"/>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4013"/>
        <w:gridCol w:w="2602"/>
        <w:gridCol w:w="2448"/>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教育信息化投入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3,038,699.13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3,255,571.48</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3,038,699.13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3,255,571.48</w:t>
            </w:r>
          </w:p>
        </w:tc>
      </w:tr>
    </w:tbl>
    <w:p>
      <w:pPr>
        <w:widowControl w:val="0"/>
        <w:spacing w:after="339" w:line="1" w:lineRule="exact"/>
      </w:pPr>
    </w:p>
    <w:p>
      <w:pPr>
        <w:pStyle w:val="Style37"/>
        <w:keepNext/>
        <w:keepLines/>
        <w:widowControl w:val="0"/>
        <w:shd w:val="clear" w:color="auto" w:fill="auto"/>
        <w:bidi w:val="0"/>
        <w:spacing w:before="0" w:after="120" w:line="240" w:lineRule="auto"/>
        <w:ind w:left="0" w:right="0" w:firstLine="380"/>
        <w:jc w:val="left"/>
      </w:pPr>
      <w:bookmarkStart w:id="2244" w:name="bookmark2244"/>
      <w:bookmarkStart w:id="2245" w:name="bookmark2245"/>
      <w:bookmarkStart w:id="2246" w:name="bookmark2246"/>
      <w:r>
        <w:rPr>
          <w:color w:val="000000"/>
          <w:spacing w:val="0"/>
          <w:w w:val="100"/>
          <w:position w:val="0"/>
          <w:sz w:val="20"/>
          <w:szCs w:val="20"/>
        </w:rPr>
        <w:t>66、</w:t>
      </w:r>
      <w:r>
        <w:rPr>
          <w:color w:val="000000"/>
          <w:spacing w:val="0"/>
          <w:w w:val="100"/>
          <w:position w:val="0"/>
          <w:sz w:val="24"/>
          <w:szCs w:val="24"/>
        </w:rPr>
        <w:t>财务费用</w:t>
      </w:r>
      <w:bookmarkEnd w:id="2244"/>
      <w:bookmarkEnd w:id="2245"/>
      <w:bookmarkEnd w:id="2246"/>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4013"/>
        <w:gridCol w:w="2602"/>
        <w:gridCol w:w="2448"/>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63,922.27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191,521.60</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租赁负债利息支出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22,100,032.30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19,248,800.27</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-64,984,348.52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-40,530,235.98</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长期应收款利息收入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-13,079,664.89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-17,662,999.05</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汇兑损益及其他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10,080,458.40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5,771,947.98</w:t>
            </w:r>
          </w:p>
        </w:tc>
      </w:tr>
      <w:tr>
        <w:trPr>
          <w:trHeight w:val="33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-45,819,600.44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-32,980,965.18</w:t>
            </w:r>
          </w:p>
        </w:tc>
      </w:tr>
    </w:tbl>
    <w:p>
      <w:pPr>
        <w:widowControl w:val="0"/>
        <w:spacing w:after="339" w:line="1" w:lineRule="exact"/>
      </w:pPr>
    </w:p>
    <w:p>
      <w:pPr>
        <w:pStyle w:val="Style37"/>
        <w:keepNext/>
        <w:keepLines/>
        <w:widowControl w:val="0"/>
        <w:shd w:val="clear" w:color="auto" w:fill="auto"/>
        <w:bidi w:val="0"/>
        <w:spacing w:before="0" w:after="120" w:line="240" w:lineRule="auto"/>
        <w:ind w:left="0" w:right="0" w:firstLine="380"/>
        <w:jc w:val="left"/>
      </w:pPr>
      <w:bookmarkStart w:id="2247" w:name="bookmark2247"/>
      <w:bookmarkStart w:id="2248" w:name="bookmark2248"/>
      <w:bookmarkStart w:id="2249" w:name="bookmark2249"/>
      <w:r>
        <w:rPr>
          <w:color w:val="000000"/>
          <w:spacing w:val="0"/>
          <w:w w:val="100"/>
          <w:position w:val="0"/>
          <w:sz w:val="20"/>
          <w:szCs w:val="20"/>
        </w:rPr>
        <w:t>67、</w:t>
      </w:r>
      <w:r>
        <w:rPr>
          <w:color w:val="000000"/>
          <w:spacing w:val="0"/>
          <w:w w:val="100"/>
          <w:position w:val="0"/>
          <w:sz w:val="24"/>
          <w:szCs w:val="24"/>
        </w:rPr>
        <w:t>其他收益</w:t>
      </w:r>
      <w:bookmarkEnd w:id="2247"/>
      <w:bookmarkEnd w:id="2248"/>
      <w:bookmarkEnd w:id="2249"/>
    </w:p>
    <w:p>
      <w:pPr>
        <w:pStyle w:val="Style18"/>
        <w:keepNext w:val="0"/>
        <w:keepLines w:val="0"/>
        <w:widowControl w:val="0"/>
        <w:shd w:val="clear" w:color="auto" w:fill="auto"/>
        <w:bidi w:val="0"/>
        <w:spacing w:before="0" w:after="0" w:line="264" w:lineRule="exact"/>
        <w:ind w:left="0" w:right="0" w:firstLine="0"/>
        <w:jc w:val="right"/>
      </w:pPr>
      <w:r>
        <w:rPr>
          <w:color w:val="000000"/>
          <w:spacing w:val="0"/>
          <w:w w:val="100"/>
          <w:position w:val="0"/>
          <w:sz w:val="24"/>
          <w:szCs w:val="24"/>
        </w:rPr>
        <w:t>J</w:t>
      </w:r>
      <w:r>
        <w:rPr>
          <w:color w:val="000000"/>
          <w:spacing w:val="0"/>
          <w:w w:val="100"/>
          <w:position w:val="0"/>
          <w:sz w:val="24"/>
          <w:szCs w:val="24"/>
        </w:rPr>
        <w:t xml:space="preserve">适用口不适用 </w:t>
      </w:r>
      <w:r>
        <w:rPr>
          <w:color w:val="000000"/>
          <w:spacing w:val="0"/>
          <w:w w:val="100"/>
          <w:position w:val="0"/>
        </w:rPr>
        <w:t>单位：元币种：人民币</w:t>
      </w:r>
    </w:p>
    <w:tbl>
      <w:tblPr>
        <w:tblOverlap w:val="never"/>
        <w:jc w:val="left"/>
        <w:tblLayout w:type="fixed"/>
      </w:tblPr>
      <w:tblGrid>
        <w:gridCol w:w="3024"/>
        <w:gridCol w:w="3014"/>
        <w:gridCol w:w="3024"/>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图书出版补贴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28,500,217.97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26,172,041.86</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增值税先征后返收益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36,166,173.62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53,182,436.43</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其他财政补贴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27,193,428.79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25,834,236.50</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91,859,820.38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105,188,714.79</w:t>
            </w:r>
          </w:p>
        </w:tc>
      </w:tr>
    </w:tbl>
    <w:p>
      <w:pPr>
        <w:widowControl w:val="0"/>
        <w:spacing w:after="339" w:line="1" w:lineRule="exact"/>
      </w:pPr>
    </w:p>
    <w:p>
      <w:pPr>
        <w:pStyle w:val="Style37"/>
        <w:keepNext/>
        <w:keepLines/>
        <w:widowControl w:val="0"/>
        <w:shd w:val="clear" w:color="auto" w:fill="auto"/>
        <w:bidi w:val="0"/>
        <w:spacing w:before="0" w:after="120" w:line="240" w:lineRule="auto"/>
        <w:ind w:left="0" w:right="0" w:firstLine="380"/>
        <w:jc w:val="left"/>
      </w:pPr>
      <w:bookmarkStart w:id="2250" w:name="bookmark2250"/>
      <w:bookmarkStart w:id="2251" w:name="bookmark2251"/>
      <w:bookmarkStart w:id="2252" w:name="bookmark2252"/>
      <w:r>
        <w:rPr>
          <w:color w:val="000000"/>
          <w:spacing w:val="0"/>
          <w:w w:val="100"/>
          <w:position w:val="0"/>
          <w:sz w:val="20"/>
          <w:szCs w:val="20"/>
        </w:rPr>
        <w:t>68、</w:t>
      </w:r>
      <w:r>
        <w:rPr>
          <w:color w:val="000000"/>
          <w:spacing w:val="0"/>
          <w:w w:val="100"/>
          <w:position w:val="0"/>
          <w:sz w:val="24"/>
          <w:szCs w:val="24"/>
        </w:rPr>
        <w:t>投资收益</w:t>
      </w:r>
      <w:bookmarkEnd w:id="2250"/>
      <w:bookmarkEnd w:id="2251"/>
      <w:bookmarkEnd w:id="2252"/>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25"/>
        <w:keepNext/>
        <w:keepLines/>
        <w:widowControl w:val="0"/>
        <w:shd w:val="clear" w:color="auto" w:fill="auto"/>
        <w:bidi w:val="0"/>
        <w:spacing w:before="0" w:after="0" w:line="240" w:lineRule="auto"/>
        <w:ind w:left="6560" w:right="0" w:firstLine="0"/>
        <w:jc w:val="left"/>
      </w:pPr>
      <w:bookmarkStart w:id="2253" w:name="bookmark2253"/>
      <w:bookmarkStart w:id="2254" w:name="bookmark2254"/>
      <w:bookmarkStart w:id="2255" w:name="bookmark2255"/>
      <w:r>
        <w:rPr>
          <w:color w:val="000000"/>
          <w:spacing w:val="0"/>
          <w:w w:val="100"/>
          <w:position w:val="0"/>
          <w:sz w:val="24"/>
          <w:szCs w:val="24"/>
        </w:rPr>
        <w:t>单位：元币种：人民币</w:t>
      </w:r>
      <w:bookmarkEnd w:id="2253"/>
      <w:bookmarkEnd w:id="2254"/>
      <w:bookmarkEnd w:id="2255"/>
    </w:p>
    <w:tbl>
      <w:tblPr>
        <w:tblOverlap w:val="never"/>
        <w:jc w:val="left"/>
        <w:tblLayout w:type="fixed"/>
      </w:tblPr>
      <w:tblGrid>
        <w:gridCol w:w="5362"/>
        <w:gridCol w:w="1699"/>
        <w:gridCol w:w="2002"/>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上期发生额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67,083,656.84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81,036,355.76</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-247,308.93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20,000,000.00</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其他权益工具投资在持有期间取得的股利收入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53,544,416.02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49,859,237.00</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47,212,317.88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33,689,186.77</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其他非流动金融资产取得的投资收益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2,044,245.43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4,817,239.26</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19,500,000.00</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6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169,637,327.24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208,902,018.79</w:t>
            </w:r>
          </w:p>
        </w:tc>
      </w:tr>
    </w:tbl>
    <w:p>
      <w:pPr>
        <w:widowControl w:val="0"/>
        <w:spacing w:after="339" w:line="1" w:lineRule="exact"/>
      </w:pPr>
    </w:p>
    <w:p>
      <w:pPr>
        <w:pStyle w:val="Style37"/>
        <w:keepNext/>
        <w:keepLines/>
        <w:widowControl w:val="0"/>
        <w:shd w:val="clear" w:color="auto" w:fill="auto"/>
        <w:bidi w:val="0"/>
        <w:spacing w:before="0" w:after="120" w:line="240" w:lineRule="auto"/>
        <w:ind w:left="0" w:right="0" w:firstLine="380"/>
        <w:jc w:val="left"/>
      </w:pPr>
      <w:bookmarkStart w:id="2256" w:name="bookmark2256"/>
      <w:bookmarkStart w:id="2257" w:name="bookmark2257"/>
      <w:bookmarkStart w:id="2258" w:name="bookmark2258"/>
      <w:bookmarkStart w:id="2259" w:name="bookmark2259"/>
      <w:r>
        <w:rPr>
          <w:color w:val="000000"/>
          <w:spacing w:val="0"/>
          <w:w w:val="100"/>
          <w:position w:val="0"/>
          <w:sz w:val="20"/>
          <w:szCs w:val="20"/>
        </w:rPr>
        <w:t>6</w:t>
      </w:r>
      <w:bookmarkEnd w:id="2258"/>
      <w:r>
        <w:rPr>
          <w:color w:val="000000"/>
          <w:spacing w:val="0"/>
          <w:w w:val="100"/>
          <w:position w:val="0"/>
          <w:sz w:val="20"/>
          <w:szCs w:val="20"/>
        </w:rPr>
        <w:t>9、</w:t>
      </w:r>
      <w:r>
        <w:rPr>
          <w:color w:val="000000"/>
          <w:spacing w:val="0"/>
          <w:w w:val="100"/>
          <w:position w:val="0"/>
          <w:sz w:val="24"/>
          <w:szCs w:val="24"/>
        </w:rPr>
        <w:t>净敞口套期收益</w:t>
      </w:r>
      <w:bookmarkEnd w:id="2256"/>
      <w:bookmarkEnd w:id="2257"/>
      <w:bookmarkEnd w:id="2259"/>
    </w:p>
    <w:p>
      <w:pPr>
        <w:pStyle w:val="Style25"/>
        <w:keepNext/>
        <w:keepLines/>
        <w:widowControl w:val="0"/>
        <w:shd w:val="clear" w:color="auto" w:fill="auto"/>
        <w:bidi w:val="0"/>
        <w:spacing w:before="0" w:after="120" w:line="240" w:lineRule="auto"/>
        <w:ind w:left="0" w:right="0" w:firstLine="380"/>
        <w:jc w:val="left"/>
      </w:pPr>
      <w:bookmarkStart w:id="2260" w:name="bookmark2260"/>
      <w:bookmarkStart w:id="2261" w:name="bookmark2261"/>
      <w:bookmarkStart w:id="2262" w:name="bookmark2262"/>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260"/>
      <w:bookmarkEnd w:id="2261"/>
      <w:bookmarkEnd w:id="2262"/>
      <w:r>
        <w:br w:type="page"/>
      </w:r>
    </w:p>
    <w:p>
      <w:pPr>
        <w:pStyle w:val="Style37"/>
        <w:keepNext/>
        <w:keepLines/>
        <w:widowControl w:val="0"/>
        <w:shd w:val="clear" w:color="auto" w:fill="auto"/>
        <w:bidi w:val="0"/>
        <w:spacing w:before="0" w:after="100" w:line="240" w:lineRule="auto"/>
        <w:ind w:left="0" w:right="0" w:firstLine="380"/>
        <w:jc w:val="left"/>
      </w:pPr>
      <w:bookmarkStart w:id="2263" w:name="bookmark2263"/>
      <w:bookmarkStart w:id="2264" w:name="bookmark2264"/>
      <w:bookmarkStart w:id="2265" w:name="bookmark2265"/>
      <w:bookmarkStart w:id="2266" w:name="bookmark2266"/>
      <w:r>
        <w:rPr>
          <w:color w:val="000000"/>
          <w:spacing w:val="0"/>
          <w:w w:val="100"/>
          <w:position w:val="0"/>
          <w:sz w:val="20"/>
          <w:szCs w:val="20"/>
        </w:rPr>
        <w:t>7</w:t>
      </w:r>
      <w:bookmarkEnd w:id="2265"/>
      <w:r>
        <w:rPr>
          <w:color w:val="000000"/>
          <w:spacing w:val="0"/>
          <w:w w:val="100"/>
          <w:position w:val="0"/>
          <w:sz w:val="20"/>
          <w:szCs w:val="20"/>
        </w:rPr>
        <w:t>0、</w:t>
      </w:r>
      <w:r>
        <w:rPr>
          <w:color w:val="000000"/>
          <w:spacing w:val="0"/>
          <w:w w:val="100"/>
          <w:position w:val="0"/>
          <w:sz w:val="24"/>
          <w:szCs w:val="24"/>
        </w:rPr>
        <w:t>公允价值变动收益</w:t>
      </w:r>
      <w:bookmarkEnd w:id="2263"/>
      <w:bookmarkEnd w:id="2264"/>
      <w:bookmarkEnd w:id="2266"/>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25"/>
        <w:keepNext/>
        <w:keepLines/>
        <w:widowControl w:val="0"/>
        <w:shd w:val="clear" w:color="auto" w:fill="auto"/>
        <w:bidi w:val="0"/>
        <w:spacing w:before="0" w:after="0" w:line="240" w:lineRule="auto"/>
        <w:ind w:left="6560" w:right="0" w:firstLine="0"/>
        <w:jc w:val="left"/>
      </w:pPr>
      <w:bookmarkStart w:id="2267" w:name="bookmark2267"/>
      <w:bookmarkStart w:id="2268" w:name="bookmark2268"/>
      <w:bookmarkStart w:id="2269" w:name="bookmark2269"/>
      <w:r>
        <w:rPr>
          <w:color w:val="000000"/>
          <w:spacing w:val="0"/>
          <w:w w:val="100"/>
          <w:position w:val="0"/>
          <w:sz w:val="24"/>
          <w:szCs w:val="24"/>
        </w:rPr>
        <w:t>单位：元 币种：人民币</w:t>
      </w:r>
      <w:bookmarkEnd w:id="2267"/>
      <w:bookmarkEnd w:id="2268"/>
      <w:bookmarkEnd w:id="2269"/>
    </w:p>
    <w:tbl>
      <w:tblPr>
        <w:tblOverlap w:val="never"/>
        <w:jc w:val="left"/>
        <w:tblLayout w:type="fixed"/>
      </w:tblPr>
      <w:tblGrid>
        <w:gridCol w:w="3403"/>
        <w:gridCol w:w="2827"/>
        <w:gridCol w:w="2832"/>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101,627,007.34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37,980,059.49</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101,627,007.34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37,980,059.49</w:t>
            </w:r>
          </w:p>
        </w:tc>
      </w:tr>
    </w:tbl>
    <w:p>
      <w:pPr>
        <w:widowControl w:val="0"/>
        <w:spacing w:after="99" w:line="1" w:lineRule="exact"/>
      </w:pPr>
    </w:p>
    <w:p>
      <w:pPr>
        <w:pStyle w:val="Style15"/>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注：上述公允价值变动损益主要为以公允价值计量且其变动计入当期损益的非流动金融资产产生。</w:t>
      </w:r>
    </w:p>
    <w:p>
      <w:pPr>
        <w:pStyle w:val="Style37"/>
        <w:keepNext/>
        <w:keepLines/>
        <w:widowControl w:val="0"/>
        <w:shd w:val="clear" w:color="auto" w:fill="auto"/>
        <w:bidi w:val="0"/>
        <w:spacing w:before="0" w:after="100" w:line="240" w:lineRule="auto"/>
        <w:ind w:left="0" w:right="0" w:firstLine="380"/>
        <w:jc w:val="left"/>
      </w:pPr>
      <w:bookmarkStart w:id="2270" w:name="bookmark2270"/>
      <w:bookmarkStart w:id="2271" w:name="bookmark2271"/>
      <w:bookmarkStart w:id="2272" w:name="bookmark2272"/>
      <w:bookmarkStart w:id="2273" w:name="bookmark2273"/>
      <w:r>
        <w:rPr>
          <w:color w:val="000000"/>
          <w:spacing w:val="0"/>
          <w:w w:val="100"/>
          <w:position w:val="0"/>
          <w:sz w:val="20"/>
          <w:szCs w:val="20"/>
        </w:rPr>
        <w:t>7</w:t>
      </w:r>
      <w:bookmarkEnd w:id="2272"/>
      <w:r>
        <w:rPr>
          <w:color w:val="000000"/>
          <w:spacing w:val="0"/>
          <w:w w:val="100"/>
          <w:position w:val="0"/>
          <w:sz w:val="20"/>
          <w:szCs w:val="20"/>
        </w:rPr>
        <w:t>1、</w:t>
      </w:r>
      <w:r>
        <w:rPr>
          <w:color w:val="000000"/>
          <w:spacing w:val="0"/>
          <w:w w:val="100"/>
          <w:position w:val="0"/>
          <w:sz w:val="24"/>
          <w:szCs w:val="24"/>
        </w:rPr>
        <w:t>信用减值损失</w:t>
      </w:r>
      <w:bookmarkEnd w:id="2270"/>
      <w:bookmarkEnd w:id="2271"/>
      <w:bookmarkEnd w:id="2273"/>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658"/>
        <w:gridCol w:w="2688"/>
        <w:gridCol w:w="2717"/>
      </w:tblGrid>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应收账款坏账损失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142,249,916.80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107,862,514.00</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其他应收款坏账损失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2,267,480.78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3,167,922.96</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144,517,397.58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111,030,436.96</w:t>
            </w:r>
          </w:p>
        </w:tc>
      </w:tr>
    </w:tbl>
    <w:p>
      <w:pPr>
        <w:widowControl w:val="0"/>
        <w:spacing w:after="319" w:line="1" w:lineRule="exact"/>
      </w:pPr>
    </w:p>
    <w:p>
      <w:pPr>
        <w:pStyle w:val="Style37"/>
        <w:keepNext/>
        <w:keepLines/>
        <w:widowControl w:val="0"/>
        <w:shd w:val="clear" w:color="auto" w:fill="auto"/>
        <w:bidi w:val="0"/>
        <w:spacing w:before="0" w:after="100" w:line="240" w:lineRule="auto"/>
        <w:ind w:left="0" w:right="0" w:firstLine="380"/>
        <w:jc w:val="left"/>
      </w:pPr>
      <w:bookmarkStart w:id="2274" w:name="bookmark2274"/>
      <w:bookmarkStart w:id="2275" w:name="bookmark2275"/>
      <w:bookmarkStart w:id="2276" w:name="bookmark2276"/>
      <w:bookmarkStart w:id="2277" w:name="bookmark2277"/>
      <w:r>
        <w:rPr>
          <w:color w:val="000000"/>
          <w:spacing w:val="0"/>
          <w:w w:val="100"/>
          <w:position w:val="0"/>
          <w:sz w:val="20"/>
          <w:szCs w:val="20"/>
        </w:rPr>
        <w:t>7</w:t>
      </w:r>
      <w:bookmarkEnd w:id="2276"/>
      <w:r>
        <w:rPr>
          <w:color w:val="000000"/>
          <w:spacing w:val="0"/>
          <w:w w:val="100"/>
          <w:position w:val="0"/>
          <w:sz w:val="20"/>
          <w:szCs w:val="20"/>
        </w:rPr>
        <w:t>2、</w:t>
      </w:r>
      <w:r>
        <w:rPr>
          <w:color w:val="000000"/>
          <w:spacing w:val="0"/>
          <w:w w:val="100"/>
          <w:position w:val="0"/>
          <w:sz w:val="24"/>
          <w:szCs w:val="24"/>
        </w:rPr>
        <w:t>资产减值损失</w:t>
      </w:r>
      <w:bookmarkEnd w:id="2274"/>
      <w:bookmarkEnd w:id="2275"/>
      <w:bookmarkEnd w:id="2277"/>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4651"/>
        <w:gridCol w:w="2266"/>
        <w:gridCol w:w="2136"/>
      </w:tblGrid>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一、存货跌价损失及合同履约成本减值损失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61,388,572.04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60,917,237.10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二、长期股权投资减值损失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6,647,345.57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三、固定资产减值损失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558,577.29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68,594,494.90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60,917,237.10</w:t>
            </w:r>
          </w:p>
        </w:tc>
      </w:tr>
    </w:tbl>
    <w:p>
      <w:pPr>
        <w:widowControl w:val="0"/>
        <w:spacing w:after="319" w:line="1" w:lineRule="exact"/>
      </w:pPr>
    </w:p>
    <w:p>
      <w:pPr>
        <w:pStyle w:val="Style37"/>
        <w:keepNext/>
        <w:keepLines/>
        <w:widowControl w:val="0"/>
        <w:shd w:val="clear" w:color="auto" w:fill="auto"/>
        <w:bidi w:val="0"/>
        <w:spacing w:before="0" w:after="100" w:line="240" w:lineRule="auto"/>
        <w:ind w:left="0" w:right="0" w:firstLine="380"/>
        <w:jc w:val="left"/>
      </w:pPr>
      <w:bookmarkStart w:id="2278" w:name="bookmark2278"/>
      <w:bookmarkStart w:id="2279" w:name="bookmark2279"/>
      <w:bookmarkStart w:id="2280" w:name="bookmark2280"/>
      <w:bookmarkStart w:id="2281" w:name="bookmark2281"/>
      <w:r>
        <w:rPr>
          <w:color w:val="000000"/>
          <w:spacing w:val="0"/>
          <w:w w:val="100"/>
          <w:position w:val="0"/>
          <w:sz w:val="20"/>
          <w:szCs w:val="20"/>
        </w:rPr>
        <w:t>7</w:t>
      </w:r>
      <w:bookmarkEnd w:id="2280"/>
      <w:r>
        <w:rPr>
          <w:color w:val="000000"/>
          <w:spacing w:val="0"/>
          <w:w w:val="100"/>
          <w:position w:val="0"/>
          <w:sz w:val="20"/>
          <w:szCs w:val="20"/>
        </w:rPr>
        <w:t>3、</w:t>
      </w:r>
      <w:r>
        <w:rPr>
          <w:color w:val="000000"/>
          <w:spacing w:val="0"/>
          <w:w w:val="100"/>
          <w:position w:val="0"/>
          <w:sz w:val="24"/>
          <w:szCs w:val="24"/>
        </w:rPr>
        <w:t>资产处置收益</w:t>
      </w:r>
      <w:bookmarkEnd w:id="2278"/>
      <w:bookmarkEnd w:id="2279"/>
      <w:bookmarkEnd w:id="2281"/>
    </w:p>
    <w:p>
      <w:pPr>
        <w:pStyle w:val="Style25"/>
        <w:keepNext/>
        <w:keepLines/>
        <w:widowControl w:val="0"/>
        <w:shd w:val="clear" w:color="auto" w:fill="auto"/>
        <w:bidi w:val="0"/>
        <w:spacing w:before="0" w:after="0" w:line="240" w:lineRule="auto"/>
        <w:ind w:left="0" w:right="0" w:firstLine="380"/>
        <w:jc w:val="left"/>
      </w:pPr>
      <w:bookmarkStart w:id="2282" w:name="bookmark2282"/>
      <w:bookmarkStart w:id="2283" w:name="bookmark2283"/>
      <w:bookmarkStart w:id="2284" w:name="bookmark2284"/>
      <w:r>
        <w:rPr>
          <w:color w:val="000000"/>
          <w:spacing w:val="0"/>
          <w:w w:val="100"/>
          <w:position w:val="0"/>
          <w:sz w:val="24"/>
          <w:szCs w:val="24"/>
        </w:rPr>
        <w:t>J</w:t>
      </w:r>
      <w:r>
        <w:rPr>
          <w:color w:val="000000"/>
          <w:spacing w:val="0"/>
          <w:w w:val="100"/>
          <w:position w:val="0"/>
          <w:sz w:val="24"/>
          <w:szCs w:val="24"/>
        </w:rPr>
        <w:t>适用口不适用</w:t>
      </w:r>
      <w:bookmarkEnd w:id="2282"/>
      <w:bookmarkEnd w:id="2283"/>
      <w:bookmarkEnd w:id="2284"/>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024"/>
        <w:gridCol w:w="3014"/>
        <w:gridCol w:w="3024"/>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固定资产处置利得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79,100.71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3,913,431.25</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-43,354.63</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使用权资产处置损益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175,928.48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255,029.19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3,870,076.62</w:t>
            </w:r>
          </w:p>
        </w:tc>
      </w:tr>
    </w:tbl>
    <w:p>
      <w:pPr>
        <w:widowControl w:val="0"/>
        <w:spacing w:after="319" w:line="1" w:lineRule="exact"/>
      </w:pPr>
    </w:p>
    <w:p>
      <w:pPr>
        <w:pStyle w:val="Style37"/>
        <w:keepNext/>
        <w:keepLines/>
        <w:widowControl w:val="0"/>
        <w:shd w:val="clear" w:color="auto" w:fill="auto"/>
        <w:bidi w:val="0"/>
        <w:spacing w:before="0" w:after="0" w:line="240" w:lineRule="auto"/>
        <w:ind w:left="0" w:right="0" w:firstLine="380"/>
        <w:jc w:val="left"/>
      </w:pPr>
      <w:bookmarkStart w:id="2285" w:name="bookmark2285"/>
      <w:bookmarkStart w:id="2286" w:name="bookmark2286"/>
      <w:bookmarkStart w:id="2287" w:name="bookmark2287"/>
      <w:r>
        <w:rPr>
          <w:color w:val="000000"/>
          <w:spacing w:val="0"/>
          <w:w w:val="100"/>
          <w:position w:val="0"/>
          <w:sz w:val="20"/>
          <w:szCs w:val="20"/>
        </w:rPr>
        <w:t>74、</w:t>
      </w:r>
      <w:r>
        <w:rPr>
          <w:color w:val="000000"/>
          <w:spacing w:val="0"/>
          <w:w w:val="100"/>
          <w:position w:val="0"/>
          <w:sz w:val="24"/>
          <w:szCs w:val="24"/>
        </w:rPr>
        <w:t>营业外收入</w:t>
      </w:r>
      <w:bookmarkEnd w:id="2285"/>
      <w:bookmarkEnd w:id="2286"/>
      <w:bookmarkEnd w:id="2287"/>
    </w:p>
    <w:p>
      <w:pPr>
        <w:pStyle w:val="Style15"/>
        <w:keepNext w:val="0"/>
        <w:keepLines w:val="0"/>
        <w:widowControl w:val="0"/>
        <w:shd w:val="clear" w:color="auto" w:fill="auto"/>
        <w:bidi w:val="0"/>
        <w:spacing w:before="0" w:after="0" w:line="278" w:lineRule="exact"/>
        <w:ind w:left="380" w:right="0" w:firstLine="0"/>
        <w:jc w:val="left"/>
      </w:pPr>
      <w:r>
        <w:rPr>
          <w:color w:val="000000"/>
          <w:spacing w:val="0"/>
          <w:w w:val="100"/>
          <w:position w:val="0"/>
        </w:rPr>
        <w:t xml:space="preserve">营业外收入情况 </w:t>
      </w: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958"/>
        <w:gridCol w:w="1987"/>
        <w:gridCol w:w="1934"/>
        <w:gridCol w:w="3173"/>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计入当期非经常性损益的金额</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20,438,948.12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11,917,025.61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20,438,948.12</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20,438,948.12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11,917,025.61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20,438,948.12</w:t>
            </w:r>
          </w:p>
        </w:tc>
      </w:tr>
    </w:tbl>
    <w:p>
      <w:pPr>
        <w:widowControl w:val="0"/>
        <w:spacing w:after="259" w:line="1" w:lineRule="exact"/>
      </w:pPr>
    </w:p>
    <w:p>
      <w:pPr>
        <w:pStyle w:val="Style15"/>
        <w:keepNext w:val="0"/>
        <w:keepLines w:val="0"/>
        <w:widowControl w:val="0"/>
        <w:shd w:val="clear" w:color="auto" w:fill="auto"/>
        <w:bidi w:val="0"/>
        <w:spacing w:before="0" w:after="100" w:line="283" w:lineRule="exact"/>
        <w:ind w:left="380" w:right="0" w:firstLine="0"/>
        <w:jc w:val="left"/>
      </w:pPr>
      <w:r>
        <w:rPr>
          <w:color w:val="000000"/>
          <w:spacing w:val="0"/>
          <w:w w:val="100"/>
          <w:position w:val="0"/>
        </w:rPr>
        <w:t>计入当期</w:t>
      </w:r>
      <w:r>
        <w:rPr>
          <w:color w:val="000000"/>
          <w:spacing w:val="0"/>
          <w:w w:val="100"/>
          <w:position w:val="0"/>
          <w:sz w:val="24"/>
          <w:szCs w:val="24"/>
        </w:rPr>
        <w:t>损益</w:t>
      </w:r>
      <w:r>
        <w:rPr>
          <w:color w:val="000000"/>
          <w:spacing w:val="0"/>
          <w:w w:val="100"/>
          <w:position w:val="0"/>
        </w:rPr>
        <w:t>的政府补助 口适用</w:t>
      </w:r>
      <w:r>
        <w:rPr>
          <w:color w:val="000000"/>
          <w:spacing w:val="0"/>
          <w:w w:val="100"/>
          <w:position w:val="0"/>
        </w:rPr>
        <w:t>J</w:t>
      </w:r>
      <w:r>
        <w:rPr>
          <w:color w:val="000000"/>
          <w:spacing w:val="0"/>
          <w:w w:val="100"/>
          <w:position w:val="0"/>
        </w:rPr>
        <w:t>不适用</w:t>
      </w:r>
      <w:r>
        <w:br w:type="page"/>
      </w:r>
    </w:p>
    <w:p>
      <w:pPr>
        <w:pStyle w:val="Style25"/>
        <w:keepNext/>
        <w:keepLines/>
        <w:widowControl w:val="0"/>
        <w:shd w:val="clear" w:color="auto" w:fill="auto"/>
        <w:bidi w:val="0"/>
        <w:spacing w:before="0" w:after="100" w:line="240" w:lineRule="auto"/>
        <w:ind w:left="0" w:right="0" w:firstLine="380"/>
        <w:jc w:val="left"/>
      </w:pPr>
      <w:bookmarkStart w:id="2288" w:name="bookmark2288"/>
      <w:bookmarkStart w:id="2289" w:name="bookmark2289"/>
      <w:bookmarkStart w:id="2290" w:name="bookmark2290"/>
      <w:r>
        <w:rPr>
          <w:color w:val="000000"/>
          <w:spacing w:val="0"/>
          <w:w w:val="100"/>
          <w:position w:val="0"/>
          <w:sz w:val="24"/>
          <w:szCs w:val="24"/>
        </w:rPr>
        <w:t>其他说明：</w:t>
      </w:r>
      <w:bookmarkEnd w:id="2288"/>
      <w:bookmarkEnd w:id="2289"/>
      <w:bookmarkEnd w:id="2290"/>
    </w:p>
    <w:p>
      <w:pPr>
        <w:pStyle w:val="Style25"/>
        <w:keepNext/>
        <w:keepLines/>
        <w:widowControl w:val="0"/>
        <w:shd w:val="clear" w:color="auto" w:fill="auto"/>
        <w:bidi w:val="0"/>
        <w:spacing w:before="0" w:after="400" w:line="240" w:lineRule="auto"/>
        <w:ind w:left="0" w:right="0" w:firstLine="380"/>
        <w:jc w:val="both"/>
      </w:pPr>
      <w:bookmarkStart w:id="2288" w:name="bookmark2288"/>
      <w:bookmarkStart w:id="2289" w:name="bookmark2289"/>
      <w:bookmarkStart w:id="2291" w:name="bookmark229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288"/>
      <w:bookmarkEnd w:id="2289"/>
      <w:bookmarkEnd w:id="2291"/>
    </w:p>
    <w:p>
      <w:pPr>
        <w:pStyle w:val="Style37"/>
        <w:keepNext/>
        <w:keepLines/>
        <w:widowControl w:val="0"/>
        <w:shd w:val="clear" w:color="auto" w:fill="auto"/>
        <w:bidi w:val="0"/>
        <w:spacing w:before="0" w:after="100" w:line="240" w:lineRule="auto"/>
        <w:ind w:left="0" w:right="0" w:firstLine="380"/>
        <w:jc w:val="both"/>
      </w:pPr>
      <w:bookmarkStart w:id="2292" w:name="bookmark2292"/>
      <w:bookmarkStart w:id="2293" w:name="bookmark2293"/>
      <w:bookmarkStart w:id="2294" w:name="bookmark2294"/>
      <w:r>
        <w:rPr>
          <w:color w:val="000000"/>
          <w:spacing w:val="0"/>
          <w:w w:val="100"/>
          <w:position w:val="0"/>
          <w:sz w:val="20"/>
          <w:szCs w:val="20"/>
        </w:rPr>
        <w:t>75、</w:t>
      </w:r>
      <w:r>
        <w:rPr>
          <w:color w:val="000000"/>
          <w:spacing w:val="0"/>
          <w:w w:val="100"/>
          <w:position w:val="0"/>
          <w:sz w:val="24"/>
          <w:szCs w:val="24"/>
        </w:rPr>
        <w:t>营业外支出</w:t>
      </w:r>
      <w:bookmarkEnd w:id="2292"/>
      <w:bookmarkEnd w:id="2293"/>
      <w:bookmarkEnd w:id="2294"/>
    </w:p>
    <w:p>
      <w:pPr>
        <w:pStyle w:val="Style25"/>
        <w:keepNext/>
        <w:keepLines/>
        <w:widowControl w:val="0"/>
        <w:shd w:val="clear" w:color="auto" w:fill="auto"/>
        <w:bidi w:val="0"/>
        <w:spacing w:before="0" w:after="0" w:line="240" w:lineRule="auto"/>
        <w:ind w:left="0" w:right="0" w:firstLine="380"/>
        <w:jc w:val="both"/>
      </w:pPr>
      <w:bookmarkStart w:id="2295" w:name="bookmark2295"/>
      <w:bookmarkStart w:id="2296" w:name="bookmark2296"/>
      <w:bookmarkStart w:id="2297" w:name="bookmark2297"/>
      <w:r>
        <w:rPr>
          <w:color w:val="000000"/>
          <w:spacing w:val="0"/>
          <w:w w:val="100"/>
          <w:position w:val="0"/>
          <w:sz w:val="24"/>
          <w:szCs w:val="24"/>
        </w:rPr>
        <w:t>J</w:t>
      </w:r>
      <w:r>
        <w:rPr>
          <w:color w:val="000000"/>
          <w:spacing w:val="0"/>
          <w:w w:val="100"/>
          <w:position w:val="0"/>
          <w:sz w:val="24"/>
          <w:szCs w:val="24"/>
        </w:rPr>
        <w:t>适用口不适用</w:t>
      </w:r>
      <w:bookmarkEnd w:id="2295"/>
      <w:bookmarkEnd w:id="2296"/>
      <w:bookmarkEnd w:id="2297"/>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531"/>
        <w:gridCol w:w="2126"/>
        <w:gridCol w:w="1987"/>
        <w:gridCol w:w="3418"/>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计入当期非经常性损益的金额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74,602,560.79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41,260,106.61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74,602,560.79</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罚没支出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21,008.26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45,743.05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21,008.26</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3,706,371.24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1,164,150.22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3,706,371.24</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78,329,940.29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42,469,999.88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78,329,940.29</w:t>
            </w:r>
          </w:p>
        </w:tc>
      </w:tr>
    </w:tbl>
    <w:p>
      <w:pPr>
        <w:widowControl w:val="0"/>
        <w:spacing w:after="339" w:line="1" w:lineRule="exact"/>
      </w:pPr>
    </w:p>
    <w:p>
      <w:pPr>
        <w:pStyle w:val="Style37"/>
        <w:keepNext/>
        <w:keepLines/>
        <w:widowControl w:val="0"/>
        <w:shd w:val="clear" w:color="auto" w:fill="auto"/>
        <w:bidi w:val="0"/>
        <w:spacing w:before="0" w:after="100" w:line="240" w:lineRule="auto"/>
        <w:ind w:left="0" w:right="0" w:firstLine="380"/>
        <w:jc w:val="both"/>
      </w:pPr>
      <w:bookmarkStart w:id="2298" w:name="bookmark2298"/>
      <w:bookmarkStart w:id="2299" w:name="bookmark2299"/>
      <w:bookmarkStart w:id="2300" w:name="bookmark2300"/>
      <w:r>
        <w:rPr>
          <w:color w:val="000000"/>
          <w:spacing w:val="0"/>
          <w:w w:val="100"/>
          <w:position w:val="0"/>
          <w:sz w:val="20"/>
          <w:szCs w:val="20"/>
        </w:rPr>
        <w:t>76、</w:t>
      </w:r>
      <w:r>
        <w:rPr>
          <w:color w:val="000000"/>
          <w:spacing w:val="0"/>
          <w:w w:val="100"/>
          <w:position w:val="0"/>
          <w:sz w:val="24"/>
          <w:szCs w:val="24"/>
        </w:rPr>
        <w:t>所得税费用</w:t>
      </w:r>
      <w:bookmarkEnd w:id="2298"/>
      <w:bookmarkEnd w:id="2299"/>
      <w:bookmarkEnd w:id="2300"/>
    </w:p>
    <w:p>
      <w:pPr>
        <w:pStyle w:val="Style37"/>
        <w:keepNext/>
        <w:keepLines/>
        <w:widowControl w:val="0"/>
        <w:shd w:val="clear" w:color="auto" w:fill="auto"/>
        <w:bidi w:val="0"/>
        <w:spacing w:before="0" w:after="100" w:line="240" w:lineRule="auto"/>
        <w:ind w:left="0" w:right="0" w:firstLine="380"/>
        <w:jc w:val="both"/>
      </w:pPr>
      <w:bookmarkStart w:id="2298" w:name="bookmark2298"/>
      <w:bookmarkStart w:id="2299" w:name="bookmark2299"/>
      <w:bookmarkStart w:id="2301" w:name="bookmark2301"/>
      <w:r>
        <w:rPr>
          <w:color w:val="000000"/>
          <w:spacing w:val="0"/>
          <w:w w:val="100"/>
          <w:position w:val="0"/>
          <w:sz w:val="24"/>
          <w:szCs w:val="24"/>
        </w:rPr>
        <w:t xml:space="preserve">(1). </w:t>
      </w:r>
      <w:r>
        <w:rPr>
          <w:color w:val="000000"/>
          <w:spacing w:val="0"/>
          <w:w w:val="100"/>
          <w:position w:val="0"/>
          <w:sz w:val="24"/>
          <w:szCs w:val="24"/>
        </w:rPr>
        <w:t>所得税费用表</w:t>
      </w:r>
      <w:bookmarkEnd w:id="2298"/>
      <w:bookmarkEnd w:id="2299"/>
      <w:bookmarkEnd w:id="2301"/>
    </w:p>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221"/>
        <w:gridCol w:w="2933"/>
        <w:gridCol w:w="2923"/>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当期所得税费用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42,322,578.72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5,894,196.92</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-34,152,028.11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18,277,878.20</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8,170,550.61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24,172,075.12</w:t>
            </w:r>
          </w:p>
        </w:tc>
      </w:tr>
    </w:tbl>
    <w:p>
      <w:pPr>
        <w:widowControl w:val="0"/>
        <w:spacing w:after="339" w:line="1" w:lineRule="exact"/>
      </w:pPr>
    </w:p>
    <w:p>
      <w:pPr>
        <w:pStyle w:val="Style37"/>
        <w:keepNext/>
        <w:keepLines/>
        <w:widowControl w:val="0"/>
        <w:shd w:val="clear" w:color="auto" w:fill="auto"/>
        <w:tabs>
          <w:tab w:pos="1138" w:val="left"/>
        </w:tabs>
        <w:bidi w:val="0"/>
        <w:spacing w:before="0" w:after="100" w:line="240" w:lineRule="auto"/>
        <w:ind w:left="0" w:right="0" w:firstLine="380"/>
        <w:jc w:val="both"/>
      </w:pPr>
      <w:bookmarkStart w:id="2302" w:name="bookmark2302"/>
      <w:bookmarkStart w:id="2303" w:name="bookmark2303"/>
      <w:bookmarkStart w:id="2304" w:name="bookmark2304"/>
      <w:r>
        <w:rPr>
          <w:color w:val="000000"/>
          <w:spacing w:val="0"/>
          <w:w w:val="100"/>
          <w:position w:val="0"/>
          <w:sz w:val="24"/>
          <w:szCs w:val="24"/>
        </w:rPr>
        <w:t>(2)</w:t>
      </w:r>
      <w:r>
        <w:rPr>
          <w:color w:val="000000"/>
          <w:spacing w:val="0"/>
          <w:w w:val="100"/>
          <w:position w:val="0"/>
          <w:sz w:val="24"/>
          <w:szCs w:val="24"/>
        </w:rPr>
        <w:t>.</w:t>
        <w:tab/>
      </w:r>
      <w:r>
        <w:rPr>
          <w:color w:val="000000"/>
          <w:spacing w:val="0"/>
          <w:w w:val="100"/>
          <w:position w:val="0"/>
          <w:sz w:val="24"/>
          <w:szCs w:val="24"/>
        </w:rPr>
        <w:t>会计利润与所得税费用调整过程</w:t>
      </w:r>
      <w:bookmarkEnd w:id="2302"/>
      <w:bookmarkEnd w:id="2303"/>
      <w:bookmarkEnd w:id="2304"/>
    </w:p>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rPr>
        <w:t>J</w:t>
      </w:r>
      <w:r>
        <w:rPr>
          <w:color w:val="000000"/>
          <w:spacing w:val="0"/>
          <w:w w:val="100"/>
          <w:position w:val="0"/>
        </w:rPr>
        <w:t>适用口不适用</w:t>
      </w:r>
    </w:p>
    <w:p>
      <w:pPr>
        <w:pStyle w:val="Style25"/>
        <w:keepNext/>
        <w:keepLines/>
        <w:widowControl w:val="0"/>
        <w:shd w:val="clear" w:color="auto" w:fill="auto"/>
        <w:bidi w:val="0"/>
        <w:spacing w:before="0" w:after="0" w:line="240" w:lineRule="auto"/>
        <w:ind w:left="6560" w:right="0" w:firstLine="0"/>
        <w:jc w:val="left"/>
      </w:pPr>
      <w:bookmarkStart w:id="2305" w:name="bookmark2305"/>
      <w:bookmarkStart w:id="2306" w:name="bookmark2306"/>
      <w:bookmarkStart w:id="2307" w:name="bookmark2307"/>
      <w:r>
        <w:rPr>
          <w:color w:val="000000"/>
          <w:spacing w:val="0"/>
          <w:w w:val="100"/>
          <w:position w:val="0"/>
          <w:sz w:val="24"/>
          <w:szCs w:val="24"/>
        </w:rPr>
        <w:t>单位：元币种：人民币</w:t>
      </w:r>
      <w:bookmarkEnd w:id="2305"/>
      <w:bookmarkEnd w:id="2306"/>
      <w:bookmarkEnd w:id="2307"/>
    </w:p>
    <w:tbl>
      <w:tblPr>
        <w:tblOverlap w:val="never"/>
        <w:jc w:val="left"/>
        <w:tblLayout w:type="fixed"/>
      </w:tblPr>
      <w:tblGrid>
        <w:gridCol w:w="7358"/>
        <w:gridCol w:w="1718"/>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本期发生额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1,251,165,497.82</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按法定</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适用税率计算的所得税费用</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312,791,374.49</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-13,386,104.01</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33,659,426.99</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-8,612,514.64</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12,510,205.40</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各项减免税优惠</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-319,139,430.75</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使用前期未确认递延所得税资产的可抵扣暂时性差异的影响</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-9,652,406.87</w:t>
            </w:r>
          </w:p>
        </w:tc>
      </w:tr>
      <w:tr>
        <w:trPr>
          <w:trHeight w:val="34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8,170,550.61</w:t>
            </w:r>
          </w:p>
        </w:tc>
      </w:tr>
    </w:tbl>
    <w:p>
      <w:pPr>
        <w:widowControl w:val="0"/>
        <w:spacing w:after="339" w:line="1" w:lineRule="exact"/>
      </w:pPr>
    </w:p>
    <w:p>
      <w:pPr>
        <w:pStyle w:val="Style25"/>
        <w:keepNext/>
        <w:keepLines/>
        <w:widowControl w:val="0"/>
        <w:shd w:val="clear" w:color="auto" w:fill="auto"/>
        <w:bidi w:val="0"/>
        <w:spacing w:before="0" w:after="100" w:line="240" w:lineRule="auto"/>
        <w:ind w:left="0" w:right="0" w:firstLine="380"/>
        <w:jc w:val="left"/>
      </w:pPr>
      <w:bookmarkStart w:id="2308" w:name="bookmark2308"/>
      <w:bookmarkStart w:id="2309" w:name="bookmark2309"/>
      <w:bookmarkStart w:id="2310" w:name="bookmark2310"/>
      <w:r>
        <w:rPr>
          <w:color w:val="000000"/>
          <w:spacing w:val="0"/>
          <w:w w:val="100"/>
          <w:position w:val="0"/>
          <w:sz w:val="24"/>
          <w:szCs w:val="24"/>
        </w:rPr>
        <w:t>其他说明：</w:t>
      </w:r>
      <w:bookmarkEnd w:id="2308"/>
      <w:bookmarkEnd w:id="2309"/>
      <w:bookmarkEnd w:id="2310"/>
    </w:p>
    <w:p>
      <w:pPr>
        <w:pStyle w:val="Style25"/>
        <w:keepNext/>
        <w:keepLines/>
        <w:widowControl w:val="0"/>
        <w:shd w:val="clear" w:color="auto" w:fill="auto"/>
        <w:bidi w:val="0"/>
        <w:spacing w:before="0" w:after="100" w:line="240" w:lineRule="auto"/>
        <w:ind w:left="0" w:right="0" w:firstLine="380"/>
        <w:jc w:val="both"/>
      </w:pPr>
      <w:bookmarkStart w:id="2308" w:name="bookmark2308"/>
      <w:bookmarkStart w:id="2309" w:name="bookmark2309"/>
      <w:bookmarkStart w:id="2311" w:name="bookmark231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308"/>
      <w:bookmarkEnd w:id="2309"/>
      <w:bookmarkEnd w:id="2311"/>
      <w:r>
        <w:br w:type="page"/>
      </w:r>
    </w:p>
    <w:p>
      <w:pPr>
        <w:pStyle w:val="Style37"/>
        <w:keepNext/>
        <w:keepLines/>
        <w:widowControl w:val="0"/>
        <w:shd w:val="clear" w:color="auto" w:fill="auto"/>
        <w:tabs>
          <w:tab w:pos="879" w:val="left"/>
        </w:tabs>
        <w:bidi w:val="0"/>
        <w:spacing w:before="0" w:line="240" w:lineRule="auto"/>
        <w:ind w:left="380" w:right="0" w:firstLine="0"/>
        <w:jc w:val="both"/>
      </w:pPr>
      <w:bookmarkStart w:id="2312" w:name="bookmark2312"/>
      <w:bookmarkStart w:id="2313" w:name="bookmark2313"/>
      <w:bookmarkStart w:id="2314" w:name="bookmark2314"/>
      <w:bookmarkStart w:id="2315" w:name="bookmark2315"/>
      <w:r>
        <w:rPr>
          <w:color w:val="000000"/>
          <w:spacing w:val="0"/>
          <w:w w:val="100"/>
          <w:position w:val="0"/>
          <w:sz w:val="20"/>
          <w:szCs w:val="20"/>
        </w:rPr>
        <w:t>7</w:t>
      </w:r>
      <w:bookmarkEnd w:id="2314"/>
      <w:r>
        <w:rPr>
          <w:color w:val="000000"/>
          <w:spacing w:val="0"/>
          <w:w w:val="100"/>
          <w:position w:val="0"/>
          <w:sz w:val="20"/>
          <w:szCs w:val="20"/>
        </w:rPr>
        <w:t>7、</w:t>
        <w:tab/>
      </w:r>
      <w:r>
        <w:rPr>
          <w:color w:val="000000"/>
          <w:spacing w:val="0"/>
          <w:w w:val="100"/>
          <w:position w:val="0"/>
          <w:sz w:val="24"/>
          <w:szCs w:val="24"/>
        </w:rPr>
        <w:t>其他综合收益</w:t>
      </w:r>
      <w:bookmarkEnd w:id="2312"/>
      <w:bookmarkEnd w:id="2313"/>
      <w:bookmarkEnd w:id="2315"/>
    </w:p>
    <w:p>
      <w:pPr>
        <w:pStyle w:val="Style15"/>
        <w:keepNext w:val="0"/>
        <w:keepLines w:val="0"/>
        <w:widowControl w:val="0"/>
        <w:shd w:val="clear" w:color="auto" w:fill="auto"/>
        <w:bidi w:val="0"/>
        <w:spacing w:before="0" w:after="360" w:line="259" w:lineRule="exact"/>
        <w:ind w:left="380" w:right="0" w:firstLine="0"/>
        <w:jc w:val="both"/>
      </w:pPr>
      <w:r>
        <w:rPr>
          <w:color w:val="000000"/>
          <w:spacing w:val="0"/>
          <w:w w:val="100"/>
          <w:position w:val="0"/>
        </w:rPr>
        <w:t>J</w:t>
      </w:r>
      <w:r>
        <w:rPr>
          <w:color w:val="000000"/>
          <w:spacing w:val="0"/>
          <w:w w:val="100"/>
          <w:position w:val="0"/>
        </w:rPr>
        <w:t>适用口不适用 详见附注七、</w:t>
      </w:r>
      <w:r>
        <w:rPr>
          <w:color w:val="000000"/>
          <w:spacing w:val="0"/>
          <w:w w:val="100"/>
          <w:position w:val="0"/>
        </w:rPr>
        <w:t>57</w:t>
      </w:r>
      <w:r>
        <w:rPr>
          <w:color w:val="000000"/>
          <w:spacing w:val="0"/>
          <w:w w:val="100"/>
          <w:position w:val="0"/>
        </w:rPr>
        <w:t>。</w:t>
      </w:r>
    </w:p>
    <w:p>
      <w:pPr>
        <w:pStyle w:val="Style37"/>
        <w:keepNext/>
        <w:keepLines/>
        <w:widowControl w:val="0"/>
        <w:shd w:val="clear" w:color="auto" w:fill="auto"/>
        <w:tabs>
          <w:tab w:pos="879" w:val="left"/>
        </w:tabs>
        <w:bidi w:val="0"/>
        <w:spacing w:before="0" w:line="240" w:lineRule="auto"/>
        <w:ind w:left="0" w:right="0" w:firstLine="380"/>
        <w:jc w:val="both"/>
      </w:pPr>
      <w:bookmarkStart w:id="2316" w:name="bookmark2316"/>
      <w:bookmarkStart w:id="2317" w:name="bookmark2317"/>
      <w:bookmarkStart w:id="2318" w:name="bookmark2318"/>
      <w:bookmarkStart w:id="2319" w:name="bookmark2319"/>
      <w:r>
        <w:rPr>
          <w:color w:val="000000"/>
          <w:spacing w:val="0"/>
          <w:w w:val="100"/>
          <w:position w:val="0"/>
          <w:sz w:val="20"/>
          <w:szCs w:val="20"/>
        </w:rPr>
        <w:t>7</w:t>
      </w:r>
      <w:bookmarkEnd w:id="2318"/>
      <w:r>
        <w:rPr>
          <w:color w:val="000000"/>
          <w:spacing w:val="0"/>
          <w:w w:val="100"/>
          <w:position w:val="0"/>
          <w:sz w:val="20"/>
          <w:szCs w:val="20"/>
        </w:rPr>
        <w:t>8、</w:t>
        <w:tab/>
      </w:r>
      <w:r>
        <w:rPr>
          <w:color w:val="000000"/>
          <w:spacing w:val="0"/>
          <w:w w:val="100"/>
          <w:position w:val="0"/>
          <w:sz w:val="24"/>
          <w:szCs w:val="24"/>
        </w:rPr>
        <w:t>现金流量表项目</w:t>
      </w:r>
      <w:bookmarkEnd w:id="2316"/>
      <w:bookmarkEnd w:id="2317"/>
      <w:bookmarkEnd w:id="2319"/>
    </w:p>
    <w:p>
      <w:pPr>
        <w:pStyle w:val="Style37"/>
        <w:keepNext/>
        <w:keepLines/>
        <w:widowControl w:val="0"/>
        <w:shd w:val="clear" w:color="auto" w:fill="auto"/>
        <w:bidi w:val="0"/>
        <w:spacing w:before="0" w:line="240" w:lineRule="auto"/>
        <w:ind w:left="0" w:right="0" w:firstLine="380"/>
        <w:jc w:val="both"/>
      </w:pPr>
      <w:bookmarkStart w:id="2316" w:name="bookmark2316"/>
      <w:bookmarkStart w:id="2317" w:name="bookmark2317"/>
      <w:bookmarkStart w:id="2320" w:name="bookmark2320"/>
      <w:r>
        <w:rPr>
          <w:color w:val="000000"/>
          <w:spacing w:val="0"/>
          <w:w w:val="100"/>
          <w:position w:val="0"/>
          <w:sz w:val="24"/>
          <w:szCs w:val="24"/>
        </w:rPr>
        <w:t>(1)</w:t>
      </w:r>
      <w:r>
        <w:rPr>
          <w:color w:val="000000"/>
          <w:spacing w:val="0"/>
          <w:w w:val="100"/>
          <w:position w:val="0"/>
          <w:sz w:val="24"/>
          <w:szCs w:val="24"/>
        </w:rPr>
        <w:t xml:space="preserve">. </w:t>
      </w:r>
      <w:r>
        <w:rPr>
          <w:color w:val="000000"/>
          <w:spacing w:val="0"/>
          <w:w w:val="100"/>
          <w:position w:val="0"/>
          <w:sz w:val="24"/>
          <w:szCs w:val="24"/>
        </w:rPr>
        <w:t>收到的其他与经营活动有关的现金</w:t>
      </w:r>
      <w:bookmarkEnd w:id="2316"/>
      <w:bookmarkEnd w:id="2317"/>
      <w:bookmarkEnd w:id="2320"/>
    </w:p>
    <w:p>
      <w:pPr>
        <w:pStyle w:val="Style15"/>
        <w:keepNext w:val="0"/>
        <w:keepLines w:val="0"/>
        <w:widowControl w:val="0"/>
        <w:shd w:val="clear" w:color="auto" w:fill="auto"/>
        <w:bidi w:val="0"/>
        <w:spacing w:before="0" w:after="80" w:line="259" w:lineRule="exact"/>
        <w:ind w:left="0" w:right="0" w:firstLine="380"/>
        <w:jc w:val="both"/>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418"/>
        <w:gridCol w:w="2827"/>
        <w:gridCol w:w="2832"/>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63,540,334.83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34,661,302.40</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40,245,827.74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45,709,019.15</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119,337,070.97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49,461,340.95</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223,123,233.54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129,831,662.50</w:t>
            </w:r>
          </w:p>
        </w:tc>
      </w:tr>
    </w:tbl>
    <w:p>
      <w:pPr>
        <w:widowControl w:val="0"/>
        <w:spacing w:after="359" w:line="1" w:lineRule="exact"/>
      </w:pPr>
    </w:p>
    <w:p>
      <w:pPr>
        <w:pStyle w:val="Style37"/>
        <w:keepNext/>
        <w:keepLines/>
        <w:widowControl w:val="0"/>
        <w:shd w:val="clear" w:color="auto" w:fill="auto"/>
        <w:tabs>
          <w:tab w:pos="1158" w:val="left"/>
        </w:tabs>
        <w:bidi w:val="0"/>
        <w:spacing w:before="0" w:line="240" w:lineRule="auto"/>
        <w:ind w:left="0" w:right="0" w:firstLine="380"/>
        <w:jc w:val="both"/>
      </w:pPr>
      <w:bookmarkStart w:id="2321" w:name="bookmark2321"/>
      <w:bookmarkStart w:id="2322" w:name="bookmark2322"/>
      <w:bookmarkStart w:id="2323" w:name="bookmark2323"/>
      <w:r>
        <w:rPr>
          <w:color w:val="000000"/>
          <w:spacing w:val="0"/>
          <w:w w:val="100"/>
          <w:position w:val="0"/>
          <w:sz w:val="24"/>
          <w:szCs w:val="24"/>
        </w:rPr>
        <w:t>(2)</w:t>
      </w:r>
      <w:r>
        <w:rPr>
          <w:color w:val="000000"/>
          <w:spacing w:val="0"/>
          <w:w w:val="100"/>
          <w:position w:val="0"/>
          <w:sz w:val="24"/>
          <w:szCs w:val="24"/>
        </w:rPr>
        <w:t>.</w:t>
        <w:tab/>
      </w:r>
      <w:r>
        <w:rPr>
          <w:color w:val="000000"/>
          <w:spacing w:val="0"/>
          <w:w w:val="100"/>
          <w:position w:val="0"/>
          <w:sz w:val="24"/>
          <w:szCs w:val="24"/>
        </w:rPr>
        <w:t>支付的其他与经营活动有关的现金</w:t>
      </w:r>
      <w:bookmarkEnd w:id="2321"/>
      <w:bookmarkEnd w:id="2322"/>
      <w:bookmarkEnd w:id="2323"/>
    </w:p>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418"/>
        <w:gridCol w:w="2808"/>
        <w:gridCol w:w="2851"/>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700,666,240.97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660,018,408.93</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不含租赁费</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293,151,242.79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349,342,701.14</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12,154,626.95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34,970,007.95</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143,263,536.27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78,896,498.72</w:t>
            </w:r>
          </w:p>
        </w:tc>
      </w:tr>
      <w:tr>
        <w:trPr>
          <w:trHeight w:val="33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1,149,235,646.98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1,123,227,616.74</w:t>
            </w:r>
          </w:p>
        </w:tc>
      </w:tr>
    </w:tbl>
    <w:p>
      <w:pPr>
        <w:widowControl w:val="0"/>
        <w:spacing w:after="359" w:line="1" w:lineRule="exact"/>
      </w:pPr>
    </w:p>
    <w:p>
      <w:pPr>
        <w:pStyle w:val="Style37"/>
        <w:keepNext/>
        <w:keepLines/>
        <w:widowControl w:val="0"/>
        <w:numPr>
          <w:ilvl w:val="0"/>
          <w:numId w:val="125"/>
        </w:numPr>
        <w:shd w:val="clear" w:color="auto" w:fill="auto"/>
        <w:tabs>
          <w:tab w:pos="1158" w:val="left"/>
        </w:tabs>
        <w:bidi w:val="0"/>
        <w:spacing w:before="0" w:line="240" w:lineRule="auto"/>
        <w:ind w:left="0" w:right="0" w:firstLine="380"/>
        <w:jc w:val="both"/>
      </w:pPr>
      <w:bookmarkStart w:id="2324" w:name="bookmark2324"/>
      <w:bookmarkStart w:id="2325" w:name="bookmark2325"/>
      <w:bookmarkStart w:id="2326" w:name="bookmark2326"/>
      <w:bookmarkStart w:id="2327" w:name="bookmark2327"/>
      <w:bookmarkEnd w:id="2326"/>
      <w:r>
        <w:rPr>
          <w:color w:val="000000"/>
          <w:spacing w:val="0"/>
          <w:w w:val="100"/>
          <w:position w:val="0"/>
          <w:sz w:val="24"/>
          <w:szCs w:val="24"/>
        </w:rPr>
        <w:t>.</w:t>
        <w:tab/>
      </w:r>
      <w:r>
        <w:rPr>
          <w:color w:val="000000"/>
          <w:spacing w:val="0"/>
          <w:w w:val="100"/>
          <w:position w:val="0"/>
          <w:sz w:val="24"/>
          <w:szCs w:val="24"/>
        </w:rPr>
        <w:t>收到的其他与投资活动有关的现金</w:t>
      </w:r>
      <w:bookmarkEnd w:id="2324"/>
      <w:bookmarkEnd w:id="2325"/>
      <w:bookmarkEnd w:id="2327"/>
    </w:p>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left"/>
        <w:tblLayout w:type="fixed"/>
      </w:tblPr>
      <w:tblGrid>
        <w:gridCol w:w="3418"/>
        <w:gridCol w:w="2914"/>
        <w:gridCol w:w="2746"/>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收回三个月以上定期存款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77,000,000.00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57,000,000.00</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收回定期存款利息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4,760,506.83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1,434,629.84</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收购子公司收到的现金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3,020,764.08</w:t>
            </w:r>
          </w:p>
        </w:tc>
      </w:tr>
      <w:tr>
        <w:trPr>
          <w:trHeight w:val="33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81,760,506.83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61,455,393.92</w:t>
            </w:r>
          </w:p>
        </w:tc>
      </w:tr>
    </w:tbl>
    <w:p>
      <w:pPr>
        <w:widowControl w:val="0"/>
        <w:spacing w:after="359" w:line="1" w:lineRule="exact"/>
      </w:pPr>
    </w:p>
    <w:p>
      <w:pPr>
        <w:pStyle w:val="Style37"/>
        <w:keepNext/>
        <w:keepLines/>
        <w:widowControl w:val="0"/>
        <w:numPr>
          <w:ilvl w:val="0"/>
          <w:numId w:val="125"/>
        </w:numPr>
        <w:shd w:val="clear" w:color="auto" w:fill="auto"/>
        <w:tabs>
          <w:tab w:pos="1158" w:val="left"/>
        </w:tabs>
        <w:bidi w:val="0"/>
        <w:spacing w:before="0" w:line="240" w:lineRule="auto"/>
        <w:ind w:left="0" w:right="0" w:firstLine="380"/>
        <w:jc w:val="both"/>
      </w:pPr>
      <w:bookmarkStart w:id="2328" w:name="bookmark2328"/>
      <w:bookmarkStart w:id="2329" w:name="bookmark2329"/>
      <w:bookmarkStart w:id="2330" w:name="bookmark2330"/>
      <w:bookmarkStart w:id="2331" w:name="bookmark2331"/>
      <w:bookmarkEnd w:id="2330"/>
      <w:r>
        <w:rPr>
          <w:color w:val="000000"/>
          <w:spacing w:val="0"/>
          <w:w w:val="100"/>
          <w:position w:val="0"/>
          <w:sz w:val="24"/>
          <w:szCs w:val="24"/>
        </w:rPr>
        <w:t>.</w:t>
        <w:tab/>
      </w:r>
      <w:r>
        <w:rPr>
          <w:color w:val="000000"/>
          <w:spacing w:val="0"/>
          <w:w w:val="100"/>
          <w:position w:val="0"/>
          <w:sz w:val="24"/>
          <w:szCs w:val="24"/>
        </w:rPr>
        <w:t>支付的其他与投资活动有关的现金</w:t>
      </w:r>
      <w:bookmarkEnd w:id="2328"/>
      <w:bookmarkEnd w:id="2329"/>
      <w:bookmarkEnd w:id="2331"/>
    </w:p>
    <w:p>
      <w:pPr>
        <w:pStyle w:val="Style15"/>
        <w:keepNext w:val="0"/>
        <w:keepLines w:val="0"/>
        <w:widowControl w:val="0"/>
        <w:shd w:val="clear" w:color="auto" w:fill="auto"/>
        <w:bidi w:val="0"/>
        <w:spacing w:before="0" w:after="80" w:line="240" w:lineRule="auto"/>
        <w:ind w:left="0" w:right="0" w:firstLine="380"/>
        <w:jc w:val="both"/>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418"/>
        <w:gridCol w:w="2914"/>
        <w:gridCol w:w="2746"/>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三个月以上定期存款增加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240,000,000.00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134,000,000.00</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240,000,000.00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134,000,000.00</w:t>
            </w:r>
          </w:p>
        </w:tc>
      </w:tr>
    </w:tbl>
    <w:p>
      <w:pPr>
        <w:widowControl w:val="0"/>
        <w:spacing w:after="359" w:line="1" w:lineRule="exact"/>
      </w:pPr>
    </w:p>
    <w:p>
      <w:pPr>
        <w:pStyle w:val="Style37"/>
        <w:keepNext/>
        <w:keepLines/>
        <w:widowControl w:val="0"/>
        <w:numPr>
          <w:ilvl w:val="0"/>
          <w:numId w:val="125"/>
        </w:numPr>
        <w:shd w:val="clear" w:color="auto" w:fill="auto"/>
        <w:bidi w:val="0"/>
        <w:spacing w:before="0" w:line="240" w:lineRule="auto"/>
        <w:ind w:left="0" w:right="0" w:firstLine="380"/>
        <w:jc w:val="both"/>
      </w:pPr>
      <w:bookmarkStart w:id="2332" w:name="bookmark2332"/>
      <w:bookmarkStart w:id="2333" w:name="bookmark2333"/>
      <w:bookmarkStart w:id="2334" w:name="bookmark2334"/>
      <w:bookmarkStart w:id="2335" w:name="bookmark2335"/>
      <w:bookmarkEnd w:id="2334"/>
      <w:r>
        <w:rPr>
          <w:color w:val="000000"/>
          <w:spacing w:val="0"/>
          <w:w w:val="100"/>
          <w:position w:val="0"/>
          <w:sz w:val="24"/>
          <w:szCs w:val="24"/>
        </w:rPr>
        <w:t xml:space="preserve">, </w:t>
      </w:r>
      <w:r>
        <w:rPr>
          <w:color w:val="000000"/>
          <w:spacing w:val="0"/>
          <w:w w:val="100"/>
          <w:position w:val="0"/>
          <w:sz w:val="24"/>
          <w:szCs w:val="24"/>
        </w:rPr>
        <w:t>收到的其他与筹资活动有关的现金</w:t>
      </w:r>
      <w:bookmarkEnd w:id="2332"/>
      <w:bookmarkEnd w:id="2333"/>
      <w:bookmarkEnd w:id="2335"/>
    </w:p>
    <w:p>
      <w:pPr>
        <w:pStyle w:val="Style15"/>
        <w:keepNext w:val="0"/>
        <w:keepLines w:val="0"/>
        <w:widowControl w:val="0"/>
        <w:shd w:val="clear" w:color="auto" w:fill="auto"/>
        <w:bidi w:val="0"/>
        <w:spacing w:before="0" w:after="80" w:line="240" w:lineRule="auto"/>
        <w:ind w:left="0" w:right="0" w:firstLine="3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37"/>
        <w:keepNext/>
        <w:keepLines/>
        <w:widowControl w:val="0"/>
        <w:shd w:val="clear" w:color="auto" w:fill="auto"/>
        <w:bidi w:val="0"/>
        <w:spacing w:before="0" w:after="100" w:line="240" w:lineRule="auto"/>
        <w:ind w:left="0" w:right="0" w:firstLine="380"/>
        <w:jc w:val="left"/>
      </w:pPr>
      <w:bookmarkStart w:id="2336" w:name="bookmark2336"/>
      <w:bookmarkStart w:id="2337" w:name="bookmark2337"/>
      <w:bookmarkStart w:id="2338" w:name="bookmark2338"/>
      <w:bookmarkStart w:id="2339" w:name="bookmark2339"/>
      <w:r>
        <w:rPr>
          <w:color w:val="000000"/>
          <w:spacing w:val="0"/>
          <w:w w:val="100"/>
          <w:position w:val="0"/>
          <w:sz w:val="24"/>
          <w:szCs w:val="24"/>
        </w:rPr>
        <w:t>（</w:t>
      </w:r>
      <w:bookmarkEnd w:id="2338"/>
      <w:r>
        <w:rPr>
          <w:color w:val="000000"/>
          <w:spacing w:val="0"/>
          <w:w w:val="100"/>
          <w:position w:val="0"/>
          <w:sz w:val="24"/>
          <w:szCs w:val="24"/>
        </w:rPr>
        <w:t>6）</w:t>
      </w:r>
      <w:r>
        <w:rPr>
          <w:color w:val="000000"/>
          <w:spacing w:val="0"/>
          <w:w w:val="100"/>
          <w:position w:val="0"/>
          <w:sz w:val="24"/>
          <w:szCs w:val="24"/>
        </w:rPr>
        <w:t xml:space="preserve">, </w:t>
      </w:r>
      <w:r>
        <w:rPr>
          <w:color w:val="000000"/>
          <w:spacing w:val="0"/>
          <w:w w:val="100"/>
          <w:position w:val="0"/>
          <w:sz w:val="24"/>
          <w:szCs w:val="24"/>
        </w:rPr>
        <w:t>支付的其他与筹资活动有关的现金</w:t>
      </w:r>
      <w:bookmarkEnd w:id="2336"/>
      <w:bookmarkEnd w:id="2337"/>
      <w:bookmarkEnd w:id="2339"/>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4656"/>
        <w:gridCol w:w="2126"/>
        <w:gridCol w:w="2294"/>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支付租赁付款额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132,241,521.44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85,441,382.43</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支付薇薇广告少数股东减资款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1,089,777.82</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支付人教时代少数股东减资款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1,022,099.62</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2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133,263,621.06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86,531,160.25</w:t>
            </w:r>
          </w:p>
        </w:tc>
      </w:tr>
    </w:tbl>
    <w:p>
      <w:pPr>
        <w:widowControl w:val="0"/>
        <w:spacing w:after="359" w:line="1" w:lineRule="exact"/>
      </w:pPr>
    </w:p>
    <w:p>
      <w:pPr>
        <w:pStyle w:val="Style37"/>
        <w:keepNext/>
        <w:keepLines/>
        <w:widowControl w:val="0"/>
        <w:shd w:val="clear" w:color="auto" w:fill="auto"/>
        <w:bidi w:val="0"/>
        <w:spacing w:before="0" w:after="100" w:line="240" w:lineRule="auto"/>
        <w:ind w:left="0" w:right="0" w:firstLine="380"/>
        <w:jc w:val="left"/>
      </w:pPr>
      <w:bookmarkStart w:id="2340" w:name="bookmark2340"/>
      <w:bookmarkStart w:id="2341" w:name="bookmark2341"/>
      <w:bookmarkStart w:id="2342" w:name="bookmark2342"/>
      <w:bookmarkStart w:id="2343" w:name="bookmark2343"/>
      <w:r>
        <w:rPr>
          <w:color w:val="000000"/>
          <w:spacing w:val="0"/>
          <w:w w:val="100"/>
          <w:position w:val="0"/>
          <w:sz w:val="20"/>
          <w:szCs w:val="20"/>
        </w:rPr>
        <w:t>7</w:t>
      </w:r>
      <w:bookmarkEnd w:id="2342"/>
      <w:r>
        <w:rPr>
          <w:color w:val="000000"/>
          <w:spacing w:val="0"/>
          <w:w w:val="100"/>
          <w:position w:val="0"/>
          <w:sz w:val="20"/>
          <w:szCs w:val="20"/>
        </w:rPr>
        <w:t>9、</w:t>
      </w:r>
      <w:r>
        <w:rPr>
          <w:color w:val="000000"/>
          <w:spacing w:val="0"/>
          <w:w w:val="100"/>
          <w:position w:val="0"/>
          <w:sz w:val="24"/>
          <w:szCs w:val="24"/>
        </w:rPr>
        <w:t>现金流量表补充资料</w:t>
      </w:r>
      <w:bookmarkEnd w:id="2340"/>
      <w:bookmarkEnd w:id="2341"/>
      <w:bookmarkEnd w:id="2343"/>
    </w:p>
    <w:p>
      <w:pPr>
        <w:pStyle w:val="Style37"/>
        <w:keepNext/>
        <w:keepLines/>
        <w:widowControl w:val="0"/>
        <w:shd w:val="clear" w:color="auto" w:fill="auto"/>
        <w:tabs>
          <w:tab w:pos="1158" w:val="left"/>
        </w:tabs>
        <w:bidi w:val="0"/>
        <w:spacing w:before="0" w:after="100" w:line="240" w:lineRule="auto"/>
        <w:ind w:left="0" w:right="0" w:firstLine="380"/>
        <w:jc w:val="left"/>
      </w:pPr>
      <w:bookmarkStart w:id="2340" w:name="bookmark2340"/>
      <w:bookmarkStart w:id="2341" w:name="bookmark2341"/>
      <w:bookmarkStart w:id="2344" w:name="bookmark2344"/>
      <w:r>
        <w:rPr>
          <w:color w:val="000000"/>
          <w:spacing w:val="0"/>
          <w:w w:val="100"/>
          <w:position w:val="0"/>
          <w:sz w:val="24"/>
          <w:szCs w:val="24"/>
        </w:rPr>
        <w:t>（1）</w:t>
      </w:r>
      <w:r>
        <w:rPr>
          <w:color w:val="000000"/>
          <w:spacing w:val="0"/>
          <w:w w:val="100"/>
          <w:position w:val="0"/>
          <w:sz w:val="24"/>
          <w:szCs w:val="24"/>
        </w:rPr>
        <w:t>.</w:t>
        <w:tab/>
      </w:r>
      <w:r>
        <w:rPr>
          <w:color w:val="000000"/>
          <w:spacing w:val="0"/>
          <w:w w:val="100"/>
          <w:position w:val="0"/>
          <w:sz w:val="24"/>
          <w:szCs w:val="24"/>
        </w:rPr>
        <w:t>现金流量表补充资料</w:t>
      </w:r>
      <w:bookmarkEnd w:id="2340"/>
      <w:bookmarkEnd w:id="2341"/>
      <w:bookmarkEnd w:id="2344"/>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5218"/>
        <w:gridCol w:w="1982"/>
        <w:gridCol w:w="1862"/>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 xml:space="preserve">1 </w:t>
            </w:r>
            <w:r>
              <w:rPr>
                <w:rFonts w:ascii="SimSun" w:eastAsia="SimSun" w:hAnsi="SimSun" w:cs="SimSun"/>
                <w:b/>
                <w:bCs/>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1,242,994,947.21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1,124,665,224.11</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68,594,494.90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60,917,237.10</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信用减值损失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144,517,397.58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111,030,436.96</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固定资产折旧、油气资产折耗、生产性生物资产折旧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84,709,981.77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82,750,474.87</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使用权资产摊销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116,756,669.88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95,343,647.81</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31,538,523.19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34,820,568.14</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21,061,146.71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16,222,340.58</w:t>
            </w:r>
          </w:p>
        </w:tc>
      </w:tr>
      <w:tr>
        <w:trPr>
          <w:trHeight w:val="64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0" w:lineRule="exact"/>
              <w:ind w:left="0" w:right="0" w:firstLine="0"/>
              <w:jc w:val="left"/>
            </w:pPr>
            <w:r>
              <w:rPr>
                <w:rFonts w:ascii="SimSun" w:eastAsia="SimSun" w:hAnsi="SimSun" w:cs="SimSun"/>
                <w:color w:val="000000"/>
                <w:spacing w:val="0"/>
                <w:w w:val="100"/>
                <w:position w:val="0"/>
              </w:rPr>
              <w:t>处置固定资产、无形资产和其他长期资产的损失（收益 以，，，，号填列）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-255,029.19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-3,870,076.62</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-101,627,007.34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-37,980,059.49</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22,163,954.57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1,777,322.82</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-169,637,327.24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-208,902,018.79</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-5,059,129.51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-4,449,379.11</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-29,092,898.60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22,727,257.31</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-34,561,872.01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-296,820,806.08</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-38,090,987.38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-474,894,744.40</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461,760,686.21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837,691,789.89</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3,031,739.72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3,381,304.52</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1,818,805,290.47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1,364,410,519.62</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 xml:space="preserve">2 </w:t>
            </w:r>
            <w:r>
              <w:rPr>
                <w:rFonts w:ascii="SimSun" w:eastAsia="SimSun" w:hAnsi="SimSun" w:cs="SimSun"/>
                <w:b/>
                <w:bCs/>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租入固定资产确认使用权资产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131,259,003.82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187,356,113.35</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 xml:space="preserve">3 </w:t>
            </w:r>
            <w:r>
              <w:rPr>
                <w:rFonts w:ascii="SimSun" w:eastAsia="SimSun" w:hAnsi="SimSun" w:cs="SimSun"/>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5,740,841,068.18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3,393,906,225.68</w:t>
            </w:r>
          </w:p>
        </w:tc>
      </w:tr>
    </w:tbl>
    <w:p>
      <w:pPr>
        <w:widowControl w:val="0"/>
        <w:spacing w:line="1" w:lineRule="exact"/>
      </w:pPr>
      <w:r>
        <w:br w:type="page"/>
      </w:r>
    </w:p>
    <w:tbl>
      <w:tblPr>
        <w:tblOverlap w:val="never"/>
        <w:jc w:val="left"/>
        <w:tblLayout w:type="fixed"/>
      </w:tblPr>
      <w:tblGrid>
        <w:gridCol w:w="5218"/>
        <w:gridCol w:w="1982"/>
        <w:gridCol w:w="1862"/>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3,393,906,225.68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2,576,699,731.25</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2,346,934,842.50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817,206,494.43</w:t>
            </w:r>
          </w:p>
        </w:tc>
      </w:tr>
    </w:tbl>
    <w:p>
      <w:pPr>
        <w:widowControl w:val="0"/>
        <w:spacing w:after="639" w:line="1" w:lineRule="exact"/>
      </w:pPr>
    </w:p>
    <w:p>
      <w:pPr>
        <w:widowControl w:val="0"/>
        <w:spacing w:line="1" w:lineRule="exact"/>
      </w:pPr>
    </w:p>
    <w:tbl>
      <w:tblPr>
        <w:tblOverlap w:val="never"/>
        <w:jc w:val="left"/>
        <w:tblLayout w:type="fixed"/>
      </w:tblPr>
      <w:tblGrid>
        <w:gridCol w:w="691"/>
        <w:gridCol w:w="3782"/>
      </w:tblGrid>
      <w:tr>
        <w:trPr>
          <w:trHeight w:val="322"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⑵</w:t>
            </w:r>
            <w:r>
              <w:rPr>
                <w:rFonts w:ascii="SimSun" w:eastAsia="SimSun" w:hAnsi="SimSun" w:cs="SimSun"/>
                <w:color w:val="000000"/>
                <w:spacing w:val="0"/>
                <w:w w:val="100"/>
                <w:position w:val="0"/>
              </w:rPr>
              <w:t>.</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b/>
                <w:bCs/>
                <w:color w:val="000000"/>
                <w:spacing w:val="0"/>
                <w:w w:val="100"/>
                <w:position w:val="0"/>
                <w:sz w:val="24"/>
                <w:szCs w:val="24"/>
              </w:rPr>
              <w:t>本期支付的取得子公司的现金净额</w:t>
            </w:r>
          </w:p>
        </w:tc>
      </w:tr>
      <w:tr>
        <w:trPr>
          <w:trHeight w:val="475"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口适用</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V</w:t>
            </w:r>
            <w:r>
              <w:rPr>
                <w:rFonts w:ascii="SimSun" w:eastAsia="SimSun" w:hAnsi="SimSun" w:cs="SimSun"/>
                <w:color w:val="000000"/>
                <w:spacing w:val="0"/>
                <w:w w:val="100"/>
                <w:position w:val="0"/>
              </w:rPr>
              <w:t>不适用</w:t>
            </w:r>
          </w:p>
        </w:tc>
      </w:tr>
      <w:tr>
        <w:trPr>
          <w:trHeight w:val="49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b/>
                <w:bCs/>
                <w:color w:val="000000"/>
                <w:spacing w:val="0"/>
                <w:w w:val="100"/>
                <w:position w:val="0"/>
                <w:sz w:val="24"/>
                <w:szCs w:val="24"/>
              </w:rPr>
              <w:t>⑶</w:t>
            </w:r>
            <w:r>
              <w:rPr>
                <w:rFonts w:ascii="SimSun" w:eastAsia="SimSun" w:hAnsi="SimSun" w:cs="SimSun"/>
                <w:b/>
                <w:bCs/>
                <w:color w:val="000000"/>
                <w:spacing w:val="0"/>
                <w:w w:val="100"/>
                <w:position w:val="0"/>
                <w:sz w:val="24"/>
                <w:szCs w:val="24"/>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b/>
                <w:bCs/>
                <w:color w:val="000000"/>
                <w:spacing w:val="0"/>
                <w:w w:val="100"/>
                <w:position w:val="0"/>
                <w:sz w:val="24"/>
                <w:szCs w:val="24"/>
              </w:rPr>
              <w:t>本期收到的处置子公司的现金净额</w:t>
            </w:r>
          </w:p>
        </w:tc>
      </w:tr>
      <w:tr>
        <w:trPr>
          <w:trHeight w:val="480"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口适用</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V</w:t>
            </w:r>
            <w:r>
              <w:rPr>
                <w:rFonts w:ascii="SimSun" w:eastAsia="SimSun" w:hAnsi="SimSun" w:cs="SimSun"/>
                <w:color w:val="000000"/>
                <w:spacing w:val="0"/>
                <w:w w:val="100"/>
                <w:position w:val="0"/>
              </w:rPr>
              <w:t>不适用</w:t>
            </w:r>
          </w:p>
        </w:tc>
      </w:tr>
      <w:tr>
        <w:trPr>
          <w:trHeight w:val="499"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b/>
                <w:bCs/>
                <w:color w:val="000000"/>
                <w:spacing w:val="0"/>
                <w:w w:val="100"/>
                <w:position w:val="0"/>
                <w:sz w:val="24"/>
                <w:szCs w:val="24"/>
              </w:rPr>
              <w:t>⑷</w:t>
            </w:r>
            <w:r>
              <w:rPr>
                <w:rFonts w:ascii="SimSun" w:eastAsia="SimSun" w:hAnsi="SimSun" w:cs="SimSun"/>
                <w:b/>
                <w:bCs/>
                <w:color w:val="000000"/>
                <w:spacing w:val="0"/>
                <w:w w:val="100"/>
                <w:position w:val="0"/>
                <w:sz w:val="24"/>
                <w:szCs w:val="24"/>
              </w:rPr>
              <w:t>.</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b/>
                <w:bCs/>
                <w:color w:val="000000"/>
                <w:spacing w:val="0"/>
                <w:w w:val="100"/>
                <w:position w:val="0"/>
                <w:sz w:val="24"/>
                <w:szCs w:val="24"/>
              </w:rPr>
              <w:t>现金和现金等价物的构成</w:t>
            </w:r>
          </w:p>
        </w:tc>
      </w:tr>
      <w:tr>
        <w:trPr>
          <w:trHeight w:val="29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sz w:val="24"/>
                <w:szCs w:val="24"/>
              </w:rPr>
              <w:t>V</w:t>
            </w:r>
            <w:r>
              <w:rPr>
                <w:rFonts w:ascii="SimSun" w:eastAsia="SimSun" w:hAnsi="SimSun" w:cs="SimSun"/>
                <w:color w:val="000000"/>
                <w:spacing w:val="0"/>
                <w:w w:val="100"/>
                <w:position w:val="0"/>
              </w:rPr>
              <w:t>适用</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口不适用</w:t>
            </w:r>
          </w:p>
        </w:tc>
      </w:tr>
    </w:tbl>
    <w:p>
      <w:pPr>
        <w:widowControl w:val="0"/>
        <w:spacing w:line="1" w:lineRule="exact"/>
      </w:pPr>
    </w:p>
    <w:tbl>
      <w:tblPr>
        <w:tblOverlap w:val="never"/>
        <w:jc w:val="center"/>
        <w:tblLayout w:type="fixed"/>
      </w:tblPr>
      <w:tblGrid>
        <w:gridCol w:w="5923"/>
        <w:gridCol w:w="1704"/>
        <w:gridCol w:w="1694"/>
      </w:tblGrid>
      <w:tr>
        <w:trPr>
          <w:trHeight w:val="298" w:hRule="exact"/>
        </w:trPr>
        <w:tc>
          <w:tcPr>
            <w:gridSpan w:val="2"/>
            <w:tcBorders/>
            <w:shd w:val="clear" w:color="auto" w:fill="FFFFFF"/>
            <w:vAlign w:val="top"/>
          </w:tcPr>
          <w:p>
            <w:pPr>
              <w:pStyle w:val="Style21"/>
              <w:keepNext w:val="0"/>
              <w:keepLines w:val="0"/>
              <w:widowControl w:val="0"/>
              <w:shd w:val="clear" w:color="auto" w:fill="auto"/>
              <w:tabs>
                <w:tab w:pos="1229" w:val="left"/>
              </w:tabs>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单位：元</w:t>
              <w:tab/>
            </w:r>
            <w:r>
              <w:rPr>
                <w:rFonts w:ascii="SimSun" w:eastAsia="SimSun" w:hAnsi="SimSun" w:cs="SimSun"/>
                <w:color w:val="000000"/>
                <w:spacing w:val="0"/>
                <w:w w:val="100"/>
                <w:position w:val="0"/>
                <w:sz w:val="24"/>
                <w:szCs w:val="24"/>
              </w:rPr>
              <w:t>r</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n</w:t>
            </w:r>
            <w:r>
              <w:rPr>
                <w:rFonts w:ascii="SimSun" w:eastAsia="SimSun" w:hAnsi="SimSun" w:cs="SimSun"/>
                <w:color w:val="000000"/>
                <w:spacing w:val="0"/>
                <w:w w:val="100"/>
                <w:position w:val="0"/>
                <w:sz w:val="24"/>
                <w:szCs w:val="24"/>
              </w:rPr>
              <w:t>种：人民币</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6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5,740,841,068.18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3,393,906,225.68</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2,033,235.17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2,569,899.73</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5,737,285,766.25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3,387,387,277.21</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1,522,066.76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3,949,048.74</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5,740,841,068.18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3,393,906,225.68</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其中：母公司或集团内子公司使用受限制的现金和现金等价物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5"/>
        <w:keepNext/>
        <w:keepLines/>
        <w:widowControl w:val="0"/>
        <w:shd w:val="clear" w:color="auto" w:fill="auto"/>
        <w:bidi w:val="0"/>
        <w:spacing w:before="0" w:after="80" w:line="240" w:lineRule="auto"/>
        <w:ind w:left="0" w:right="0" w:firstLine="380"/>
        <w:jc w:val="left"/>
      </w:pPr>
      <w:bookmarkStart w:id="2345" w:name="bookmark2345"/>
      <w:bookmarkStart w:id="2346" w:name="bookmark2346"/>
      <w:bookmarkStart w:id="2347" w:name="bookmark2347"/>
      <w:r>
        <w:rPr>
          <w:color w:val="000000"/>
          <w:spacing w:val="0"/>
          <w:w w:val="100"/>
          <w:position w:val="0"/>
          <w:sz w:val="24"/>
          <w:szCs w:val="24"/>
        </w:rPr>
        <w:t>其他说明：</w:t>
      </w:r>
      <w:bookmarkEnd w:id="2345"/>
      <w:bookmarkEnd w:id="2346"/>
      <w:bookmarkEnd w:id="2347"/>
    </w:p>
    <w:p>
      <w:pPr>
        <w:pStyle w:val="Style25"/>
        <w:keepNext/>
        <w:keepLines/>
        <w:widowControl w:val="0"/>
        <w:shd w:val="clear" w:color="auto" w:fill="auto"/>
        <w:bidi w:val="0"/>
        <w:spacing w:before="0" w:after="400" w:line="240" w:lineRule="auto"/>
        <w:ind w:left="0" w:right="0" w:firstLine="380"/>
        <w:jc w:val="left"/>
      </w:pPr>
      <w:bookmarkStart w:id="2348" w:name="bookmark2348"/>
      <w:bookmarkStart w:id="2349" w:name="bookmark2349"/>
      <w:bookmarkStart w:id="2350" w:name="bookmark2350"/>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348"/>
      <w:bookmarkEnd w:id="2349"/>
      <w:bookmarkEnd w:id="2350"/>
    </w:p>
    <w:p>
      <w:pPr>
        <w:pStyle w:val="Style37"/>
        <w:keepNext/>
        <w:keepLines/>
        <w:widowControl w:val="0"/>
        <w:shd w:val="clear" w:color="auto" w:fill="auto"/>
        <w:tabs>
          <w:tab w:pos="884" w:val="left"/>
        </w:tabs>
        <w:bidi w:val="0"/>
        <w:spacing w:before="0" w:after="0" w:line="240" w:lineRule="auto"/>
        <w:ind w:left="0" w:right="0" w:firstLine="380"/>
        <w:jc w:val="left"/>
      </w:pPr>
      <w:bookmarkStart w:id="2351" w:name="bookmark2351"/>
      <w:bookmarkStart w:id="2352" w:name="bookmark2352"/>
      <w:bookmarkStart w:id="2353" w:name="bookmark2353"/>
      <w:bookmarkStart w:id="2354" w:name="bookmark2354"/>
      <w:r>
        <w:rPr>
          <w:color w:val="000000"/>
          <w:spacing w:val="0"/>
          <w:w w:val="100"/>
          <w:position w:val="0"/>
          <w:sz w:val="20"/>
          <w:szCs w:val="20"/>
        </w:rPr>
        <w:t>8</w:t>
      </w:r>
      <w:bookmarkEnd w:id="2353"/>
      <w:r>
        <w:rPr>
          <w:color w:val="000000"/>
          <w:spacing w:val="0"/>
          <w:w w:val="100"/>
          <w:position w:val="0"/>
          <w:sz w:val="20"/>
          <w:szCs w:val="20"/>
        </w:rPr>
        <w:t>0、</w:t>
        <w:tab/>
      </w:r>
      <w:r>
        <w:rPr>
          <w:color w:val="000000"/>
          <w:spacing w:val="0"/>
          <w:w w:val="100"/>
          <w:position w:val="0"/>
          <w:sz w:val="24"/>
          <w:szCs w:val="24"/>
        </w:rPr>
        <w:t>所有者权益变动表项目注释</w:t>
      </w:r>
      <w:bookmarkEnd w:id="2351"/>
      <w:bookmarkEnd w:id="2352"/>
      <w:bookmarkEnd w:id="2354"/>
    </w:p>
    <w:p>
      <w:pPr>
        <w:pStyle w:val="Style15"/>
        <w:keepNext w:val="0"/>
        <w:keepLines w:val="0"/>
        <w:widowControl w:val="0"/>
        <w:shd w:val="clear" w:color="auto" w:fill="auto"/>
        <w:bidi w:val="0"/>
        <w:spacing w:before="0" w:after="0" w:line="302" w:lineRule="exact"/>
        <w:ind w:left="0" w:right="0" w:firstLine="380"/>
        <w:jc w:val="left"/>
      </w:pPr>
      <w:r>
        <w:rPr>
          <w:color w:val="000000"/>
          <w:spacing w:val="0"/>
          <w:w w:val="100"/>
          <w:position w:val="0"/>
          <w:shd w:val="clear" w:color="auto" w:fill="FFFFFF"/>
        </w:rPr>
        <w:t>说明对上年期末余额进行调整的“其他”项目名称及调整金额等事项:</w:t>
      </w:r>
    </w:p>
    <w:p>
      <w:pPr>
        <w:pStyle w:val="Style25"/>
        <w:keepNext/>
        <w:keepLines/>
        <w:widowControl w:val="0"/>
        <w:shd w:val="clear" w:color="auto" w:fill="auto"/>
        <w:bidi w:val="0"/>
        <w:spacing w:before="0" w:after="400" w:line="302" w:lineRule="exact"/>
        <w:ind w:left="0" w:right="0" w:firstLine="380"/>
        <w:jc w:val="both"/>
      </w:pPr>
      <w:bookmarkStart w:id="2355" w:name="bookmark2355"/>
      <w:bookmarkStart w:id="2356" w:name="bookmark2356"/>
      <w:bookmarkStart w:id="2357" w:name="bookmark2357"/>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355"/>
      <w:bookmarkEnd w:id="2356"/>
      <w:bookmarkEnd w:id="2357"/>
    </w:p>
    <w:p>
      <w:pPr>
        <w:pStyle w:val="Style37"/>
        <w:keepNext/>
        <w:keepLines/>
        <w:widowControl w:val="0"/>
        <w:shd w:val="clear" w:color="auto" w:fill="auto"/>
        <w:tabs>
          <w:tab w:pos="884" w:val="left"/>
        </w:tabs>
        <w:bidi w:val="0"/>
        <w:spacing w:before="0" w:after="0" w:line="240" w:lineRule="auto"/>
        <w:ind w:left="0" w:right="0" w:firstLine="380"/>
        <w:jc w:val="both"/>
      </w:pPr>
      <w:bookmarkStart w:id="2358" w:name="bookmark2358"/>
      <w:bookmarkStart w:id="2359" w:name="bookmark2359"/>
      <w:bookmarkStart w:id="2360" w:name="bookmark2360"/>
      <w:bookmarkStart w:id="2361" w:name="bookmark2361"/>
      <w:r>
        <w:rPr>
          <w:color w:val="000000"/>
          <w:spacing w:val="0"/>
          <w:w w:val="100"/>
          <w:position w:val="0"/>
          <w:sz w:val="20"/>
          <w:szCs w:val="20"/>
        </w:rPr>
        <w:t>8</w:t>
      </w:r>
      <w:bookmarkEnd w:id="2360"/>
      <w:r>
        <w:rPr>
          <w:color w:val="000000"/>
          <w:spacing w:val="0"/>
          <w:w w:val="100"/>
          <w:position w:val="0"/>
          <w:sz w:val="20"/>
          <w:szCs w:val="20"/>
        </w:rPr>
        <w:t>1、</w:t>
        <w:tab/>
      </w:r>
      <w:r>
        <w:rPr>
          <w:color w:val="000000"/>
          <w:spacing w:val="0"/>
          <w:w w:val="100"/>
          <w:position w:val="0"/>
          <w:sz w:val="24"/>
          <w:szCs w:val="24"/>
        </w:rPr>
        <w:t>所有权或使用权受到限制的资产</w:t>
      </w:r>
      <w:bookmarkEnd w:id="2358"/>
      <w:bookmarkEnd w:id="2359"/>
      <w:bookmarkEnd w:id="2361"/>
    </w:p>
    <w:p>
      <w:pPr>
        <w:pStyle w:val="Style15"/>
        <w:keepNext w:val="0"/>
        <w:keepLines w:val="0"/>
        <w:widowControl w:val="0"/>
        <w:shd w:val="clear" w:color="auto" w:fill="auto"/>
        <w:bidi w:val="0"/>
        <w:spacing w:before="0" w:after="0" w:line="302" w:lineRule="exact"/>
        <w:ind w:left="0" w:right="0" w:firstLine="380"/>
        <w:jc w:val="both"/>
      </w:pPr>
      <w:r>
        <w:rPr>
          <w:color w:val="000000"/>
          <w:spacing w:val="0"/>
          <w:w w:val="100"/>
          <w:position w:val="0"/>
        </w:rPr>
        <w:t>J</w:t>
      </w:r>
      <w:r>
        <w:rPr>
          <w:color w:val="000000"/>
          <w:spacing w:val="0"/>
          <w:w w:val="100"/>
          <w:position w:val="0"/>
        </w:rPr>
        <w:t>适用口不适用</w:t>
      </w:r>
    </w:p>
    <w:p>
      <w:pPr>
        <w:pStyle w:val="Style25"/>
        <w:keepNext/>
        <w:keepLines/>
        <w:widowControl w:val="0"/>
        <w:shd w:val="clear" w:color="auto" w:fill="auto"/>
        <w:bidi w:val="0"/>
        <w:spacing w:before="0" w:after="0" w:line="240" w:lineRule="auto"/>
        <w:ind w:left="6560" w:right="0" w:firstLine="0"/>
        <w:jc w:val="left"/>
      </w:pPr>
      <w:bookmarkStart w:id="2362" w:name="bookmark2362"/>
      <w:bookmarkStart w:id="2363" w:name="bookmark2363"/>
      <w:bookmarkStart w:id="2364" w:name="bookmark2364"/>
      <w:r>
        <w:rPr>
          <w:color w:val="000000"/>
          <w:spacing w:val="0"/>
          <w:w w:val="100"/>
          <w:position w:val="0"/>
          <w:sz w:val="24"/>
          <w:szCs w:val="24"/>
        </w:rPr>
        <w:t>单位：元币种：人民币</w:t>
      </w:r>
      <w:bookmarkEnd w:id="2362"/>
      <w:bookmarkEnd w:id="2363"/>
      <w:bookmarkEnd w:id="2364"/>
    </w:p>
    <w:tbl>
      <w:tblPr>
        <w:tblOverlap w:val="never"/>
        <w:jc w:val="left"/>
        <w:tblLayout w:type="fixed"/>
      </w:tblPr>
      <w:tblGrid>
        <w:gridCol w:w="3221"/>
        <w:gridCol w:w="3101"/>
        <w:gridCol w:w="2755"/>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45,133,732.67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45,133,732.67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5"/>
        <w:keepNext/>
        <w:keepLines/>
        <w:widowControl w:val="0"/>
        <w:shd w:val="clear" w:color="auto" w:fill="auto"/>
        <w:bidi w:val="0"/>
        <w:spacing w:before="0" w:after="200" w:line="240" w:lineRule="auto"/>
        <w:ind w:left="0" w:right="0" w:firstLine="380"/>
        <w:jc w:val="both"/>
      </w:pPr>
      <w:bookmarkStart w:id="2365" w:name="bookmark2365"/>
      <w:bookmarkStart w:id="2366" w:name="bookmark2366"/>
      <w:bookmarkStart w:id="2367" w:name="bookmark2367"/>
      <w:r>
        <w:rPr>
          <w:color w:val="000000"/>
          <w:spacing w:val="0"/>
          <w:w w:val="100"/>
          <w:position w:val="0"/>
          <w:sz w:val="24"/>
          <w:szCs w:val="24"/>
        </w:rPr>
        <w:t>其他说明：</w:t>
      </w:r>
      <w:bookmarkEnd w:id="2365"/>
      <w:bookmarkEnd w:id="2366"/>
      <w:bookmarkEnd w:id="2367"/>
    </w:p>
    <w:p>
      <w:pPr>
        <w:pStyle w:val="Style15"/>
        <w:keepNext w:val="0"/>
        <w:keepLines w:val="0"/>
        <w:widowControl w:val="0"/>
        <w:shd w:val="clear" w:color="auto" w:fill="auto"/>
        <w:bidi w:val="0"/>
        <w:spacing w:before="0" w:after="560" w:line="390" w:lineRule="exact"/>
        <w:ind w:left="380" w:right="0" w:firstLine="480"/>
        <w:jc w:val="both"/>
      </w:pPr>
      <w:r>
        <w:rPr>
          <w:color w:val="000000"/>
          <w:spacing w:val="0"/>
          <w:w w:val="100"/>
          <w:position w:val="0"/>
        </w:rPr>
        <w:t>于本年末，本集团的所有权受到限制的货币资金中，为开具银行承兑汇票而存入银行的保证金人 民币</w:t>
      </w:r>
      <w:r>
        <w:rPr>
          <w:color w:val="000000"/>
          <w:spacing w:val="0"/>
          <w:w w:val="100"/>
          <w:position w:val="0"/>
        </w:rPr>
        <w:t>10,926,115.05</w:t>
      </w:r>
      <w:r>
        <w:rPr>
          <w:color w:val="000000"/>
          <w:spacing w:val="0"/>
          <w:w w:val="100"/>
          <w:position w:val="0"/>
        </w:rPr>
        <w:t>元</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日：人民币</w:t>
      </w:r>
      <w:r>
        <w:rPr>
          <w:color w:val="000000"/>
          <w:spacing w:val="0"/>
          <w:w w:val="100"/>
          <w:position w:val="0"/>
        </w:rPr>
        <w:t xml:space="preserve">3, 277, </w:t>
      </w:r>
      <w:r>
        <w:rPr>
          <w:color w:val="000000"/>
          <w:spacing w:val="0"/>
          <w:w w:val="100"/>
          <w:position w:val="0"/>
        </w:rPr>
        <w:t xml:space="preserve">665. </w:t>
      </w:r>
      <w:r>
        <w:rPr>
          <w:color w:val="000000"/>
          <w:spacing w:val="0"/>
          <w:w w:val="100"/>
          <w:position w:val="0"/>
        </w:rPr>
        <w:t>53</w:t>
      </w:r>
      <w:r>
        <w:rPr>
          <w:color w:val="000000"/>
          <w:spacing w:val="0"/>
          <w:w w:val="100"/>
          <w:position w:val="0"/>
        </w:rPr>
        <w:t>元</w:t>
      </w:r>
      <w:r>
        <w:rPr>
          <w:color w:val="000000"/>
          <w:spacing w:val="0"/>
          <w:w w:val="100"/>
          <w:position w:val="0"/>
        </w:rPr>
        <w:t>）</w:t>
      </w:r>
      <w:r>
        <w:rPr>
          <w:color w:val="000000"/>
          <w:spacing w:val="0"/>
          <w:w w:val="100"/>
          <w:position w:val="0"/>
        </w:rPr>
        <w:t>，为开具保函而存入银行的保 证金人民币</w:t>
      </w:r>
      <w:r>
        <w:rPr>
          <w:color w:val="000000"/>
          <w:spacing w:val="0"/>
          <w:w w:val="100"/>
          <w:position w:val="0"/>
        </w:rPr>
        <w:t xml:space="preserve">8,527,574. </w:t>
      </w:r>
      <w:r>
        <w:rPr>
          <w:color w:val="000000"/>
          <w:spacing w:val="0"/>
          <w:w w:val="100"/>
          <w:position w:val="0"/>
        </w:rPr>
        <w:t>17</w:t>
      </w:r>
      <w:r>
        <w:rPr>
          <w:color w:val="000000"/>
          <w:spacing w:val="0"/>
          <w:w w:val="100"/>
          <w:position w:val="0"/>
        </w:rPr>
        <w:t>元</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日：人民币</w:t>
      </w:r>
      <w:r>
        <w:rPr>
          <w:color w:val="000000"/>
          <w:spacing w:val="0"/>
          <w:w w:val="100"/>
          <w:position w:val="0"/>
        </w:rPr>
        <w:t xml:space="preserve">2, 372, </w:t>
      </w:r>
      <w:r>
        <w:rPr>
          <w:color w:val="000000"/>
          <w:spacing w:val="0"/>
          <w:w w:val="100"/>
          <w:position w:val="0"/>
        </w:rPr>
        <w:t xml:space="preserve">042. </w:t>
      </w:r>
      <w:r>
        <w:rPr>
          <w:color w:val="000000"/>
          <w:spacing w:val="0"/>
          <w:w w:val="100"/>
          <w:position w:val="0"/>
        </w:rPr>
        <w:t>16</w:t>
      </w:r>
      <w:r>
        <w:rPr>
          <w:color w:val="000000"/>
          <w:spacing w:val="0"/>
          <w:w w:val="100"/>
          <w:position w:val="0"/>
        </w:rPr>
        <w:t>元），房改专项基金及住房维 修基金人民币</w:t>
      </w:r>
      <w:r>
        <w:rPr>
          <w:color w:val="000000"/>
          <w:spacing w:val="0"/>
          <w:w w:val="100"/>
          <w:position w:val="0"/>
        </w:rPr>
        <w:t>24,727,430.45</w:t>
      </w:r>
      <w:r>
        <w:rPr>
          <w:color w:val="000000"/>
          <w:spacing w:val="0"/>
          <w:w w:val="100"/>
          <w:position w:val="0"/>
        </w:rPr>
        <w:t>元</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日：人民币</w:t>
      </w:r>
      <w:r>
        <w:rPr>
          <w:color w:val="000000"/>
          <w:spacing w:val="0"/>
          <w:w w:val="100"/>
          <w:position w:val="0"/>
        </w:rPr>
        <w:t>24,643,831.83</w:t>
      </w:r>
      <w:r>
        <w:rPr>
          <w:color w:val="000000"/>
          <w:spacing w:val="0"/>
          <w:w w:val="100"/>
          <w:position w:val="0"/>
        </w:rPr>
        <w:t>元），因子公司北京航天 云诉讼事项被冻结的银行存款人民币</w:t>
      </w:r>
      <w:r>
        <w:rPr>
          <w:color w:val="000000"/>
          <w:spacing w:val="0"/>
          <w:w w:val="100"/>
          <w:position w:val="0"/>
        </w:rPr>
        <w:t>952,613.00</w:t>
      </w:r>
      <w:r>
        <w:rPr>
          <w:color w:val="000000"/>
          <w:spacing w:val="0"/>
          <w:w w:val="100"/>
          <w:position w:val="0"/>
        </w:rPr>
        <w:t>元</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日：人民币</w:t>
      </w:r>
      <w:r>
        <w:rPr>
          <w:color w:val="000000"/>
          <w:spacing w:val="0"/>
          <w:w w:val="100"/>
          <w:position w:val="0"/>
        </w:rPr>
        <w:t xml:space="preserve">6, 143, </w:t>
      </w:r>
      <w:r>
        <w:rPr>
          <w:color w:val="000000"/>
          <w:spacing w:val="0"/>
          <w:w w:val="100"/>
          <w:position w:val="0"/>
        </w:rPr>
        <w:t>521.00</w:t>
      </w:r>
      <w:r>
        <w:rPr>
          <w:color w:val="000000"/>
          <w:spacing w:val="0"/>
          <w:w w:val="100"/>
          <w:position w:val="0"/>
        </w:rPr>
        <w:t>元）。</w:t>
      </w:r>
    </w:p>
    <w:p>
      <w:pPr>
        <w:pStyle w:val="Style37"/>
        <w:keepNext/>
        <w:keepLines/>
        <w:widowControl w:val="0"/>
        <w:shd w:val="clear" w:color="auto" w:fill="auto"/>
        <w:bidi w:val="0"/>
        <w:spacing w:before="0" w:after="100" w:line="240" w:lineRule="auto"/>
        <w:ind w:left="0" w:right="0" w:firstLine="380"/>
        <w:jc w:val="left"/>
      </w:pPr>
      <w:bookmarkStart w:id="2368" w:name="bookmark2368"/>
      <w:bookmarkStart w:id="2369" w:name="bookmark2369"/>
      <w:bookmarkStart w:id="2370" w:name="bookmark2370"/>
      <w:bookmarkStart w:id="2371" w:name="bookmark2371"/>
      <w:r>
        <w:rPr>
          <w:color w:val="000000"/>
          <w:spacing w:val="0"/>
          <w:w w:val="100"/>
          <w:position w:val="0"/>
          <w:sz w:val="20"/>
          <w:szCs w:val="20"/>
        </w:rPr>
        <w:t>8</w:t>
      </w:r>
      <w:bookmarkEnd w:id="2370"/>
      <w:r>
        <w:rPr>
          <w:color w:val="000000"/>
          <w:spacing w:val="0"/>
          <w:w w:val="100"/>
          <w:position w:val="0"/>
          <w:sz w:val="20"/>
          <w:szCs w:val="20"/>
        </w:rPr>
        <w:t>2、</w:t>
      </w:r>
      <w:r>
        <w:rPr>
          <w:color w:val="000000"/>
          <w:spacing w:val="0"/>
          <w:w w:val="100"/>
          <w:position w:val="0"/>
          <w:sz w:val="24"/>
          <w:szCs w:val="24"/>
        </w:rPr>
        <w:t>外币货币性项目</w:t>
      </w:r>
      <w:bookmarkEnd w:id="2368"/>
      <w:bookmarkEnd w:id="2369"/>
      <w:bookmarkEnd w:id="2371"/>
    </w:p>
    <w:p>
      <w:pPr>
        <w:pStyle w:val="Style15"/>
        <w:keepNext w:val="0"/>
        <w:keepLines w:val="0"/>
        <w:widowControl w:val="0"/>
        <w:shd w:val="clear" w:color="auto" w:fill="auto"/>
        <w:bidi w:val="0"/>
        <w:spacing w:before="0" w:after="100" w:line="240" w:lineRule="auto"/>
        <w:ind w:left="0" w:right="0" w:firstLine="380"/>
        <w:jc w:val="left"/>
      </w:pPr>
      <w:r>
        <w:rPr>
          <w:b/>
          <w:bCs/>
          <w:color w:val="000000"/>
          <w:spacing w:val="0"/>
          <w:w w:val="100"/>
          <w:position w:val="0"/>
          <w:sz w:val="24"/>
          <w:szCs w:val="24"/>
        </w:rPr>
        <w:t xml:space="preserve">（1）. </w:t>
      </w:r>
      <w:r>
        <w:rPr>
          <w:b/>
          <w:bCs/>
          <w:color w:val="000000"/>
          <w:spacing w:val="0"/>
          <w:w w:val="100"/>
          <w:position w:val="0"/>
        </w:rPr>
        <w:t>外币货币性项目</w:t>
      </w:r>
    </w:p>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left"/>
        <w:tblLayout w:type="fixed"/>
      </w:tblPr>
      <w:tblGrid>
        <w:gridCol w:w="2098"/>
        <w:gridCol w:w="1843"/>
        <w:gridCol w:w="1987"/>
        <w:gridCol w:w="3134"/>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期末外币余额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期末折算人民币余额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18,346.38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119,708.29</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684.29</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港币</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35,578.73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0.8416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29,943.06</w:t>
            </w:r>
          </w:p>
        </w:tc>
      </w:tr>
    </w:tbl>
    <w:p>
      <w:pPr>
        <w:pStyle w:val="Style18"/>
        <w:keepNext w:val="0"/>
        <w:keepLines w:val="0"/>
        <w:widowControl w:val="0"/>
        <w:shd w:val="clear" w:color="auto" w:fill="auto"/>
        <w:tabs>
          <w:tab w:pos="768" w:val="left"/>
        </w:tabs>
        <w:bidi w:val="0"/>
        <w:spacing w:before="0" w:after="0" w:line="240" w:lineRule="auto"/>
        <w:ind w:left="0" w:right="0" w:firstLine="0"/>
        <w:jc w:val="center"/>
      </w:pPr>
      <w:r>
        <w:rPr>
          <w:b/>
          <w:bCs/>
          <w:color w:val="000000"/>
          <w:spacing w:val="0"/>
          <w:w w:val="100"/>
          <w:position w:val="0"/>
        </w:rPr>
        <w:t>（2）.</w:t>
        <w:tab/>
      </w:r>
      <w:r>
        <w:rPr>
          <w:b/>
          <w:bCs/>
          <w:color w:val="000000"/>
          <w:spacing w:val="0"/>
          <w:w w:val="100"/>
          <w:position w:val="0"/>
        </w:rPr>
        <w:t>境外经营实体说明，包括对于重要的境外经营实体，应披露其境外主要经营地、记账本</w:t>
      </w:r>
    </w:p>
    <w:p>
      <w:pPr>
        <w:widowControl w:val="0"/>
        <w:spacing w:after="199" w:line="1" w:lineRule="exact"/>
      </w:pPr>
    </w:p>
    <w:p>
      <w:pPr>
        <w:pStyle w:val="Style15"/>
        <w:keepNext w:val="0"/>
        <w:keepLines w:val="0"/>
        <w:widowControl w:val="0"/>
        <w:shd w:val="clear" w:color="auto" w:fill="auto"/>
        <w:bidi w:val="0"/>
        <w:spacing w:before="0" w:after="200" w:line="240" w:lineRule="auto"/>
        <w:ind w:left="0" w:right="0" w:firstLine="380"/>
        <w:jc w:val="left"/>
      </w:pPr>
      <w:r>
        <w:rPr>
          <w:b/>
          <w:bCs/>
          <w:color w:val="000000"/>
          <w:spacing w:val="0"/>
          <w:w w:val="100"/>
          <w:position w:val="0"/>
        </w:rPr>
        <w:t>位币及选择依据，记账本位币发生变化的还应披露原因</w:t>
      </w:r>
    </w:p>
    <w:p>
      <w:pPr>
        <w:pStyle w:val="Style25"/>
        <w:keepNext/>
        <w:keepLines/>
        <w:widowControl w:val="0"/>
        <w:shd w:val="clear" w:color="auto" w:fill="auto"/>
        <w:bidi w:val="0"/>
        <w:spacing w:before="0" w:after="340" w:line="240" w:lineRule="auto"/>
        <w:ind w:left="0" w:right="0" w:firstLine="380"/>
        <w:jc w:val="left"/>
      </w:pPr>
      <w:bookmarkStart w:id="2372" w:name="bookmark2372"/>
      <w:bookmarkStart w:id="2373" w:name="bookmark2373"/>
      <w:bookmarkStart w:id="2374" w:name="bookmark2374"/>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372"/>
      <w:bookmarkEnd w:id="2373"/>
      <w:bookmarkEnd w:id="2374"/>
    </w:p>
    <w:p>
      <w:pPr>
        <w:pStyle w:val="Style15"/>
        <w:keepNext w:val="0"/>
        <w:keepLines w:val="0"/>
        <w:widowControl w:val="0"/>
        <w:shd w:val="clear" w:color="auto" w:fill="auto"/>
        <w:tabs>
          <w:tab w:pos="882" w:val="left"/>
        </w:tabs>
        <w:bidi w:val="0"/>
        <w:spacing w:before="0" w:after="100" w:line="240" w:lineRule="auto"/>
        <w:ind w:left="0" w:right="0" w:firstLine="380"/>
        <w:jc w:val="left"/>
        <w:rPr>
          <w:sz w:val="24"/>
          <w:szCs w:val="24"/>
        </w:rPr>
      </w:pPr>
      <w:bookmarkStart w:id="2375" w:name="bookmark2375"/>
      <w:r>
        <w:rPr>
          <w:b/>
          <w:bCs/>
          <w:color w:val="000000"/>
          <w:spacing w:val="0"/>
          <w:w w:val="100"/>
          <w:position w:val="0"/>
          <w:sz w:val="20"/>
          <w:szCs w:val="20"/>
        </w:rPr>
        <w:t>8</w:t>
      </w:r>
      <w:bookmarkEnd w:id="2375"/>
      <w:r>
        <w:rPr>
          <w:b/>
          <w:bCs/>
          <w:color w:val="000000"/>
          <w:spacing w:val="0"/>
          <w:w w:val="100"/>
          <w:position w:val="0"/>
          <w:sz w:val="20"/>
          <w:szCs w:val="20"/>
        </w:rPr>
        <w:t>3、</w:t>
        <w:tab/>
      </w:r>
      <w:r>
        <w:rPr>
          <w:b/>
          <w:bCs/>
          <w:color w:val="000000"/>
          <w:spacing w:val="0"/>
          <w:w w:val="100"/>
          <w:position w:val="0"/>
          <w:sz w:val="24"/>
          <w:szCs w:val="24"/>
        </w:rPr>
        <w:t>套期</w:t>
      </w:r>
    </w:p>
    <w:p>
      <w:pPr>
        <w:pStyle w:val="Style15"/>
        <w:keepNext w:val="0"/>
        <w:keepLines w:val="0"/>
        <w:widowControl w:val="0"/>
        <w:shd w:val="clear" w:color="auto" w:fill="auto"/>
        <w:bidi w:val="0"/>
        <w:spacing w:before="0" w:after="340" w:line="240" w:lineRule="auto"/>
        <w:ind w:left="0" w:right="0" w:firstLine="3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5"/>
        <w:keepNext w:val="0"/>
        <w:keepLines w:val="0"/>
        <w:widowControl w:val="0"/>
        <w:shd w:val="clear" w:color="auto" w:fill="auto"/>
        <w:tabs>
          <w:tab w:pos="882" w:val="left"/>
        </w:tabs>
        <w:bidi w:val="0"/>
        <w:spacing w:before="0" w:after="100" w:line="240" w:lineRule="auto"/>
        <w:ind w:left="0" w:right="0" w:firstLine="380"/>
        <w:jc w:val="left"/>
      </w:pPr>
      <w:bookmarkStart w:id="2376" w:name="bookmark2376"/>
      <w:r>
        <w:rPr>
          <w:b/>
          <w:bCs/>
          <w:color w:val="000000"/>
          <w:spacing w:val="0"/>
          <w:w w:val="100"/>
          <w:position w:val="0"/>
        </w:rPr>
        <w:t>8</w:t>
      </w:r>
      <w:bookmarkEnd w:id="2376"/>
      <w:r>
        <w:rPr>
          <w:b/>
          <w:bCs/>
          <w:color w:val="000000"/>
          <w:spacing w:val="0"/>
          <w:w w:val="100"/>
          <w:position w:val="0"/>
        </w:rPr>
        <w:t>4、</w:t>
        <w:tab/>
        <w:t>政府补助</w:t>
      </w:r>
    </w:p>
    <w:p>
      <w:pPr>
        <w:pStyle w:val="Style15"/>
        <w:keepNext w:val="0"/>
        <w:keepLines w:val="0"/>
        <w:widowControl w:val="0"/>
        <w:shd w:val="clear" w:color="auto" w:fill="auto"/>
        <w:bidi w:val="0"/>
        <w:spacing w:before="0" w:after="100" w:line="240" w:lineRule="auto"/>
        <w:ind w:left="0" w:right="0" w:firstLine="380"/>
        <w:jc w:val="left"/>
      </w:pPr>
      <w:r>
        <w:rPr>
          <w:b/>
          <w:bCs/>
          <w:color w:val="000000"/>
          <w:spacing w:val="0"/>
          <w:w w:val="100"/>
          <w:position w:val="0"/>
        </w:rPr>
        <w:t>（1）.</w:t>
      </w:r>
      <w:r>
        <w:rPr>
          <w:b/>
          <w:bCs/>
          <w:color w:val="000000"/>
          <w:spacing w:val="0"/>
          <w:w w:val="100"/>
          <w:position w:val="0"/>
        </w:rPr>
        <w:t>政府补助基本情况</w:t>
      </w:r>
    </w:p>
    <w:p>
      <w:pPr>
        <w:pStyle w:val="Style15"/>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270"/>
        <w:gridCol w:w="2261"/>
        <w:gridCol w:w="2261"/>
        <w:gridCol w:w="2270"/>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列报项目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计入当期损益的金额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图书补贴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21,977,227.19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其他流动负债</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28,500,217.97</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与资产相关补贴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9,121,155.58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递延收益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22,232,048.16</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退税补贴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36,166,173.62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36,166,173.62</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4,961,380.63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其他收益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4,961,380.63</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72,225,937.02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91,859,820.38</w:t>
            </w:r>
          </w:p>
        </w:tc>
      </w:tr>
    </w:tbl>
    <w:p>
      <w:pPr>
        <w:widowControl w:val="0"/>
        <w:spacing w:after="99" w:line="1" w:lineRule="exact"/>
      </w:pPr>
    </w:p>
    <w:p>
      <w:pPr>
        <w:pStyle w:val="Style15"/>
        <w:keepNext w:val="0"/>
        <w:keepLines w:val="0"/>
        <w:widowControl w:val="0"/>
        <w:shd w:val="clear" w:color="auto" w:fill="auto"/>
        <w:tabs>
          <w:tab w:pos="1138" w:val="left"/>
        </w:tabs>
        <w:bidi w:val="0"/>
        <w:spacing w:before="0" w:after="240" w:line="240" w:lineRule="auto"/>
        <w:ind w:left="0" w:right="0" w:firstLine="380"/>
        <w:jc w:val="left"/>
      </w:pPr>
      <w:r>
        <w:rPr>
          <w:b/>
          <w:bCs/>
          <w:color w:val="000000"/>
          <w:spacing w:val="0"/>
          <w:w w:val="100"/>
          <w:position w:val="0"/>
        </w:rPr>
        <w:t>⑵</w:t>
      </w:r>
      <w:r>
        <w:rPr>
          <w:b/>
          <w:bCs/>
          <w:color w:val="000000"/>
          <w:spacing w:val="0"/>
          <w:w w:val="100"/>
          <w:position w:val="0"/>
        </w:rPr>
        <w:t>.</w:t>
        <w:tab/>
      </w:r>
      <w:r>
        <w:rPr>
          <w:b/>
          <w:bCs/>
          <w:color w:val="000000"/>
          <w:spacing w:val="0"/>
          <w:w w:val="100"/>
          <w:position w:val="0"/>
          <w:sz w:val="24"/>
          <w:szCs w:val="24"/>
        </w:rPr>
        <w:t>政</w:t>
      </w:r>
      <w:r>
        <w:rPr>
          <w:b/>
          <w:bCs/>
          <w:color w:val="000000"/>
          <w:spacing w:val="0"/>
          <w:w w:val="100"/>
          <w:position w:val="0"/>
        </w:rPr>
        <w:t>府补助退回情况</w:t>
      </w:r>
    </w:p>
    <w:p>
      <w:pPr>
        <w:pStyle w:val="Style15"/>
        <w:keepNext w:val="0"/>
        <w:keepLines w:val="0"/>
        <w:widowControl w:val="0"/>
        <w:shd w:val="clear" w:color="auto" w:fill="auto"/>
        <w:bidi w:val="0"/>
        <w:spacing w:before="0" w:after="340" w:line="240" w:lineRule="auto"/>
        <w:ind w:left="0" w:right="0" w:firstLine="3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shd w:val="clear" w:color="auto" w:fill="auto"/>
        <w:bidi w:val="0"/>
        <w:spacing w:before="0" w:after="100" w:line="240" w:lineRule="auto"/>
        <w:ind w:left="0" w:right="0" w:firstLine="380"/>
        <w:jc w:val="left"/>
      </w:pPr>
      <w:bookmarkStart w:id="2377" w:name="bookmark2377"/>
      <w:bookmarkStart w:id="2378" w:name="bookmark2378"/>
      <w:bookmarkStart w:id="2379" w:name="bookmark2379"/>
      <w:r>
        <w:rPr>
          <w:color w:val="000000"/>
          <w:spacing w:val="0"/>
          <w:w w:val="100"/>
          <w:position w:val="0"/>
          <w:sz w:val="20"/>
          <w:szCs w:val="20"/>
        </w:rPr>
        <w:t>85、</w:t>
      </w:r>
      <w:r>
        <w:rPr>
          <w:color w:val="000000"/>
          <w:spacing w:val="0"/>
          <w:w w:val="100"/>
          <w:position w:val="0"/>
          <w:sz w:val="24"/>
          <w:szCs w:val="24"/>
        </w:rPr>
        <w:t>其他</w:t>
      </w:r>
      <w:bookmarkEnd w:id="2377"/>
      <w:bookmarkEnd w:id="2378"/>
      <w:bookmarkEnd w:id="2379"/>
    </w:p>
    <w:p>
      <w:pPr>
        <w:pStyle w:val="Style15"/>
        <w:keepNext w:val="0"/>
        <w:keepLines w:val="0"/>
        <w:widowControl w:val="0"/>
        <w:shd w:val="clear" w:color="auto" w:fill="auto"/>
        <w:bidi w:val="0"/>
        <w:spacing w:before="0" w:after="100" w:line="240" w:lineRule="auto"/>
        <w:ind w:left="0" w:right="0" w:firstLine="380"/>
        <w:jc w:val="left"/>
        <w:sectPr>
          <w:footnotePr>
            <w:pos w:val="pageBottom"/>
            <w:numFmt w:val="decimal"/>
            <w:numRestart w:val="continuous"/>
          </w:footnotePr>
          <w:pgSz w:w="11900" w:h="16840"/>
          <w:pgMar w:top="1278" w:right="569" w:bottom="1566" w:left="857"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5"/>
        <w:keepNext w:val="0"/>
        <w:keepLines w:val="0"/>
        <w:widowControl w:val="0"/>
        <w:shd w:val="clear" w:color="auto" w:fill="auto"/>
        <w:bidi w:val="0"/>
        <w:spacing w:before="0" w:after="80" w:line="240" w:lineRule="auto"/>
        <w:ind w:left="0" w:right="0" w:firstLine="380"/>
        <w:jc w:val="both"/>
      </w:pPr>
      <w:bookmarkStart w:id="2380" w:name="bookmark2380"/>
      <w:r>
        <w:rPr>
          <w:b/>
          <w:bCs/>
          <w:color w:val="000000"/>
          <w:spacing w:val="0"/>
          <w:w w:val="100"/>
          <w:position w:val="0"/>
        </w:rPr>
        <w:t>八</w:t>
      </w:r>
      <w:bookmarkEnd w:id="2380"/>
      <w:r>
        <w:rPr>
          <w:b/>
          <w:bCs/>
          <w:color w:val="000000"/>
          <w:spacing w:val="0"/>
          <w:w w:val="100"/>
          <w:position w:val="0"/>
        </w:rPr>
        <w:t>、合并范围的变更</w:t>
      </w:r>
    </w:p>
    <w:p>
      <w:pPr>
        <w:pStyle w:val="Style15"/>
        <w:keepNext w:val="0"/>
        <w:keepLines w:val="0"/>
        <w:widowControl w:val="0"/>
        <w:shd w:val="clear" w:color="auto" w:fill="auto"/>
        <w:tabs>
          <w:tab w:pos="799" w:val="left"/>
        </w:tabs>
        <w:bidi w:val="0"/>
        <w:spacing w:before="0" w:after="80" w:line="240" w:lineRule="auto"/>
        <w:ind w:left="0" w:right="0" w:firstLine="380"/>
        <w:jc w:val="both"/>
      </w:pPr>
      <w:bookmarkStart w:id="2381" w:name="bookmark2381"/>
      <w:r>
        <w:rPr>
          <w:b/>
          <w:bCs/>
          <w:color w:val="000000"/>
          <w:spacing w:val="0"/>
          <w:w w:val="100"/>
          <w:position w:val="0"/>
        </w:rPr>
        <w:t>1</w:t>
      </w:r>
      <w:bookmarkEnd w:id="2381"/>
      <w:r>
        <w:rPr>
          <w:b/>
          <w:bCs/>
          <w:color w:val="000000"/>
          <w:spacing w:val="0"/>
          <w:w w:val="100"/>
          <w:position w:val="0"/>
        </w:rPr>
        <w:t>、</w:t>
        <w:tab/>
        <w:t>非同一控制下企业合并</w:t>
      </w:r>
    </w:p>
    <w:p>
      <w:pPr>
        <w:pStyle w:val="Style25"/>
        <w:keepNext/>
        <w:keepLines/>
        <w:widowControl w:val="0"/>
        <w:shd w:val="clear" w:color="auto" w:fill="auto"/>
        <w:bidi w:val="0"/>
        <w:spacing w:before="0" w:after="80" w:line="240" w:lineRule="auto"/>
        <w:ind w:left="0" w:right="0" w:firstLine="380"/>
        <w:jc w:val="both"/>
      </w:pPr>
      <w:bookmarkStart w:id="2382" w:name="bookmark2382"/>
      <w:bookmarkStart w:id="2383" w:name="bookmark2383"/>
      <w:bookmarkStart w:id="2384" w:name="bookmark2384"/>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382"/>
      <w:bookmarkEnd w:id="2383"/>
      <w:bookmarkEnd w:id="2384"/>
    </w:p>
    <w:p>
      <w:pPr>
        <w:pStyle w:val="Style15"/>
        <w:keepNext w:val="0"/>
        <w:keepLines w:val="0"/>
        <w:widowControl w:val="0"/>
        <w:shd w:val="clear" w:color="auto" w:fill="auto"/>
        <w:tabs>
          <w:tab w:pos="799" w:val="left"/>
        </w:tabs>
        <w:bidi w:val="0"/>
        <w:spacing w:before="0" w:after="80" w:line="240" w:lineRule="auto"/>
        <w:ind w:left="0" w:right="0" w:firstLine="380"/>
        <w:jc w:val="both"/>
      </w:pPr>
      <w:bookmarkStart w:id="2385" w:name="bookmark2385"/>
      <w:r>
        <w:rPr>
          <w:b/>
          <w:bCs/>
          <w:color w:val="000000"/>
          <w:spacing w:val="0"/>
          <w:w w:val="100"/>
          <w:position w:val="0"/>
        </w:rPr>
        <w:t>2</w:t>
      </w:r>
      <w:bookmarkEnd w:id="2385"/>
      <w:r>
        <w:rPr>
          <w:b/>
          <w:bCs/>
          <w:color w:val="000000"/>
          <w:spacing w:val="0"/>
          <w:w w:val="100"/>
          <w:position w:val="0"/>
        </w:rPr>
        <w:t>、</w:t>
        <w:tab/>
        <w:t>同一控制下企业合并</w:t>
      </w:r>
    </w:p>
    <w:p>
      <w:pPr>
        <w:pStyle w:val="Style25"/>
        <w:keepNext/>
        <w:keepLines/>
        <w:widowControl w:val="0"/>
        <w:shd w:val="clear" w:color="auto" w:fill="auto"/>
        <w:bidi w:val="0"/>
        <w:spacing w:before="0" w:after="80" w:line="240" w:lineRule="auto"/>
        <w:ind w:left="0" w:right="0" w:firstLine="380"/>
        <w:jc w:val="both"/>
      </w:pPr>
      <w:bookmarkStart w:id="2386" w:name="bookmark2386"/>
      <w:bookmarkStart w:id="2387" w:name="bookmark2387"/>
      <w:bookmarkStart w:id="2388" w:name="bookmark2388"/>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386"/>
      <w:bookmarkEnd w:id="2387"/>
      <w:bookmarkEnd w:id="2388"/>
    </w:p>
    <w:p>
      <w:pPr>
        <w:pStyle w:val="Style15"/>
        <w:keepNext w:val="0"/>
        <w:keepLines w:val="0"/>
        <w:widowControl w:val="0"/>
        <w:shd w:val="clear" w:color="auto" w:fill="auto"/>
        <w:tabs>
          <w:tab w:pos="799" w:val="left"/>
        </w:tabs>
        <w:bidi w:val="0"/>
        <w:spacing w:before="0" w:after="80" w:line="240" w:lineRule="auto"/>
        <w:ind w:left="0" w:right="0" w:firstLine="380"/>
        <w:jc w:val="both"/>
      </w:pPr>
      <w:bookmarkStart w:id="2389" w:name="bookmark2389"/>
      <w:r>
        <w:rPr>
          <w:b/>
          <w:bCs/>
          <w:color w:val="000000"/>
          <w:spacing w:val="0"/>
          <w:w w:val="100"/>
          <w:position w:val="0"/>
        </w:rPr>
        <w:t>3</w:t>
      </w:r>
      <w:bookmarkEnd w:id="2389"/>
      <w:r>
        <w:rPr>
          <w:b/>
          <w:bCs/>
          <w:color w:val="000000"/>
          <w:spacing w:val="0"/>
          <w:w w:val="100"/>
          <w:position w:val="0"/>
        </w:rPr>
        <w:t>、</w:t>
        <w:tab/>
        <w:t>反向购买</w:t>
      </w:r>
    </w:p>
    <w:p>
      <w:pPr>
        <w:pStyle w:val="Style25"/>
        <w:keepNext/>
        <w:keepLines/>
        <w:widowControl w:val="0"/>
        <w:shd w:val="clear" w:color="auto" w:fill="auto"/>
        <w:bidi w:val="0"/>
        <w:spacing w:before="0" w:after="80" w:line="240" w:lineRule="auto"/>
        <w:ind w:left="0" w:right="0" w:firstLine="380"/>
        <w:jc w:val="both"/>
        <w:sectPr>
          <w:headerReference w:type="default" r:id="rId85"/>
          <w:footerReference w:type="default" r:id="rId86"/>
          <w:headerReference w:type="even" r:id="rId87"/>
          <w:footerReference w:type="even" r:id="rId88"/>
          <w:footnotePr>
            <w:pos w:val="pageBottom"/>
            <w:numFmt w:val="decimal"/>
            <w:numRestart w:val="continuous"/>
          </w:footnotePr>
          <w:type w:val="continuous"/>
          <w:pgSz w:w="11900" w:h="16840"/>
          <w:pgMar w:top="1278" w:right="569" w:bottom="1566" w:left="857" w:header="0" w:footer="3" w:gutter="0"/>
          <w:cols w:space="720"/>
          <w:noEndnote/>
          <w:rtlGutter w:val="0"/>
          <w:docGrid w:linePitch="360"/>
        </w:sectPr>
      </w:pPr>
      <w:bookmarkStart w:id="2390" w:name="bookmark2390"/>
      <w:bookmarkStart w:id="2391" w:name="bookmark2391"/>
      <w:bookmarkStart w:id="2392" w:name="bookmark2392"/>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390"/>
      <w:bookmarkEnd w:id="2391"/>
      <w:bookmarkEnd w:id="2392"/>
    </w:p>
    <w:p>
      <w:pPr>
        <w:pStyle w:val="Style15"/>
        <w:keepNext w:val="0"/>
        <w:keepLines w:val="0"/>
        <w:widowControl w:val="0"/>
        <w:shd w:val="clear" w:color="auto" w:fill="auto"/>
        <w:bidi w:val="0"/>
        <w:spacing w:before="160" w:after="40" w:line="298" w:lineRule="exact"/>
        <w:ind w:left="0" w:right="0" w:firstLine="840"/>
        <w:jc w:val="left"/>
      </w:pPr>
      <w:bookmarkStart w:id="2393" w:name="bookmark2393"/>
      <w:r>
        <w:rPr>
          <w:b/>
          <w:bCs/>
          <w:color w:val="000000"/>
          <w:spacing w:val="0"/>
          <w:w w:val="100"/>
          <w:position w:val="0"/>
        </w:rPr>
        <w:t>4</w:t>
      </w:r>
      <w:bookmarkEnd w:id="2393"/>
      <w:r>
        <w:rPr>
          <w:b/>
          <w:bCs/>
          <w:color w:val="000000"/>
          <w:spacing w:val="0"/>
          <w:w w:val="100"/>
          <w:position w:val="0"/>
        </w:rPr>
        <w:t>、处置子公司</w:t>
      </w:r>
    </w:p>
    <w:p>
      <w:pPr>
        <w:pStyle w:val="Style15"/>
        <w:keepNext w:val="0"/>
        <w:keepLines w:val="0"/>
        <w:widowControl w:val="0"/>
        <w:shd w:val="clear" w:color="auto" w:fill="auto"/>
        <w:bidi w:val="0"/>
        <w:spacing w:before="0" w:after="0" w:line="298" w:lineRule="exact"/>
        <w:ind w:left="0" w:right="0" w:firstLine="840"/>
        <w:jc w:val="left"/>
      </w:pPr>
      <w:r>
        <w:rPr>
          <w:color w:val="000000"/>
          <w:spacing w:val="0"/>
          <w:w w:val="100"/>
          <w:position w:val="0"/>
          <w:shd w:val="clear" w:color="auto" w:fill="FFFFFF"/>
        </w:rPr>
        <w:t>是否存在单次处置对子公司投资即丧失控制权的情形</w:t>
      </w:r>
    </w:p>
    <w:p>
      <w:pPr>
        <w:pStyle w:val="Style25"/>
        <w:keepNext/>
        <w:keepLines/>
        <w:widowControl w:val="0"/>
        <w:shd w:val="clear" w:color="auto" w:fill="auto"/>
        <w:bidi w:val="0"/>
        <w:spacing w:before="0" w:after="40" w:line="298" w:lineRule="exact"/>
        <w:ind w:left="0" w:right="0" w:firstLine="840"/>
        <w:jc w:val="left"/>
      </w:pPr>
      <w:bookmarkStart w:id="2394" w:name="bookmark2394"/>
      <w:bookmarkStart w:id="2395" w:name="bookmark2395"/>
      <w:bookmarkStart w:id="2396" w:name="bookmark239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394"/>
      <w:bookmarkEnd w:id="2395"/>
      <w:bookmarkEnd w:id="2396"/>
    </w:p>
    <w:p>
      <w:pPr>
        <w:pStyle w:val="Style25"/>
        <w:keepNext/>
        <w:keepLines/>
        <w:widowControl w:val="0"/>
        <w:shd w:val="clear" w:color="auto" w:fill="auto"/>
        <w:bidi w:val="0"/>
        <w:spacing w:before="0" w:after="40" w:line="240" w:lineRule="auto"/>
        <w:ind w:left="0" w:right="0" w:firstLine="840"/>
        <w:jc w:val="left"/>
      </w:pPr>
      <w:bookmarkStart w:id="2397" w:name="bookmark2397"/>
      <w:bookmarkStart w:id="2398" w:name="bookmark2398"/>
      <w:bookmarkStart w:id="2399" w:name="bookmark2399"/>
      <w:r>
        <w:rPr>
          <w:color w:val="000000"/>
          <w:spacing w:val="0"/>
          <w:w w:val="100"/>
          <w:position w:val="0"/>
          <w:sz w:val="24"/>
          <w:szCs w:val="24"/>
        </w:rPr>
        <w:t>其他说明：</w:t>
      </w:r>
      <w:bookmarkEnd w:id="2397"/>
      <w:bookmarkEnd w:id="2398"/>
      <w:bookmarkEnd w:id="2399"/>
    </w:p>
    <w:p>
      <w:pPr>
        <w:pStyle w:val="Style25"/>
        <w:keepNext/>
        <w:keepLines/>
        <w:widowControl w:val="0"/>
        <w:shd w:val="clear" w:color="auto" w:fill="auto"/>
        <w:bidi w:val="0"/>
        <w:spacing w:before="0" w:after="360" w:line="240" w:lineRule="auto"/>
        <w:ind w:left="0" w:right="0" w:firstLine="840"/>
        <w:jc w:val="left"/>
      </w:pPr>
      <w:bookmarkStart w:id="2400" w:name="bookmark2400"/>
      <w:bookmarkStart w:id="2401" w:name="bookmark2401"/>
      <w:bookmarkStart w:id="2402" w:name="bookmark2402"/>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400"/>
      <w:bookmarkEnd w:id="2401"/>
      <w:bookmarkEnd w:id="2402"/>
    </w:p>
    <w:p>
      <w:pPr>
        <w:pStyle w:val="Style15"/>
        <w:keepNext w:val="0"/>
        <w:keepLines w:val="0"/>
        <w:widowControl w:val="0"/>
        <w:shd w:val="clear" w:color="auto" w:fill="auto"/>
        <w:tabs>
          <w:tab w:pos="1255" w:val="left"/>
        </w:tabs>
        <w:bidi w:val="0"/>
        <w:spacing w:before="0" w:after="100" w:line="240" w:lineRule="auto"/>
        <w:ind w:left="0" w:right="0" w:firstLine="840"/>
        <w:jc w:val="left"/>
      </w:pPr>
      <w:bookmarkStart w:id="2403" w:name="bookmark2403"/>
      <w:r>
        <w:rPr>
          <w:b/>
          <w:bCs/>
          <w:color w:val="000000"/>
          <w:spacing w:val="0"/>
          <w:w w:val="100"/>
          <w:position w:val="0"/>
        </w:rPr>
        <w:t>5</w:t>
      </w:r>
      <w:bookmarkEnd w:id="2403"/>
      <w:r>
        <w:rPr>
          <w:b/>
          <w:bCs/>
          <w:color w:val="000000"/>
          <w:spacing w:val="0"/>
          <w:w w:val="100"/>
          <w:position w:val="0"/>
        </w:rPr>
        <w:t>、</w:t>
        <w:tab/>
        <w:t>其他原因的合并范围变动</w:t>
      </w:r>
    </w:p>
    <w:p>
      <w:pPr>
        <w:pStyle w:val="Style15"/>
        <w:keepNext w:val="0"/>
        <w:keepLines w:val="0"/>
        <w:widowControl w:val="0"/>
        <w:shd w:val="clear" w:color="auto" w:fill="auto"/>
        <w:bidi w:val="0"/>
        <w:spacing w:before="0" w:after="40" w:line="240" w:lineRule="auto"/>
        <w:ind w:left="0" w:right="0" w:firstLine="840"/>
        <w:jc w:val="left"/>
      </w:pPr>
      <w:r>
        <w:rPr>
          <w:color w:val="000000"/>
          <w:spacing w:val="0"/>
          <w:w w:val="100"/>
          <w:position w:val="0"/>
        </w:rPr>
        <w:t>说明其他原因导致的合并范围变动(如，新设子公司、清算子公司等)及其相关情况：</w:t>
      </w:r>
    </w:p>
    <w:p>
      <w:pPr>
        <w:pStyle w:val="Style15"/>
        <w:keepNext w:val="0"/>
        <w:keepLines w:val="0"/>
        <w:widowControl w:val="0"/>
        <w:shd w:val="clear" w:color="auto" w:fill="auto"/>
        <w:bidi w:val="0"/>
        <w:spacing w:before="0" w:after="0" w:line="240" w:lineRule="auto"/>
        <w:ind w:left="0" w:right="0" w:firstLine="840"/>
        <w:jc w:val="left"/>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500" w:line="418" w:lineRule="exact"/>
        <w:ind w:left="840" w:right="0" w:firstLine="480"/>
        <w:jc w:val="left"/>
      </w:pPr>
      <w:r>
        <w:rPr>
          <w:color w:val="000000"/>
          <w:spacing w:val="0"/>
          <w:w w:val="100"/>
          <w:position w:val="0"/>
        </w:rPr>
        <w:t>本公司之子公司人教时代、薇薇广告及华盛顿媒体完成清算，本年不再纳入本集团的合并范 围。</w:t>
      </w:r>
    </w:p>
    <w:p>
      <w:pPr>
        <w:pStyle w:val="Style37"/>
        <w:keepNext/>
        <w:keepLines/>
        <w:widowControl w:val="0"/>
        <w:shd w:val="clear" w:color="auto" w:fill="auto"/>
        <w:tabs>
          <w:tab w:pos="1255" w:val="left"/>
        </w:tabs>
        <w:bidi w:val="0"/>
        <w:spacing w:before="0" w:after="100" w:line="240" w:lineRule="auto"/>
        <w:ind w:left="0" w:right="0" w:firstLine="840"/>
        <w:jc w:val="left"/>
        <w:rPr>
          <w:sz w:val="20"/>
          <w:szCs w:val="20"/>
        </w:rPr>
      </w:pPr>
      <w:bookmarkStart w:id="2404" w:name="bookmark2404"/>
      <w:bookmarkStart w:id="2405" w:name="bookmark2405"/>
      <w:bookmarkStart w:id="2406" w:name="bookmark2406"/>
      <w:bookmarkStart w:id="2407" w:name="bookmark2407"/>
      <w:r>
        <w:rPr>
          <w:color w:val="000000"/>
          <w:spacing w:val="0"/>
          <w:w w:val="100"/>
          <w:position w:val="0"/>
          <w:sz w:val="24"/>
          <w:szCs w:val="24"/>
        </w:rPr>
        <w:t>6</w:t>
      </w:r>
      <w:bookmarkEnd w:id="2406"/>
      <w:r>
        <w:rPr>
          <w:color w:val="000000"/>
          <w:spacing w:val="0"/>
          <w:w w:val="100"/>
          <w:position w:val="0"/>
          <w:sz w:val="24"/>
          <w:szCs w:val="24"/>
        </w:rPr>
        <w:t>、</w:t>
        <w:tab/>
      </w:r>
      <w:r>
        <w:rPr>
          <w:color w:val="000000"/>
          <w:spacing w:val="0"/>
          <w:w w:val="100"/>
          <w:position w:val="0"/>
          <w:sz w:val="20"/>
          <w:szCs w:val="20"/>
        </w:rPr>
        <w:t>其他</w:t>
      </w:r>
      <w:bookmarkEnd w:id="2404"/>
      <w:bookmarkEnd w:id="2405"/>
      <w:bookmarkEnd w:id="2407"/>
    </w:p>
    <w:p>
      <w:pPr>
        <w:pStyle w:val="Style25"/>
        <w:keepNext/>
        <w:keepLines/>
        <w:widowControl w:val="0"/>
        <w:shd w:val="clear" w:color="auto" w:fill="auto"/>
        <w:bidi w:val="0"/>
        <w:spacing w:before="0" w:after="360" w:line="240" w:lineRule="auto"/>
        <w:ind w:left="0" w:right="0" w:firstLine="840"/>
        <w:jc w:val="left"/>
      </w:pPr>
      <w:bookmarkStart w:id="2408" w:name="bookmark2408"/>
      <w:bookmarkStart w:id="2409" w:name="bookmark2409"/>
      <w:bookmarkStart w:id="2410" w:name="bookmark2410"/>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408"/>
      <w:bookmarkEnd w:id="2409"/>
      <w:bookmarkEnd w:id="2410"/>
    </w:p>
    <w:p>
      <w:pPr>
        <w:pStyle w:val="Style18"/>
        <w:keepNext w:val="0"/>
        <w:keepLines w:val="0"/>
        <w:widowControl w:val="0"/>
        <w:shd w:val="clear" w:color="auto" w:fill="auto"/>
        <w:bidi w:val="0"/>
        <w:spacing w:before="0" w:after="100" w:line="240" w:lineRule="auto"/>
        <w:ind w:left="456" w:right="0" w:firstLine="0"/>
        <w:jc w:val="left"/>
      </w:pPr>
      <w:r>
        <w:rPr>
          <w:b/>
          <w:bCs/>
          <w:color w:val="000000"/>
          <w:spacing w:val="0"/>
          <w:w w:val="100"/>
          <w:position w:val="0"/>
        </w:rPr>
        <w:t>九、在其他主体中的权益</w:t>
      </w:r>
    </w:p>
    <w:p>
      <w:pPr>
        <w:pStyle w:val="Style18"/>
        <w:keepNext w:val="0"/>
        <w:keepLines w:val="0"/>
        <w:widowControl w:val="0"/>
        <w:shd w:val="clear" w:color="auto" w:fill="auto"/>
        <w:bidi w:val="0"/>
        <w:spacing w:before="0" w:after="100" w:line="240" w:lineRule="auto"/>
        <w:ind w:left="456" w:right="0" w:firstLine="0"/>
        <w:jc w:val="left"/>
      </w:pPr>
      <w:r>
        <w:rPr>
          <w:b/>
          <w:bCs/>
          <w:color w:val="000000"/>
          <w:spacing w:val="0"/>
          <w:w w:val="100"/>
          <w:position w:val="0"/>
        </w:rPr>
        <w:t>1、在子公司中的权益</w:t>
      </w:r>
    </w:p>
    <w:p>
      <w:pPr>
        <w:pStyle w:val="Style18"/>
        <w:keepNext w:val="0"/>
        <w:keepLines w:val="0"/>
        <w:widowControl w:val="0"/>
        <w:shd w:val="clear" w:color="auto" w:fill="auto"/>
        <w:bidi w:val="0"/>
        <w:spacing w:before="0" w:after="100" w:line="240" w:lineRule="auto"/>
        <w:ind w:left="456" w:right="0" w:firstLine="0"/>
        <w:jc w:val="left"/>
      </w:pPr>
      <w:r>
        <w:rPr>
          <w:b/>
          <w:bCs/>
          <w:color w:val="000000"/>
          <w:spacing w:val="0"/>
          <w:w w:val="100"/>
          <w:position w:val="0"/>
        </w:rPr>
        <w:t>(1).</w:t>
      </w:r>
      <w:r>
        <w:rPr>
          <w:b/>
          <w:bCs/>
          <w:color w:val="000000"/>
          <w:spacing w:val="0"/>
          <w:w w:val="100"/>
          <w:position w:val="0"/>
        </w:rPr>
        <w:t>企业集团的构成</w:t>
      </w:r>
    </w:p>
    <w:p>
      <w:pPr>
        <w:pStyle w:val="Style18"/>
        <w:keepNext w:val="0"/>
        <w:keepLines w:val="0"/>
        <w:widowControl w:val="0"/>
        <w:shd w:val="clear" w:color="auto" w:fill="auto"/>
        <w:bidi w:val="0"/>
        <w:spacing w:before="0" w:after="100" w:line="240" w:lineRule="auto"/>
        <w:ind w:left="45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565"/>
        <w:gridCol w:w="850"/>
        <w:gridCol w:w="710"/>
        <w:gridCol w:w="3542"/>
        <w:gridCol w:w="706"/>
        <w:gridCol w:w="710"/>
        <w:gridCol w:w="1704"/>
      </w:tblGrid>
      <w:tr>
        <w:trPr>
          <w:trHeight w:val="2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注册 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取得 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FFFFFF"/>
            <w:vAlign w:val="center"/>
          </w:tcPr>
          <w:p>
            <w:pP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文轩传媒</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图书、期刊销售等</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投资成立</w:t>
            </w: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教育科技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软件开发、电子设备销售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投资成立</w:t>
            </w: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文传物流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货物仓储、配送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投资成立</w:t>
            </w: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北京商超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图书、报纸、期刊销售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投资成立</w:t>
            </w:r>
          </w:p>
        </w:tc>
      </w:tr>
      <w:tr>
        <w:trPr>
          <w:trHeight w:val="2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艺术投资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项目投资及管理、艺术品展览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投资成立</w:t>
            </w: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看熊猫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期刊销售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投资成立</w:t>
            </w: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文轩云图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软件及配套硬件销售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投资成立</w:t>
            </w: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文轩投资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创业投资、企业投资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投资成立</w:t>
            </w:r>
          </w:p>
        </w:tc>
      </w:tr>
      <w:tr>
        <w:trPr>
          <w:trHeight w:val="52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文轩国际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组织策划文化艺术交流活动、商务咨 询、会议及展览展示服务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投资成立</w:t>
            </w: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文轩研旅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研学旅行及相关服务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投资成立</w:t>
            </w: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文轩全媒</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组织文化艺术交流活动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投资成立</w:t>
            </w: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文轩音乐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商务服务及乐器销售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投资成立</w:t>
            </w:r>
          </w:p>
        </w:tc>
      </w:tr>
      <w:tr>
        <w:trPr>
          <w:trHeight w:val="2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北京航天云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计算机软件开发及系统服务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投资成立</w:t>
            </w: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轩客会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图书批发和零售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投资成立</w:t>
            </w: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文轩在线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网络销售各类产品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投资成立</w:t>
            </w: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墨渊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图书销售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投资成立</w:t>
            </w: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欣雅轩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图书销售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投资成立</w:t>
            </w: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爱阅城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出版物销售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投资成立</w:t>
            </w: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兴悦阅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出版物销售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投资成立</w:t>
            </w: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天宇阁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出版物销售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投资成立</w:t>
            </w:r>
          </w:p>
        </w:tc>
      </w:tr>
      <w:tr>
        <w:trPr>
          <w:trHeight w:val="2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学海之舟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出版物销售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投资成立</w:t>
            </w: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华夏盛轩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出版物销售等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投资成立</w:t>
            </w: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苍穹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计算机系统服务；制作、代理等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投资成立</w:t>
            </w: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四川云汉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出版物批发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非同一控制合并</w:t>
            </w:r>
          </w:p>
        </w:tc>
      </w:tr>
      <w:tr>
        <w:trPr>
          <w:trHeight w:val="27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新华在线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互联网出版、商品批发和零售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同一控制合并</w:t>
            </w:r>
          </w:p>
        </w:tc>
      </w:tr>
    </w:tbl>
    <w:p>
      <w:pPr>
        <w:spacing w:lineRule="exact" w:line="1"/>
        <w:rPr>
          <w:sz w:val="2"/>
          <w:szCs w:val="2"/>
        </w:rPr>
      </w:pPr>
      <w:r>
        <w:br w:type="page"/>
      </w:r>
    </w:p>
    <w:tbl>
      <w:tblPr>
        <w:tblOverlap w:val="never"/>
        <w:jc w:val="center"/>
        <w:tblLayout w:type="fixed"/>
      </w:tblPr>
      <w:tblGrid>
        <w:gridCol w:w="1565"/>
        <w:gridCol w:w="850"/>
        <w:gridCol w:w="710"/>
        <w:gridCol w:w="3542"/>
        <w:gridCol w:w="706"/>
        <w:gridCol w:w="710"/>
        <w:gridCol w:w="1704"/>
      </w:tblGrid>
      <w:tr>
        <w:trPr>
          <w:trHeight w:val="27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四川文化传播</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广告代理和租赁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同一控制合并</w:t>
            </w: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北京蜀川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出版物销售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同一控制合并</w:t>
            </w: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新华商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纸浆、纸及纸制品销售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非同一控制合并</w:t>
            </w: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文轩体育</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场馆管理服务、广告、自有房屋租赁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非同一控制合并</w:t>
            </w: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图书出版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非同一控制合并</w:t>
            </w: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出版印刷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教材租型印供</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非同一控制合并</w:t>
            </w:r>
          </w:p>
        </w:tc>
      </w:tr>
      <w:tr>
        <w:trPr>
          <w:trHeight w:val="2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图书出版、本版总发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非同一控制合并</w:t>
            </w: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少儿社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图书、期刊出版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非同一控制合并</w:t>
            </w: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图书出版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非同一控制合并</w:t>
            </w: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大自然杂志社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期刊出版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非同一控制合并</w:t>
            </w: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美术社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销售工艺美术品、图书出版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非同一控制合并</w:t>
            </w: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辞书社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图书出版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非同一控制合并</w:t>
            </w: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文艺社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图书出版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非同一控制合并</w:t>
            </w: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天地社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图书出版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非同一控制合并</w:t>
            </w:r>
          </w:p>
        </w:tc>
      </w:tr>
      <w:tr>
        <w:trPr>
          <w:trHeight w:val="2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时代英语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销售国内书报刊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非同一控制合并</w:t>
            </w: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巴蜀社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图书出版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非同一控制合并</w:t>
            </w: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印刷物资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商品批发与零售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非同一控制合并</w:t>
            </w:r>
          </w:p>
        </w:tc>
      </w:tr>
      <w:tr>
        <w:trPr>
          <w:trHeight w:val="26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数字社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音像制品出版、互联网出版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非同一控制合并</w:t>
            </w:r>
          </w:p>
        </w:tc>
      </w:tr>
      <w:tr>
        <w:trPr>
          <w:trHeight w:val="52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读者报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《读者报》出版、广告、商品批发与零 售、软件和信息技术服务业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非同一控制合并</w:t>
            </w: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画报社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期刊出版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非同一控制合并</w:t>
            </w:r>
          </w:p>
        </w:tc>
      </w:tr>
      <w:tr>
        <w:trPr>
          <w:trHeight w:val="27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四川新华印刷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出版物印刷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非同一控制合并</w:t>
            </w:r>
          </w:p>
        </w:tc>
      </w:tr>
    </w:tbl>
    <w:p>
      <w:pPr>
        <w:widowControl w:val="0"/>
        <w:spacing w:after="359" w:line="1" w:lineRule="exact"/>
      </w:pPr>
    </w:p>
    <w:p>
      <w:pPr>
        <w:pStyle w:val="Style37"/>
        <w:keepNext/>
        <w:keepLines/>
        <w:widowControl w:val="0"/>
        <w:shd w:val="clear" w:color="auto" w:fill="auto"/>
        <w:bidi w:val="0"/>
        <w:spacing w:before="0" w:after="100" w:line="240" w:lineRule="auto"/>
        <w:ind w:left="0" w:right="0" w:firstLine="620"/>
        <w:jc w:val="left"/>
      </w:pPr>
      <w:bookmarkStart w:id="2411" w:name="bookmark2411"/>
      <w:bookmarkStart w:id="2412" w:name="bookmark2412"/>
      <w:bookmarkStart w:id="2413" w:name="bookmark2413"/>
      <w:r>
        <w:rPr>
          <w:color w:val="000000"/>
          <w:spacing w:val="0"/>
          <w:w w:val="100"/>
          <w:position w:val="0"/>
          <w:sz w:val="24"/>
          <w:szCs w:val="24"/>
        </w:rPr>
        <w:t>(2).</w:t>
      </w:r>
      <w:r>
        <w:rPr>
          <w:color w:val="000000"/>
          <w:spacing w:val="0"/>
          <w:w w:val="100"/>
          <w:position w:val="0"/>
          <w:sz w:val="24"/>
          <w:szCs w:val="24"/>
        </w:rPr>
        <w:t>重要的非全资子公司</w:t>
      </w:r>
      <w:bookmarkEnd w:id="2411"/>
      <w:bookmarkEnd w:id="2412"/>
      <w:bookmarkEnd w:id="2413"/>
    </w:p>
    <w:p>
      <w:pPr>
        <w:pStyle w:val="Style15"/>
        <w:keepNext w:val="0"/>
        <w:keepLines w:val="0"/>
        <w:widowControl w:val="0"/>
        <w:shd w:val="clear" w:color="auto" w:fill="auto"/>
        <w:bidi w:val="0"/>
        <w:spacing w:before="0" w:after="0" w:line="240" w:lineRule="auto"/>
        <w:ind w:left="0" w:right="0" w:firstLine="620"/>
        <w:jc w:val="left"/>
      </w:pPr>
      <w:r>
        <w:rPr>
          <w:color w:val="000000"/>
          <w:spacing w:val="0"/>
          <w:w w:val="100"/>
          <w:position w:val="0"/>
        </w:rPr>
        <w:t>J</w:t>
      </w:r>
      <w:r>
        <w:rPr>
          <w:color w:val="000000"/>
          <w:spacing w:val="0"/>
          <w:w w:val="100"/>
          <w:position w:val="0"/>
        </w:rPr>
        <w:t>适用口不适用</w:t>
      </w:r>
    </w:p>
    <w:p>
      <w:pPr>
        <w:pStyle w:val="Style25"/>
        <w:keepNext/>
        <w:keepLines/>
        <w:widowControl w:val="0"/>
        <w:shd w:val="clear" w:color="auto" w:fill="auto"/>
        <w:bidi w:val="0"/>
        <w:spacing w:before="0" w:after="0" w:line="240" w:lineRule="auto"/>
        <w:ind w:left="7060" w:right="0" w:firstLine="0"/>
        <w:jc w:val="left"/>
      </w:pPr>
      <w:bookmarkStart w:id="2414" w:name="bookmark2414"/>
      <w:bookmarkStart w:id="2415" w:name="bookmark2415"/>
      <w:bookmarkStart w:id="2416" w:name="bookmark2416"/>
      <w:r>
        <w:rPr>
          <w:color w:val="000000"/>
          <w:spacing w:val="0"/>
          <w:w w:val="100"/>
          <w:position w:val="0"/>
          <w:sz w:val="24"/>
          <w:szCs w:val="24"/>
        </w:rPr>
        <w:t>单位:元币种:人民币</w:t>
      </w:r>
      <w:bookmarkEnd w:id="2414"/>
      <w:bookmarkEnd w:id="2415"/>
      <w:bookmarkEnd w:id="2416"/>
    </w:p>
    <w:tbl>
      <w:tblPr>
        <w:tblOverlap w:val="never"/>
        <w:jc w:val="center"/>
        <w:tblLayout w:type="fixed"/>
      </w:tblPr>
      <w:tblGrid>
        <w:gridCol w:w="1618"/>
        <w:gridCol w:w="1819"/>
        <w:gridCol w:w="1934"/>
        <w:gridCol w:w="1939"/>
        <w:gridCol w:w="1752"/>
      </w:tblGrid>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子公司名称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少数股东持股 比例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本期归属于少数股 东的损益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本期向少数股东宣 告分派的股利</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期末少数股东权 益余额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北京商超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-14,732,668.73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-86,048,394.40</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文轩在线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88,166.81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-23,664,531.14</w:t>
            </w:r>
          </w:p>
        </w:tc>
      </w:tr>
    </w:tbl>
    <w:p>
      <w:pPr>
        <w:pStyle w:val="Style25"/>
        <w:keepNext/>
        <w:keepLines/>
        <w:widowControl w:val="0"/>
        <w:shd w:val="clear" w:color="auto" w:fill="auto"/>
        <w:bidi w:val="0"/>
        <w:spacing w:before="0" w:after="360" w:line="322" w:lineRule="exact"/>
        <w:ind w:left="620" w:right="0" w:firstLine="0"/>
        <w:jc w:val="both"/>
      </w:pPr>
      <w:bookmarkStart w:id="2417" w:name="bookmark2417"/>
      <w:bookmarkStart w:id="2418" w:name="bookmark2418"/>
      <w:bookmarkStart w:id="2419" w:name="bookmark2419"/>
      <w:r>
        <w:rPr>
          <w:color w:val="000000"/>
          <w:spacing w:val="0"/>
          <w:w w:val="100"/>
          <w:position w:val="0"/>
          <w:sz w:val="24"/>
          <w:szCs w:val="24"/>
        </w:rPr>
        <w:t>子公司少数股东的持股比例不同于表决权比例的说明: 口适用</w:t>
      </w:r>
      <w:r>
        <w:rPr>
          <w:color w:val="000000"/>
          <w:spacing w:val="0"/>
          <w:w w:val="100"/>
          <w:position w:val="0"/>
          <w:sz w:val="24"/>
          <w:szCs w:val="24"/>
        </w:rPr>
        <w:t>J</w:t>
      </w:r>
      <w:r>
        <w:rPr>
          <w:color w:val="000000"/>
          <w:spacing w:val="0"/>
          <w:w w:val="100"/>
          <w:position w:val="0"/>
          <w:sz w:val="24"/>
          <w:szCs w:val="24"/>
        </w:rPr>
        <w:t>不适用</w:t>
      </w:r>
      <w:bookmarkEnd w:id="2417"/>
      <w:bookmarkEnd w:id="2418"/>
      <w:bookmarkEnd w:id="2419"/>
    </w:p>
    <w:p>
      <w:pPr>
        <w:pStyle w:val="Style25"/>
        <w:keepNext/>
        <w:keepLines/>
        <w:widowControl w:val="0"/>
        <w:shd w:val="clear" w:color="auto" w:fill="auto"/>
        <w:bidi w:val="0"/>
        <w:spacing w:before="0" w:after="0" w:line="240" w:lineRule="auto"/>
        <w:ind w:left="0" w:right="0" w:firstLine="620"/>
        <w:jc w:val="left"/>
      </w:pPr>
      <w:bookmarkStart w:id="2420" w:name="bookmark2420"/>
      <w:bookmarkStart w:id="2421" w:name="bookmark2421"/>
      <w:bookmarkStart w:id="2422" w:name="bookmark2422"/>
      <w:r>
        <w:rPr>
          <w:color w:val="000000"/>
          <w:spacing w:val="0"/>
          <w:w w:val="100"/>
          <w:position w:val="0"/>
          <w:sz w:val="24"/>
          <w:szCs w:val="24"/>
        </w:rPr>
        <w:t>其他说明：</w:t>
      </w:r>
      <w:bookmarkEnd w:id="2420"/>
      <w:bookmarkEnd w:id="2421"/>
      <w:bookmarkEnd w:id="2422"/>
    </w:p>
    <w:p>
      <w:pPr>
        <w:pStyle w:val="Style25"/>
        <w:keepNext/>
        <w:keepLines/>
        <w:widowControl w:val="0"/>
        <w:shd w:val="clear" w:color="auto" w:fill="auto"/>
        <w:bidi w:val="0"/>
        <w:spacing w:before="0" w:after="360" w:line="240" w:lineRule="auto"/>
        <w:ind w:left="0" w:right="0" w:firstLine="620"/>
        <w:jc w:val="left"/>
      </w:pPr>
      <w:bookmarkStart w:id="2423" w:name="bookmark2423"/>
      <w:bookmarkStart w:id="2424" w:name="bookmark2424"/>
      <w:bookmarkStart w:id="2425" w:name="bookmark242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423"/>
      <w:bookmarkEnd w:id="2424"/>
      <w:bookmarkEnd w:id="2425"/>
    </w:p>
    <w:p>
      <w:pPr>
        <w:pStyle w:val="Style15"/>
        <w:keepNext w:val="0"/>
        <w:keepLines w:val="0"/>
        <w:widowControl w:val="0"/>
        <w:numPr>
          <w:ilvl w:val="0"/>
          <w:numId w:val="123"/>
        </w:numPr>
        <w:shd w:val="clear" w:color="auto" w:fill="auto"/>
        <w:bidi w:val="0"/>
        <w:spacing w:before="0" w:after="100" w:line="240" w:lineRule="auto"/>
        <w:ind w:left="0" w:right="0" w:firstLine="620"/>
        <w:jc w:val="left"/>
      </w:pPr>
      <w:bookmarkStart w:id="2426" w:name="bookmark2426"/>
      <w:bookmarkEnd w:id="2426"/>
      <w:r>
        <w:rPr>
          <w:b/>
          <w:bCs/>
          <w:color w:val="000000"/>
          <w:spacing w:val="0"/>
          <w:w w:val="100"/>
          <w:position w:val="0"/>
          <w:sz w:val="24"/>
          <w:szCs w:val="24"/>
        </w:rPr>
        <w:t>.</w:t>
      </w:r>
      <w:r>
        <w:rPr>
          <w:b/>
          <w:bCs/>
          <w:color w:val="000000"/>
          <w:spacing w:val="0"/>
          <w:w w:val="100"/>
          <w:position w:val="0"/>
        </w:rPr>
        <w:t>重要非全资子公司的主要财务信息</w:t>
      </w:r>
    </w:p>
    <w:p>
      <w:pPr>
        <w:pStyle w:val="Style15"/>
        <w:keepNext w:val="0"/>
        <w:keepLines w:val="0"/>
        <w:widowControl w:val="0"/>
        <w:shd w:val="clear" w:color="auto" w:fill="auto"/>
        <w:bidi w:val="0"/>
        <w:spacing w:before="0" w:after="0" w:line="240" w:lineRule="auto"/>
        <w:ind w:left="0" w:right="0" w:firstLine="62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7253" w:right="0" w:firstLine="0"/>
        <w:jc w:val="left"/>
      </w:pPr>
      <w:r>
        <w:rPr>
          <w:color w:val="000000"/>
          <w:spacing w:val="0"/>
          <w:w w:val="100"/>
          <w:position w:val="0"/>
        </w:rPr>
        <w:t>单位:万元币种:人民币</w:t>
      </w:r>
    </w:p>
    <w:tbl>
      <w:tblPr>
        <w:tblOverlap w:val="never"/>
        <w:jc w:val="center"/>
        <w:tblLayout w:type="fixed"/>
      </w:tblPr>
      <w:tblGrid>
        <w:gridCol w:w="571"/>
        <w:gridCol w:w="874"/>
        <w:gridCol w:w="619"/>
        <w:gridCol w:w="922"/>
        <w:gridCol w:w="869"/>
        <w:gridCol w:w="547"/>
        <w:gridCol w:w="874"/>
        <w:gridCol w:w="874"/>
        <w:gridCol w:w="658"/>
        <w:gridCol w:w="874"/>
        <w:gridCol w:w="874"/>
        <w:gridCol w:w="672"/>
        <w:gridCol w:w="883"/>
      </w:tblGrid>
      <w:tr>
        <w:trPr>
          <w:trHeight w:val="25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子公 司名 称</w:t>
            </w:r>
          </w:p>
        </w:tc>
        <w:tc>
          <w:tcPr>
            <w:gridSpan w:val="6"/>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非流动 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09" w:lineRule="exact"/>
              <w:ind w:left="0" w:right="0" w:firstLine="0"/>
              <w:jc w:val="center"/>
              <w:rPr>
                <w:sz w:val="16"/>
                <w:szCs w:val="16"/>
              </w:rPr>
            </w:pPr>
            <w:r>
              <w:rPr>
                <w:rFonts w:ascii="SimSun" w:eastAsia="SimSun" w:hAnsi="SimSun" w:cs="SimSun"/>
                <w:color w:val="000000"/>
                <w:spacing w:val="0"/>
                <w:w w:val="100"/>
                <w:position w:val="0"/>
                <w:sz w:val="16"/>
                <w:szCs w:val="16"/>
              </w:rPr>
              <w:t>非流 动负 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非流动 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非流动 负债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负债合计</w:t>
            </w:r>
          </w:p>
        </w:tc>
      </w:tr>
      <w:tr>
        <w:trPr>
          <w:trHeight w:val="42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北京 商超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7,539.54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141</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7,681</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19,962.04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19,965.03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12,167.14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264.57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12,431.71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21,678.29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30.71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21,709.00</w:t>
            </w:r>
          </w:p>
        </w:tc>
      </w:tr>
      <w:tr>
        <w:trPr>
          <w:trHeight w:val="43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文轩 在线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223,331</w:t>
            </w:r>
            <w:r>
              <w:rPr>
                <w:color w:val="000000"/>
                <w:spacing w:val="0"/>
                <w:w w:val="100"/>
                <w:position w:val="0"/>
                <w:sz w:val="16"/>
                <w:szCs w:val="16"/>
              </w:rPr>
              <w:t>.71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587.70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223,919.41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233,322.33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62.90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233,385.23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188,494.55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816.74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189,311.29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198,749.47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62.90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198,812.37</w:t>
            </w:r>
          </w:p>
        </w:tc>
      </w:tr>
    </w:tbl>
    <w:p>
      <w:pPr>
        <w:spacing w:lineRule="exact" w:line="1"/>
        <w:rPr>
          <w:sz w:val="2"/>
          <w:szCs w:val="2"/>
        </w:rPr>
      </w:pPr>
      <w:r>
        <w:br w:type="page"/>
      </w:r>
    </w:p>
    <w:tbl>
      <w:tblPr>
        <w:tblOverlap w:val="never"/>
        <w:jc w:val="center"/>
        <w:tblLayout w:type="fixed"/>
      </w:tblPr>
      <w:tblGrid>
        <w:gridCol w:w="1200"/>
        <w:gridCol w:w="1147"/>
        <w:gridCol w:w="1075"/>
        <w:gridCol w:w="1162"/>
        <w:gridCol w:w="1042"/>
        <w:gridCol w:w="1142"/>
        <w:gridCol w:w="1157"/>
        <w:gridCol w:w="1162"/>
        <w:gridCol w:w="1056"/>
      </w:tblGrid>
      <w:tr>
        <w:trPr>
          <w:trHeight w:val="31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子公司名 称</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60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综合收益 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经营活动 现金流量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综合收益 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经营活动 现金流量</w:t>
            </w:r>
          </w:p>
        </w:tc>
      </w:tr>
      <w:tr>
        <w:trPr>
          <w:trHeight w:val="31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北京商超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7,752.44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-641.39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-3,132.14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704.73</w:t>
            </w:r>
          </w:p>
        </w:tc>
      </w:tr>
      <w:tr>
        <w:trPr>
          <w:trHeight w:val="31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文轩在线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213,097.81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35.27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28,906.05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201,013.01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24,018.66</w:t>
            </w:r>
          </w:p>
        </w:tc>
      </w:tr>
    </w:tbl>
    <w:p>
      <w:pPr>
        <w:widowControl w:val="0"/>
        <w:spacing w:after="259" w:line="1" w:lineRule="exact"/>
      </w:pPr>
    </w:p>
    <w:p>
      <w:pPr>
        <w:pStyle w:val="Style15"/>
        <w:keepNext w:val="0"/>
        <w:keepLines w:val="0"/>
        <w:widowControl w:val="0"/>
        <w:numPr>
          <w:ilvl w:val="0"/>
          <w:numId w:val="123"/>
        </w:numPr>
        <w:shd w:val="clear" w:color="auto" w:fill="auto"/>
        <w:tabs>
          <w:tab w:pos="1158" w:val="left"/>
        </w:tabs>
        <w:bidi w:val="0"/>
        <w:spacing w:before="0" w:after="260" w:line="374" w:lineRule="exact"/>
        <w:ind w:left="680" w:right="0" w:firstLine="0"/>
        <w:jc w:val="left"/>
        <w:rPr>
          <w:sz w:val="24"/>
          <w:szCs w:val="24"/>
        </w:rPr>
      </w:pPr>
      <w:bookmarkStart w:id="2427" w:name="bookmark2427"/>
      <w:bookmarkEnd w:id="2427"/>
      <w:r>
        <w:rPr>
          <w:b/>
          <w:bCs/>
          <w:color w:val="000000"/>
          <w:spacing w:val="0"/>
          <w:w w:val="100"/>
          <w:position w:val="0"/>
          <w:sz w:val="24"/>
          <w:szCs w:val="24"/>
        </w:rPr>
        <w:t>,</w:t>
      </w:r>
      <w:r>
        <w:rPr>
          <w:b/>
          <w:bCs/>
          <w:color w:val="000000"/>
          <w:spacing w:val="0"/>
          <w:w w:val="100"/>
          <w:position w:val="0"/>
          <w:sz w:val="20"/>
          <w:szCs w:val="20"/>
        </w:rPr>
        <w:t xml:space="preserve">使用企业集团资产和清偿企业集团债务的重大限制 </w:t>
      </w:r>
      <w:r>
        <w:rPr>
          <w:b/>
          <w:bCs/>
          <w:color w:val="000000"/>
          <w:spacing w:val="0"/>
          <w:w w:val="100"/>
          <w:position w:val="0"/>
          <w:sz w:val="24"/>
          <w:szCs w:val="24"/>
        </w:rPr>
        <w:t>口适用</w:t>
      </w:r>
      <w:r>
        <w:rPr>
          <w:b/>
          <w:bCs/>
          <w:color w:val="000000"/>
          <w:spacing w:val="0"/>
          <w:w w:val="100"/>
          <w:position w:val="0"/>
          <w:sz w:val="24"/>
          <w:szCs w:val="24"/>
        </w:rPr>
        <w:t>J</w:t>
      </w:r>
      <w:r>
        <w:rPr>
          <w:b/>
          <w:bCs/>
          <w:color w:val="000000"/>
          <w:spacing w:val="0"/>
          <w:w w:val="100"/>
          <w:position w:val="0"/>
          <w:sz w:val="24"/>
          <w:szCs w:val="24"/>
        </w:rPr>
        <w:t>不适用</w:t>
      </w:r>
    </w:p>
    <w:p>
      <w:pPr>
        <w:pStyle w:val="Style15"/>
        <w:keepNext w:val="0"/>
        <w:keepLines w:val="0"/>
        <w:widowControl w:val="0"/>
        <w:numPr>
          <w:ilvl w:val="0"/>
          <w:numId w:val="123"/>
        </w:numPr>
        <w:shd w:val="clear" w:color="auto" w:fill="auto"/>
        <w:tabs>
          <w:tab w:pos="1139" w:val="left"/>
        </w:tabs>
        <w:bidi w:val="0"/>
        <w:spacing w:before="0" w:after="100" w:line="374" w:lineRule="exact"/>
        <w:ind w:left="0" w:right="0" w:firstLine="680"/>
        <w:jc w:val="left"/>
      </w:pPr>
      <w:bookmarkStart w:id="2428" w:name="bookmark2428"/>
      <w:bookmarkEnd w:id="2428"/>
      <w:r>
        <w:rPr>
          <w:b/>
          <w:bCs/>
          <w:color w:val="000000"/>
          <w:spacing w:val="0"/>
          <w:w w:val="100"/>
          <w:position w:val="0"/>
          <w:sz w:val="24"/>
          <w:szCs w:val="24"/>
        </w:rPr>
        <w:t>,</w:t>
      </w:r>
      <w:r>
        <w:rPr>
          <w:b/>
          <w:bCs/>
          <w:color w:val="000000"/>
          <w:spacing w:val="0"/>
          <w:w w:val="100"/>
          <w:position w:val="0"/>
        </w:rPr>
        <w:t>向纳入合并财务报表范围的结构化主体提供的财务支持或其他支持</w:t>
      </w:r>
    </w:p>
    <w:p>
      <w:pPr>
        <w:pStyle w:val="Style25"/>
        <w:keepNext/>
        <w:keepLines/>
        <w:widowControl w:val="0"/>
        <w:shd w:val="clear" w:color="auto" w:fill="auto"/>
        <w:bidi w:val="0"/>
        <w:spacing w:before="0" w:after="360" w:line="240" w:lineRule="auto"/>
        <w:ind w:left="0" w:right="0" w:firstLine="680"/>
        <w:jc w:val="left"/>
      </w:pPr>
      <w:bookmarkStart w:id="2429" w:name="bookmark2429"/>
      <w:bookmarkStart w:id="2430" w:name="bookmark2430"/>
      <w:bookmarkStart w:id="2431" w:name="bookmark243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429"/>
      <w:bookmarkEnd w:id="2430"/>
      <w:bookmarkEnd w:id="2431"/>
    </w:p>
    <w:p>
      <w:pPr>
        <w:pStyle w:val="Style15"/>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其他说明：</w:t>
      </w:r>
    </w:p>
    <w:p>
      <w:pPr>
        <w:pStyle w:val="Style25"/>
        <w:keepNext/>
        <w:keepLines/>
        <w:widowControl w:val="0"/>
        <w:shd w:val="clear" w:color="auto" w:fill="auto"/>
        <w:bidi w:val="0"/>
        <w:spacing w:before="0" w:after="260" w:line="240" w:lineRule="auto"/>
        <w:ind w:left="0" w:right="0" w:firstLine="680"/>
        <w:jc w:val="left"/>
      </w:pPr>
      <w:bookmarkStart w:id="2432" w:name="bookmark2432"/>
      <w:bookmarkStart w:id="2433" w:name="bookmark2433"/>
      <w:bookmarkStart w:id="2434" w:name="bookmark2434"/>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432"/>
      <w:bookmarkEnd w:id="2433"/>
      <w:bookmarkEnd w:id="2434"/>
    </w:p>
    <w:p>
      <w:pPr>
        <w:pStyle w:val="Style15"/>
        <w:keepNext w:val="0"/>
        <w:keepLines w:val="0"/>
        <w:widowControl w:val="0"/>
        <w:shd w:val="clear" w:color="auto" w:fill="auto"/>
        <w:tabs>
          <w:tab w:pos="1056" w:val="left"/>
        </w:tabs>
        <w:bidi w:val="0"/>
        <w:spacing w:before="0" w:after="100" w:line="374" w:lineRule="exact"/>
        <w:ind w:left="0" w:right="0" w:firstLine="680"/>
        <w:jc w:val="left"/>
      </w:pPr>
      <w:bookmarkStart w:id="2435" w:name="bookmark2435"/>
      <w:r>
        <w:rPr>
          <w:b/>
          <w:bCs/>
          <w:color w:val="000000"/>
          <w:spacing w:val="0"/>
          <w:w w:val="100"/>
          <w:position w:val="0"/>
        </w:rPr>
        <w:t>2</w:t>
      </w:r>
      <w:bookmarkEnd w:id="2435"/>
      <w:r>
        <w:rPr>
          <w:b/>
          <w:bCs/>
          <w:color w:val="000000"/>
          <w:spacing w:val="0"/>
          <w:w w:val="100"/>
          <w:position w:val="0"/>
        </w:rPr>
        <w:t>、</w:t>
        <w:tab/>
        <w:t>在子公司的所有者权益份额发生变化且仍控制子公司的交易</w:t>
      </w:r>
    </w:p>
    <w:p>
      <w:pPr>
        <w:pStyle w:val="Style25"/>
        <w:keepNext/>
        <w:keepLines/>
        <w:widowControl w:val="0"/>
        <w:shd w:val="clear" w:color="auto" w:fill="auto"/>
        <w:bidi w:val="0"/>
        <w:spacing w:before="0" w:after="360" w:line="240" w:lineRule="auto"/>
        <w:ind w:left="0" w:right="0" w:firstLine="680"/>
        <w:jc w:val="left"/>
      </w:pPr>
      <w:bookmarkStart w:id="2436" w:name="bookmark2436"/>
      <w:bookmarkStart w:id="2437" w:name="bookmark2437"/>
      <w:bookmarkStart w:id="2438" w:name="bookmark2438"/>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436"/>
      <w:bookmarkEnd w:id="2437"/>
      <w:bookmarkEnd w:id="2438"/>
    </w:p>
    <w:p>
      <w:pPr>
        <w:pStyle w:val="Style37"/>
        <w:keepNext/>
        <w:keepLines/>
        <w:widowControl w:val="0"/>
        <w:shd w:val="clear" w:color="auto" w:fill="auto"/>
        <w:tabs>
          <w:tab w:pos="1072" w:val="left"/>
        </w:tabs>
        <w:bidi w:val="0"/>
        <w:spacing w:before="0" w:after="0" w:line="240" w:lineRule="auto"/>
        <w:ind w:left="0" w:right="0" w:firstLine="680"/>
        <w:jc w:val="left"/>
      </w:pPr>
      <w:bookmarkStart w:id="2439" w:name="bookmark2439"/>
      <w:bookmarkStart w:id="2440" w:name="bookmark2440"/>
      <w:bookmarkStart w:id="2441" w:name="bookmark2441"/>
      <w:bookmarkStart w:id="2442" w:name="bookmark2442"/>
      <w:r>
        <w:rPr>
          <w:color w:val="000000"/>
          <w:spacing w:val="0"/>
          <w:w w:val="100"/>
          <w:position w:val="0"/>
          <w:sz w:val="24"/>
          <w:szCs w:val="24"/>
        </w:rPr>
        <w:t>3</w:t>
      </w:r>
      <w:bookmarkEnd w:id="2441"/>
      <w:r>
        <w:rPr>
          <w:color w:val="000000"/>
          <w:spacing w:val="0"/>
          <w:w w:val="100"/>
          <w:position w:val="0"/>
          <w:sz w:val="24"/>
          <w:szCs w:val="24"/>
        </w:rPr>
        <w:t>、</w:t>
        <w:tab/>
        <w:t>在合营企业或联营企业中的权益</w:t>
      </w:r>
      <w:bookmarkEnd w:id="2439"/>
      <w:bookmarkEnd w:id="2440"/>
      <w:bookmarkEnd w:id="2442"/>
    </w:p>
    <w:p>
      <w:pPr>
        <w:pStyle w:val="Style15"/>
        <w:keepNext w:val="0"/>
        <w:keepLines w:val="0"/>
        <w:widowControl w:val="0"/>
        <w:shd w:val="clear" w:color="auto" w:fill="auto"/>
        <w:bidi w:val="0"/>
        <w:spacing w:before="0" w:after="100" w:line="374" w:lineRule="exact"/>
        <w:ind w:left="0" w:right="0" w:firstLine="680"/>
        <w:jc w:val="both"/>
      </w:pPr>
      <w:r>
        <w:rPr>
          <w:color w:val="000000"/>
          <w:spacing w:val="0"/>
          <w:w w:val="100"/>
          <w:position w:val="0"/>
        </w:rPr>
        <w:t>口适用口不适用</w:t>
      </w:r>
    </w:p>
    <w:p>
      <w:pPr>
        <w:pStyle w:val="Style37"/>
        <w:keepNext/>
        <w:keepLines/>
        <w:widowControl w:val="0"/>
        <w:shd w:val="clear" w:color="auto" w:fill="auto"/>
        <w:bidi w:val="0"/>
        <w:spacing w:before="0" w:after="0" w:line="240" w:lineRule="auto"/>
        <w:ind w:left="0" w:right="0" w:firstLine="680"/>
        <w:jc w:val="both"/>
      </w:pPr>
      <w:bookmarkStart w:id="2443" w:name="bookmark2443"/>
      <w:bookmarkStart w:id="2444" w:name="bookmark2444"/>
      <w:bookmarkStart w:id="2445" w:name="bookmark2445"/>
      <w:r>
        <w:rPr>
          <w:color w:val="000000"/>
          <w:spacing w:val="0"/>
          <w:w w:val="100"/>
          <w:position w:val="0"/>
          <w:sz w:val="24"/>
          <w:szCs w:val="24"/>
        </w:rPr>
        <w:t>(1)</w:t>
      </w:r>
      <w:r>
        <w:rPr>
          <w:color w:val="000000"/>
          <w:spacing w:val="0"/>
          <w:w w:val="100"/>
          <w:position w:val="0"/>
          <w:sz w:val="24"/>
          <w:szCs w:val="24"/>
        </w:rPr>
        <w:t>.</w:t>
      </w:r>
      <w:r>
        <w:rPr>
          <w:color w:val="000000"/>
          <w:spacing w:val="0"/>
          <w:w w:val="100"/>
          <w:position w:val="0"/>
          <w:sz w:val="24"/>
          <w:szCs w:val="24"/>
        </w:rPr>
        <w:t>重要的合营企业或联营企业</w:t>
      </w:r>
      <w:bookmarkEnd w:id="2443"/>
      <w:bookmarkEnd w:id="2444"/>
      <w:bookmarkEnd w:id="2445"/>
    </w:p>
    <w:p>
      <w:pPr>
        <w:pStyle w:val="Style15"/>
        <w:keepNext w:val="0"/>
        <w:keepLines w:val="0"/>
        <w:widowControl w:val="0"/>
        <w:shd w:val="clear" w:color="auto" w:fill="auto"/>
        <w:bidi w:val="0"/>
        <w:spacing w:before="0" w:after="0" w:line="374" w:lineRule="exact"/>
        <w:ind w:left="0" w:right="0" w:firstLine="680"/>
        <w:jc w:val="both"/>
      </w:pPr>
      <w:r>
        <w:rPr>
          <w:color w:val="000000"/>
          <w:spacing w:val="0"/>
          <w:w w:val="100"/>
          <w:position w:val="0"/>
        </w:rPr>
        <w:t>口适用口不适用</w:t>
      </w:r>
    </w:p>
    <w:p>
      <w:pPr>
        <w:pStyle w:val="Style25"/>
        <w:keepNext/>
        <w:keepLines/>
        <w:widowControl w:val="0"/>
        <w:shd w:val="clear" w:color="auto" w:fill="auto"/>
        <w:bidi w:val="0"/>
        <w:spacing w:before="0" w:after="0" w:line="240" w:lineRule="auto"/>
        <w:ind w:left="7100" w:right="0" w:firstLine="0"/>
        <w:jc w:val="left"/>
      </w:pPr>
      <w:bookmarkStart w:id="2446" w:name="bookmark2446"/>
      <w:bookmarkStart w:id="2447" w:name="bookmark2447"/>
      <w:bookmarkStart w:id="2448" w:name="bookmark2448"/>
      <w:r>
        <w:rPr>
          <w:color w:val="000000"/>
          <w:spacing w:val="0"/>
          <w:w w:val="100"/>
          <w:position w:val="0"/>
          <w:sz w:val="24"/>
          <w:szCs w:val="24"/>
        </w:rPr>
        <w:t>单位:元币种:人民币</w:t>
      </w:r>
      <w:bookmarkEnd w:id="2446"/>
      <w:bookmarkEnd w:id="2447"/>
      <w:bookmarkEnd w:id="2448"/>
    </w:p>
    <w:tbl>
      <w:tblPr>
        <w:tblOverlap w:val="never"/>
        <w:jc w:val="center"/>
        <w:tblLayout w:type="fixed"/>
      </w:tblPr>
      <w:tblGrid>
        <w:gridCol w:w="1958"/>
        <w:gridCol w:w="994"/>
        <w:gridCol w:w="850"/>
        <w:gridCol w:w="2131"/>
        <w:gridCol w:w="850"/>
        <w:gridCol w:w="566"/>
        <w:gridCol w:w="1714"/>
      </w:tblGrid>
      <w:tr>
        <w:trPr>
          <w:trHeight w:val="46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合营企业或联营企 业名称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对合营企业或联 营企业投资的会 计处理方法</w:t>
            </w:r>
          </w:p>
        </w:tc>
      </w:tr>
      <w:tr>
        <w:trPr>
          <w:trHeight w:val="52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180" w:right="0" w:firstLine="0"/>
              <w:jc w:val="left"/>
            </w:pPr>
            <w:r>
              <w:rPr>
                <w:rFonts w:ascii="SimSun" w:eastAsia="SimSun" w:hAnsi="SimSun" w:cs="SimSun"/>
                <w:color w:val="000000"/>
                <w:spacing w:val="0"/>
                <w:w w:val="100"/>
                <w:position w:val="0"/>
              </w:rPr>
              <w:t>间 接</w:t>
            </w:r>
          </w:p>
        </w:tc>
        <w:tc>
          <w:tcPr>
            <w:vMerge/>
            <w:tcBorders>
              <w:left w:val="single" w:sz="4"/>
              <w:right w:val="single" w:sz="4"/>
            </w:tcBorders>
            <w:shd w:val="clear" w:color="auto" w:fill="FFFFFF"/>
            <w:vAlign w:val="center"/>
          </w:tcPr>
          <w:p>
            <w:pP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海南出版社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海口</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海口</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权益法</w:t>
            </w:r>
          </w:p>
        </w:tc>
      </w:tr>
      <w:tr>
        <w:trPr>
          <w:trHeight w:val="53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人民东方(北京)书 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图书、期刊、报纸及电 子出版物批发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权益法</w:t>
            </w:r>
          </w:p>
        </w:tc>
      </w:tr>
      <w:tr>
        <w:trPr>
          <w:trHeight w:val="52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明博教育科技股份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互联网教育出版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权益法</w:t>
            </w:r>
          </w:p>
        </w:tc>
      </w:tr>
      <w:tr>
        <w:trPr>
          <w:trHeight w:val="53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四川文轩宝湾供应 链有限公司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成都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成都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物流运输</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权益法</w:t>
            </w:r>
          </w:p>
        </w:tc>
      </w:tr>
    </w:tbl>
    <w:p>
      <w:pPr>
        <w:widowControl w:val="0"/>
        <w:spacing w:after="359" w:line="1" w:lineRule="exact"/>
      </w:pPr>
    </w:p>
    <w:p>
      <w:pPr>
        <w:pStyle w:val="Style37"/>
        <w:keepNext/>
        <w:keepLines/>
        <w:widowControl w:val="0"/>
        <w:shd w:val="clear" w:color="auto" w:fill="auto"/>
        <w:bidi w:val="0"/>
        <w:spacing w:before="0" w:after="100" w:line="240" w:lineRule="auto"/>
        <w:ind w:left="0" w:right="0" w:firstLine="680"/>
        <w:jc w:val="both"/>
      </w:pPr>
      <w:bookmarkStart w:id="2449" w:name="bookmark2449"/>
      <w:bookmarkStart w:id="2450" w:name="bookmark2450"/>
      <w:bookmarkStart w:id="2451" w:name="bookmark2451"/>
      <w:r>
        <w:rPr>
          <w:color w:val="000000"/>
          <w:spacing w:val="0"/>
          <w:w w:val="100"/>
          <w:position w:val="0"/>
          <w:sz w:val="24"/>
          <w:szCs w:val="24"/>
        </w:rPr>
        <w:t>(2)</w:t>
      </w:r>
      <w:r>
        <w:rPr>
          <w:color w:val="000000"/>
          <w:spacing w:val="0"/>
          <w:w w:val="100"/>
          <w:position w:val="0"/>
          <w:sz w:val="24"/>
          <w:szCs w:val="24"/>
        </w:rPr>
        <w:t>,</w:t>
      </w:r>
      <w:r>
        <w:rPr>
          <w:color w:val="000000"/>
          <w:spacing w:val="0"/>
          <w:w w:val="100"/>
          <w:position w:val="0"/>
          <w:sz w:val="24"/>
          <w:szCs w:val="24"/>
        </w:rPr>
        <w:t>重要合营企业的主要财务信息</w:t>
      </w:r>
      <w:bookmarkEnd w:id="2449"/>
      <w:bookmarkEnd w:id="2450"/>
      <w:bookmarkEnd w:id="2451"/>
    </w:p>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79"/>
        <w:gridCol w:w="2563"/>
        <w:gridCol w:w="2525"/>
      </w:tblGrid>
      <w:tr>
        <w:trPr>
          <w:trHeight w:val="34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期末余额</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期初余额</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上期发生额</w:t>
            </w:r>
          </w:p>
        </w:tc>
      </w:tr>
      <w:tr>
        <w:trPr>
          <w:trHeight w:val="33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海南出版社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海南出版社</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472,386,697.85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427,037,522.05</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其中：现金和现金等价物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81,273,980.90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22,369,544.62</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145,262,234.96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55,342,532.74</w:t>
            </w:r>
          </w:p>
        </w:tc>
      </w:tr>
      <w:tr>
        <w:trPr>
          <w:trHeight w:val="34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617,648,932.81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482,380,054.79</w:t>
            </w:r>
          </w:p>
        </w:tc>
      </w:tr>
    </w:tbl>
    <w:p>
      <w:pPr>
        <w:spacing w:lineRule="exact" w:line="1"/>
        <w:rPr>
          <w:sz w:val="2"/>
          <w:szCs w:val="2"/>
        </w:rPr>
      </w:pPr>
      <w:r>
        <w:br w:type="page"/>
      </w:r>
    </w:p>
    <w:tbl>
      <w:tblPr>
        <w:tblOverlap w:val="never"/>
        <w:jc w:val="center"/>
        <w:tblLayout w:type="fixed"/>
      </w:tblPr>
      <w:tblGrid>
        <w:gridCol w:w="3979"/>
        <w:gridCol w:w="2563"/>
        <w:gridCol w:w="2525"/>
      </w:tblGrid>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249,015,496.97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192,752,537.08</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19,900,000.00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19,890,000.00</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268,915,496.97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212,642,537.08</w:t>
            </w:r>
          </w:p>
        </w:tc>
      </w:tr>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6,855,136.69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994,122.92</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归属于母公司股东权益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341,878,299.15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268,743,394.79</w:t>
            </w:r>
          </w:p>
        </w:tc>
      </w:tr>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按持股比例计算的净资产份额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170,939,149.58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134,371,697.40</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30,735,530.98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30,735,530.98</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对合营企业权益投资的账面价值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201,674,680.56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165,107,228.38</w:t>
            </w:r>
          </w:p>
        </w:tc>
      </w:tr>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235,164,460.41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170,071,953.47</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-93,271.30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-89,620.24</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10,925.51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111,106.08</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78,995,918.13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33,048,798.09</w:t>
            </w:r>
          </w:p>
        </w:tc>
      </w:tr>
      <w:tr>
        <w:trPr>
          <w:trHeight w:val="34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78,995,918.13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33,048,798.09</w:t>
            </w:r>
          </w:p>
        </w:tc>
      </w:tr>
    </w:tbl>
    <w:p>
      <w:pPr>
        <w:widowControl w:val="0"/>
        <w:spacing w:after="359" w:line="1" w:lineRule="exact"/>
      </w:pPr>
    </w:p>
    <w:p>
      <w:pPr>
        <w:pStyle w:val="Style37"/>
        <w:keepNext/>
        <w:keepLines/>
        <w:widowControl w:val="0"/>
        <w:shd w:val="clear" w:color="auto" w:fill="auto"/>
        <w:bidi w:val="0"/>
        <w:spacing w:before="0" w:after="120" w:line="240" w:lineRule="auto"/>
        <w:ind w:left="0" w:right="0" w:firstLine="680"/>
        <w:jc w:val="left"/>
      </w:pPr>
      <w:bookmarkStart w:id="2452" w:name="bookmark2452"/>
      <w:bookmarkStart w:id="2453" w:name="bookmark2453"/>
      <w:bookmarkStart w:id="2454" w:name="bookmark2454"/>
      <w:bookmarkStart w:id="2455" w:name="bookmark2455"/>
      <w:r>
        <w:rPr>
          <w:color w:val="000000"/>
          <w:spacing w:val="0"/>
          <w:w w:val="100"/>
          <w:position w:val="0"/>
          <w:sz w:val="24"/>
          <w:szCs w:val="24"/>
        </w:rPr>
        <w:t>（</w:t>
      </w:r>
      <w:bookmarkEnd w:id="2454"/>
      <w:r>
        <w:rPr>
          <w:color w:val="000000"/>
          <w:spacing w:val="0"/>
          <w:w w:val="100"/>
          <w:position w:val="0"/>
          <w:sz w:val="24"/>
          <w:szCs w:val="24"/>
        </w:rPr>
        <w:t>3）</w:t>
      </w:r>
      <w:r>
        <w:rPr>
          <w:color w:val="000000"/>
          <w:spacing w:val="0"/>
          <w:w w:val="100"/>
          <w:position w:val="0"/>
          <w:sz w:val="24"/>
          <w:szCs w:val="24"/>
        </w:rPr>
        <w:t>.</w:t>
      </w:r>
      <w:r>
        <w:rPr>
          <w:color w:val="000000"/>
          <w:spacing w:val="0"/>
          <w:w w:val="100"/>
          <w:position w:val="0"/>
          <w:sz w:val="24"/>
          <w:szCs w:val="24"/>
        </w:rPr>
        <w:t>重要联营企业的主要财务信息</w:t>
      </w:r>
      <w:bookmarkEnd w:id="2452"/>
      <w:bookmarkEnd w:id="2453"/>
      <w:bookmarkEnd w:id="2455"/>
    </w:p>
    <w:p>
      <w:pPr>
        <w:pStyle w:val="Style15"/>
        <w:keepNext w:val="0"/>
        <w:keepLines w:val="0"/>
        <w:widowControl w:val="0"/>
        <w:shd w:val="clear" w:color="auto" w:fill="auto"/>
        <w:bidi w:val="0"/>
        <w:spacing w:before="0" w:after="0" w:line="240" w:lineRule="auto"/>
        <w:ind w:left="0" w:right="0" w:firstLine="680"/>
        <w:jc w:val="left"/>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7128" w:right="0" w:firstLine="0"/>
        <w:jc w:val="left"/>
        <w:rPr>
          <w:sz w:val="17"/>
          <w:szCs w:val="17"/>
        </w:rPr>
      </w:pPr>
      <w:r>
        <w:rPr>
          <w:color w:val="000000"/>
          <w:spacing w:val="0"/>
          <w:w w:val="100"/>
          <w:position w:val="0"/>
          <w:sz w:val="17"/>
          <w:szCs w:val="17"/>
        </w:rPr>
        <w:t>单位：元币种：人民币</w:t>
      </w:r>
    </w:p>
    <w:tbl>
      <w:tblPr>
        <w:tblOverlap w:val="never"/>
        <w:jc w:val="center"/>
        <w:tblLayout w:type="fixed"/>
      </w:tblPr>
      <w:tblGrid>
        <w:gridCol w:w="1598"/>
        <w:gridCol w:w="1248"/>
        <w:gridCol w:w="1234"/>
        <w:gridCol w:w="1248"/>
        <w:gridCol w:w="1243"/>
        <w:gridCol w:w="1234"/>
        <w:gridCol w:w="1262"/>
      </w:tblGrid>
      <w:tr>
        <w:trPr>
          <w:trHeight w:val="25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期末</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w:t>
            </w:r>
            <w:r>
              <w:rPr>
                <w:rFonts w:ascii="SimSun" w:eastAsia="SimSun" w:hAnsi="SimSun" w:cs="SimSun"/>
                <w:color w:val="000000"/>
                <w:spacing w:val="0"/>
                <w:w w:val="100"/>
                <w:position w:val="0"/>
                <w:sz w:val="17"/>
                <w:szCs w:val="17"/>
              </w:rPr>
              <w:t>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3" w:lineRule="exact"/>
              <w:ind w:left="0" w:right="0" w:firstLine="0"/>
              <w:jc w:val="center"/>
              <w:rPr>
                <w:sz w:val="17"/>
                <w:szCs w:val="17"/>
              </w:rPr>
            </w:pPr>
            <w:r>
              <w:rPr>
                <w:rFonts w:ascii="SimSun" w:eastAsia="SimSun" w:hAnsi="SimSun" w:cs="SimSun"/>
                <w:color w:val="000000"/>
                <w:spacing w:val="0"/>
                <w:w w:val="100"/>
                <w:position w:val="0"/>
                <w:sz w:val="17"/>
                <w:szCs w:val="17"/>
              </w:rPr>
              <w:t>人民东方</w:t>
            </w:r>
            <w:r>
              <w:rPr>
                <w:color w:val="000000"/>
                <w:spacing w:val="0"/>
                <w:w w:val="100"/>
                <w:position w:val="0"/>
                <w:sz w:val="18"/>
                <w:szCs w:val="18"/>
              </w:rPr>
              <w:t>（</w:t>
            </w:r>
            <w:r>
              <w:rPr>
                <w:rFonts w:ascii="SimSun" w:eastAsia="SimSun" w:hAnsi="SimSun" w:cs="SimSun"/>
                <w:color w:val="000000"/>
                <w:spacing w:val="0"/>
                <w:w w:val="100"/>
                <w:position w:val="0"/>
                <w:sz w:val="17"/>
                <w:szCs w:val="17"/>
              </w:rPr>
              <w:t>北 京</w:t>
            </w:r>
            <w:r>
              <w:rPr>
                <w:color w:val="000000"/>
                <w:spacing w:val="0"/>
                <w:w w:val="100"/>
                <w:position w:val="0"/>
                <w:sz w:val="18"/>
                <w:szCs w:val="18"/>
              </w:rPr>
              <w:t>）</w:t>
            </w:r>
            <w:r>
              <w:rPr>
                <w:rFonts w:ascii="SimSun" w:eastAsia="SimSun" w:hAnsi="SimSun" w:cs="SimSun"/>
                <w:color w:val="000000"/>
                <w:spacing w:val="0"/>
                <w:w w:val="100"/>
                <w:position w:val="0"/>
                <w:sz w:val="17"/>
                <w:szCs w:val="17"/>
              </w:rPr>
              <w:t>书业有限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5" w:lineRule="exact"/>
              <w:ind w:left="160" w:right="0" w:firstLine="20"/>
              <w:jc w:val="left"/>
              <w:rPr>
                <w:sz w:val="17"/>
                <w:szCs w:val="17"/>
              </w:rPr>
            </w:pPr>
            <w:r>
              <w:rPr>
                <w:rFonts w:ascii="SimSun" w:eastAsia="SimSun" w:hAnsi="SimSun" w:cs="SimSun"/>
                <w:color w:val="000000"/>
                <w:spacing w:val="0"/>
                <w:w w:val="100"/>
                <w:position w:val="0"/>
                <w:sz w:val="17"/>
                <w:szCs w:val="17"/>
              </w:rPr>
              <w:t>明博教育科 技股份有限</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3" w:lineRule="exact"/>
              <w:ind w:left="0" w:right="0" w:firstLine="0"/>
              <w:jc w:val="center"/>
              <w:rPr>
                <w:sz w:val="17"/>
                <w:szCs w:val="17"/>
              </w:rPr>
            </w:pPr>
            <w:r>
              <w:rPr>
                <w:rFonts w:ascii="SimSun" w:eastAsia="SimSun" w:hAnsi="SimSun" w:cs="SimSun"/>
                <w:color w:val="000000"/>
                <w:spacing w:val="0"/>
                <w:w w:val="100"/>
                <w:position w:val="0"/>
                <w:sz w:val="17"/>
                <w:szCs w:val="17"/>
              </w:rPr>
              <w:t>四川文轩宝 湾供应链有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3" w:lineRule="exact"/>
              <w:ind w:left="0" w:right="0" w:firstLine="0"/>
              <w:jc w:val="center"/>
              <w:rPr>
                <w:sz w:val="17"/>
                <w:szCs w:val="17"/>
              </w:rPr>
            </w:pPr>
            <w:r>
              <w:rPr>
                <w:rFonts w:ascii="SimSun" w:eastAsia="SimSun" w:hAnsi="SimSun" w:cs="SimSun"/>
                <w:color w:val="000000"/>
                <w:spacing w:val="0"/>
                <w:w w:val="100"/>
                <w:position w:val="0"/>
                <w:sz w:val="17"/>
                <w:szCs w:val="17"/>
              </w:rPr>
              <w:t>人民东方</w:t>
            </w:r>
            <w:r>
              <w:rPr>
                <w:color w:val="000000"/>
                <w:spacing w:val="0"/>
                <w:w w:val="100"/>
                <w:position w:val="0"/>
                <w:sz w:val="18"/>
                <w:szCs w:val="18"/>
              </w:rPr>
              <w:t>（</w:t>
            </w:r>
            <w:r>
              <w:rPr>
                <w:rFonts w:ascii="SimSun" w:eastAsia="SimSun" w:hAnsi="SimSun" w:cs="SimSun"/>
                <w:color w:val="000000"/>
                <w:spacing w:val="0"/>
                <w:w w:val="100"/>
                <w:position w:val="0"/>
                <w:sz w:val="17"/>
                <w:szCs w:val="17"/>
              </w:rPr>
              <w:t>北 京</w:t>
            </w:r>
            <w:r>
              <w:rPr>
                <w:color w:val="000000"/>
                <w:spacing w:val="0"/>
                <w:w w:val="100"/>
                <w:position w:val="0"/>
                <w:sz w:val="18"/>
                <w:szCs w:val="18"/>
              </w:rPr>
              <w:t>）</w:t>
            </w:r>
            <w:r>
              <w:rPr>
                <w:rFonts w:ascii="SimSun" w:eastAsia="SimSun" w:hAnsi="SimSun" w:cs="SimSun"/>
                <w:color w:val="000000"/>
                <w:spacing w:val="0"/>
                <w:w w:val="100"/>
                <w:position w:val="0"/>
                <w:sz w:val="17"/>
                <w:szCs w:val="17"/>
              </w:rPr>
              <w:t>书业有限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明博教育科 技股份有限 公司</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33" w:lineRule="exact"/>
              <w:ind w:left="0" w:right="0" w:firstLine="0"/>
              <w:jc w:val="center"/>
              <w:rPr>
                <w:sz w:val="17"/>
                <w:szCs w:val="17"/>
              </w:rPr>
            </w:pPr>
            <w:r>
              <w:rPr>
                <w:rFonts w:ascii="SimSun" w:eastAsia="SimSun" w:hAnsi="SimSun" w:cs="SimSun"/>
                <w:color w:val="000000"/>
                <w:spacing w:val="0"/>
                <w:w w:val="100"/>
                <w:position w:val="0"/>
                <w:sz w:val="17"/>
                <w:szCs w:val="17"/>
              </w:rPr>
              <w:t>四川文轩宝 湾供应链有 限公司</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104,226,134.07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195,863,567.27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395,778,599.02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105,702,082.60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141,332,370.97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145,605,871.85</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6,198,847.80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35,634,973.18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16,050,693.80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5,457,378.93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93,792,140.62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56,511,513.76</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110,424,981.87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231,498,540.45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411,829,292.82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111,159,461.53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235,124,511.59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202,117,385.61</w:t>
            </w:r>
          </w:p>
        </w:tc>
      </w:tr>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54,123,015.16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75,380,489.65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309,536,158.90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55,842,366.63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38,897,206.68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90,195,513.24</w:t>
            </w:r>
          </w:p>
        </w:tc>
      </w:tr>
      <w:tr>
        <w:trPr>
          <w:trHeight w:val="33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6,552,230.87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279,853.59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535,631.20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393,111.50</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54,123,015.16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81,932,720.52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309,816,012.49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55,842,366.63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39,432,837.88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90,588,624.74</w:t>
            </w:r>
          </w:p>
        </w:tc>
      </w:tr>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194.61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25,785.71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32,739.17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13,027,561.70</w:t>
            </w:r>
          </w:p>
        </w:tc>
      </w:tr>
      <w:tr>
        <w:trPr>
          <w:trHeight w:val="65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56,301,966.71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149,565,625.32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101,987,494.62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55,317,094.90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195,658,934.54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98,501,199.17</w:t>
            </w:r>
          </w:p>
        </w:tc>
      </w:tr>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按持股比例计算 的净资产份额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11,260,393.34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30,511,387.57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45,894,372.58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11,063,418.98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39,914,422.65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44,325,539.63</w:t>
            </w:r>
          </w:p>
        </w:tc>
      </w:tr>
      <w:tr>
        <w:trPr>
          <w:trHeight w:val="65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对联营企业权益 投资的账面价值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11,260,393.34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30,511,387.57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45,894,372.58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11,063,418.98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39,914,422.65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44,325,539.63</w:t>
            </w:r>
          </w:p>
        </w:tc>
      </w:tr>
      <w:tr>
        <w:trPr>
          <w:trHeight w:val="34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243"/>
        <w:gridCol w:w="1243"/>
        <w:gridCol w:w="1243"/>
        <w:gridCol w:w="1243"/>
        <w:gridCol w:w="1243"/>
        <w:gridCol w:w="1253"/>
      </w:tblGrid>
      <w:tr>
        <w:trPr>
          <w:trHeight w:val="34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72,468,137.45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204,063,553.09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822,380,697.51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75,200,157.72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136,494,760.01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256,965,181.91</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6,984,871.81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-46,125,853.78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1,230,607.84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12,703,069.52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14,714,524.23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-1,675,915.82</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6,984,871.81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-46,125,853.78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1,230,607.84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12,703,069.52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14,714,524.23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-1,675,915.82</w:t>
            </w:r>
          </w:p>
        </w:tc>
      </w:tr>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本年度收到的来 自联营企业的股 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numPr>
          <w:ilvl w:val="0"/>
          <w:numId w:val="127"/>
        </w:numPr>
        <w:shd w:val="clear" w:color="auto" w:fill="auto"/>
        <w:bidi w:val="0"/>
        <w:spacing w:before="0" w:after="100" w:line="240" w:lineRule="auto"/>
        <w:ind w:left="0" w:right="0" w:firstLine="680"/>
        <w:jc w:val="both"/>
      </w:pPr>
      <w:bookmarkStart w:id="2456" w:name="bookmark2456"/>
      <w:bookmarkStart w:id="2457" w:name="bookmark2457"/>
      <w:bookmarkStart w:id="2458" w:name="bookmark2458"/>
      <w:bookmarkStart w:id="2459" w:name="bookmark2459"/>
      <w:bookmarkEnd w:id="2458"/>
      <w:r>
        <w:rPr>
          <w:color w:val="000000"/>
          <w:spacing w:val="0"/>
          <w:w w:val="100"/>
          <w:position w:val="0"/>
          <w:sz w:val="24"/>
          <w:szCs w:val="24"/>
        </w:rPr>
        <w:t>,</w:t>
      </w:r>
      <w:r>
        <w:rPr>
          <w:color w:val="000000"/>
          <w:spacing w:val="0"/>
          <w:w w:val="100"/>
          <w:position w:val="0"/>
          <w:sz w:val="24"/>
          <w:szCs w:val="24"/>
        </w:rPr>
        <w:t>不重要的合营企业和联营企业的汇总财务信息</w:t>
      </w:r>
      <w:bookmarkEnd w:id="2456"/>
      <w:bookmarkEnd w:id="2457"/>
      <w:bookmarkEnd w:id="2459"/>
    </w:p>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09"/>
        <w:gridCol w:w="3072"/>
        <w:gridCol w:w="3082"/>
      </w:tblGrid>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上期发生额</w:t>
            </w:r>
          </w:p>
        </w:tc>
      </w:tr>
      <w:tr>
        <w:trPr>
          <w:trHeight w:val="331" w:hRule="exact"/>
        </w:trPr>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合营企业：</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投资账面价值合计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32,363,314.79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27,313,416.85</w:t>
            </w:r>
          </w:p>
        </w:tc>
      </w:tr>
      <w:tr>
        <w:trPr>
          <w:trHeight w:val="326" w:hRule="exact"/>
        </w:trPr>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5,049,897.94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6,927,275.09</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综合收益总额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5,049,897.94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6,927,275.09</w:t>
            </w:r>
          </w:p>
        </w:tc>
      </w:tr>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投资账面价值合计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396,185,397.44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161,929,916.77</w:t>
            </w:r>
          </w:p>
        </w:tc>
      </w:tr>
      <w:tr>
        <w:trPr>
          <w:trHeight w:val="331" w:hRule="exact"/>
        </w:trPr>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31,903,534.49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52,267,244.62</w:t>
            </w:r>
          </w:p>
        </w:tc>
      </w:tr>
      <w:tr>
        <w:trPr>
          <w:trHeight w:val="33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31,903,534.49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52,267,244.62</w:t>
            </w:r>
          </w:p>
        </w:tc>
      </w:tr>
    </w:tbl>
    <w:p>
      <w:pPr>
        <w:widowControl w:val="0"/>
        <w:spacing w:after="299" w:line="1" w:lineRule="exact"/>
      </w:pPr>
    </w:p>
    <w:p>
      <w:pPr>
        <w:pStyle w:val="Style37"/>
        <w:keepNext/>
        <w:keepLines/>
        <w:widowControl w:val="0"/>
        <w:numPr>
          <w:ilvl w:val="0"/>
          <w:numId w:val="127"/>
        </w:numPr>
        <w:shd w:val="clear" w:color="auto" w:fill="auto"/>
        <w:tabs>
          <w:tab w:pos="1163" w:val="left"/>
        </w:tabs>
        <w:bidi w:val="0"/>
        <w:spacing w:before="0" w:after="0" w:line="355" w:lineRule="exact"/>
        <w:ind w:left="0" w:right="0" w:firstLine="680"/>
        <w:jc w:val="both"/>
      </w:pPr>
      <w:bookmarkStart w:id="2460" w:name="bookmark2460"/>
      <w:bookmarkStart w:id="2461" w:name="bookmark2461"/>
      <w:bookmarkStart w:id="2462" w:name="bookmark2462"/>
      <w:bookmarkStart w:id="2463" w:name="bookmark2463"/>
      <w:bookmarkEnd w:id="2462"/>
      <w:r>
        <w:rPr>
          <w:color w:val="000000"/>
          <w:spacing w:val="0"/>
          <w:w w:val="100"/>
          <w:position w:val="0"/>
          <w:sz w:val="24"/>
          <w:szCs w:val="24"/>
          <w:shd w:val="clear" w:color="auto" w:fill="FFFFFF"/>
        </w:rPr>
        <w:t>.</w:t>
      </w:r>
      <w:r>
        <w:rPr>
          <w:color w:val="000000"/>
          <w:spacing w:val="0"/>
          <w:w w:val="100"/>
          <w:position w:val="0"/>
          <w:sz w:val="24"/>
          <w:szCs w:val="24"/>
          <w:shd w:val="clear" w:color="auto" w:fill="FFFFFF"/>
        </w:rPr>
        <w:t>合营企业或联营企业向本公司转移资金的能力存在重大限制的说明</w:t>
      </w:r>
      <w:bookmarkEnd w:id="2460"/>
      <w:bookmarkEnd w:id="2461"/>
      <w:bookmarkEnd w:id="2463"/>
    </w:p>
    <w:p>
      <w:pPr>
        <w:pStyle w:val="Style15"/>
        <w:keepNext w:val="0"/>
        <w:keepLines w:val="0"/>
        <w:widowControl w:val="0"/>
        <w:shd w:val="clear" w:color="auto" w:fill="auto"/>
        <w:tabs>
          <w:tab w:pos="1030" w:val="left"/>
        </w:tabs>
        <w:bidi w:val="0"/>
        <w:spacing w:before="0" w:after="300" w:line="355" w:lineRule="exact"/>
        <w:ind w:left="0" w:right="0" w:firstLine="6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numPr>
          <w:ilvl w:val="0"/>
          <w:numId w:val="127"/>
        </w:numPr>
        <w:shd w:val="clear" w:color="auto" w:fill="auto"/>
        <w:tabs>
          <w:tab w:pos="1139" w:val="left"/>
        </w:tabs>
        <w:bidi w:val="0"/>
        <w:spacing w:before="0" w:after="100" w:line="355" w:lineRule="exact"/>
        <w:ind w:left="0" w:right="0" w:firstLine="680"/>
        <w:jc w:val="both"/>
      </w:pPr>
      <w:bookmarkStart w:id="2464" w:name="bookmark2464"/>
      <w:bookmarkStart w:id="2465" w:name="bookmark2465"/>
      <w:bookmarkStart w:id="2466" w:name="bookmark2466"/>
      <w:bookmarkStart w:id="2467" w:name="bookmark2467"/>
      <w:bookmarkEnd w:id="2466"/>
      <w:r>
        <w:rPr>
          <w:color w:val="000000"/>
          <w:spacing w:val="0"/>
          <w:w w:val="100"/>
          <w:position w:val="0"/>
          <w:sz w:val="24"/>
          <w:szCs w:val="24"/>
        </w:rPr>
        <w:t>.</w:t>
      </w:r>
      <w:r>
        <w:rPr>
          <w:color w:val="000000"/>
          <w:spacing w:val="0"/>
          <w:w w:val="100"/>
          <w:position w:val="0"/>
          <w:sz w:val="24"/>
          <w:szCs w:val="24"/>
        </w:rPr>
        <w:t>合营企业或联营企业发生的超额亏损</w:t>
      </w:r>
      <w:bookmarkEnd w:id="2464"/>
      <w:bookmarkEnd w:id="2465"/>
      <w:bookmarkEnd w:id="2467"/>
    </w:p>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J</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92"/>
        <w:gridCol w:w="2266"/>
        <w:gridCol w:w="2549"/>
        <w:gridCol w:w="2256"/>
      </w:tblGrid>
      <w:tr>
        <w:trPr>
          <w:trHeight w:val="5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合营企业或联营企 业名称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累积未确认前期累计 的损失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本期未确认的损失 (或本期分享的净利润)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本期末累积未确认的 损失</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贵州文轩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5,557,990.70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5,557,990.70</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四川福豆</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837,201.50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1,728,044.32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2,565,245.82</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6,395,192.20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1,728,044.32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8,123,236.52</w:t>
            </w:r>
          </w:p>
        </w:tc>
      </w:tr>
    </w:tbl>
    <w:p>
      <w:pPr>
        <w:widowControl w:val="0"/>
        <w:spacing w:after="359" w:line="1" w:lineRule="exact"/>
      </w:pPr>
    </w:p>
    <w:p>
      <w:pPr>
        <w:pStyle w:val="Style37"/>
        <w:keepNext/>
        <w:keepLines/>
        <w:widowControl w:val="0"/>
        <w:numPr>
          <w:ilvl w:val="0"/>
          <w:numId w:val="127"/>
        </w:numPr>
        <w:shd w:val="clear" w:color="auto" w:fill="auto"/>
        <w:tabs>
          <w:tab w:pos="1139" w:val="left"/>
        </w:tabs>
        <w:bidi w:val="0"/>
        <w:spacing w:before="0" w:after="100" w:line="240" w:lineRule="auto"/>
        <w:ind w:left="0" w:right="0" w:firstLine="680"/>
        <w:jc w:val="both"/>
      </w:pPr>
      <w:bookmarkStart w:id="2468" w:name="bookmark2468"/>
      <w:bookmarkStart w:id="2469" w:name="bookmark2469"/>
      <w:bookmarkStart w:id="2470" w:name="bookmark2470"/>
      <w:bookmarkStart w:id="2471" w:name="bookmark2471"/>
      <w:bookmarkEnd w:id="2470"/>
      <w:r>
        <w:rPr>
          <w:color w:val="000000"/>
          <w:spacing w:val="0"/>
          <w:w w:val="100"/>
          <w:position w:val="0"/>
          <w:sz w:val="24"/>
          <w:szCs w:val="24"/>
        </w:rPr>
        <w:t>.</w:t>
      </w:r>
      <w:r>
        <w:rPr>
          <w:color w:val="000000"/>
          <w:spacing w:val="0"/>
          <w:w w:val="100"/>
          <w:position w:val="0"/>
          <w:sz w:val="24"/>
          <w:szCs w:val="24"/>
        </w:rPr>
        <w:t>与合营企业投资相关的未确认承诺</w:t>
      </w:r>
      <w:bookmarkEnd w:id="2468"/>
      <w:bookmarkEnd w:id="2469"/>
      <w:bookmarkEnd w:id="2471"/>
    </w:p>
    <w:p>
      <w:pPr>
        <w:pStyle w:val="Style25"/>
        <w:keepNext/>
        <w:keepLines/>
        <w:widowControl w:val="0"/>
        <w:shd w:val="clear" w:color="auto" w:fill="auto"/>
        <w:bidi w:val="0"/>
        <w:spacing w:before="0" w:after="360" w:line="240" w:lineRule="auto"/>
        <w:ind w:left="0" w:right="0" w:firstLine="680"/>
        <w:jc w:val="both"/>
      </w:pPr>
      <w:bookmarkStart w:id="2472" w:name="bookmark2472"/>
      <w:bookmarkStart w:id="2473" w:name="bookmark2473"/>
      <w:bookmarkStart w:id="2474" w:name="bookmark2474"/>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472"/>
      <w:bookmarkEnd w:id="2473"/>
      <w:bookmarkEnd w:id="2474"/>
    </w:p>
    <w:p>
      <w:pPr>
        <w:pStyle w:val="Style37"/>
        <w:keepNext/>
        <w:keepLines/>
        <w:widowControl w:val="0"/>
        <w:numPr>
          <w:ilvl w:val="0"/>
          <w:numId w:val="127"/>
        </w:numPr>
        <w:shd w:val="clear" w:color="auto" w:fill="auto"/>
        <w:tabs>
          <w:tab w:pos="1139" w:val="left"/>
        </w:tabs>
        <w:bidi w:val="0"/>
        <w:spacing w:before="0" w:after="100" w:line="240" w:lineRule="auto"/>
        <w:ind w:left="0" w:right="0" w:firstLine="680"/>
        <w:jc w:val="both"/>
      </w:pPr>
      <w:bookmarkStart w:id="2475" w:name="bookmark2475"/>
      <w:bookmarkStart w:id="2476" w:name="bookmark2476"/>
      <w:bookmarkStart w:id="2477" w:name="bookmark2477"/>
      <w:bookmarkStart w:id="2478" w:name="bookmark2478"/>
      <w:bookmarkEnd w:id="2477"/>
      <w:r>
        <w:rPr>
          <w:color w:val="000000"/>
          <w:spacing w:val="0"/>
          <w:w w:val="100"/>
          <w:position w:val="0"/>
          <w:sz w:val="24"/>
          <w:szCs w:val="24"/>
        </w:rPr>
        <w:t>.</w:t>
      </w:r>
      <w:r>
        <w:rPr>
          <w:color w:val="000000"/>
          <w:spacing w:val="0"/>
          <w:w w:val="100"/>
          <w:position w:val="0"/>
          <w:sz w:val="24"/>
          <w:szCs w:val="24"/>
        </w:rPr>
        <w:t>与合营企业或联营企业投资相关的或有负债</w:t>
      </w:r>
      <w:bookmarkEnd w:id="2475"/>
      <w:bookmarkEnd w:id="2476"/>
      <w:bookmarkEnd w:id="2478"/>
    </w:p>
    <w:p>
      <w:pPr>
        <w:pStyle w:val="Style25"/>
        <w:keepNext/>
        <w:keepLines/>
        <w:widowControl w:val="0"/>
        <w:shd w:val="clear" w:color="auto" w:fill="auto"/>
        <w:bidi w:val="0"/>
        <w:spacing w:before="0" w:after="100" w:line="240" w:lineRule="auto"/>
        <w:ind w:left="0" w:right="0" w:firstLine="680"/>
        <w:jc w:val="both"/>
      </w:pPr>
      <w:bookmarkStart w:id="2479" w:name="bookmark2479"/>
      <w:bookmarkStart w:id="2480" w:name="bookmark2480"/>
      <w:bookmarkStart w:id="2481" w:name="bookmark248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479"/>
      <w:bookmarkEnd w:id="2480"/>
      <w:bookmarkEnd w:id="2481"/>
    </w:p>
    <w:p>
      <w:pPr>
        <w:pStyle w:val="Style37"/>
        <w:keepNext/>
        <w:keepLines/>
        <w:widowControl w:val="0"/>
        <w:shd w:val="clear" w:color="auto" w:fill="auto"/>
        <w:bidi w:val="0"/>
        <w:spacing w:before="0" w:after="100" w:line="240" w:lineRule="auto"/>
        <w:ind w:left="680" w:right="0" w:firstLine="0"/>
        <w:jc w:val="both"/>
      </w:pPr>
      <w:bookmarkStart w:id="2482" w:name="bookmark2482"/>
      <w:bookmarkStart w:id="2483" w:name="bookmark2483"/>
      <w:bookmarkStart w:id="2484" w:name="bookmark2484"/>
      <w:bookmarkStart w:id="2485" w:name="bookmark2485"/>
      <w:r>
        <w:rPr>
          <w:color w:val="000000"/>
          <w:spacing w:val="0"/>
          <w:w w:val="100"/>
          <w:position w:val="0"/>
          <w:sz w:val="24"/>
          <w:szCs w:val="24"/>
        </w:rPr>
        <w:t>4</w:t>
      </w:r>
      <w:bookmarkEnd w:id="2484"/>
      <w:r>
        <w:rPr>
          <w:color w:val="000000"/>
          <w:spacing w:val="0"/>
          <w:w w:val="100"/>
          <w:position w:val="0"/>
          <w:sz w:val="24"/>
          <w:szCs w:val="24"/>
        </w:rPr>
        <w:t>、重要的共同经营</w:t>
      </w:r>
      <w:bookmarkEnd w:id="2482"/>
      <w:bookmarkEnd w:id="2483"/>
      <w:bookmarkEnd w:id="2485"/>
    </w:p>
    <w:p>
      <w:pPr>
        <w:pStyle w:val="Style15"/>
        <w:keepNext w:val="0"/>
        <w:keepLines w:val="0"/>
        <w:widowControl w:val="0"/>
        <w:shd w:val="clear" w:color="auto" w:fill="auto"/>
        <w:bidi w:val="0"/>
        <w:spacing w:before="0" w:after="300" w:line="240" w:lineRule="auto"/>
        <w:ind w:left="68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1095" w:val="left"/>
        </w:tabs>
        <w:bidi w:val="0"/>
        <w:spacing w:before="0" w:after="300" w:line="346" w:lineRule="exact"/>
        <w:ind w:left="680" w:right="0" w:firstLine="0"/>
        <w:jc w:val="both"/>
      </w:pPr>
      <w:bookmarkStart w:id="2486" w:name="bookmark2486"/>
      <w:bookmarkStart w:id="2487" w:name="bookmark2487"/>
      <w:bookmarkStart w:id="2488" w:name="bookmark2488"/>
      <w:bookmarkStart w:id="2489" w:name="bookmark2489"/>
      <w:r>
        <w:rPr>
          <w:b/>
          <w:bCs/>
          <w:color w:val="000000"/>
          <w:spacing w:val="0"/>
          <w:w w:val="100"/>
          <w:position w:val="0"/>
          <w:sz w:val="24"/>
          <w:szCs w:val="24"/>
        </w:rPr>
        <w:t>5</w:t>
      </w:r>
      <w:bookmarkEnd w:id="2488"/>
      <w:r>
        <w:rPr>
          <w:b/>
          <w:bCs/>
          <w:color w:val="000000"/>
          <w:spacing w:val="0"/>
          <w:w w:val="100"/>
          <w:position w:val="0"/>
          <w:sz w:val="24"/>
          <w:szCs w:val="24"/>
        </w:rPr>
        <w:t>、</w:t>
        <w:tab/>
        <w:t xml:space="preserve">在未纳入合并财务报表范围的结构化主体中的权益 </w:t>
      </w:r>
      <w:r>
        <w:rPr>
          <w:color w:val="000000"/>
          <w:spacing w:val="0"/>
          <w:w w:val="100"/>
          <w:position w:val="0"/>
          <w:sz w:val="24"/>
          <w:szCs w:val="24"/>
        </w:rPr>
        <w:t>未纳入合并财务报表范围的结构化主体的相关说明： 口适用</w:t>
      </w:r>
      <w:r>
        <w:rPr>
          <w:color w:val="000000"/>
          <w:spacing w:val="0"/>
          <w:w w:val="100"/>
          <w:position w:val="0"/>
          <w:sz w:val="24"/>
          <w:szCs w:val="24"/>
        </w:rPr>
        <w:t>J</w:t>
      </w:r>
      <w:r>
        <w:rPr>
          <w:color w:val="000000"/>
          <w:spacing w:val="0"/>
          <w:w w:val="100"/>
          <w:position w:val="0"/>
          <w:sz w:val="24"/>
          <w:szCs w:val="24"/>
        </w:rPr>
        <w:t>不适用</w:t>
      </w:r>
      <w:bookmarkEnd w:id="2486"/>
      <w:bookmarkEnd w:id="2487"/>
      <w:bookmarkEnd w:id="2489"/>
    </w:p>
    <w:p>
      <w:pPr>
        <w:pStyle w:val="Style37"/>
        <w:keepNext/>
        <w:keepLines/>
        <w:widowControl w:val="0"/>
        <w:shd w:val="clear" w:color="auto" w:fill="auto"/>
        <w:tabs>
          <w:tab w:pos="1095" w:val="left"/>
        </w:tabs>
        <w:bidi w:val="0"/>
        <w:spacing w:before="0" w:after="100" w:line="346" w:lineRule="exact"/>
        <w:ind w:left="680" w:right="0" w:firstLine="0"/>
        <w:jc w:val="both"/>
      </w:pPr>
      <w:bookmarkStart w:id="2490" w:name="bookmark2490"/>
      <w:bookmarkStart w:id="2491" w:name="bookmark2491"/>
      <w:bookmarkStart w:id="2492" w:name="bookmark2492"/>
      <w:bookmarkStart w:id="2493" w:name="bookmark2493"/>
      <w:r>
        <w:rPr>
          <w:color w:val="000000"/>
          <w:spacing w:val="0"/>
          <w:w w:val="100"/>
          <w:position w:val="0"/>
          <w:sz w:val="24"/>
          <w:szCs w:val="24"/>
        </w:rPr>
        <w:t>6</w:t>
      </w:r>
      <w:bookmarkEnd w:id="2492"/>
      <w:r>
        <w:rPr>
          <w:color w:val="000000"/>
          <w:spacing w:val="0"/>
          <w:w w:val="100"/>
          <w:position w:val="0"/>
          <w:sz w:val="24"/>
          <w:szCs w:val="24"/>
        </w:rPr>
        <w:t>、</w:t>
        <w:tab/>
        <w:t>其他</w:t>
      </w:r>
      <w:bookmarkEnd w:id="2490"/>
      <w:bookmarkEnd w:id="2491"/>
      <w:bookmarkEnd w:id="2493"/>
    </w:p>
    <w:p>
      <w:pPr>
        <w:pStyle w:val="Style15"/>
        <w:keepNext w:val="0"/>
        <w:keepLines w:val="0"/>
        <w:widowControl w:val="0"/>
        <w:shd w:val="clear" w:color="auto" w:fill="auto"/>
        <w:bidi w:val="0"/>
        <w:spacing w:before="0" w:after="300" w:line="240" w:lineRule="auto"/>
        <w:ind w:left="68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shd w:val="clear" w:color="auto" w:fill="auto"/>
        <w:bidi w:val="0"/>
        <w:spacing w:before="0" w:after="100" w:line="346" w:lineRule="exact"/>
        <w:ind w:left="680" w:right="0" w:firstLine="0"/>
        <w:jc w:val="both"/>
      </w:pPr>
      <w:bookmarkStart w:id="2494" w:name="bookmark2494"/>
      <w:bookmarkStart w:id="2495" w:name="bookmark2495"/>
      <w:bookmarkStart w:id="2496" w:name="bookmark2496"/>
      <w:r>
        <w:rPr>
          <w:color w:val="000000"/>
          <w:spacing w:val="0"/>
          <w:w w:val="100"/>
          <w:position w:val="0"/>
          <w:sz w:val="24"/>
          <w:szCs w:val="24"/>
        </w:rPr>
        <w:t>十、与金融工具相关的风险</w:t>
      </w:r>
      <w:bookmarkEnd w:id="2494"/>
      <w:bookmarkEnd w:id="2495"/>
      <w:bookmarkEnd w:id="2496"/>
    </w:p>
    <w:p>
      <w:pPr>
        <w:pStyle w:val="Style15"/>
        <w:keepNext w:val="0"/>
        <w:keepLines w:val="0"/>
        <w:widowControl w:val="0"/>
        <w:shd w:val="clear" w:color="auto" w:fill="auto"/>
        <w:bidi w:val="0"/>
        <w:spacing w:before="0" w:after="0" w:line="240" w:lineRule="auto"/>
        <w:ind w:left="680" w:right="0" w:firstLine="0"/>
        <w:jc w:val="both"/>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0" w:line="409" w:lineRule="exact"/>
        <w:ind w:left="680" w:right="0" w:firstLine="420"/>
        <w:jc w:val="both"/>
      </w:pPr>
      <w:r>
        <w:rPr>
          <w:color w:val="000000"/>
          <w:spacing w:val="0"/>
          <w:w w:val="100"/>
          <w:position w:val="0"/>
        </w:rPr>
        <w:t>本集团的主要金融工具包括以摊余成本计量的金融资产、应收款项融资、以公允价值计量且 其变动计入当期损益的金融资产、其他权益工具投资、其他非流动资产（定期存款）以及应付票 据、应付账款等，与这些金融工具有关的风险，以及本集团为降低这些风险所采取的风险管理政 策如下所述。本集团管理层对这些风险敞口进行管理和监控以确保将这些风险控制在限定的范围 之内。</w:t>
      </w:r>
    </w:p>
    <w:p>
      <w:pPr>
        <w:pStyle w:val="Style15"/>
        <w:keepNext w:val="0"/>
        <w:keepLines w:val="0"/>
        <w:widowControl w:val="0"/>
        <w:shd w:val="clear" w:color="auto" w:fill="auto"/>
        <w:bidi w:val="0"/>
        <w:spacing w:before="0" w:after="0" w:line="409" w:lineRule="exact"/>
        <w:ind w:left="680" w:right="0" w:firstLine="420"/>
        <w:jc w:val="both"/>
      </w:pPr>
      <w:r>
        <w:rPr>
          <w:color w:val="000000"/>
          <w:spacing w:val="0"/>
          <w:w w:val="100"/>
          <w:position w:val="0"/>
        </w:rPr>
        <w:t>本集团采用敏感性分析技术分析风险变量的合理、可能变化对当期损益或所有者权益可能产 生的影响。由于任何风险变量很少孤立地发生变化，而变量之间存在的相关性对某一风险变量的 变化的最终影响金额将产生重大作用，因此下述内容是在假设每一变量的变化是在独立的情况下 进行的。</w:t>
      </w:r>
    </w:p>
    <w:p>
      <w:pPr>
        <w:pStyle w:val="Style15"/>
        <w:keepNext w:val="0"/>
        <w:keepLines w:val="0"/>
        <w:widowControl w:val="0"/>
        <w:shd w:val="clear" w:color="auto" w:fill="auto"/>
        <w:bidi w:val="0"/>
        <w:spacing w:before="0" w:after="0" w:line="409" w:lineRule="exact"/>
        <w:ind w:left="1100" w:right="0" w:firstLine="0"/>
        <w:jc w:val="left"/>
      </w:pPr>
      <w:r>
        <w:rPr>
          <w:b/>
          <w:bCs/>
          <w:color w:val="000000"/>
          <w:spacing w:val="0"/>
          <w:w w:val="100"/>
          <w:position w:val="0"/>
        </w:rPr>
        <w:t>1、风险管理目标和政策</w:t>
      </w:r>
    </w:p>
    <w:p>
      <w:pPr>
        <w:pStyle w:val="Style15"/>
        <w:keepNext w:val="0"/>
        <w:keepLines w:val="0"/>
        <w:widowControl w:val="0"/>
        <w:shd w:val="clear" w:color="auto" w:fill="auto"/>
        <w:bidi w:val="0"/>
        <w:spacing w:before="0" w:after="0" w:line="409" w:lineRule="exact"/>
        <w:ind w:left="680" w:right="0" w:firstLine="420"/>
        <w:jc w:val="both"/>
      </w:pPr>
      <w:r>
        <w:rPr>
          <w:color w:val="000000"/>
          <w:spacing w:val="0"/>
          <w:w w:val="100"/>
          <w:position w:val="0"/>
        </w:rPr>
        <w:t>本集团从事风险管理的目标是在风险和收益之间取得适当的平衡，将风险对本集团经营业绩 的负面影响降低到最低水平，使股东的利益最大化。基于该风险管理目标，本集团风险管理的基 本策略是确定和分析所面临的各种风险，建立适当的风险承受底线和进行风险管理，并及时可靠 地对各种风险进行监督，将风险控制在限定的范围之内。</w:t>
      </w:r>
    </w:p>
    <w:p>
      <w:pPr>
        <w:pStyle w:val="Style15"/>
        <w:keepNext w:val="0"/>
        <w:keepLines w:val="0"/>
        <w:widowControl w:val="0"/>
        <w:shd w:val="clear" w:color="auto" w:fill="auto"/>
        <w:bidi w:val="0"/>
        <w:spacing w:before="0" w:after="0" w:line="409" w:lineRule="exact"/>
        <w:ind w:left="1100" w:right="0" w:firstLine="0"/>
        <w:jc w:val="left"/>
      </w:pPr>
      <w:r>
        <w:rPr>
          <w:color w:val="000000"/>
          <w:spacing w:val="0"/>
          <w:w w:val="100"/>
          <w:position w:val="0"/>
          <w:u w:val="single"/>
        </w:rPr>
        <w:t>1.1</w:t>
      </w:r>
      <w:r>
        <w:rPr>
          <w:color w:val="000000"/>
          <w:spacing w:val="0"/>
          <w:w w:val="100"/>
          <w:position w:val="0"/>
          <w:u w:val="single"/>
        </w:rPr>
        <w:t>市场风险</w:t>
      </w:r>
    </w:p>
    <w:p>
      <w:pPr>
        <w:pStyle w:val="Style15"/>
        <w:keepNext w:val="0"/>
        <w:keepLines w:val="0"/>
        <w:widowControl w:val="0"/>
        <w:shd w:val="clear" w:color="auto" w:fill="auto"/>
        <w:bidi w:val="0"/>
        <w:spacing w:before="0" w:after="0" w:line="409" w:lineRule="exact"/>
        <w:ind w:left="1100" w:right="0" w:firstLine="0"/>
        <w:jc w:val="left"/>
      </w:pPr>
      <w:r>
        <w:rPr>
          <w:color w:val="000000"/>
          <w:spacing w:val="0"/>
          <w:w w:val="100"/>
          <w:position w:val="0"/>
          <w:u w:val="single"/>
        </w:rPr>
        <w:t>1.1.1</w:t>
      </w:r>
      <w:r>
        <w:rPr>
          <w:color w:val="000000"/>
          <w:spacing w:val="0"/>
          <w:w w:val="100"/>
          <w:position w:val="0"/>
          <w:u w:val="single"/>
        </w:rPr>
        <w:t>外汇风险</w:t>
      </w:r>
    </w:p>
    <w:p>
      <w:pPr>
        <w:pStyle w:val="Style15"/>
        <w:keepNext w:val="0"/>
        <w:keepLines w:val="0"/>
        <w:widowControl w:val="0"/>
        <w:shd w:val="clear" w:color="auto" w:fill="auto"/>
        <w:bidi w:val="0"/>
        <w:spacing w:before="0" w:after="160" w:line="409" w:lineRule="exact"/>
        <w:ind w:left="680" w:right="0" w:firstLine="420"/>
        <w:jc w:val="both"/>
      </w:pPr>
      <w:r>
        <w:rPr>
          <w:color w:val="000000"/>
          <w:spacing w:val="0"/>
          <w:w w:val="100"/>
          <w:position w:val="0"/>
        </w:rPr>
        <w:t>本集团的业务主要位于中国，本集团的销售及采购主要以人民币进行结算。于资产负债表日， 除下表所述资产外，本集团的所有资产及负债均为人民币余额。管理层认为外汇汇率变动对本集 团的净利润及股东权益并无重大影响。</w:t>
      </w:r>
    </w:p>
    <w:p>
      <w:pPr>
        <w:pStyle w:val="Style18"/>
        <w:keepNext w:val="0"/>
        <w:keepLines w:val="0"/>
        <w:widowControl w:val="0"/>
        <w:shd w:val="clear" w:color="auto" w:fill="auto"/>
        <w:bidi w:val="0"/>
        <w:spacing w:before="0" w:after="0" w:line="240" w:lineRule="auto"/>
        <w:ind w:left="7949" w:right="0" w:firstLine="0"/>
        <w:jc w:val="left"/>
      </w:pPr>
      <w:r>
        <w:rPr>
          <w:color w:val="000000"/>
          <w:spacing w:val="0"/>
          <w:w w:val="100"/>
          <w:position w:val="0"/>
        </w:rPr>
        <w:t>人民币元</w:t>
      </w:r>
    </w:p>
    <w:tbl>
      <w:tblPr>
        <w:tblOverlap w:val="never"/>
        <w:jc w:val="center"/>
        <w:tblLayout w:type="fixed"/>
      </w:tblPr>
      <w:tblGrid>
        <w:gridCol w:w="4397"/>
        <w:gridCol w:w="2251"/>
        <w:gridCol w:w="2261"/>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rFonts w:ascii="SimSun" w:eastAsia="SimSun" w:hAnsi="SimSun" w:cs="SimSun"/>
                <w:color w:val="000000"/>
                <w:spacing w:val="0"/>
                <w:w w:val="100"/>
                <w:position w:val="0"/>
              </w:rPr>
              <w:t>年</w:t>
            </w:r>
            <w:r>
              <w:rPr>
                <w:rFonts w:ascii="Times New Roman" w:eastAsia="Times New Roman" w:hAnsi="Times New Roman" w:cs="Times New Roman"/>
                <w:color w:val="000000"/>
                <w:spacing w:val="0"/>
                <w:w w:val="100"/>
                <w:position w:val="0"/>
              </w:rPr>
              <w:t>12</w:t>
            </w:r>
            <w:r>
              <w:rPr>
                <w:rFonts w:ascii="SimSun" w:eastAsia="SimSun" w:hAnsi="SimSun" w:cs="SimSun"/>
                <w:color w:val="000000"/>
                <w:spacing w:val="0"/>
                <w:w w:val="100"/>
                <w:position w:val="0"/>
              </w:rPr>
              <w:t>月</w:t>
            </w:r>
            <w:r>
              <w:rPr>
                <w:rFonts w:ascii="Times New Roman" w:eastAsia="Times New Roman" w:hAnsi="Times New Roman" w:cs="Times New Roman"/>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rFonts w:ascii="SimSun" w:eastAsia="SimSun" w:hAnsi="SimSun" w:cs="SimSun"/>
                <w:color w:val="000000"/>
                <w:spacing w:val="0"/>
                <w:w w:val="100"/>
                <w:position w:val="0"/>
              </w:rPr>
              <w:t>年</w:t>
            </w:r>
            <w:r>
              <w:rPr>
                <w:rFonts w:ascii="Times New Roman" w:eastAsia="Times New Roman" w:hAnsi="Times New Roman" w:cs="Times New Roman"/>
                <w:color w:val="000000"/>
                <w:spacing w:val="0"/>
                <w:w w:val="100"/>
                <w:position w:val="0"/>
              </w:rPr>
              <w:t>12</w:t>
            </w:r>
            <w:r>
              <w:rPr>
                <w:rFonts w:ascii="SimSun" w:eastAsia="SimSun" w:hAnsi="SimSun" w:cs="SimSun"/>
                <w:color w:val="000000"/>
                <w:spacing w:val="0"/>
                <w:w w:val="100"/>
                <w:position w:val="0"/>
              </w:rPr>
              <w:t>月</w:t>
            </w:r>
            <w:r>
              <w:rPr>
                <w:rFonts w:ascii="Times New Roman" w:eastAsia="Times New Roman" w:hAnsi="Times New Roman" w:cs="Times New Roman"/>
                <w:color w:val="000000"/>
                <w:spacing w:val="0"/>
                <w:w w:val="100"/>
                <w:position w:val="0"/>
              </w:rPr>
              <w:t>31</w:t>
            </w:r>
            <w:r>
              <w:rPr>
                <w:rFonts w:ascii="SimSun" w:eastAsia="SimSun" w:hAnsi="SimSun" w:cs="SimSun"/>
                <w:color w:val="000000"/>
                <w:spacing w:val="0"/>
                <w:w w:val="100"/>
                <w:position w:val="0"/>
              </w:rPr>
              <w:t>日</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119,708.29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160,370.24</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666.43</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港币</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29,943.06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24,519.46</w:t>
            </w:r>
          </w:p>
        </w:tc>
      </w:tr>
    </w:tbl>
    <w:p>
      <w:pPr>
        <w:pStyle w:val="Style15"/>
        <w:keepNext w:val="0"/>
        <w:keepLines w:val="0"/>
        <w:widowControl w:val="0"/>
        <w:shd w:val="clear" w:color="auto" w:fill="auto"/>
        <w:bidi w:val="0"/>
        <w:spacing w:before="0" w:after="0" w:line="405" w:lineRule="exact"/>
        <w:ind w:left="1100" w:right="0" w:firstLine="0"/>
        <w:jc w:val="both"/>
      </w:pPr>
      <w:r>
        <w:rPr>
          <w:color w:val="000000"/>
          <w:spacing w:val="0"/>
          <w:w w:val="100"/>
          <w:position w:val="0"/>
          <w:u w:val="single"/>
        </w:rPr>
        <w:t>1.1.2</w:t>
      </w:r>
      <w:r>
        <w:rPr>
          <w:color w:val="000000"/>
          <w:spacing w:val="0"/>
          <w:w w:val="100"/>
          <w:position w:val="0"/>
          <w:u w:val="single"/>
        </w:rPr>
        <w:t>利率风险</w:t>
      </w:r>
    </w:p>
    <w:p>
      <w:pPr>
        <w:pStyle w:val="Style15"/>
        <w:keepNext w:val="0"/>
        <w:keepLines w:val="0"/>
        <w:widowControl w:val="0"/>
        <w:shd w:val="clear" w:color="auto" w:fill="auto"/>
        <w:bidi w:val="0"/>
        <w:spacing w:before="0" w:after="0" w:line="405" w:lineRule="exact"/>
        <w:ind w:left="680" w:right="0" w:firstLine="420"/>
        <w:jc w:val="both"/>
      </w:pPr>
      <w:r>
        <w:rPr>
          <w:color w:val="000000"/>
          <w:spacing w:val="0"/>
          <w:w w:val="100"/>
          <w:position w:val="0"/>
        </w:rPr>
        <w:t>本集团本年末无计息借款，本集团因利率变动引起租赁负债及损益变动影响较小，因此本集 团未面临重大的利率风险。</w:t>
      </w:r>
    </w:p>
    <w:p>
      <w:pPr>
        <w:pStyle w:val="Style15"/>
        <w:keepNext w:val="0"/>
        <w:keepLines w:val="0"/>
        <w:widowControl w:val="0"/>
        <w:shd w:val="clear" w:color="auto" w:fill="auto"/>
        <w:bidi w:val="0"/>
        <w:spacing w:before="0" w:after="0" w:line="405" w:lineRule="exact"/>
        <w:ind w:left="680" w:right="0" w:firstLine="420"/>
        <w:jc w:val="both"/>
      </w:pPr>
      <w:r>
        <w:rPr>
          <w:color w:val="000000"/>
          <w:spacing w:val="0"/>
          <w:w w:val="100"/>
          <w:position w:val="0"/>
          <w:u w:val="single"/>
        </w:rPr>
        <w:t>1.1.3</w:t>
      </w:r>
      <w:r>
        <w:rPr>
          <w:color w:val="000000"/>
          <w:spacing w:val="0"/>
          <w:w w:val="100"/>
          <w:position w:val="0"/>
          <w:u w:val="single"/>
        </w:rPr>
        <w:t>其他价格风险</w:t>
      </w:r>
    </w:p>
    <w:p>
      <w:pPr>
        <w:pStyle w:val="Style15"/>
        <w:keepNext w:val="0"/>
        <w:keepLines w:val="0"/>
        <w:widowControl w:val="0"/>
        <w:shd w:val="clear" w:color="auto" w:fill="auto"/>
        <w:bidi w:val="0"/>
        <w:spacing w:before="0" w:after="0" w:line="405" w:lineRule="exact"/>
        <w:ind w:left="680" w:right="0" w:firstLine="420"/>
        <w:jc w:val="both"/>
      </w:pPr>
      <w:r>
        <w:rPr>
          <w:color w:val="000000"/>
          <w:spacing w:val="0"/>
          <w:w w:val="100"/>
          <w:position w:val="0"/>
        </w:rPr>
        <w:t>本集团以公允价值计量对皖新传媒、哈工智能及成都银行上市股份的投资。其公允价值按活 跃市场报价确定，承受股票价格风险（附注（六）、</w:t>
      </w:r>
      <w:r>
        <w:rPr>
          <w:color w:val="000000"/>
          <w:spacing w:val="0"/>
          <w:w w:val="100"/>
          <w:position w:val="0"/>
        </w:rPr>
        <w:t>12）</w:t>
      </w:r>
      <w:r>
        <w:rPr>
          <w:color w:val="000000"/>
          <w:spacing w:val="0"/>
          <w:w w:val="100"/>
          <w:position w:val="0"/>
        </w:rPr>
        <w:t>。本公司董事定期监察包括皖新传媒、哈工 智能及成都银行的股票市场价格。本年，本集团就其直接投资于皖新传媒、哈工智能和成都银行 的股份确认其他综合收益分别为损失人民币</w:t>
      </w:r>
      <w:r>
        <w:rPr>
          <w:color w:val="000000"/>
          <w:spacing w:val="0"/>
          <w:w w:val="100"/>
          <w:position w:val="0"/>
        </w:rPr>
        <w:t>90,987,200.00</w:t>
      </w:r>
      <w:r>
        <w:rPr>
          <w:color w:val="000000"/>
          <w:spacing w:val="0"/>
          <w:w w:val="100"/>
          <w:position w:val="0"/>
        </w:rPr>
        <w:t>元和人民币</w:t>
      </w:r>
      <w:r>
        <w:rPr>
          <w:color w:val="000000"/>
          <w:spacing w:val="0"/>
          <w:w w:val="100"/>
          <w:position w:val="0"/>
        </w:rPr>
        <w:t>59,136.44</w:t>
      </w:r>
      <w:r>
        <w:rPr>
          <w:color w:val="000000"/>
          <w:spacing w:val="0"/>
          <w:w w:val="100"/>
          <w:position w:val="0"/>
        </w:rPr>
        <w:t xml:space="preserve">元和收益人民 币 </w:t>
      </w:r>
      <w:r>
        <w:rPr>
          <w:color w:val="000000"/>
          <w:spacing w:val="0"/>
          <w:w w:val="100"/>
          <w:position w:val="0"/>
        </w:rPr>
        <w:t xml:space="preserve">128,000,000.00 </w:t>
      </w:r>
      <w:r>
        <w:rPr>
          <w:color w:val="000000"/>
          <w:spacing w:val="0"/>
          <w:w w:val="100"/>
          <w:position w:val="0"/>
        </w:rPr>
        <w:t>元。</w:t>
      </w:r>
    </w:p>
    <w:p>
      <w:pPr>
        <w:pStyle w:val="Style15"/>
        <w:keepNext w:val="0"/>
        <w:keepLines w:val="0"/>
        <w:widowControl w:val="0"/>
        <w:shd w:val="clear" w:color="auto" w:fill="auto"/>
        <w:bidi w:val="0"/>
        <w:spacing w:before="0" w:after="160" w:line="403" w:lineRule="exact"/>
        <w:ind w:left="680" w:right="0" w:firstLine="420"/>
        <w:jc w:val="both"/>
      </w:pPr>
      <w:r>
        <w:rPr>
          <w:color w:val="000000"/>
          <w:spacing w:val="0"/>
          <w:w w:val="100"/>
          <w:position w:val="0"/>
        </w:rPr>
        <w:t>在其他变量不变的情况下，股票价格于下列期间可能发生的合理变动对当期其他综合收益和 股东权益的税前影响如下：</w:t>
      </w:r>
    </w:p>
    <w:p>
      <w:pPr>
        <w:pStyle w:val="Style18"/>
        <w:keepNext w:val="0"/>
        <w:keepLines w:val="0"/>
        <w:widowControl w:val="0"/>
        <w:shd w:val="clear" w:color="auto" w:fill="auto"/>
        <w:bidi w:val="0"/>
        <w:spacing w:before="0" w:after="0" w:line="240" w:lineRule="auto"/>
        <w:ind w:left="8122" w:right="0" w:firstLine="0"/>
        <w:jc w:val="left"/>
      </w:pPr>
      <w:r>
        <w:rPr>
          <w:color w:val="000000"/>
          <w:spacing w:val="0"/>
          <w:w w:val="100"/>
          <w:position w:val="0"/>
        </w:rPr>
        <w:t>人民币元</w:t>
      </w:r>
    </w:p>
    <w:tbl>
      <w:tblPr>
        <w:tblOverlap w:val="never"/>
        <w:jc w:val="center"/>
        <w:tblLayout w:type="fixed"/>
      </w:tblPr>
      <w:tblGrid>
        <w:gridCol w:w="2558"/>
        <w:gridCol w:w="2126"/>
        <w:gridCol w:w="2266"/>
        <w:gridCol w:w="2136"/>
      </w:tblGrid>
      <w:tr>
        <w:trPr>
          <w:trHeight w:val="331"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价格变动</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对其他综合收益及股东权益的影响</w:t>
            </w:r>
          </w:p>
        </w:tc>
      </w:tr>
      <w:tr>
        <w:trPr>
          <w:trHeight w:val="33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本年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皖新传媒</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股票价格上升</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29,602,000.00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34,151,360.00</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哈工智能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股票价格上升</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39,177.89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42,134.71</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成都银行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股票价格上升</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42,680,000.00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36,280,000.00</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皖新传媒</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股票价格下降</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-29,602,000.00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-34,151,360.00</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哈工智能</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股票价格下降</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-39,177.89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-42,134.71</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成都银行</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股票价格下降</w:t>
            </w: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-42,680,000.00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-36,280,000.00</w:t>
            </w:r>
          </w:p>
        </w:tc>
      </w:tr>
    </w:tbl>
    <w:p>
      <w:pPr>
        <w:pStyle w:val="Style18"/>
        <w:keepNext w:val="0"/>
        <w:keepLines w:val="0"/>
        <w:widowControl w:val="0"/>
        <w:shd w:val="clear" w:color="auto" w:fill="auto"/>
        <w:bidi w:val="0"/>
        <w:spacing w:before="0" w:after="0" w:line="240" w:lineRule="auto"/>
        <w:ind w:left="538" w:right="0" w:firstLine="0"/>
        <w:jc w:val="left"/>
      </w:pPr>
      <w:r>
        <w:rPr>
          <w:color w:val="000000"/>
          <w:spacing w:val="0"/>
          <w:w w:val="100"/>
          <w:position w:val="0"/>
        </w:rPr>
        <w:t>1.2</w:t>
      </w:r>
      <w:r>
        <w:rPr>
          <w:color w:val="000000"/>
          <w:spacing w:val="0"/>
          <w:w w:val="100"/>
          <w:position w:val="0"/>
        </w:rPr>
        <w:t>信用风险</w:t>
      </w:r>
    </w:p>
    <w:p>
      <w:pPr>
        <w:pStyle w:val="Style15"/>
        <w:keepNext w:val="0"/>
        <w:keepLines w:val="0"/>
        <w:widowControl w:val="0"/>
        <w:shd w:val="clear" w:color="auto" w:fill="auto"/>
        <w:bidi w:val="0"/>
        <w:spacing w:before="0" w:after="0" w:line="410" w:lineRule="exact"/>
        <w:ind w:left="680" w:right="0" w:firstLine="42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日，可能引起本集团信用损失的最大信用风险敞口主要来自于合同另一方未 能履行义务而导致本集团金融资产产生的损失，具体包括：货币资金、应收账款、应收票据、应 收款项融资、其他应收款、长期应收款、其他非流动资产（定期存款）等金融资产的账面金额。</w:t>
      </w:r>
    </w:p>
    <w:p>
      <w:pPr>
        <w:pStyle w:val="Style15"/>
        <w:keepNext w:val="0"/>
        <w:keepLines w:val="0"/>
        <w:widowControl w:val="0"/>
        <w:shd w:val="clear" w:color="auto" w:fill="auto"/>
        <w:bidi w:val="0"/>
        <w:spacing w:before="0" w:after="0" w:line="410" w:lineRule="exact"/>
        <w:ind w:left="680" w:right="0" w:firstLine="420"/>
        <w:jc w:val="both"/>
      </w:pPr>
      <w:r>
        <w:rPr>
          <w:color w:val="000000"/>
          <w:spacing w:val="0"/>
          <w:w w:val="100"/>
          <w:position w:val="0"/>
        </w:rPr>
        <w:t>为降低信用风险，本集团管理层制定了政策以确保仅向具有良好信用记录的客户进行销售， 且管理层会不断检查这些信用风险的敞口。对于赊销，本集团成立了一个小组负责确定信用额度、 进行信用审批，并执行其他监控程序以确保采取必要的措施回收过期债权。因此，本集团管理层 认为本集团所承担的信用风险已经大为降低。</w:t>
      </w:r>
    </w:p>
    <w:p>
      <w:pPr>
        <w:pStyle w:val="Style15"/>
        <w:keepNext w:val="0"/>
        <w:keepLines w:val="0"/>
        <w:widowControl w:val="0"/>
        <w:shd w:val="clear" w:color="auto" w:fill="auto"/>
        <w:bidi w:val="0"/>
        <w:spacing w:before="0" w:after="0" w:line="410" w:lineRule="exact"/>
        <w:ind w:left="680" w:right="0" w:firstLine="420"/>
        <w:jc w:val="both"/>
      </w:pPr>
      <w:r>
        <w:rPr>
          <w:color w:val="000000"/>
          <w:spacing w:val="0"/>
          <w:w w:val="100"/>
          <w:position w:val="0"/>
        </w:rPr>
        <w:t>本集团评估信用风险自初始确认后是否已显著增加的具体方法、确定金融资产已发生信用减 值的依据、以组合为基础评估预期信用损失方法、直接减记金融资产的会计政策等。</w:t>
      </w:r>
    </w:p>
    <w:p>
      <w:pPr>
        <w:pStyle w:val="Style15"/>
        <w:keepNext w:val="0"/>
        <w:keepLines w:val="0"/>
        <w:widowControl w:val="0"/>
        <w:shd w:val="clear" w:color="auto" w:fill="auto"/>
        <w:bidi w:val="0"/>
        <w:spacing w:before="0" w:after="0" w:line="410" w:lineRule="exact"/>
        <w:ind w:left="680" w:right="0" w:firstLine="420"/>
        <w:jc w:val="both"/>
      </w:pPr>
      <w:r>
        <w:rPr>
          <w:color w:val="000000"/>
          <w:spacing w:val="0"/>
          <w:w w:val="100"/>
          <w:position w:val="0"/>
        </w:rPr>
        <w:t>本集团的货币资金、应收款项融资-银行承兑汇票及其他非流动资产-定期存款为存放于或应 收信用评级较高的银行，管理层认为此类金融资产具有较低的信用风险。</w:t>
      </w:r>
    </w:p>
    <w:p>
      <w:pPr>
        <w:pStyle w:val="Style15"/>
        <w:keepNext w:val="0"/>
        <w:keepLines w:val="0"/>
        <w:widowControl w:val="0"/>
        <w:shd w:val="clear" w:color="auto" w:fill="auto"/>
        <w:bidi w:val="0"/>
        <w:spacing w:before="0" w:after="160" w:line="410" w:lineRule="exact"/>
        <w:ind w:left="1100" w:right="0" w:firstLine="0"/>
        <w:jc w:val="left"/>
      </w:pPr>
      <w:r>
        <w:rPr>
          <w:color w:val="000000"/>
          <w:spacing w:val="0"/>
          <w:w w:val="100"/>
          <w:position w:val="0"/>
        </w:rPr>
        <w:t>下表详细说明了本集团金融资产的信用风险敞口：</w:t>
      </w:r>
    </w:p>
    <w:p>
      <w:pPr>
        <w:pStyle w:val="Style15"/>
        <w:keepNext w:val="0"/>
        <w:keepLines w:val="0"/>
        <w:widowControl w:val="0"/>
        <w:shd w:val="clear" w:color="auto" w:fill="auto"/>
        <w:bidi w:val="0"/>
        <w:spacing w:before="0" w:after="80" w:line="240" w:lineRule="auto"/>
        <w:ind w:left="0" w:right="600" w:firstLine="0"/>
        <w:jc w:val="right"/>
      </w:pPr>
      <w:r>
        <w:rPr>
          <w:color w:val="000000"/>
          <w:spacing w:val="0"/>
          <w:w w:val="100"/>
          <w:position w:val="0"/>
        </w:rPr>
        <w:t>人民币元</w:t>
      </w:r>
      <w:r>
        <w:br w:type="page"/>
      </w:r>
    </w:p>
    <w:tbl>
      <w:tblPr>
        <w:tblOverlap w:val="never"/>
        <w:jc w:val="center"/>
        <w:tblLayout w:type="fixed"/>
      </w:tblPr>
      <w:tblGrid>
        <w:gridCol w:w="2414"/>
        <w:gridCol w:w="4234"/>
        <w:gridCol w:w="2280"/>
      </w:tblGrid>
      <w:tr>
        <w:trPr>
          <w:trHeight w:val="65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w:t>
            </w:r>
            <w:r>
              <w:rPr>
                <w:rFonts w:ascii="Times New Roman" w:eastAsia="Times New Roman" w:hAnsi="Times New Roman" w:cs="Times New Roman"/>
                <w:color w:val="000000"/>
                <w:spacing w:val="0"/>
                <w:w w:val="100"/>
                <w:position w:val="0"/>
              </w:rPr>
              <w:t>12</w:t>
            </w:r>
            <w:r>
              <w:rPr>
                <w:rFonts w:ascii="SimSun" w:eastAsia="SimSun" w:hAnsi="SimSun" w:cs="SimSun"/>
                <w:color w:val="000000"/>
                <w:spacing w:val="0"/>
                <w:w w:val="100"/>
                <w:position w:val="0"/>
              </w:rPr>
              <w:t>个月</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整个存续期预期信用损失</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680"/>
              <w:jc w:val="left"/>
            </w:pPr>
            <w:r>
              <w:rPr>
                <w:rFonts w:ascii="SimSun" w:eastAsia="SimSun" w:hAnsi="SimSun" w:cs="SimSun"/>
                <w:color w:val="000000"/>
                <w:spacing w:val="0"/>
                <w:w w:val="100"/>
                <w:position w:val="0"/>
              </w:rPr>
              <w:t>账面余额</w:t>
            </w:r>
          </w:p>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w:t>
            </w:r>
            <w:r>
              <w:rPr>
                <w:rFonts w:ascii="SimSun" w:eastAsia="SimSun" w:hAnsi="SimSun" w:cs="SimSun"/>
                <w:color w:val="000000"/>
                <w:spacing w:val="0"/>
                <w:w w:val="100"/>
                <w:position w:val="0"/>
              </w:rPr>
              <w:t>年</w:t>
            </w:r>
            <w:r>
              <w:rPr>
                <w:rFonts w:ascii="Times New Roman" w:eastAsia="Times New Roman" w:hAnsi="Times New Roman" w:cs="Times New Roman"/>
                <w:color w:val="000000"/>
                <w:spacing w:val="0"/>
                <w:w w:val="100"/>
                <w:position w:val="0"/>
              </w:rPr>
              <w:t>12</w:t>
            </w:r>
            <w:r>
              <w:rPr>
                <w:rFonts w:ascii="SimSun" w:eastAsia="SimSun" w:hAnsi="SimSun" w:cs="SimSun"/>
                <w:color w:val="000000"/>
                <w:spacing w:val="0"/>
                <w:w w:val="100"/>
                <w:position w:val="0"/>
              </w:rPr>
              <w:t>月</w:t>
            </w:r>
            <w:r>
              <w:rPr>
                <w:rFonts w:ascii="Times New Roman" w:eastAsia="Times New Roman" w:hAnsi="Times New Roman" w:cs="Times New Roman"/>
                <w:color w:val="000000"/>
                <w:spacing w:val="0"/>
                <w:w w:val="100"/>
                <w:position w:val="0"/>
              </w:rPr>
              <w:t>31</w:t>
            </w:r>
            <w:r>
              <w:rPr>
                <w:rFonts w:ascii="SimSun" w:eastAsia="SimSun" w:hAnsi="SimSun" w:cs="SimSun"/>
                <w:color w:val="000000"/>
                <w:spacing w:val="0"/>
                <w:w w:val="100"/>
                <w:position w:val="0"/>
              </w:rPr>
              <w:t>日</w:t>
            </w:r>
          </w:p>
        </w:tc>
      </w:tr>
      <w:tr>
        <w:trPr>
          <w:trHeight w:val="331" w:hRule="exact"/>
        </w:trPr>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以摊余成本计量的金融资产：</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w:t>
            </w:r>
            <w:r>
              <w:rPr>
                <w:rFonts w:ascii="Times New Roman" w:eastAsia="Times New Roman" w:hAnsi="Times New Roman" w:cs="Times New Roman"/>
                <w:color w:val="000000"/>
                <w:spacing w:val="0"/>
                <w:w w:val="100"/>
                <w:position w:val="0"/>
              </w:rPr>
              <w:t>12</w:t>
            </w:r>
            <w:r>
              <w:rPr>
                <w:rFonts w:ascii="SimSun" w:eastAsia="SimSun" w:hAnsi="SimSun" w:cs="SimSun"/>
                <w:color w:val="000000"/>
                <w:spacing w:val="0"/>
                <w:w w:val="100"/>
                <w:position w:val="0"/>
              </w:rPr>
              <w:t>个月预期信用损失</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5,785,974,800.85</w:t>
            </w:r>
          </w:p>
        </w:tc>
      </w:tr>
      <w:tr>
        <w:trPr>
          <w:trHeight w:val="32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整个存续期预期信用损失</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1,680,243,208.13</w:t>
            </w: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整个存续期预期信用损失</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405,965,662.53</w:t>
            </w:r>
          </w:p>
        </w:tc>
      </w:tr>
      <w:tr>
        <w:trPr>
          <w:trHeight w:val="331"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整个存续期预期信用损失</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4,344,936.39</w:t>
            </w: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整个存续期预期信用损失</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2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w:t>
            </w:r>
            <w:r>
              <w:rPr>
                <w:rFonts w:ascii="Times New Roman" w:eastAsia="Times New Roman" w:hAnsi="Times New Roman" w:cs="Times New Roman"/>
                <w:color w:val="000000"/>
                <w:spacing w:val="0"/>
                <w:w w:val="100"/>
                <w:position w:val="0"/>
              </w:rPr>
              <w:t>12</w:t>
            </w:r>
            <w:r>
              <w:rPr>
                <w:rFonts w:ascii="SimSun" w:eastAsia="SimSun" w:hAnsi="SimSun" w:cs="SimSun"/>
                <w:color w:val="000000"/>
                <w:spacing w:val="0"/>
                <w:w w:val="100"/>
                <w:position w:val="0"/>
              </w:rPr>
              <w:t>个月预期信用损失</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104,745,850.96</w:t>
            </w: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整个存续期预期信用损失</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整个存续期预期信用损失</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15,781,222.23</w:t>
            </w:r>
          </w:p>
        </w:tc>
      </w:tr>
      <w:tr>
        <w:trPr>
          <w:trHeight w:val="64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长期应收款</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含预期一年 内收回</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整个存续期预期信用损失</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495,140,652.55</w:t>
            </w:r>
          </w:p>
        </w:tc>
      </w:tr>
      <w:tr>
        <w:trPr>
          <w:trHeight w:val="65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其他非流动资产（定期 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w:t>
            </w:r>
            <w:r>
              <w:rPr>
                <w:rFonts w:ascii="Times New Roman" w:eastAsia="Times New Roman" w:hAnsi="Times New Roman" w:cs="Times New Roman"/>
                <w:color w:val="000000"/>
                <w:spacing w:val="0"/>
                <w:w w:val="100"/>
                <w:position w:val="0"/>
              </w:rPr>
              <w:t>12</w:t>
            </w:r>
            <w:r>
              <w:rPr>
                <w:rFonts w:ascii="SimSun" w:eastAsia="SimSun" w:hAnsi="SimSun" w:cs="SimSun"/>
                <w:color w:val="000000"/>
                <w:spacing w:val="0"/>
                <w:w w:val="100"/>
                <w:position w:val="0"/>
              </w:rPr>
              <w:t>个月预期信用损失</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241,444,013.69</w:t>
            </w:r>
          </w:p>
        </w:tc>
      </w:tr>
      <w:tr>
        <w:trPr>
          <w:trHeight w:val="331" w:hRule="exact"/>
        </w:trPr>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分类为以公允价值计量且其变动计入其他综合收益的金融资产：</w:t>
            </w:r>
          </w:p>
        </w:tc>
      </w:tr>
      <w:tr>
        <w:trPr>
          <w:trHeight w:val="33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应收款项融资</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整个存续期预期信用损失</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6,201,191.14</w:t>
            </w:r>
          </w:p>
        </w:tc>
      </w:tr>
    </w:tbl>
    <w:p>
      <w:pPr>
        <w:widowControl w:val="0"/>
        <w:spacing w:after="439" w:line="1" w:lineRule="exact"/>
      </w:pPr>
    </w:p>
    <w:p>
      <w:pPr>
        <w:pStyle w:val="Style1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应收账款</w:t>
      </w:r>
    </w:p>
    <w:p>
      <w:pPr>
        <w:pStyle w:val="Style15"/>
        <w:keepNext w:val="0"/>
        <w:keepLines w:val="0"/>
        <w:widowControl w:val="0"/>
        <w:shd w:val="clear" w:color="auto" w:fill="auto"/>
        <w:bidi w:val="0"/>
        <w:spacing w:before="0" w:after="0" w:line="427" w:lineRule="exact"/>
        <w:ind w:left="680" w:right="0" w:firstLine="420"/>
        <w:jc w:val="both"/>
      </w:pPr>
      <w:r>
        <w:rPr>
          <w:color w:val="000000"/>
          <w:spacing w:val="0"/>
          <w:w w:val="100"/>
          <w:position w:val="0"/>
        </w:rPr>
        <w:t>作为本集团信用风险管理的一部分，本集团利用应收账款账龄来评估集团业务形成的应收款 的减值损失。集团业务涉及大量的小客户，其具有相同的风险特征，账龄信息能反映这类客户于 应收款到期时的偿付能力。</w:t>
      </w:r>
    </w:p>
    <w:p>
      <w:pPr>
        <w:pStyle w:val="Style15"/>
        <w:keepNext w:val="0"/>
        <w:keepLines w:val="0"/>
        <w:widowControl w:val="0"/>
        <w:shd w:val="clear" w:color="auto" w:fill="auto"/>
        <w:bidi w:val="0"/>
        <w:spacing w:before="0" w:after="160" w:line="422" w:lineRule="exact"/>
        <w:ind w:left="680" w:right="0" w:firstLine="420"/>
        <w:jc w:val="both"/>
      </w:pPr>
      <w:r>
        <w:rPr>
          <w:color w:val="000000"/>
          <w:spacing w:val="0"/>
          <w:w w:val="100"/>
          <w:position w:val="0"/>
        </w:rPr>
        <w:t>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日和</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日，本集团业务的应收账款的信用风险与预期信用 损失情况如下：</w:t>
      </w:r>
    </w:p>
    <w:p>
      <w:pPr>
        <w:pStyle w:val="Style18"/>
        <w:keepNext w:val="0"/>
        <w:keepLines w:val="0"/>
        <w:widowControl w:val="0"/>
        <w:shd w:val="clear" w:color="auto" w:fill="auto"/>
        <w:bidi w:val="0"/>
        <w:spacing w:before="0" w:after="0" w:line="240" w:lineRule="auto"/>
        <w:ind w:left="7973" w:right="0" w:firstLine="0"/>
        <w:jc w:val="left"/>
      </w:pPr>
      <w:r>
        <w:rPr>
          <w:color w:val="000000"/>
          <w:spacing w:val="0"/>
          <w:w w:val="100"/>
          <w:position w:val="0"/>
        </w:rPr>
        <w:t>人民币元</w:t>
      </w:r>
    </w:p>
    <w:tbl>
      <w:tblPr>
        <w:tblOverlap w:val="never"/>
        <w:jc w:val="center"/>
        <w:tblLayout w:type="fixed"/>
      </w:tblPr>
      <w:tblGrid>
        <w:gridCol w:w="998"/>
        <w:gridCol w:w="989"/>
        <w:gridCol w:w="1546"/>
        <w:gridCol w:w="1435"/>
        <w:gridCol w:w="989"/>
        <w:gridCol w:w="1690"/>
        <w:gridCol w:w="1579"/>
      </w:tblGrid>
      <w:tr>
        <w:trPr>
          <w:trHeight w:val="28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预期平 均损失 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信用损失准 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预期平 均损失 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信用损失准备</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11.88%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1,692,271,225.55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201,121,723.66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7.80%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1,849,180,130.42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144,259,504.85</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59.02%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233,683,796.55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137,927,039.54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136,342,076.79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79,821,555.01</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63,142,430.17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63,142,430.17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56,242,467.72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56,242,467.72</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97,111,418.39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97,111,418.39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76,780,471.03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76,780,471.03</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2,086,208,870.66</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499,302,611.76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2,118,545,145.96</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357,103,998.61</w:t>
            </w:r>
          </w:p>
        </w:tc>
      </w:tr>
    </w:tbl>
    <w:p>
      <w:pPr>
        <w:widowControl w:val="0"/>
        <w:spacing w:after="119" w:line="1" w:lineRule="exact"/>
      </w:pPr>
    </w:p>
    <w:p>
      <w:pPr>
        <w:pStyle w:val="Style15"/>
        <w:keepNext w:val="0"/>
        <w:keepLines w:val="0"/>
        <w:widowControl w:val="0"/>
        <w:shd w:val="clear" w:color="auto" w:fill="auto"/>
        <w:bidi w:val="0"/>
        <w:spacing w:before="0" w:after="0" w:line="398" w:lineRule="exact"/>
        <w:ind w:left="680" w:right="0" w:firstLine="420"/>
        <w:jc w:val="both"/>
      </w:pPr>
      <w:r>
        <w:rPr>
          <w:color w:val="000000"/>
          <w:spacing w:val="0"/>
          <w:w w:val="100"/>
          <w:position w:val="0"/>
        </w:rPr>
        <w:t>上述预期平均损失率基于历史实际坏账率并考虑了当前状况及未来经济状况的预测。于</w:t>
      </w:r>
      <w:r>
        <w:rPr>
          <w:color w:val="000000"/>
          <w:spacing w:val="0"/>
          <w:w w:val="100"/>
          <w:position w:val="0"/>
        </w:rPr>
        <w:t xml:space="preserve">2019 </w:t>
      </w:r>
      <w:r>
        <w:rPr>
          <w:color w:val="000000"/>
          <w:spacing w:val="0"/>
          <w:w w:val="100"/>
          <w:position w:val="0"/>
        </w:rPr>
        <w:t>年度及</w:t>
      </w:r>
      <w:r>
        <w:rPr>
          <w:color w:val="000000"/>
          <w:spacing w:val="0"/>
          <w:w w:val="100"/>
          <w:position w:val="0"/>
        </w:rPr>
        <w:t>2020</w:t>
      </w:r>
      <w:r>
        <w:rPr>
          <w:color w:val="000000"/>
          <w:spacing w:val="0"/>
          <w:w w:val="100"/>
          <w:position w:val="0"/>
        </w:rPr>
        <w:t>年度，本集团的评估方式与重大假设并未发生变化。</w:t>
      </w:r>
    </w:p>
    <w:p>
      <w:pPr>
        <w:pStyle w:val="Style15"/>
        <w:keepNext w:val="0"/>
        <w:keepLines w:val="0"/>
        <w:widowControl w:val="0"/>
        <w:shd w:val="clear" w:color="auto" w:fill="auto"/>
        <w:bidi w:val="0"/>
        <w:spacing w:before="0" w:after="0" w:line="398" w:lineRule="exact"/>
        <w:ind w:left="1100" w:right="0" w:firstLine="0"/>
        <w:jc w:val="both"/>
      </w:pPr>
      <w:r>
        <w:rPr>
          <w:color w:val="000000"/>
          <w:spacing w:val="0"/>
          <w:w w:val="100"/>
          <w:position w:val="0"/>
        </w:rPr>
        <w:t>应收账款信用损失准备变动情况：</w:t>
      </w:r>
    </w:p>
    <w:p>
      <w:pPr>
        <w:pStyle w:val="Style15"/>
        <w:keepNext w:val="0"/>
        <w:keepLines w:val="0"/>
        <w:widowControl w:val="0"/>
        <w:shd w:val="clear" w:color="auto" w:fill="auto"/>
        <w:bidi w:val="0"/>
        <w:spacing w:before="0" w:after="140" w:line="398" w:lineRule="exact"/>
        <w:ind w:left="0" w:right="600" w:firstLine="0"/>
        <w:jc w:val="right"/>
      </w:pPr>
      <w:r>
        <w:rPr>
          <w:color w:val="000000"/>
          <w:spacing w:val="0"/>
          <w:w w:val="100"/>
          <w:position w:val="0"/>
        </w:rPr>
        <w:t>人民币元</w:t>
      </w:r>
      <w:r>
        <w:br w:type="page"/>
      </w:r>
    </w:p>
    <w:tbl>
      <w:tblPr>
        <w:tblOverlap w:val="never"/>
        <w:jc w:val="center"/>
        <w:tblLayout w:type="fixed"/>
      </w:tblPr>
      <w:tblGrid>
        <w:gridCol w:w="2554"/>
        <w:gridCol w:w="1987"/>
        <w:gridCol w:w="2266"/>
        <w:gridCol w:w="1997"/>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 xml:space="preserve">整个存续期预期 信用损失 </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 xml:space="preserve">整个存续期预期 信用损失 </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rFonts w:ascii="SimSun" w:eastAsia="SimSun" w:hAnsi="SimSun" w:cs="SimSun"/>
                <w:color w:val="000000"/>
                <w:spacing w:val="0"/>
                <w:w w:val="100"/>
                <w:position w:val="0"/>
              </w:rPr>
              <w:t>年</w:t>
            </w: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月</w:t>
            </w: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132,231,487.43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224,872,511.18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357,103,998.61</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56,862,218.81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89,192,476.46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146,054,695.27</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-3,804,778.47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-3,804,778.47</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-11,303.65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-11,303.65</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-40,000.00</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rFonts w:ascii="SimSun" w:eastAsia="SimSun" w:hAnsi="SimSun" w:cs="SimSun"/>
                <w:color w:val="000000"/>
                <w:spacing w:val="0"/>
                <w:w w:val="100"/>
                <w:position w:val="0"/>
              </w:rPr>
              <w:t>年</w:t>
            </w:r>
            <w:r>
              <w:rPr>
                <w:rFonts w:ascii="Times New Roman" w:eastAsia="Times New Roman" w:hAnsi="Times New Roman" w:cs="Times New Roman"/>
                <w:color w:val="000000"/>
                <w:spacing w:val="0"/>
                <w:w w:val="100"/>
                <w:position w:val="0"/>
              </w:rPr>
              <w:t>12</w:t>
            </w:r>
            <w:r>
              <w:rPr>
                <w:rFonts w:ascii="SimSun" w:eastAsia="SimSun" w:hAnsi="SimSun" w:cs="SimSun"/>
                <w:color w:val="000000"/>
                <w:spacing w:val="0"/>
                <w:w w:val="100"/>
                <w:position w:val="0"/>
              </w:rPr>
              <w:t>月</w:t>
            </w:r>
            <w:r>
              <w:rPr>
                <w:rFonts w:ascii="Times New Roman" w:eastAsia="Times New Roman" w:hAnsi="Times New Roman" w:cs="Times New Roman"/>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189,093,706.24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310,208,905.52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499,302,611.76</w:t>
            </w:r>
          </w:p>
        </w:tc>
      </w:tr>
    </w:tbl>
    <w:p>
      <w:pPr>
        <w:widowControl w:val="0"/>
        <w:spacing w:after="139" w:line="1" w:lineRule="exact"/>
      </w:pPr>
    </w:p>
    <w:p>
      <w:pPr>
        <w:pStyle w:val="Style15"/>
        <w:keepNext w:val="0"/>
        <w:keepLines w:val="0"/>
        <w:widowControl w:val="0"/>
        <w:shd w:val="clear" w:color="auto" w:fill="auto"/>
        <w:bidi w:val="0"/>
        <w:spacing w:before="0" w:after="140" w:line="240" w:lineRule="auto"/>
        <w:ind w:left="1100" w:right="0" w:firstLine="0"/>
        <w:jc w:val="left"/>
      </w:pPr>
      <w:r>
        <w:rPr>
          <w:color w:val="000000"/>
          <w:spacing w:val="0"/>
          <w:w w:val="100"/>
          <w:position w:val="0"/>
        </w:rPr>
        <w:t>其他应收款</w:t>
      </w:r>
    </w:p>
    <w:p>
      <w:pPr>
        <w:pStyle w:val="Style15"/>
        <w:keepNext w:val="0"/>
        <w:keepLines w:val="0"/>
        <w:widowControl w:val="0"/>
        <w:shd w:val="clear" w:color="auto" w:fill="auto"/>
        <w:bidi w:val="0"/>
        <w:spacing w:before="0" w:after="140" w:line="240" w:lineRule="auto"/>
        <w:ind w:left="1100" w:right="0" w:firstLine="0"/>
        <w:jc w:val="left"/>
      </w:pPr>
      <w:r>
        <w:rPr>
          <w:color w:val="000000"/>
          <w:spacing w:val="0"/>
          <w:w w:val="100"/>
          <w:position w:val="0"/>
        </w:rPr>
        <w:t>其他应收款信用损失准备计提情况:</w:t>
      </w:r>
    </w:p>
    <w:p>
      <w:pPr>
        <w:pStyle w:val="Style18"/>
        <w:keepNext w:val="0"/>
        <w:keepLines w:val="0"/>
        <w:widowControl w:val="0"/>
        <w:shd w:val="clear" w:color="auto" w:fill="auto"/>
        <w:bidi w:val="0"/>
        <w:spacing w:before="0" w:after="0" w:line="240" w:lineRule="auto"/>
        <w:ind w:left="7987" w:right="0" w:firstLine="0"/>
        <w:jc w:val="left"/>
      </w:pPr>
      <w:r>
        <w:rPr>
          <w:color w:val="000000"/>
          <w:spacing w:val="0"/>
          <w:w w:val="100"/>
          <w:position w:val="0"/>
        </w:rPr>
        <w:t>人民币元</w:t>
      </w:r>
    </w:p>
    <w:tbl>
      <w:tblPr>
        <w:tblOverlap w:val="never"/>
        <w:jc w:val="center"/>
        <w:tblLayout w:type="fixed"/>
      </w:tblPr>
      <w:tblGrid>
        <w:gridCol w:w="2434"/>
        <w:gridCol w:w="1560"/>
        <w:gridCol w:w="1843"/>
        <w:gridCol w:w="1699"/>
        <w:gridCol w:w="1440"/>
      </w:tblGrid>
      <w:tr>
        <w:trPr>
          <w:trHeight w:val="31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第一阶段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left w:val="single" w:sz="4"/>
            </w:tcBorders>
            <w:shd w:val="clear" w:color="auto" w:fill="FFFFFF"/>
            <w:vAlign w:val="top"/>
          </w:tcPr>
          <w:p>
            <w:pPr>
              <w:pStyle w:val="Style21"/>
              <w:keepNext w:val="0"/>
              <w:keepLines w:val="0"/>
              <w:widowControl w:val="0"/>
              <w:shd w:val="clear" w:color="auto" w:fill="auto"/>
              <w:bidi w:val="0"/>
              <w:spacing w:before="220" w:after="0" w:line="240" w:lineRule="auto"/>
              <w:ind w:left="0" w:right="0" w:firstLine="0"/>
              <w:jc w:val="center"/>
            </w:pPr>
            <w:r>
              <w:rPr>
                <w:rFonts w:ascii="SimSun" w:eastAsia="SimSun" w:hAnsi="SimSun" w:cs="SimSun"/>
                <w:color w:val="000000"/>
                <w:spacing w:val="0"/>
                <w:w w:val="100"/>
                <w:position w:val="0"/>
              </w:rPr>
              <w:t>信用损失准备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未来</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个月预 期信用损失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整个存续期预期 信用损失（未发生 信用减值）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整个存续期预期 信用损失（已发 生信用减值）</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220" w:after="0" w:line="240" w:lineRule="auto"/>
              <w:ind w:left="0" w:right="0" w:firstLine="0"/>
              <w:jc w:val="center"/>
            </w:pPr>
            <w:r>
              <w:rPr>
                <w:rFonts w:ascii="SimSun" w:eastAsia="SimSun" w:hAnsi="SimSun" w:cs="SimSun"/>
                <w:color w:val="000000"/>
                <w:spacing w:val="0"/>
                <w:w w:val="100"/>
                <w:position w:val="0"/>
              </w:rPr>
              <w:t>合计</w:t>
            </w:r>
          </w:p>
        </w:tc>
      </w:tr>
      <w:tr>
        <w:trPr>
          <w:trHeight w:val="34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rFonts w:ascii="SimSun" w:eastAsia="SimSun" w:hAnsi="SimSun" w:cs="SimSun"/>
                <w:color w:val="000000"/>
                <w:spacing w:val="0"/>
                <w:w w:val="100"/>
                <w:position w:val="0"/>
              </w:rPr>
              <w:t>年</w:t>
            </w: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月</w:t>
            </w: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3,996,224.78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12,625,799.54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16,622,024.32</w:t>
            </w:r>
          </w:p>
        </w:tc>
      </w:tr>
      <w:tr>
        <w:trPr>
          <w:trHeight w:val="34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151,824.15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3,836,431.12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3,988,255.27</w:t>
            </w:r>
          </w:p>
        </w:tc>
      </w:tr>
      <w:tr>
        <w:trPr>
          <w:trHeight w:val="34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本期转回</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-61,084.48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-1,659,690.01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-1,720,774.49</w:t>
            </w:r>
          </w:p>
        </w:tc>
      </w:tr>
      <w:tr>
        <w:trPr>
          <w:trHeight w:val="34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本期核销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-829,917.58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-829,917.58</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rFonts w:ascii="SimSun" w:eastAsia="SimSun" w:hAnsi="SimSun" w:cs="SimSun"/>
                <w:color w:val="000000"/>
                <w:spacing w:val="0"/>
                <w:w w:val="100"/>
                <w:position w:val="0"/>
              </w:rPr>
              <w:t>年</w:t>
            </w:r>
            <w:r>
              <w:rPr>
                <w:rFonts w:ascii="Times New Roman" w:eastAsia="Times New Roman" w:hAnsi="Times New Roman" w:cs="Times New Roman"/>
                <w:color w:val="000000"/>
                <w:spacing w:val="0"/>
                <w:w w:val="100"/>
                <w:position w:val="0"/>
              </w:rPr>
              <w:t>12</w:t>
            </w:r>
            <w:r>
              <w:rPr>
                <w:rFonts w:ascii="SimSun" w:eastAsia="SimSun" w:hAnsi="SimSun" w:cs="SimSun"/>
                <w:color w:val="000000"/>
                <w:spacing w:val="0"/>
                <w:w w:val="100"/>
                <w:position w:val="0"/>
              </w:rPr>
              <w:t>月</w:t>
            </w:r>
            <w:r>
              <w:rPr>
                <w:rFonts w:ascii="Times New Roman" w:eastAsia="Times New Roman" w:hAnsi="Times New Roman" w:cs="Times New Roman"/>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4,086,964.45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13,972,623.07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18,059,587.52</w:t>
            </w:r>
          </w:p>
        </w:tc>
      </w:tr>
    </w:tbl>
    <w:p>
      <w:pPr>
        <w:widowControl w:val="0"/>
        <w:spacing w:after="139" w:line="1" w:lineRule="exact"/>
      </w:pPr>
    </w:p>
    <w:p>
      <w:pPr>
        <w:pStyle w:val="Style15"/>
        <w:keepNext w:val="0"/>
        <w:keepLines w:val="0"/>
        <w:widowControl w:val="0"/>
        <w:shd w:val="clear" w:color="auto" w:fill="auto"/>
        <w:bidi w:val="0"/>
        <w:spacing w:before="0" w:after="140" w:line="240" w:lineRule="auto"/>
        <w:ind w:left="1100" w:right="0" w:firstLine="0"/>
        <w:jc w:val="left"/>
      </w:pPr>
      <w:r>
        <w:rPr>
          <w:color w:val="000000"/>
          <w:spacing w:val="0"/>
          <w:w w:val="100"/>
          <w:position w:val="0"/>
        </w:rPr>
        <w:t>长期应收款</w:t>
      </w:r>
    </w:p>
    <w:p>
      <w:pPr>
        <w:pStyle w:val="Style1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本集团长期应收款（含预期在一年内收回）余额均为对政府机构及学校的应收款项，管理层认</w:t>
      </w:r>
    </w:p>
    <w:p>
      <w:pPr>
        <w:pStyle w:val="Style15"/>
        <w:keepNext w:val="0"/>
        <w:keepLines w:val="0"/>
        <w:widowControl w:val="0"/>
        <w:shd w:val="clear" w:color="auto" w:fill="auto"/>
        <w:bidi w:val="0"/>
        <w:spacing w:before="0" w:after="140" w:line="408" w:lineRule="exact"/>
        <w:ind w:left="0" w:right="0" w:firstLine="660"/>
        <w:jc w:val="both"/>
      </w:pPr>
      <w:r>
        <w:rPr>
          <w:color w:val="000000"/>
          <w:spacing w:val="0"/>
          <w:w w:val="100"/>
          <w:position w:val="0"/>
        </w:rPr>
        <w:t>为长期应收款具有较低的信用风险。</w:t>
      </w:r>
    </w:p>
    <w:p>
      <w:pPr>
        <w:pStyle w:val="Style15"/>
        <w:keepNext w:val="0"/>
        <w:keepLines w:val="0"/>
        <w:widowControl w:val="0"/>
        <w:shd w:val="clear" w:color="auto" w:fill="auto"/>
        <w:bidi w:val="0"/>
        <w:spacing w:before="0" w:after="0" w:line="408" w:lineRule="exact"/>
        <w:ind w:left="1100" w:right="0" w:firstLine="0"/>
        <w:jc w:val="left"/>
      </w:pPr>
      <w:r>
        <w:rPr>
          <w:color w:val="000000"/>
          <w:spacing w:val="0"/>
          <w:w w:val="100"/>
          <w:position w:val="0"/>
          <w:u w:val="single"/>
        </w:rPr>
        <w:t>1.3</w:t>
      </w:r>
      <w:r>
        <w:rPr>
          <w:color w:val="000000"/>
          <w:spacing w:val="0"/>
          <w:w w:val="100"/>
          <w:position w:val="0"/>
          <w:u w:val="single"/>
        </w:rPr>
        <w:t>流动风险</w:t>
      </w:r>
    </w:p>
    <w:p>
      <w:pPr>
        <w:pStyle w:val="Style15"/>
        <w:keepNext w:val="0"/>
        <w:keepLines w:val="0"/>
        <w:widowControl w:val="0"/>
        <w:shd w:val="clear" w:color="auto" w:fill="auto"/>
        <w:bidi w:val="0"/>
        <w:spacing w:before="0" w:after="0" w:line="408" w:lineRule="exact"/>
        <w:ind w:left="660" w:right="0" w:firstLine="440"/>
        <w:jc w:val="both"/>
      </w:pPr>
      <w:r>
        <w:rPr>
          <w:color w:val="000000"/>
          <w:spacing w:val="0"/>
          <w:w w:val="100"/>
          <w:position w:val="0"/>
        </w:rPr>
        <w:t>管理流动性风险时，本集团保持管理层认为充分的现金及现金等价物并对其进行监控，以满 足本集团经营需要，并降低现金流量波动的影响。</w:t>
      </w:r>
    </w:p>
    <w:p>
      <w:pPr>
        <w:pStyle w:val="Style15"/>
        <w:keepNext w:val="0"/>
        <w:keepLines w:val="0"/>
        <w:widowControl w:val="0"/>
        <w:shd w:val="clear" w:color="auto" w:fill="auto"/>
        <w:bidi w:val="0"/>
        <w:spacing w:before="0" w:after="0" w:line="408" w:lineRule="exact"/>
        <w:ind w:left="660" w:right="0" w:firstLine="440"/>
        <w:jc w:val="both"/>
      </w:pPr>
      <w:r>
        <w:rPr>
          <w:color w:val="000000"/>
          <w:spacing w:val="0"/>
          <w:w w:val="100"/>
          <w:position w:val="0"/>
        </w:rPr>
        <w:t>本集团的目标是通过经营活动以及发行其他计息借款为主要资金来源，在追求资金回报与灵 活性之间维持平衡。本集团通过维持充足的现金为本集团的营运筹备资金。本集团亦可通过银行 信贷融资，以应付任何短期资金需要。</w:t>
      </w:r>
    </w:p>
    <w:p>
      <w:pPr>
        <w:pStyle w:val="Style15"/>
        <w:keepNext w:val="0"/>
        <w:keepLines w:val="0"/>
        <w:widowControl w:val="0"/>
        <w:shd w:val="clear" w:color="auto" w:fill="auto"/>
        <w:bidi w:val="0"/>
        <w:spacing w:before="0" w:after="0" w:line="408" w:lineRule="exact"/>
        <w:ind w:left="1100" w:right="0" w:firstLine="0"/>
        <w:jc w:val="left"/>
      </w:pPr>
      <w:r>
        <w:rPr>
          <w:color w:val="000000"/>
          <w:spacing w:val="0"/>
          <w:w w:val="100"/>
          <w:position w:val="0"/>
        </w:rPr>
        <w:t>本集团持有的金融负债和租赁负债按未折现剩余合同义务的到期期限分析如下：</w:t>
      </w:r>
    </w:p>
    <w:p>
      <w:pPr>
        <w:pStyle w:val="Style15"/>
        <w:keepNext w:val="0"/>
        <w:keepLines w:val="0"/>
        <w:widowControl w:val="0"/>
        <w:shd w:val="clear" w:color="auto" w:fill="auto"/>
        <w:bidi w:val="0"/>
        <w:spacing w:before="0" w:after="300" w:line="408" w:lineRule="exact"/>
        <w:ind w:left="1100" w:right="0" w:firstLine="0"/>
        <w:jc w:val="both"/>
      </w:pPr>
      <w:r>
        <w:rPr>
          <w:color w:val="000000"/>
          <w:spacing w:val="0"/>
          <w:w w:val="100"/>
          <w:position w:val="0"/>
        </w:rPr>
        <w:t>本年末</w:t>
      </w:r>
    </w:p>
    <w:p>
      <w:pPr>
        <w:pStyle w:val="Style18"/>
        <w:keepNext w:val="0"/>
        <w:keepLines w:val="0"/>
        <w:widowControl w:val="0"/>
        <w:shd w:val="clear" w:color="auto" w:fill="auto"/>
        <w:bidi w:val="0"/>
        <w:spacing w:before="0" w:after="0" w:line="240" w:lineRule="auto"/>
        <w:ind w:left="7925" w:right="0" w:firstLine="0"/>
        <w:jc w:val="left"/>
      </w:pPr>
      <w:r>
        <w:rPr>
          <w:color w:val="000000"/>
          <w:spacing w:val="0"/>
          <w:w w:val="100"/>
          <w:position w:val="0"/>
        </w:rPr>
        <w:t>人民币元</w:t>
      </w:r>
    </w:p>
    <w:tbl>
      <w:tblPr>
        <w:tblOverlap w:val="never"/>
        <w:jc w:val="center"/>
        <w:tblLayout w:type="fixed"/>
      </w:tblPr>
      <w:tblGrid>
        <w:gridCol w:w="1704"/>
        <w:gridCol w:w="1987"/>
        <w:gridCol w:w="1843"/>
        <w:gridCol w:w="1699"/>
        <w:gridCol w:w="1757"/>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至</w:t>
            </w:r>
            <w:r>
              <w:rPr>
                <w:rFonts w:ascii="Times New Roman" w:eastAsia="Times New Roman" w:hAnsi="Times New Roman" w:cs="Times New Roman"/>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45,838,225.28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45,838,225.28</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4,550,158,695.76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4,550,158,695.76</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655,979,050.64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655,979,050.64</w:t>
            </w:r>
          </w:p>
        </w:tc>
      </w:tr>
    </w:tbl>
    <w:p>
      <w:pPr>
        <w:spacing w:lineRule="exact" w:line="1"/>
        <w:rPr>
          <w:sz w:val="2"/>
          <w:szCs w:val="2"/>
        </w:rPr>
      </w:pPr>
      <w:r>
        <w:br w:type="page"/>
      </w:r>
    </w:p>
    <w:tbl>
      <w:tblPr>
        <w:tblOverlap w:val="never"/>
        <w:jc w:val="center"/>
        <w:tblLayout w:type="fixed"/>
      </w:tblPr>
      <w:tblGrid>
        <w:gridCol w:w="1704"/>
        <w:gridCol w:w="1987"/>
        <w:gridCol w:w="1843"/>
        <w:gridCol w:w="1699"/>
        <w:gridCol w:w="1757"/>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123,635,067.97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332,630,204.87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71,190,043.44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527,455,316.28</w:t>
            </w:r>
          </w:p>
        </w:tc>
      </w:tr>
      <w:tr>
        <w:trPr>
          <w:trHeight w:val="33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5,375,611,039.65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332,630,204.87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71,190,043.44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5,779,431,287.96</w:t>
            </w:r>
          </w:p>
        </w:tc>
      </w:tr>
    </w:tbl>
    <w:p>
      <w:pPr>
        <w:pStyle w:val="Style18"/>
        <w:keepNext w:val="0"/>
        <w:keepLines w:val="0"/>
        <w:widowControl w:val="0"/>
        <w:shd w:val="clear" w:color="auto" w:fill="auto"/>
        <w:bidi w:val="0"/>
        <w:spacing w:before="0" w:after="0" w:line="240" w:lineRule="auto"/>
        <w:ind w:left="710" w:right="0" w:firstLine="0"/>
        <w:jc w:val="left"/>
      </w:pPr>
      <w:r>
        <w:rPr>
          <w:color w:val="000000"/>
          <w:spacing w:val="0"/>
          <w:w w:val="100"/>
          <w:position w:val="0"/>
        </w:rPr>
        <w:t>上年末</w:t>
      </w:r>
    </w:p>
    <w:p>
      <w:pPr>
        <w:widowControl w:val="0"/>
        <w:spacing w:after="139" w:line="1" w:lineRule="exact"/>
      </w:pPr>
    </w:p>
    <w:p>
      <w:pPr>
        <w:pStyle w:val="Style18"/>
        <w:keepNext w:val="0"/>
        <w:keepLines w:val="0"/>
        <w:widowControl w:val="0"/>
        <w:shd w:val="clear" w:color="auto" w:fill="auto"/>
        <w:bidi w:val="0"/>
        <w:spacing w:before="0" w:after="0" w:line="240" w:lineRule="auto"/>
        <w:ind w:left="7925" w:right="0" w:firstLine="0"/>
        <w:jc w:val="left"/>
      </w:pPr>
      <w:r>
        <w:rPr>
          <w:color w:val="000000"/>
          <w:spacing w:val="0"/>
          <w:w w:val="100"/>
          <w:position w:val="0"/>
        </w:rPr>
        <w:t>人民币元</w:t>
      </w:r>
    </w:p>
    <w:tbl>
      <w:tblPr>
        <w:tblOverlap w:val="never"/>
        <w:jc w:val="center"/>
        <w:tblLayout w:type="fixed"/>
      </w:tblPr>
      <w:tblGrid>
        <w:gridCol w:w="1704"/>
        <w:gridCol w:w="1987"/>
        <w:gridCol w:w="1843"/>
        <w:gridCol w:w="1699"/>
        <w:gridCol w:w="1757"/>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至</w:t>
            </w:r>
            <w:r>
              <w:rPr>
                <w:rFonts w:ascii="Times New Roman" w:eastAsia="Times New Roman" w:hAnsi="Times New Roman" w:cs="Times New Roman"/>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14,054,710.75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14,054,710.75</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4,315,781,514.83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4,315,781,514.83</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280,478,818.31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280,478,818.31</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117,651,794.69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367,146,193.28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23,393,626.48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508,191,614.45</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4,727,966,838.58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367,146,193.28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23,393,626.48</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5,118,506,658.34</w:t>
            </w:r>
          </w:p>
        </w:tc>
      </w:tr>
    </w:tbl>
    <w:p>
      <w:pPr>
        <w:widowControl w:val="0"/>
        <w:spacing w:after="79" w:line="1" w:lineRule="exact"/>
      </w:pPr>
    </w:p>
    <w:p>
      <w:pPr>
        <w:pStyle w:val="Style15"/>
        <w:keepNext w:val="0"/>
        <w:keepLines w:val="0"/>
        <w:widowControl w:val="0"/>
        <w:shd w:val="clear" w:color="auto" w:fill="auto"/>
        <w:bidi w:val="0"/>
        <w:spacing w:before="0" w:after="0" w:line="414" w:lineRule="exact"/>
        <w:ind w:left="1100" w:right="0" w:firstLine="0"/>
        <w:jc w:val="left"/>
      </w:pPr>
      <w:r>
        <w:rPr>
          <w:b/>
          <w:bCs/>
          <w:color w:val="000000"/>
          <w:spacing w:val="0"/>
          <w:w w:val="100"/>
          <w:position w:val="0"/>
        </w:rPr>
        <w:t>2、金融资产转移</w:t>
      </w:r>
    </w:p>
    <w:p>
      <w:pPr>
        <w:pStyle w:val="Style15"/>
        <w:keepNext w:val="0"/>
        <w:keepLines w:val="0"/>
        <w:widowControl w:val="0"/>
        <w:shd w:val="clear" w:color="auto" w:fill="auto"/>
        <w:bidi w:val="0"/>
        <w:spacing w:before="0" w:after="0" w:line="414" w:lineRule="exact"/>
        <w:ind w:left="680" w:right="0" w:firstLine="420"/>
        <w:jc w:val="both"/>
      </w:pPr>
      <w:r>
        <w:rPr>
          <w:color w:val="000000"/>
          <w:spacing w:val="0"/>
          <w:w w:val="100"/>
          <w:position w:val="0"/>
        </w:rPr>
        <w:t>于本年末，本集团已背书但未到期的银行承兑汇票金额为人民币</w:t>
      </w:r>
      <w:r>
        <w:rPr>
          <w:color w:val="000000"/>
          <w:spacing w:val="0"/>
          <w:w w:val="100"/>
          <w:position w:val="0"/>
        </w:rPr>
        <w:t>26,888,870.21</w:t>
      </w:r>
      <w:r>
        <w:rPr>
          <w:color w:val="000000"/>
          <w:spacing w:val="0"/>
          <w:w w:val="100"/>
          <w:position w:val="0"/>
        </w:rPr>
        <w:t>元</w:t>
      </w:r>
      <w:r>
        <w:rPr>
          <w:color w:val="000000"/>
          <w:spacing w:val="0"/>
          <w:w w:val="100"/>
          <w:position w:val="0"/>
        </w:rPr>
        <w:t>（2019</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日：人民币</w:t>
      </w:r>
      <w:r>
        <w:rPr>
          <w:color w:val="000000"/>
          <w:spacing w:val="0"/>
          <w:w w:val="100"/>
          <w:position w:val="0"/>
        </w:rPr>
        <w:t>15,293,314.91</w:t>
      </w:r>
      <w:r>
        <w:rPr>
          <w:color w:val="000000"/>
          <w:spacing w:val="0"/>
          <w:w w:val="100"/>
          <w:position w:val="0"/>
        </w:rPr>
        <w:t>元），用于支付对供货商的应付账款。本集团认为该等背书应 收票据所有权上几乎所有的风险和报酬已经转移予供货商，因此终止确认该等背书应收票据。若 承兑银行到期无法兑付该等票据，根据中国相关法律法规，本集团就该等应收票据承担连带责任。 本集团认为，该等应收票据的承兑银行信誉良好，于到期日不能兑付该等票据的风险极低。</w:t>
      </w:r>
    </w:p>
    <w:p>
      <w:pPr>
        <w:pStyle w:val="Style15"/>
        <w:keepNext w:val="0"/>
        <w:keepLines w:val="0"/>
        <w:widowControl w:val="0"/>
        <w:shd w:val="clear" w:color="auto" w:fill="auto"/>
        <w:bidi w:val="0"/>
        <w:spacing w:before="0" w:after="0" w:line="414" w:lineRule="exact"/>
        <w:ind w:left="680" w:right="0" w:firstLine="420"/>
        <w:jc w:val="both"/>
      </w:pPr>
      <w:r>
        <w:rPr>
          <w:color w:val="000000"/>
          <w:spacing w:val="0"/>
          <w:w w:val="100"/>
          <w:position w:val="0"/>
        </w:rPr>
        <w:t>于本年末，如若承兑银行未能于到期日兑付该等票据，即本集团所可能承受的最大损失相当 于本集团就该等背书票据应付供货商的同等金额。</w:t>
      </w:r>
    </w:p>
    <w:p>
      <w:pPr>
        <w:pStyle w:val="Style15"/>
        <w:keepNext w:val="0"/>
        <w:keepLines w:val="0"/>
        <w:widowControl w:val="0"/>
        <w:shd w:val="clear" w:color="auto" w:fill="auto"/>
        <w:bidi w:val="0"/>
        <w:spacing w:before="0" w:after="540" w:line="414" w:lineRule="exact"/>
        <w:ind w:left="1100" w:right="0" w:firstLine="0"/>
        <w:jc w:val="left"/>
      </w:pPr>
      <w:r>
        <w:rPr>
          <w:color w:val="000000"/>
          <w:spacing w:val="0"/>
          <w:w w:val="100"/>
          <w:position w:val="0"/>
        </w:rPr>
        <w:t>于本年末，所有背书给供应商的应收票据均将在资产负债表日后十二个月内到期。</w:t>
      </w:r>
    </w:p>
    <w:p>
      <w:pPr>
        <w:pStyle w:val="Style37"/>
        <w:keepNext/>
        <w:keepLines/>
        <w:widowControl w:val="0"/>
        <w:shd w:val="clear" w:color="auto" w:fill="auto"/>
        <w:bidi w:val="0"/>
        <w:spacing w:before="0" w:line="240" w:lineRule="auto"/>
        <w:ind w:left="0" w:right="0" w:firstLine="680"/>
        <w:jc w:val="both"/>
      </w:pPr>
      <w:bookmarkStart w:id="2497" w:name="bookmark2497"/>
      <w:bookmarkStart w:id="2498" w:name="bookmark2498"/>
      <w:bookmarkStart w:id="2499" w:name="bookmark2499"/>
      <w:r>
        <w:rPr>
          <w:color w:val="000000"/>
          <w:spacing w:val="0"/>
          <w:w w:val="100"/>
          <w:position w:val="0"/>
          <w:sz w:val="24"/>
          <w:szCs w:val="24"/>
        </w:rPr>
        <w:t>十一、公允价值的披露</w:t>
      </w:r>
      <w:bookmarkEnd w:id="2497"/>
      <w:bookmarkEnd w:id="2498"/>
      <w:bookmarkEnd w:id="2499"/>
    </w:p>
    <w:p>
      <w:pPr>
        <w:pStyle w:val="Style37"/>
        <w:keepNext/>
        <w:keepLines/>
        <w:widowControl w:val="0"/>
        <w:shd w:val="clear" w:color="auto" w:fill="auto"/>
        <w:bidi w:val="0"/>
        <w:spacing w:before="0" w:line="240" w:lineRule="auto"/>
        <w:ind w:left="0" w:right="0" w:firstLine="680"/>
        <w:jc w:val="both"/>
      </w:pPr>
      <w:bookmarkStart w:id="2497" w:name="bookmark2497"/>
      <w:bookmarkStart w:id="2498" w:name="bookmark2498"/>
      <w:bookmarkStart w:id="2500" w:name="bookmark2500"/>
      <w:bookmarkStart w:id="2501" w:name="bookmark2501"/>
      <w:r>
        <w:rPr>
          <w:color w:val="000000"/>
          <w:spacing w:val="0"/>
          <w:w w:val="100"/>
          <w:position w:val="0"/>
          <w:sz w:val="24"/>
          <w:szCs w:val="24"/>
        </w:rPr>
        <w:t>1</w:t>
      </w:r>
      <w:bookmarkEnd w:id="2500"/>
      <w:r>
        <w:rPr>
          <w:color w:val="000000"/>
          <w:spacing w:val="0"/>
          <w:w w:val="100"/>
          <w:position w:val="0"/>
          <w:sz w:val="24"/>
          <w:szCs w:val="24"/>
        </w:rPr>
        <w:t>、以公允价值计量的资产和负债的期末公允价值</w:t>
      </w:r>
      <w:bookmarkEnd w:id="2497"/>
      <w:bookmarkEnd w:id="2498"/>
      <w:bookmarkEnd w:id="2501"/>
    </w:p>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J</w:t>
      </w:r>
      <w:r>
        <w:rPr>
          <w:color w:val="000000"/>
          <w:spacing w:val="0"/>
          <w:w w:val="100"/>
          <w:position w:val="0"/>
        </w:rPr>
        <w:t>适用口不适用</w:t>
      </w:r>
    </w:p>
    <w:p>
      <w:pPr>
        <w:pStyle w:val="Style25"/>
        <w:keepNext/>
        <w:keepLines/>
        <w:widowControl w:val="0"/>
        <w:shd w:val="clear" w:color="auto" w:fill="auto"/>
        <w:bidi w:val="0"/>
        <w:spacing w:before="0" w:after="0" w:line="240" w:lineRule="auto"/>
        <w:ind w:left="0" w:right="600" w:firstLine="0"/>
        <w:jc w:val="right"/>
      </w:pPr>
      <w:bookmarkStart w:id="2502" w:name="bookmark2502"/>
      <w:bookmarkStart w:id="2503" w:name="bookmark2503"/>
      <w:bookmarkStart w:id="2504" w:name="bookmark2504"/>
      <w:r>
        <w:rPr>
          <w:color w:val="000000"/>
          <w:spacing w:val="0"/>
          <w:w w:val="100"/>
          <w:position w:val="0"/>
          <w:sz w:val="24"/>
          <w:szCs w:val="24"/>
        </w:rPr>
        <w:t>单位:元币种:人民币</w:t>
      </w:r>
      <w:bookmarkEnd w:id="2502"/>
      <w:bookmarkEnd w:id="2503"/>
      <w:bookmarkEnd w:id="2504"/>
    </w:p>
    <w:tbl>
      <w:tblPr>
        <w:tblOverlap w:val="never"/>
        <w:jc w:val="center"/>
        <w:tblLayout w:type="fixed"/>
      </w:tblPr>
      <w:tblGrid>
        <w:gridCol w:w="3125"/>
        <w:gridCol w:w="1618"/>
        <w:gridCol w:w="1416"/>
        <w:gridCol w:w="1512"/>
        <w:gridCol w:w="1627"/>
      </w:tblGrid>
      <w:tr>
        <w:trPr>
          <w:trHeight w:val="27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第一层次公允价 值计量</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第二层次公允 价值计量</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第三层次公允 价值计量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（一）交易性金融资产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10,463.20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6,500,000.00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680,880,618.26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687,391,081.46</w:t>
            </w:r>
          </w:p>
        </w:tc>
      </w:tr>
      <w:tr>
        <w:trPr>
          <w:trHeight w:val="65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以公允价值计量且变动计入当 期损益的金融资产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10,463.20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680,880,618.26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687,391,081.46</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6,500,000.00</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）权益工具投资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10,463.20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680,880,618.26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680,891,081.46</w:t>
            </w:r>
          </w:p>
        </w:tc>
      </w:tr>
      <w:tr>
        <w:trPr>
          <w:trHeight w:val="6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指定以公允价值计量且其变动 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6,201,191.14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6,201,191.14</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（三）其他权益工具投资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1,446,423,557.83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375,393.81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1,446,798,951.64</w:t>
            </w:r>
          </w:p>
        </w:tc>
      </w:tr>
    </w:tbl>
    <w:tbl>
      <w:tblPr>
        <w:tblOverlap w:val="never"/>
        <w:jc w:val="center"/>
        <w:tblLayout w:type="fixed"/>
      </w:tblPr>
      <w:tblGrid>
        <w:gridCol w:w="3125"/>
        <w:gridCol w:w="1618"/>
        <w:gridCol w:w="1416"/>
        <w:gridCol w:w="1512"/>
        <w:gridCol w:w="1627"/>
      </w:tblGrid>
      <w:tr>
        <w:trPr>
          <w:trHeight w:val="33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持续以公允价值计量的资产总额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1,446,434,021.03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12,701,191.14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681,256,012.07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2,140,391,224.24</w:t>
            </w:r>
          </w:p>
        </w:tc>
      </w:tr>
    </w:tbl>
    <w:p>
      <w:pPr>
        <w:widowControl w:val="0"/>
        <w:spacing w:after="339" w:line="1" w:lineRule="exact"/>
      </w:pPr>
    </w:p>
    <w:p>
      <w:pPr>
        <w:pStyle w:val="Style37"/>
        <w:keepNext/>
        <w:keepLines/>
        <w:widowControl w:val="0"/>
        <w:shd w:val="clear" w:color="auto" w:fill="auto"/>
        <w:tabs>
          <w:tab w:pos="1104" w:val="left"/>
        </w:tabs>
        <w:bidi w:val="0"/>
        <w:spacing w:before="0" w:after="100" w:line="331" w:lineRule="exact"/>
        <w:ind w:left="0" w:right="0" w:firstLine="680"/>
        <w:jc w:val="left"/>
      </w:pPr>
      <w:bookmarkStart w:id="2505" w:name="bookmark2505"/>
      <w:bookmarkStart w:id="2506" w:name="bookmark2506"/>
      <w:bookmarkStart w:id="2507" w:name="bookmark2507"/>
      <w:bookmarkStart w:id="2508" w:name="bookmark2508"/>
      <w:r>
        <w:rPr>
          <w:color w:val="000000"/>
          <w:spacing w:val="0"/>
          <w:w w:val="100"/>
          <w:position w:val="0"/>
          <w:sz w:val="24"/>
          <w:szCs w:val="24"/>
        </w:rPr>
        <w:t>2</w:t>
      </w:r>
      <w:bookmarkEnd w:id="2507"/>
      <w:r>
        <w:rPr>
          <w:color w:val="000000"/>
          <w:spacing w:val="0"/>
          <w:w w:val="100"/>
          <w:position w:val="0"/>
          <w:sz w:val="24"/>
          <w:szCs w:val="24"/>
        </w:rPr>
        <w:t>、</w:t>
        <w:tab/>
        <w:t>持续和非持续第一层次公允价值计量项目市价的确定依据</w:t>
      </w:r>
      <w:bookmarkEnd w:id="2505"/>
      <w:bookmarkEnd w:id="2506"/>
      <w:bookmarkEnd w:id="2508"/>
    </w:p>
    <w:p>
      <w:pPr>
        <w:pStyle w:val="Style25"/>
        <w:keepNext/>
        <w:keepLines/>
        <w:widowControl w:val="0"/>
        <w:shd w:val="clear" w:color="auto" w:fill="auto"/>
        <w:bidi w:val="0"/>
        <w:spacing w:before="0" w:after="40" w:line="240" w:lineRule="auto"/>
        <w:ind w:left="0" w:right="0" w:firstLine="680"/>
        <w:jc w:val="both"/>
      </w:pPr>
      <w:bookmarkStart w:id="2509" w:name="bookmark2509"/>
      <w:bookmarkStart w:id="2510" w:name="bookmark2510"/>
      <w:bookmarkStart w:id="2511" w:name="bookmark2511"/>
      <w:r>
        <w:rPr>
          <w:color w:val="000000"/>
          <w:spacing w:val="0"/>
          <w:w w:val="100"/>
          <w:position w:val="0"/>
          <w:sz w:val="24"/>
          <w:szCs w:val="24"/>
        </w:rPr>
        <w:t>J</w:t>
      </w:r>
      <w:r>
        <w:rPr>
          <w:color w:val="000000"/>
          <w:spacing w:val="0"/>
          <w:w w:val="100"/>
          <w:position w:val="0"/>
          <w:sz w:val="24"/>
          <w:szCs w:val="24"/>
        </w:rPr>
        <w:t>适用口不适用</w:t>
      </w:r>
      <w:bookmarkEnd w:id="2509"/>
      <w:bookmarkEnd w:id="2510"/>
      <w:bookmarkEnd w:id="2511"/>
    </w:p>
    <w:p>
      <w:pPr>
        <w:pStyle w:val="Style15"/>
        <w:keepNext w:val="0"/>
        <w:keepLines w:val="0"/>
        <w:widowControl w:val="0"/>
        <w:shd w:val="clear" w:color="auto" w:fill="auto"/>
        <w:bidi w:val="0"/>
        <w:spacing w:before="0" w:after="340" w:line="240" w:lineRule="auto"/>
        <w:ind w:left="1100" w:right="0" w:firstLine="0"/>
        <w:jc w:val="left"/>
      </w:pPr>
      <w:r>
        <w:rPr>
          <w:color w:val="000000"/>
          <w:spacing w:val="0"/>
          <w:w w:val="100"/>
          <w:position w:val="0"/>
        </w:rPr>
        <w:t>活跃市场上的报价</w:t>
      </w:r>
    </w:p>
    <w:p>
      <w:pPr>
        <w:pStyle w:val="Style37"/>
        <w:keepNext/>
        <w:keepLines/>
        <w:widowControl w:val="0"/>
        <w:shd w:val="clear" w:color="auto" w:fill="auto"/>
        <w:tabs>
          <w:tab w:pos="1104" w:val="left"/>
        </w:tabs>
        <w:bidi w:val="0"/>
        <w:spacing w:before="0" w:after="100" w:line="331" w:lineRule="exact"/>
        <w:ind w:left="1100" w:right="0" w:hanging="420"/>
        <w:jc w:val="left"/>
      </w:pPr>
      <w:bookmarkStart w:id="2512" w:name="bookmark2512"/>
      <w:bookmarkStart w:id="2513" w:name="bookmark2513"/>
      <w:bookmarkStart w:id="2514" w:name="bookmark2514"/>
      <w:bookmarkStart w:id="2515" w:name="bookmark2515"/>
      <w:r>
        <w:rPr>
          <w:color w:val="000000"/>
          <w:spacing w:val="0"/>
          <w:w w:val="100"/>
          <w:position w:val="0"/>
          <w:sz w:val="24"/>
          <w:szCs w:val="24"/>
        </w:rPr>
        <w:t>3</w:t>
      </w:r>
      <w:bookmarkEnd w:id="2514"/>
      <w:r>
        <w:rPr>
          <w:color w:val="000000"/>
          <w:spacing w:val="0"/>
          <w:w w:val="100"/>
          <w:position w:val="0"/>
          <w:sz w:val="24"/>
          <w:szCs w:val="24"/>
        </w:rPr>
        <w:t>、</w:t>
        <w:tab/>
        <w:t>持续和非持续第二层次公允价值计量项目，采用的估值技术和重要参数的定性及 定量信息</w:t>
      </w:r>
      <w:bookmarkEnd w:id="2512"/>
      <w:bookmarkEnd w:id="2513"/>
      <w:bookmarkEnd w:id="2515"/>
    </w:p>
    <w:p>
      <w:pPr>
        <w:pStyle w:val="Style25"/>
        <w:keepNext/>
        <w:keepLines/>
        <w:widowControl w:val="0"/>
        <w:shd w:val="clear" w:color="auto" w:fill="auto"/>
        <w:bidi w:val="0"/>
        <w:spacing w:before="0" w:after="40" w:line="240" w:lineRule="auto"/>
        <w:ind w:left="0" w:right="0" w:firstLine="680"/>
        <w:jc w:val="both"/>
      </w:pPr>
      <w:bookmarkStart w:id="2516" w:name="bookmark2516"/>
      <w:bookmarkStart w:id="2517" w:name="bookmark2517"/>
      <w:bookmarkStart w:id="2518" w:name="bookmark2518"/>
      <w:r>
        <w:rPr>
          <w:color w:val="000000"/>
          <w:spacing w:val="0"/>
          <w:w w:val="100"/>
          <w:position w:val="0"/>
          <w:sz w:val="24"/>
          <w:szCs w:val="24"/>
        </w:rPr>
        <w:t>J</w:t>
      </w:r>
      <w:r>
        <w:rPr>
          <w:color w:val="000000"/>
          <w:spacing w:val="0"/>
          <w:w w:val="100"/>
          <w:position w:val="0"/>
          <w:sz w:val="24"/>
          <w:szCs w:val="24"/>
        </w:rPr>
        <w:t>适用口不适用</w:t>
      </w:r>
      <w:bookmarkEnd w:id="2516"/>
      <w:bookmarkEnd w:id="2517"/>
      <w:bookmarkEnd w:id="2518"/>
    </w:p>
    <w:p>
      <w:pPr>
        <w:pStyle w:val="Style15"/>
        <w:keepNext w:val="0"/>
        <w:keepLines w:val="0"/>
        <w:widowControl w:val="0"/>
        <w:shd w:val="clear" w:color="auto" w:fill="auto"/>
        <w:bidi w:val="0"/>
        <w:spacing w:before="0" w:after="340" w:line="240" w:lineRule="auto"/>
        <w:ind w:left="1100" w:right="0" w:firstLine="0"/>
        <w:jc w:val="left"/>
      </w:pPr>
      <w:r>
        <w:rPr>
          <w:color w:val="000000"/>
          <w:spacing w:val="0"/>
          <w:w w:val="100"/>
          <w:position w:val="0"/>
        </w:rPr>
        <w:t>基于折现现金流量模型计算。输入值为欧元/美元即期汇率价格。</w:t>
      </w:r>
    </w:p>
    <w:p>
      <w:pPr>
        <w:pStyle w:val="Style37"/>
        <w:keepNext/>
        <w:keepLines/>
        <w:widowControl w:val="0"/>
        <w:shd w:val="clear" w:color="auto" w:fill="auto"/>
        <w:tabs>
          <w:tab w:pos="1104" w:val="left"/>
        </w:tabs>
        <w:bidi w:val="0"/>
        <w:spacing w:before="0" w:after="100" w:line="312" w:lineRule="exact"/>
        <w:ind w:left="1100" w:right="0" w:hanging="420"/>
        <w:jc w:val="left"/>
      </w:pPr>
      <w:bookmarkStart w:id="2519" w:name="bookmark2519"/>
      <w:bookmarkStart w:id="2520" w:name="bookmark2520"/>
      <w:bookmarkStart w:id="2521" w:name="bookmark2521"/>
      <w:bookmarkStart w:id="2522" w:name="bookmark2522"/>
      <w:r>
        <w:rPr>
          <w:color w:val="000000"/>
          <w:spacing w:val="0"/>
          <w:w w:val="100"/>
          <w:position w:val="0"/>
          <w:sz w:val="24"/>
          <w:szCs w:val="24"/>
        </w:rPr>
        <w:t>4</w:t>
      </w:r>
      <w:bookmarkEnd w:id="2521"/>
      <w:r>
        <w:rPr>
          <w:color w:val="000000"/>
          <w:spacing w:val="0"/>
          <w:w w:val="100"/>
          <w:position w:val="0"/>
          <w:sz w:val="24"/>
          <w:szCs w:val="24"/>
        </w:rPr>
        <w:t>、</w:t>
        <w:tab/>
        <w:t>持续和非持续第三层次公允价值计量项目，采用的估值技术和重要参数的定性及 定量信息</w:t>
      </w:r>
      <w:bookmarkEnd w:id="2519"/>
      <w:bookmarkEnd w:id="2520"/>
      <w:bookmarkEnd w:id="2522"/>
    </w:p>
    <w:p>
      <w:pPr>
        <w:pStyle w:val="Style25"/>
        <w:keepNext/>
        <w:keepLines/>
        <w:widowControl w:val="0"/>
        <w:shd w:val="clear" w:color="auto" w:fill="auto"/>
        <w:bidi w:val="0"/>
        <w:spacing w:before="0" w:after="40" w:line="240" w:lineRule="auto"/>
        <w:ind w:left="0" w:right="0" w:firstLine="680"/>
        <w:jc w:val="both"/>
      </w:pPr>
      <w:bookmarkStart w:id="2523" w:name="bookmark2523"/>
      <w:bookmarkStart w:id="2524" w:name="bookmark2524"/>
      <w:bookmarkStart w:id="2525" w:name="bookmark2525"/>
      <w:r>
        <w:rPr>
          <w:color w:val="000000"/>
          <w:spacing w:val="0"/>
          <w:w w:val="100"/>
          <w:position w:val="0"/>
          <w:sz w:val="24"/>
          <w:szCs w:val="24"/>
        </w:rPr>
        <w:t>J</w:t>
      </w:r>
      <w:r>
        <w:rPr>
          <w:color w:val="000000"/>
          <w:spacing w:val="0"/>
          <w:w w:val="100"/>
          <w:position w:val="0"/>
          <w:sz w:val="24"/>
          <w:szCs w:val="24"/>
        </w:rPr>
        <w:t>适用口不适用</w:t>
      </w:r>
      <w:bookmarkEnd w:id="2523"/>
      <w:bookmarkEnd w:id="2524"/>
      <w:bookmarkEnd w:id="2525"/>
    </w:p>
    <w:p>
      <w:pPr>
        <w:pStyle w:val="Style15"/>
        <w:keepNext w:val="0"/>
        <w:keepLines w:val="0"/>
        <w:widowControl w:val="0"/>
        <w:shd w:val="clear" w:color="auto" w:fill="auto"/>
        <w:bidi w:val="0"/>
        <w:spacing w:before="0" w:after="340" w:line="240" w:lineRule="auto"/>
        <w:ind w:left="1100" w:right="0" w:firstLine="0"/>
        <w:jc w:val="left"/>
      </w:pPr>
      <w:r>
        <w:rPr>
          <w:color w:val="000000"/>
          <w:spacing w:val="0"/>
          <w:w w:val="100"/>
          <w:position w:val="0"/>
        </w:rPr>
        <w:t>市场法、未来现金流折现法、经调整后的活跃市场报价。</w:t>
      </w:r>
    </w:p>
    <w:p>
      <w:pPr>
        <w:pStyle w:val="Style37"/>
        <w:keepNext/>
        <w:keepLines/>
        <w:widowControl w:val="0"/>
        <w:shd w:val="clear" w:color="auto" w:fill="auto"/>
        <w:tabs>
          <w:tab w:pos="1104" w:val="left"/>
        </w:tabs>
        <w:bidi w:val="0"/>
        <w:spacing w:before="0" w:after="40" w:line="317" w:lineRule="exact"/>
        <w:ind w:left="1100" w:right="0" w:hanging="420"/>
        <w:jc w:val="left"/>
      </w:pPr>
      <w:bookmarkStart w:id="2526" w:name="bookmark2526"/>
      <w:bookmarkStart w:id="2527" w:name="bookmark2527"/>
      <w:bookmarkStart w:id="2528" w:name="bookmark2528"/>
      <w:bookmarkStart w:id="2529" w:name="bookmark2529"/>
      <w:r>
        <w:rPr>
          <w:color w:val="000000"/>
          <w:spacing w:val="0"/>
          <w:w w:val="100"/>
          <w:position w:val="0"/>
          <w:sz w:val="24"/>
          <w:szCs w:val="24"/>
        </w:rPr>
        <w:t>5</w:t>
      </w:r>
      <w:bookmarkEnd w:id="2528"/>
      <w:r>
        <w:rPr>
          <w:color w:val="000000"/>
          <w:spacing w:val="0"/>
          <w:w w:val="100"/>
          <w:position w:val="0"/>
          <w:sz w:val="24"/>
          <w:szCs w:val="24"/>
        </w:rPr>
        <w:t>、</w:t>
        <w:tab/>
        <w:t>持续的第三层次公允价值计量项目，期初与期末账面价值间的调节信息及不可观 察参数敏感性分析</w:t>
      </w:r>
      <w:bookmarkEnd w:id="2526"/>
      <w:bookmarkEnd w:id="2527"/>
      <w:bookmarkEnd w:id="2529"/>
    </w:p>
    <w:p>
      <w:pPr>
        <w:pStyle w:val="Style25"/>
        <w:keepNext/>
        <w:keepLines/>
        <w:widowControl w:val="0"/>
        <w:shd w:val="clear" w:color="auto" w:fill="auto"/>
        <w:bidi w:val="0"/>
        <w:spacing w:before="0" w:after="40" w:line="314" w:lineRule="exact"/>
        <w:ind w:left="0" w:right="0" w:firstLine="680"/>
        <w:jc w:val="both"/>
      </w:pPr>
      <w:bookmarkStart w:id="2530" w:name="bookmark2530"/>
      <w:bookmarkStart w:id="2531" w:name="bookmark2531"/>
      <w:bookmarkStart w:id="2532" w:name="bookmark2532"/>
      <w:r>
        <w:rPr>
          <w:color w:val="000000"/>
          <w:spacing w:val="0"/>
          <w:w w:val="100"/>
          <w:position w:val="0"/>
          <w:sz w:val="24"/>
          <w:szCs w:val="24"/>
        </w:rPr>
        <w:t>J</w:t>
      </w:r>
      <w:r>
        <w:rPr>
          <w:color w:val="000000"/>
          <w:spacing w:val="0"/>
          <w:w w:val="100"/>
          <w:position w:val="0"/>
          <w:sz w:val="24"/>
          <w:szCs w:val="24"/>
        </w:rPr>
        <w:t>适用口不适用</w:t>
      </w:r>
      <w:bookmarkEnd w:id="2530"/>
      <w:bookmarkEnd w:id="2531"/>
      <w:bookmarkEnd w:id="2532"/>
    </w:p>
    <w:p>
      <w:pPr>
        <w:pStyle w:val="Style25"/>
        <w:keepNext/>
        <w:keepLines/>
        <w:widowControl w:val="0"/>
        <w:shd w:val="clear" w:color="auto" w:fill="auto"/>
        <w:bidi w:val="0"/>
        <w:spacing w:before="0" w:after="40" w:line="240" w:lineRule="auto"/>
        <w:ind w:left="0" w:right="620" w:firstLine="0"/>
        <w:jc w:val="right"/>
      </w:pPr>
      <w:bookmarkStart w:id="2533" w:name="bookmark2533"/>
      <w:bookmarkStart w:id="2534" w:name="bookmark2534"/>
      <w:bookmarkStart w:id="2535" w:name="bookmark2535"/>
      <w:r>
        <w:rPr>
          <w:color w:val="000000"/>
          <w:spacing w:val="0"/>
          <w:w w:val="100"/>
          <w:position w:val="0"/>
          <w:sz w:val="24"/>
          <w:szCs w:val="24"/>
        </w:rPr>
        <w:t>人民币元</w:t>
      </w:r>
      <w:bookmarkEnd w:id="2533"/>
      <w:bookmarkEnd w:id="2534"/>
      <w:bookmarkEnd w:id="2535"/>
    </w:p>
    <w:tbl>
      <w:tblPr>
        <w:tblOverlap w:val="never"/>
        <w:jc w:val="center"/>
        <w:tblLayout w:type="fixed"/>
      </w:tblPr>
      <w:tblGrid>
        <w:gridCol w:w="3974"/>
        <w:gridCol w:w="2410"/>
        <w:gridCol w:w="255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上年发生额</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627,811,803.52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1,578,062,161.72</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本年计入公允价值变动损益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101,623,609.80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37,862,897.57</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本年购买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125,369,501.66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487,720,000.00</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本年转入第一层次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-618,240,000.00</w:t>
            </w:r>
          </w:p>
        </w:tc>
      </w:tr>
      <w:tr>
        <w:trPr>
          <w:trHeight w:val="27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本年处置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-173,548,902.91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-857,593,255.77</w:t>
            </w:r>
          </w:p>
        </w:tc>
      </w:tr>
      <w:tr>
        <w:trPr>
          <w:trHeight w:val="293"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年末</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681,256,012.07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627,811,803.52</w:t>
            </w:r>
          </w:p>
        </w:tc>
      </w:tr>
    </w:tbl>
    <w:p>
      <w:pPr>
        <w:widowControl w:val="0"/>
        <w:spacing w:after="639" w:line="1" w:lineRule="exact"/>
      </w:pPr>
    </w:p>
    <w:p>
      <w:pPr>
        <w:pStyle w:val="Style37"/>
        <w:keepNext/>
        <w:keepLines/>
        <w:widowControl w:val="0"/>
        <w:shd w:val="clear" w:color="auto" w:fill="auto"/>
        <w:tabs>
          <w:tab w:pos="1104" w:val="left"/>
        </w:tabs>
        <w:bidi w:val="0"/>
        <w:spacing w:before="0" w:after="40" w:line="322" w:lineRule="exact"/>
        <w:ind w:left="1100" w:right="0" w:hanging="420"/>
        <w:jc w:val="left"/>
      </w:pPr>
      <w:bookmarkStart w:id="2536" w:name="bookmark2536"/>
      <w:bookmarkStart w:id="2537" w:name="bookmark2537"/>
      <w:bookmarkStart w:id="2538" w:name="bookmark2538"/>
      <w:bookmarkStart w:id="2539" w:name="bookmark2539"/>
      <w:r>
        <w:rPr>
          <w:color w:val="000000"/>
          <w:spacing w:val="0"/>
          <w:w w:val="100"/>
          <w:position w:val="0"/>
          <w:sz w:val="24"/>
          <w:szCs w:val="24"/>
        </w:rPr>
        <w:t>6</w:t>
      </w:r>
      <w:bookmarkEnd w:id="2538"/>
      <w:r>
        <w:rPr>
          <w:color w:val="000000"/>
          <w:spacing w:val="0"/>
          <w:w w:val="100"/>
          <w:position w:val="0"/>
          <w:sz w:val="24"/>
          <w:szCs w:val="24"/>
        </w:rPr>
        <w:t>、</w:t>
        <w:tab/>
        <w:t>持续的公允价值计量项目，本期内发生各层级之间转换的，转换的原因及确定转 换时点的政策</w:t>
      </w:r>
      <w:bookmarkEnd w:id="2536"/>
      <w:bookmarkEnd w:id="2537"/>
      <w:bookmarkEnd w:id="2539"/>
    </w:p>
    <w:p>
      <w:pPr>
        <w:pStyle w:val="Style25"/>
        <w:keepNext/>
        <w:keepLines/>
        <w:widowControl w:val="0"/>
        <w:shd w:val="clear" w:color="auto" w:fill="auto"/>
        <w:bidi w:val="0"/>
        <w:spacing w:before="0" w:after="340" w:line="322" w:lineRule="exact"/>
        <w:ind w:left="0" w:right="0" w:firstLine="680"/>
        <w:jc w:val="left"/>
      </w:pPr>
      <w:bookmarkStart w:id="2540" w:name="bookmark2540"/>
      <w:bookmarkStart w:id="2541" w:name="bookmark2541"/>
      <w:bookmarkStart w:id="2542" w:name="bookmark2542"/>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540"/>
      <w:bookmarkEnd w:id="2541"/>
      <w:bookmarkEnd w:id="2542"/>
    </w:p>
    <w:p>
      <w:pPr>
        <w:pStyle w:val="Style37"/>
        <w:keepNext/>
        <w:keepLines/>
        <w:widowControl w:val="0"/>
        <w:shd w:val="clear" w:color="auto" w:fill="auto"/>
        <w:tabs>
          <w:tab w:pos="1104" w:val="left"/>
        </w:tabs>
        <w:bidi w:val="0"/>
        <w:spacing w:before="0" w:after="40" w:line="322" w:lineRule="exact"/>
        <w:ind w:left="0" w:right="0" w:firstLine="680"/>
        <w:jc w:val="left"/>
      </w:pPr>
      <w:bookmarkStart w:id="2543" w:name="bookmark2543"/>
      <w:bookmarkStart w:id="2544" w:name="bookmark2544"/>
      <w:bookmarkStart w:id="2545" w:name="bookmark2545"/>
      <w:bookmarkStart w:id="2546" w:name="bookmark2546"/>
      <w:r>
        <w:rPr>
          <w:color w:val="000000"/>
          <w:spacing w:val="0"/>
          <w:w w:val="100"/>
          <w:position w:val="0"/>
          <w:sz w:val="24"/>
          <w:szCs w:val="24"/>
        </w:rPr>
        <w:t>7</w:t>
      </w:r>
      <w:bookmarkEnd w:id="2545"/>
      <w:r>
        <w:rPr>
          <w:color w:val="000000"/>
          <w:spacing w:val="0"/>
          <w:w w:val="100"/>
          <w:position w:val="0"/>
          <w:sz w:val="24"/>
          <w:szCs w:val="24"/>
        </w:rPr>
        <w:t>、</w:t>
        <w:tab/>
        <w:t>本期内发生的估值技术变更及变更原因</w:t>
      </w:r>
      <w:bookmarkEnd w:id="2543"/>
      <w:bookmarkEnd w:id="2544"/>
      <w:bookmarkEnd w:id="2546"/>
    </w:p>
    <w:p>
      <w:pPr>
        <w:pStyle w:val="Style25"/>
        <w:keepNext/>
        <w:keepLines/>
        <w:widowControl w:val="0"/>
        <w:shd w:val="clear" w:color="auto" w:fill="auto"/>
        <w:bidi w:val="0"/>
        <w:spacing w:before="0" w:after="340" w:line="322" w:lineRule="exact"/>
        <w:ind w:left="0" w:right="0" w:firstLine="680"/>
        <w:jc w:val="both"/>
      </w:pPr>
      <w:bookmarkStart w:id="2547" w:name="bookmark2547"/>
      <w:bookmarkStart w:id="2548" w:name="bookmark2548"/>
      <w:bookmarkStart w:id="2549" w:name="bookmark254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547"/>
      <w:bookmarkEnd w:id="2548"/>
      <w:bookmarkEnd w:id="2549"/>
    </w:p>
    <w:p>
      <w:pPr>
        <w:pStyle w:val="Style37"/>
        <w:keepNext/>
        <w:keepLines/>
        <w:widowControl w:val="0"/>
        <w:shd w:val="clear" w:color="auto" w:fill="auto"/>
        <w:tabs>
          <w:tab w:pos="1104" w:val="left"/>
        </w:tabs>
        <w:bidi w:val="0"/>
        <w:spacing w:before="0" w:after="40" w:line="322" w:lineRule="exact"/>
        <w:ind w:left="0" w:right="0" w:firstLine="680"/>
        <w:jc w:val="left"/>
      </w:pPr>
      <w:bookmarkStart w:id="2550" w:name="bookmark2550"/>
      <w:bookmarkStart w:id="2551" w:name="bookmark2551"/>
      <w:bookmarkStart w:id="2552" w:name="bookmark2552"/>
      <w:bookmarkStart w:id="2553" w:name="bookmark2553"/>
      <w:r>
        <w:rPr>
          <w:color w:val="000000"/>
          <w:spacing w:val="0"/>
          <w:w w:val="100"/>
          <w:position w:val="0"/>
          <w:sz w:val="24"/>
          <w:szCs w:val="24"/>
        </w:rPr>
        <w:t>8</w:t>
      </w:r>
      <w:bookmarkEnd w:id="2552"/>
      <w:r>
        <w:rPr>
          <w:color w:val="000000"/>
          <w:spacing w:val="0"/>
          <w:w w:val="100"/>
          <w:position w:val="0"/>
          <w:sz w:val="24"/>
          <w:szCs w:val="24"/>
        </w:rPr>
        <w:t>、</w:t>
        <w:tab/>
        <w:t>不以公允价值计量的金融资产和金融负债的公允价值情况</w:t>
      </w:r>
      <w:bookmarkEnd w:id="2550"/>
      <w:bookmarkEnd w:id="2551"/>
      <w:bookmarkEnd w:id="2553"/>
    </w:p>
    <w:p>
      <w:pPr>
        <w:pStyle w:val="Style25"/>
        <w:keepNext/>
        <w:keepLines/>
        <w:widowControl w:val="0"/>
        <w:shd w:val="clear" w:color="auto" w:fill="auto"/>
        <w:bidi w:val="0"/>
        <w:spacing w:before="0" w:after="100" w:line="322" w:lineRule="exact"/>
        <w:ind w:left="0" w:right="0" w:firstLine="680"/>
        <w:jc w:val="both"/>
      </w:pPr>
      <w:bookmarkStart w:id="2554" w:name="bookmark2554"/>
      <w:bookmarkStart w:id="2555" w:name="bookmark2555"/>
      <w:bookmarkStart w:id="2556" w:name="bookmark2556"/>
      <w:r>
        <w:rPr>
          <w:color w:val="000000"/>
          <w:spacing w:val="0"/>
          <w:w w:val="100"/>
          <w:position w:val="0"/>
          <w:sz w:val="24"/>
          <w:szCs w:val="24"/>
        </w:rPr>
        <w:t>J</w:t>
      </w:r>
      <w:r>
        <w:rPr>
          <w:color w:val="000000"/>
          <w:spacing w:val="0"/>
          <w:w w:val="100"/>
          <w:position w:val="0"/>
          <w:sz w:val="24"/>
          <w:szCs w:val="24"/>
        </w:rPr>
        <w:t>适用口不适用</w:t>
      </w:r>
      <w:bookmarkEnd w:id="2554"/>
      <w:bookmarkEnd w:id="2555"/>
      <w:bookmarkEnd w:id="2556"/>
    </w:p>
    <w:p>
      <w:pPr>
        <w:pStyle w:val="Style15"/>
        <w:keepNext w:val="0"/>
        <w:keepLines w:val="0"/>
        <w:widowControl w:val="0"/>
        <w:shd w:val="clear" w:color="auto" w:fill="auto"/>
        <w:bidi w:val="0"/>
        <w:spacing w:before="0" w:after="200" w:line="408" w:lineRule="exact"/>
        <w:ind w:left="680" w:right="0" w:firstLine="460"/>
        <w:jc w:val="left"/>
      </w:pPr>
      <w:r>
        <w:rPr>
          <w:color w:val="000000"/>
          <w:spacing w:val="0"/>
          <w:w w:val="100"/>
          <w:position w:val="0"/>
        </w:rPr>
        <w:t>本集团管理层认为，财务报表中以摊余成本计量的金融资产及金融负债的账面价值接近该等 资产及负债的公允价值。</w:t>
      </w:r>
    </w:p>
    <w:p>
      <w:pPr>
        <w:pStyle w:val="Style37"/>
        <w:keepNext/>
        <w:keepLines/>
        <w:widowControl w:val="0"/>
        <w:shd w:val="clear" w:color="auto" w:fill="auto"/>
        <w:bidi w:val="0"/>
        <w:spacing w:before="0" w:after="100" w:line="240" w:lineRule="auto"/>
        <w:ind w:left="0" w:right="0" w:firstLine="680"/>
        <w:jc w:val="left"/>
      </w:pPr>
      <w:bookmarkStart w:id="2557" w:name="bookmark2557"/>
      <w:bookmarkStart w:id="2558" w:name="bookmark2558"/>
      <w:bookmarkStart w:id="2559" w:name="bookmark2559"/>
      <w:bookmarkStart w:id="2560" w:name="bookmark2560"/>
      <w:r>
        <w:rPr>
          <w:color w:val="000000"/>
          <w:spacing w:val="0"/>
          <w:w w:val="100"/>
          <w:position w:val="0"/>
          <w:sz w:val="24"/>
          <w:szCs w:val="24"/>
        </w:rPr>
        <w:t>9</w:t>
      </w:r>
      <w:bookmarkEnd w:id="2559"/>
      <w:r>
        <w:rPr>
          <w:color w:val="000000"/>
          <w:spacing w:val="0"/>
          <w:w w:val="100"/>
          <w:position w:val="0"/>
          <w:sz w:val="24"/>
          <w:szCs w:val="24"/>
        </w:rPr>
        <w:t>、其他</w:t>
      </w:r>
      <w:bookmarkEnd w:id="2557"/>
      <w:bookmarkEnd w:id="2558"/>
      <w:bookmarkEnd w:id="2560"/>
    </w:p>
    <w:p>
      <w:pPr>
        <w:pStyle w:val="Style25"/>
        <w:keepNext/>
        <w:keepLines/>
        <w:widowControl w:val="0"/>
        <w:shd w:val="clear" w:color="auto" w:fill="auto"/>
        <w:bidi w:val="0"/>
        <w:spacing w:before="0" w:after="100" w:line="240" w:lineRule="auto"/>
        <w:ind w:left="0" w:right="0" w:firstLine="680"/>
        <w:jc w:val="left"/>
      </w:pPr>
      <w:bookmarkStart w:id="2561" w:name="bookmark2561"/>
      <w:bookmarkStart w:id="2562" w:name="bookmark2562"/>
      <w:bookmarkStart w:id="2563" w:name="bookmark256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561"/>
      <w:bookmarkEnd w:id="2562"/>
      <w:bookmarkEnd w:id="2563"/>
    </w:p>
    <w:p>
      <w:pPr>
        <w:pStyle w:val="Style37"/>
        <w:keepNext/>
        <w:keepLines/>
        <w:widowControl w:val="0"/>
        <w:shd w:val="clear" w:color="auto" w:fill="auto"/>
        <w:bidi w:val="0"/>
        <w:spacing w:before="0" w:after="100" w:line="240" w:lineRule="auto"/>
        <w:ind w:left="0" w:right="0" w:firstLine="680"/>
        <w:jc w:val="left"/>
      </w:pPr>
      <w:bookmarkStart w:id="2564" w:name="bookmark2564"/>
      <w:bookmarkStart w:id="2565" w:name="bookmark2565"/>
      <w:bookmarkStart w:id="2566" w:name="bookmark2566"/>
      <w:r>
        <w:rPr>
          <w:color w:val="000000"/>
          <w:spacing w:val="0"/>
          <w:w w:val="100"/>
          <w:position w:val="0"/>
          <w:sz w:val="24"/>
          <w:szCs w:val="24"/>
        </w:rPr>
        <w:t>十二、关联方及关联交易</w:t>
      </w:r>
      <w:bookmarkEnd w:id="2564"/>
      <w:bookmarkEnd w:id="2565"/>
      <w:bookmarkEnd w:id="2566"/>
    </w:p>
    <w:p>
      <w:pPr>
        <w:pStyle w:val="Style37"/>
        <w:keepNext/>
        <w:keepLines/>
        <w:widowControl w:val="0"/>
        <w:shd w:val="clear" w:color="auto" w:fill="auto"/>
        <w:bidi w:val="0"/>
        <w:spacing w:before="0" w:after="100" w:line="240" w:lineRule="auto"/>
        <w:ind w:left="0" w:right="0" w:firstLine="680"/>
        <w:jc w:val="left"/>
      </w:pPr>
      <w:bookmarkStart w:id="2564" w:name="bookmark2564"/>
      <w:bookmarkStart w:id="2565" w:name="bookmark2565"/>
      <w:bookmarkStart w:id="2567" w:name="bookmark2567"/>
      <w:bookmarkStart w:id="2568" w:name="bookmark2568"/>
      <w:r>
        <w:rPr>
          <w:color w:val="000000"/>
          <w:spacing w:val="0"/>
          <w:w w:val="100"/>
          <w:position w:val="0"/>
          <w:sz w:val="24"/>
          <w:szCs w:val="24"/>
        </w:rPr>
        <w:t>1</w:t>
      </w:r>
      <w:bookmarkEnd w:id="2567"/>
      <w:r>
        <w:rPr>
          <w:color w:val="000000"/>
          <w:spacing w:val="0"/>
          <w:w w:val="100"/>
          <w:position w:val="0"/>
          <w:sz w:val="24"/>
          <w:szCs w:val="24"/>
        </w:rPr>
        <w:t>、本企业的母公司情况</w:t>
      </w:r>
      <w:bookmarkEnd w:id="2564"/>
      <w:bookmarkEnd w:id="2565"/>
      <w:bookmarkEnd w:id="2568"/>
    </w:p>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J</w:t>
      </w:r>
      <w:r>
        <w:rPr>
          <w:color w:val="000000"/>
          <w:spacing w:val="0"/>
          <w:w w:val="100"/>
          <w:position w:val="0"/>
        </w:rPr>
        <w:t>适用口不适用</w:t>
      </w:r>
    </w:p>
    <w:p>
      <w:pPr>
        <w:pStyle w:val="Style25"/>
        <w:keepNext/>
        <w:keepLines/>
        <w:widowControl w:val="0"/>
        <w:shd w:val="clear" w:color="auto" w:fill="auto"/>
        <w:bidi w:val="0"/>
        <w:spacing w:before="0" w:after="0" w:line="240" w:lineRule="auto"/>
        <w:ind w:left="0" w:right="600" w:firstLine="0"/>
        <w:jc w:val="right"/>
      </w:pPr>
      <w:bookmarkStart w:id="2569" w:name="bookmark2569"/>
      <w:bookmarkStart w:id="2570" w:name="bookmark2570"/>
      <w:bookmarkStart w:id="2571" w:name="bookmark2571"/>
      <w:r>
        <w:rPr>
          <w:color w:val="000000"/>
          <w:spacing w:val="0"/>
          <w:w w:val="100"/>
          <w:position w:val="0"/>
          <w:sz w:val="24"/>
          <w:szCs w:val="24"/>
        </w:rPr>
        <w:t>单位：万元币种：人民币</w:t>
      </w:r>
      <w:bookmarkEnd w:id="2569"/>
      <w:bookmarkEnd w:id="2570"/>
      <w:bookmarkEnd w:id="2571"/>
    </w:p>
    <w:tbl>
      <w:tblPr>
        <w:tblOverlap w:val="never"/>
        <w:jc w:val="center"/>
        <w:tblLayout w:type="fixed"/>
      </w:tblPr>
      <w:tblGrid>
        <w:gridCol w:w="1392"/>
        <w:gridCol w:w="1234"/>
        <w:gridCol w:w="1464"/>
        <w:gridCol w:w="1464"/>
        <w:gridCol w:w="1685"/>
        <w:gridCol w:w="1824"/>
      </w:tblGrid>
      <w:tr>
        <w:trPr>
          <w:trHeight w:val="9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rPr>
                <w:sz w:val="24"/>
                <w:szCs w:val="24"/>
              </w:rPr>
            </w:pPr>
            <w:r>
              <w:rPr>
                <w:rFonts w:ascii="SimSun" w:eastAsia="SimSun" w:hAnsi="SimSun" w:cs="SimSun"/>
                <w:color w:val="000000"/>
                <w:spacing w:val="0"/>
                <w:w w:val="100"/>
                <w:position w:val="0"/>
                <w:sz w:val="24"/>
                <w:szCs w:val="24"/>
              </w:rPr>
              <w:t>母公司名 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注册地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业务性质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注册资本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9" w:lineRule="exact"/>
              <w:ind w:left="0" w:right="0" w:firstLine="0"/>
              <w:jc w:val="center"/>
              <w:rPr>
                <w:sz w:val="24"/>
                <w:szCs w:val="24"/>
              </w:rPr>
            </w:pPr>
            <w:r>
              <w:rPr>
                <w:rFonts w:ascii="SimSun" w:eastAsia="SimSun" w:hAnsi="SimSun" w:cs="SimSun"/>
                <w:color w:val="000000"/>
                <w:spacing w:val="0"/>
                <w:w w:val="100"/>
                <w:position w:val="0"/>
                <w:sz w:val="24"/>
                <w:szCs w:val="24"/>
              </w:rPr>
              <w:t>母公司对本企 业的持股比例 （%）</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9" w:lineRule="exact"/>
              <w:ind w:left="0" w:right="0" w:firstLine="0"/>
              <w:jc w:val="center"/>
              <w:rPr>
                <w:sz w:val="24"/>
                <w:szCs w:val="24"/>
              </w:rPr>
            </w:pPr>
            <w:r>
              <w:rPr>
                <w:rFonts w:ascii="SimSun" w:eastAsia="SimSun" w:hAnsi="SimSun" w:cs="SimSun"/>
                <w:color w:val="000000"/>
                <w:spacing w:val="0"/>
                <w:w w:val="100"/>
                <w:position w:val="0"/>
                <w:sz w:val="24"/>
                <w:szCs w:val="24"/>
              </w:rPr>
              <w:t>母公司对本企 业的表决权比 例（%）</w:t>
            </w:r>
          </w:p>
        </w:tc>
      </w:tr>
      <w:tr>
        <w:trPr>
          <w:trHeight w:val="105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四川新华出 版发行集团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1" w:lineRule="exact"/>
              <w:ind w:left="0" w:right="0" w:firstLine="0"/>
              <w:jc w:val="center"/>
            </w:pPr>
            <w:r>
              <w:rPr>
                <w:rFonts w:ascii="SimSun" w:eastAsia="SimSun" w:hAnsi="SimSun" w:cs="SimSun"/>
                <w:color w:val="000000"/>
                <w:spacing w:val="0"/>
                <w:w w:val="100"/>
                <w:position w:val="0"/>
              </w:rPr>
              <w:t>商品批发零 售、房屋租赁、 房地产业、项 目投资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59, </w:t>
            </w:r>
            <w:r>
              <w:rPr>
                <w:rFonts w:ascii="SimSun" w:eastAsia="SimSun" w:hAnsi="SimSun" w:cs="SimSun"/>
                <w:color w:val="000000"/>
                <w:spacing w:val="0"/>
                <w:w w:val="100"/>
                <w:position w:val="0"/>
              </w:rPr>
              <w:t xml:space="preserve">382. </w:t>
            </w:r>
            <w:r>
              <w:rPr>
                <w:rFonts w:ascii="SimSun" w:eastAsia="SimSun" w:hAnsi="SimSun" w:cs="SimSun"/>
                <w:color w:val="000000"/>
                <w:spacing w:val="0"/>
                <w:w w:val="100"/>
                <w:position w:val="0"/>
              </w:rPr>
              <w:t>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50.95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50.95</w:t>
            </w:r>
          </w:p>
        </w:tc>
      </w:tr>
    </w:tbl>
    <w:p>
      <w:pPr>
        <w:widowControl w:val="0"/>
        <w:spacing w:after="99" w:line="1" w:lineRule="exact"/>
      </w:pPr>
    </w:p>
    <w:p>
      <w:pPr>
        <w:pStyle w:val="Style15"/>
        <w:keepNext w:val="0"/>
        <w:keepLines w:val="0"/>
        <w:widowControl w:val="0"/>
        <w:shd w:val="clear" w:color="auto" w:fill="auto"/>
        <w:bidi w:val="0"/>
        <w:spacing w:before="0" w:after="0" w:line="413" w:lineRule="exact"/>
        <w:ind w:left="0" w:right="0" w:firstLine="680"/>
        <w:jc w:val="both"/>
      </w:pPr>
      <w:r>
        <w:rPr>
          <w:color w:val="000000"/>
          <w:spacing w:val="0"/>
          <w:w w:val="100"/>
          <w:position w:val="0"/>
        </w:rPr>
        <w:t>本企业的母公司情况的说明</w:t>
      </w:r>
    </w:p>
    <w:p>
      <w:pPr>
        <w:pStyle w:val="Style15"/>
        <w:keepNext w:val="0"/>
        <w:keepLines w:val="0"/>
        <w:widowControl w:val="0"/>
        <w:shd w:val="clear" w:color="auto" w:fill="auto"/>
        <w:bidi w:val="0"/>
        <w:spacing w:before="0" w:after="0" w:line="408" w:lineRule="exact"/>
        <w:ind w:left="640" w:right="500" w:firstLine="0"/>
        <w:jc w:val="right"/>
      </w:pPr>
      <w:r>
        <w:rPr>
          <w:color w:val="000000"/>
          <w:spacing w:val="0"/>
          <w:w w:val="100"/>
          <w:position w:val="0"/>
        </w:rPr>
        <w:t>四川新华出版发行集团持有本公司发起人股份</w:t>
      </w:r>
      <w:r>
        <w:rPr>
          <w:color w:val="000000"/>
          <w:spacing w:val="0"/>
          <w:w w:val="100"/>
          <w:position w:val="0"/>
        </w:rPr>
        <w:t>592, 809,525</w:t>
      </w:r>
      <w:r>
        <w:rPr>
          <w:color w:val="000000"/>
          <w:spacing w:val="0"/>
          <w:w w:val="100"/>
          <w:position w:val="0"/>
        </w:rPr>
        <w:t>股，占本公司总股本的</w:t>
      </w:r>
      <w:r>
        <w:rPr>
          <w:color w:val="000000"/>
          <w:spacing w:val="0"/>
          <w:w w:val="100"/>
          <w:position w:val="0"/>
        </w:rPr>
        <w:t xml:space="preserve">48.05%, </w:t>
      </w:r>
      <w:r>
        <w:rPr>
          <w:color w:val="000000"/>
          <w:spacing w:val="0"/>
          <w:w w:val="100"/>
          <w:position w:val="0"/>
        </w:rPr>
        <w:t>持有本公司</w:t>
      </w:r>
      <w:r>
        <w:rPr>
          <w:color w:val="000000"/>
          <w:spacing w:val="0"/>
          <w:w w:val="100"/>
          <w:position w:val="0"/>
        </w:rPr>
        <w:t>H</w:t>
      </w:r>
      <w:r>
        <w:rPr>
          <w:color w:val="000000"/>
          <w:spacing w:val="0"/>
          <w:w w:val="100"/>
          <w:position w:val="0"/>
        </w:rPr>
        <w:t>股股份</w:t>
      </w:r>
      <w:r>
        <w:rPr>
          <w:color w:val="000000"/>
          <w:spacing w:val="0"/>
          <w:w w:val="100"/>
          <w:position w:val="0"/>
        </w:rPr>
        <w:t>35, 824,000</w:t>
      </w:r>
      <w:r>
        <w:rPr>
          <w:color w:val="000000"/>
          <w:spacing w:val="0"/>
          <w:w w:val="100"/>
          <w:position w:val="0"/>
        </w:rPr>
        <w:t>股，占本公司总股本的</w:t>
      </w:r>
      <w:r>
        <w:rPr>
          <w:color w:val="000000"/>
          <w:spacing w:val="0"/>
          <w:w w:val="100"/>
          <w:position w:val="0"/>
        </w:rPr>
        <w:t>2.90%</w:t>
      </w:r>
      <w:r>
        <w:rPr>
          <w:color w:val="000000"/>
          <w:spacing w:val="0"/>
          <w:w w:val="100"/>
          <w:position w:val="0"/>
        </w:rPr>
        <w:t>，合计占本公司总股本的</w:t>
      </w:r>
      <w:r>
        <w:rPr>
          <w:color w:val="000000"/>
          <w:spacing w:val="0"/>
          <w:w w:val="100"/>
          <w:position w:val="0"/>
        </w:rPr>
        <w:t xml:space="preserve">50. </w:t>
      </w:r>
      <w:r>
        <w:rPr>
          <w:color w:val="000000"/>
          <w:spacing w:val="0"/>
          <w:w w:val="100"/>
          <w:position w:val="0"/>
        </w:rPr>
        <w:t>95%</w:t>
      </w:r>
      <w:r>
        <w:rPr>
          <w:color w:val="000000"/>
          <w:spacing w:val="0"/>
          <w:w w:val="100"/>
          <w:position w:val="0"/>
        </w:rPr>
        <w:t>。</w:t>
      </w:r>
    </w:p>
    <w:p>
      <w:pPr>
        <w:pStyle w:val="Style15"/>
        <w:keepNext w:val="0"/>
        <w:keepLines w:val="0"/>
        <w:widowControl w:val="0"/>
        <w:shd w:val="clear" w:color="auto" w:fill="auto"/>
        <w:bidi w:val="0"/>
        <w:spacing w:before="0" w:after="200" w:line="408" w:lineRule="exact"/>
        <w:ind w:left="1100" w:right="0" w:firstLine="0"/>
        <w:jc w:val="left"/>
      </w:pPr>
      <w:r>
        <w:rPr>
          <w:color w:val="000000"/>
          <w:spacing w:val="0"/>
          <w:w w:val="100"/>
          <w:position w:val="0"/>
        </w:rPr>
        <w:t>本企业最终控制方是四川省国资委。</w:t>
      </w:r>
    </w:p>
    <w:p>
      <w:pPr>
        <w:pStyle w:val="Style37"/>
        <w:keepNext/>
        <w:keepLines/>
        <w:widowControl w:val="0"/>
        <w:shd w:val="clear" w:color="auto" w:fill="auto"/>
        <w:tabs>
          <w:tab w:pos="1098" w:val="left"/>
        </w:tabs>
        <w:bidi w:val="0"/>
        <w:spacing w:before="0" w:after="100" w:line="240" w:lineRule="auto"/>
        <w:ind w:left="0" w:right="0" w:firstLine="680"/>
        <w:jc w:val="left"/>
      </w:pPr>
      <w:bookmarkStart w:id="2572" w:name="bookmark2572"/>
      <w:bookmarkStart w:id="2573" w:name="bookmark2573"/>
      <w:bookmarkStart w:id="2574" w:name="bookmark2574"/>
      <w:bookmarkStart w:id="2575" w:name="bookmark2575"/>
      <w:r>
        <w:rPr>
          <w:color w:val="000000"/>
          <w:spacing w:val="0"/>
          <w:w w:val="100"/>
          <w:position w:val="0"/>
          <w:sz w:val="24"/>
          <w:szCs w:val="24"/>
        </w:rPr>
        <w:t>2</w:t>
      </w:r>
      <w:bookmarkEnd w:id="2574"/>
      <w:r>
        <w:rPr>
          <w:color w:val="000000"/>
          <w:spacing w:val="0"/>
          <w:w w:val="100"/>
          <w:position w:val="0"/>
          <w:sz w:val="24"/>
          <w:szCs w:val="24"/>
        </w:rPr>
        <w:t>、</w:t>
        <w:tab/>
        <w:t>本企业的子公司情况</w:t>
      </w:r>
      <w:bookmarkEnd w:id="2572"/>
      <w:bookmarkEnd w:id="2573"/>
      <w:bookmarkEnd w:id="2575"/>
    </w:p>
    <w:p>
      <w:pPr>
        <w:pStyle w:val="Style25"/>
        <w:keepNext/>
        <w:keepLines/>
        <w:widowControl w:val="0"/>
        <w:shd w:val="clear" w:color="auto" w:fill="auto"/>
        <w:bidi w:val="0"/>
        <w:spacing w:before="0" w:after="0" w:line="240" w:lineRule="auto"/>
        <w:ind w:left="0" w:right="0" w:firstLine="680"/>
        <w:jc w:val="left"/>
      </w:pPr>
      <w:bookmarkStart w:id="2576" w:name="bookmark2576"/>
      <w:bookmarkStart w:id="2577" w:name="bookmark2577"/>
      <w:bookmarkStart w:id="2578" w:name="bookmark2578"/>
      <w:r>
        <w:rPr>
          <w:color w:val="000000"/>
          <w:spacing w:val="0"/>
          <w:w w:val="100"/>
          <w:position w:val="0"/>
          <w:sz w:val="24"/>
          <w:szCs w:val="24"/>
        </w:rPr>
        <w:t>本企业子公司的情况详见附注</w:t>
      </w:r>
      <w:bookmarkEnd w:id="2576"/>
      <w:bookmarkEnd w:id="2577"/>
      <w:bookmarkEnd w:id="2578"/>
    </w:p>
    <w:p>
      <w:pPr>
        <w:pStyle w:val="Style25"/>
        <w:keepNext/>
        <w:keepLines/>
        <w:widowControl w:val="0"/>
        <w:shd w:val="clear" w:color="auto" w:fill="auto"/>
        <w:bidi w:val="0"/>
        <w:spacing w:before="0" w:after="0" w:line="240" w:lineRule="auto"/>
        <w:ind w:left="0" w:right="0" w:firstLine="680"/>
        <w:jc w:val="left"/>
      </w:pPr>
      <w:bookmarkStart w:id="2579" w:name="bookmark2579"/>
      <w:bookmarkStart w:id="2580" w:name="bookmark2580"/>
      <w:bookmarkStart w:id="2581" w:name="bookmark2581"/>
      <w:r>
        <w:rPr>
          <w:color w:val="000000"/>
          <w:spacing w:val="0"/>
          <w:w w:val="100"/>
          <w:position w:val="0"/>
          <w:sz w:val="24"/>
          <w:szCs w:val="24"/>
        </w:rPr>
        <w:t>J</w:t>
      </w:r>
      <w:r>
        <w:rPr>
          <w:color w:val="000000"/>
          <w:spacing w:val="0"/>
          <w:w w:val="100"/>
          <w:position w:val="0"/>
          <w:sz w:val="24"/>
          <w:szCs w:val="24"/>
        </w:rPr>
        <w:t>适用口不适用</w:t>
      </w:r>
      <w:bookmarkEnd w:id="2579"/>
      <w:bookmarkEnd w:id="2580"/>
      <w:bookmarkEnd w:id="2581"/>
    </w:p>
    <w:p>
      <w:pPr>
        <w:pStyle w:val="Style15"/>
        <w:keepNext w:val="0"/>
        <w:keepLines w:val="0"/>
        <w:widowControl w:val="0"/>
        <w:shd w:val="clear" w:color="auto" w:fill="auto"/>
        <w:bidi w:val="0"/>
        <w:spacing w:before="0" w:after="520" w:line="240" w:lineRule="auto"/>
        <w:ind w:left="0" w:right="0" w:firstLine="680"/>
        <w:jc w:val="left"/>
      </w:pPr>
      <w:r>
        <w:rPr>
          <w:color w:val="000000"/>
          <w:spacing w:val="0"/>
          <w:w w:val="100"/>
          <w:position w:val="0"/>
        </w:rPr>
        <w:t>"九、在其他主体中的权益”</w:t>
      </w:r>
    </w:p>
    <w:p>
      <w:pPr>
        <w:pStyle w:val="Style37"/>
        <w:keepNext/>
        <w:keepLines/>
        <w:widowControl w:val="0"/>
        <w:shd w:val="clear" w:color="auto" w:fill="auto"/>
        <w:tabs>
          <w:tab w:pos="1098" w:val="left"/>
        </w:tabs>
        <w:bidi w:val="0"/>
        <w:spacing w:before="0" w:after="100" w:line="240" w:lineRule="auto"/>
        <w:ind w:left="0" w:right="0" w:firstLine="680"/>
        <w:jc w:val="left"/>
      </w:pPr>
      <w:bookmarkStart w:id="2582" w:name="bookmark2582"/>
      <w:bookmarkStart w:id="2583" w:name="bookmark2583"/>
      <w:bookmarkStart w:id="2584" w:name="bookmark2584"/>
      <w:bookmarkStart w:id="2585" w:name="bookmark2585"/>
      <w:r>
        <w:rPr>
          <w:color w:val="000000"/>
          <w:spacing w:val="0"/>
          <w:w w:val="100"/>
          <w:position w:val="0"/>
          <w:sz w:val="24"/>
          <w:szCs w:val="24"/>
        </w:rPr>
        <w:t>3</w:t>
      </w:r>
      <w:bookmarkEnd w:id="2584"/>
      <w:r>
        <w:rPr>
          <w:color w:val="000000"/>
          <w:spacing w:val="0"/>
          <w:w w:val="100"/>
          <w:position w:val="0"/>
          <w:sz w:val="24"/>
          <w:szCs w:val="24"/>
        </w:rPr>
        <w:t>、</w:t>
        <w:tab/>
        <w:t>本企业合营和联营企业情况</w:t>
      </w:r>
      <w:bookmarkEnd w:id="2582"/>
      <w:bookmarkEnd w:id="2583"/>
      <w:bookmarkEnd w:id="2585"/>
    </w:p>
    <w:p>
      <w:pPr>
        <w:pStyle w:val="Style15"/>
        <w:keepNext w:val="0"/>
        <w:keepLines w:val="0"/>
        <w:widowControl w:val="0"/>
        <w:shd w:val="clear" w:color="auto" w:fill="auto"/>
        <w:bidi w:val="0"/>
        <w:spacing w:before="0" w:after="200" w:line="240" w:lineRule="auto"/>
        <w:ind w:left="0" w:right="0" w:firstLine="680"/>
        <w:jc w:val="left"/>
      </w:pPr>
      <w:r>
        <w:rPr>
          <w:color w:val="000000"/>
          <w:spacing w:val="0"/>
          <w:w w:val="100"/>
          <w:position w:val="0"/>
        </w:rPr>
        <w:t>本企业重要的合营或联营企业详见附注九</w:t>
      </w:r>
    </w:p>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0" w:line="418" w:lineRule="exact"/>
        <w:ind w:left="68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15"/>
        <w:keepNext w:val="0"/>
        <w:keepLines w:val="0"/>
        <w:widowControl w:val="0"/>
        <w:shd w:val="clear" w:color="auto" w:fill="auto"/>
        <w:bidi w:val="0"/>
        <w:spacing w:before="0" w:after="0" w:line="418" w:lineRule="exact"/>
        <w:ind w:left="0" w:right="0" w:firstLine="680"/>
        <w:jc w:val="both"/>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989"/>
        <w:gridCol w:w="5074"/>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合营或联营企业名称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与本企业关系</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商务印书馆（成都）有限公司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联营公司</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上海景界信息科技有限公司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联营公司</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成都文轩股权投资基金管理有限公司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联营公司</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人民东方（北京）书业有限公司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联营公司</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明博教育科技股份有限公司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联营公司</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凉山新华文轩教育科技有限公司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合营公司</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海南出版社</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合营公司</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新华影轩（北京）影视文化有限公司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联营公司</w:t>
            </w:r>
          </w:p>
        </w:tc>
      </w:tr>
    </w:tbl>
    <w:p>
      <w:pPr>
        <w:spacing w:lineRule="exact" w:line="1"/>
        <w:rPr>
          <w:sz w:val="2"/>
          <w:szCs w:val="2"/>
        </w:rPr>
      </w:pPr>
      <w:r>
        <w:br w:type="page"/>
      </w:r>
    </w:p>
    <w:tbl>
      <w:tblPr>
        <w:tblOverlap w:val="never"/>
        <w:jc w:val="center"/>
        <w:tblLayout w:type="fixed"/>
      </w:tblPr>
      <w:tblGrid>
        <w:gridCol w:w="3989"/>
        <w:gridCol w:w="5074"/>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四川文轩宝湾供应链有限公司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联营公司</w:t>
            </w:r>
          </w:p>
        </w:tc>
      </w:tr>
      <w:tr>
        <w:trPr>
          <w:trHeight w:val="33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天喜中大</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联营公司</w:t>
            </w:r>
          </w:p>
        </w:tc>
      </w:tr>
    </w:tbl>
    <w:p>
      <w:pPr>
        <w:widowControl w:val="0"/>
        <w:spacing w:after="279" w:line="1" w:lineRule="exact"/>
      </w:pPr>
    </w:p>
    <w:p>
      <w:pPr>
        <w:pStyle w:val="Style25"/>
        <w:keepNext/>
        <w:keepLines/>
        <w:widowControl w:val="0"/>
        <w:shd w:val="clear" w:color="auto" w:fill="auto"/>
        <w:bidi w:val="0"/>
        <w:spacing w:before="0" w:after="0" w:line="240" w:lineRule="auto"/>
        <w:ind w:left="0" w:right="0" w:firstLine="680"/>
        <w:jc w:val="left"/>
      </w:pPr>
      <w:bookmarkStart w:id="2586" w:name="bookmark2586"/>
      <w:bookmarkStart w:id="2587" w:name="bookmark2587"/>
      <w:bookmarkStart w:id="2588" w:name="bookmark2588"/>
      <w:r>
        <w:rPr>
          <w:color w:val="000000"/>
          <w:spacing w:val="0"/>
          <w:w w:val="100"/>
          <w:position w:val="0"/>
          <w:sz w:val="24"/>
          <w:szCs w:val="24"/>
        </w:rPr>
        <w:t>其他说明</w:t>
      </w:r>
      <w:bookmarkEnd w:id="2586"/>
      <w:bookmarkEnd w:id="2587"/>
      <w:bookmarkEnd w:id="2588"/>
    </w:p>
    <w:p>
      <w:pPr>
        <w:pStyle w:val="Style25"/>
        <w:keepNext/>
        <w:keepLines/>
        <w:widowControl w:val="0"/>
        <w:shd w:val="clear" w:color="auto" w:fill="auto"/>
        <w:bidi w:val="0"/>
        <w:spacing w:before="0" w:after="380" w:line="240" w:lineRule="auto"/>
        <w:ind w:left="0" w:right="0" w:firstLine="680"/>
        <w:jc w:val="both"/>
      </w:pPr>
      <w:bookmarkStart w:id="2589" w:name="bookmark2589"/>
      <w:bookmarkStart w:id="2590" w:name="bookmark2590"/>
      <w:bookmarkStart w:id="2591" w:name="bookmark259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589"/>
      <w:bookmarkEnd w:id="2590"/>
      <w:bookmarkEnd w:id="2591"/>
    </w:p>
    <w:p>
      <w:pPr>
        <w:pStyle w:val="Style37"/>
        <w:keepNext/>
        <w:keepLines/>
        <w:widowControl w:val="0"/>
        <w:shd w:val="clear" w:color="auto" w:fill="auto"/>
        <w:bidi w:val="0"/>
        <w:spacing w:before="0" w:after="100" w:line="240" w:lineRule="auto"/>
        <w:ind w:left="0" w:right="0" w:firstLine="680"/>
        <w:jc w:val="both"/>
      </w:pPr>
      <w:bookmarkStart w:id="2592" w:name="bookmark2592"/>
      <w:bookmarkStart w:id="2593" w:name="bookmark2593"/>
      <w:bookmarkStart w:id="2594" w:name="bookmark2594"/>
      <w:bookmarkStart w:id="2595" w:name="bookmark2595"/>
      <w:r>
        <w:rPr>
          <w:color w:val="000000"/>
          <w:spacing w:val="0"/>
          <w:w w:val="100"/>
          <w:position w:val="0"/>
          <w:sz w:val="24"/>
          <w:szCs w:val="24"/>
        </w:rPr>
        <w:t>4</w:t>
      </w:r>
      <w:bookmarkEnd w:id="2594"/>
      <w:r>
        <w:rPr>
          <w:color w:val="000000"/>
          <w:spacing w:val="0"/>
          <w:w w:val="100"/>
          <w:position w:val="0"/>
          <w:sz w:val="24"/>
          <w:szCs w:val="24"/>
        </w:rPr>
        <w:t>、其他关联方情况</w:t>
      </w:r>
      <w:bookmarkEnd w:id="2592"/>
      <w:bookmarkEnd w:id="2593"/>
      <w:bookmarkEnd w:id="2595"/>
    </w:p>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651"/>
        <w:gridCol w:w="4411"/>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其他关联方与本企业关系</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四川新华国际酒店有限责任公司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控股股东之子公司</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四川广汉市三星堆瞿上园文化有限公司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控股股东之子公司</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成都皇鹏物业有限责任公司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控股股东之子公司</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四川新华海颐文化发展有限公司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控股股东之子公司</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四川新华海颐酒店有限责任公司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控股股东之子公司</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四川新华泛悦文化传媒有限公司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控股股东之子公司</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四川新华硅谷天堂股权投资基金管理有限公司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控股股东之子公司</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四川新华万云科技有限公司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控股股东之子公司</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四川新华乐知教育科技有限公司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控股股东之子公司</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四川新华出版发行集团有限公司花岛度假酒店</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控股股东之分公司</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成都市新华创智文化产业投资有限公司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控股股东之子公司</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四川文投集团</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本公司董事施加重大影响的其他企业</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四川恒熙物业管理有限责任公司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本公司董事施加重大影响的其他企业</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四川出版集团西昌天光月影酒店</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本公司董事施加重大影响的其他企业</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四川崇文居森林酒店有限公司</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本公司董事施加重大影响的其他企业</w:t>
            </w:r>
          </w:p>
        </w:tc>
      </w:tr>
    </w:tbl>
    <w:p>
      <w:pPr>
        <w:widowControl w:val="0"/>
        <w:spacing w:after="379" w:line="1" w:lineRule="exact"/>
      </w:pPr>
    </w:p>
    <w:p>
      <w:pPr>
        <w:pStyle w:val="Style37"/>
        <w:keepNext/>
        <w:keepLines/>
        <w:widowControl w:val="0"/>
        <w:shd w:val="clear" w:color="auto" w:fill="auto"/>
        <w:bidi w:val="0"/>
        <w:spacing w:before="0" w:after="100" w:line="240" w:lineRule="auto"/>
        <w:ind w:left="0" w:right="0" w:firstLine="680"/>
        <w:jc w:val="both"/>
      </w:pPr>
      <w:bookmarkStart w:id="2596" w:name="bookmark2596"/>
      <w:bookmarkStart w:id="2597" w:name="bookmark2597"/>
      <w:bookmarkStart w:id="2598" w:name="bookmark2598"/>
      <w:bookmarkStart w:id="2599" w:name="bookmark2599"/>
      <w:r>
        <w:rPr>
          <w:color w:val="000000"/>
          <w:spacing w:val="0"/>
          <w:w w:val="100"/>
          <w:position w:val="0"/>
          <w:sz w:val="24"/>
          <w:szCs w:val="24"/>
        </w:rPr>
        <w:t>5</w:t>
      </w:r>
      <w:bookmarkEnd w:id="2598"/>
      <w:r>
        <w:rPr>
          <w:color w:val="000000"/>
          <w:spacing w:val="0"/>
          <w:w w:val="100"/>
          <w:position w:val="0"/>
          <w:sz w:val="24"/>
          <w:szCs w:val="24"/>
        </w:rPr>
        <w:t>、关联交易情况</w:t>
      </w:r>
      <w:bookmarkEnd w:id="2596"/>
      <w:bookmarkEnd w:id="2597"/>
      <w:bookmarkEnd w:id="2599"/>
    </w:p>
    <w:p>
      <w:pPr>
        <w:pStyle w:val="Style37"/>
        <w:keepNext/>
        <w:keepLines/>
        <w:widowControl w:val="0"/>
        <w:shd w:val="clear" w:color="auto" w:fill="auto"/>
        <w:bidi w:val="0"/>
        <w:spacing w:before="0" w:after="100" w:line="240" w:lineRule="auto"/>
        <w:ind w:left="0" w:right="0" w:firstLine="680"/>
        <w:jc w:val="both"/>
      </w:pPr>
      <w:bookmarkStart w:id="2596" w:name="bookmark2596"/>
      <w:bookmarkStart w:id="2597" w:name="bookmark2597"/>
      <w:bookmarkStart w:id="2600" w:name="bookmark2600"/>
      <w:r>
        <w:rPr>
          <w:color w:val="000000"/>
          <w:spacing w:val="0"/>
          <w:w w:val="100"/>
          <w:position w:val="0"/>
          <w:sz w:val="24"/>
          <w:szCs w:val="24"/>
        </w:rPr>
        <w:t>（1）.</w:t>
      </w:r>
      <w:r>
        <w:rPr>
          <w:color w:val="000000"/>
          <w:spacing w:val="0"/>
          <w:w w:val="100"/>
          <w:position w:val="0"/>
          <w:sz w:val="24"/>
          <w:szCs w:val="24"/>
        </w:rPr>
        <w:t>购销商品、提供和接受劳务的关联交易</w:t>
      </w:r>
      <w:bookmarkEnd w:id="2596"/>
      <w:bookmarkEnd w:id="2597"/>
      <w:bookmarkEnd w:id="2600"/>
    </w:p>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采购商品/接受劳务情况表</w:t>
      </w:r>
    </w:p>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235"/>
        <w:gridCol w:w="2832"/>
        <w:gridCol w:w="1560"/>
        <w:gridCol w:w="1435"/>
      </w:tblGrid>
      <w:tr>
        <w:trPr>
          <w:trHeight w:val="302" w:hRule="exact"/>
        </w:trPr>
        <w:tc>
          <w:tcPr>
            <w:gridSpan w:val="4"/>
            <w:tcBorders/>
            <w:shd w:val="clear" w:color="auto" w:fill="FFFFFF"/>
            <w:vAlign w:val="top"/>
          </w:tcPr>
          <w:p>
            <w:pPr>
              <w:pStyle w:val="Style21"/>
              <w:keepNext w:val="0"/>
              <w:keepLines w:val="0"/>
              <w:widowControl w:val="0"/>
              <w:shd w:val="clear" w:color="auto" w:fill="auto"/>
              <w:bidi w:val="0"/>
              <w:spacing w:before="0" w:after="0" w:line="240" w:lineRule="auto"/>
              <w:ind w:left="6540" w:right="0" w:firstLine="0"/>
              <w:jc w:val="left"/>
              <w:rPr>
                <w:sz w:val="24"/>
                <w:szCs w:val="24"/>
              </w:rPr>
            </w:pPr>
            <w:r>
              <w:rPr>
                <w:rFonts w:ascii="SimSun" w:eastAsia="SimSun" w:hAnsi="SimSun" w:cs="SimSun"/>
                <w:color w:val="000000"/>
                <w:spacing w:val="0"/>
                <w:w w:val="100"/>
                <w:position w:val="0"/>
                <w:sz w:val="24"/>
                <w:szCs w:val="24"/>
              </w:rPr>
              <w:t>单位：元币种：人民币</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四川新华国际酒店有限责任公司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接受酒店及会议服务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360,832.17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354,463.65</w:t>
            </w:r>
          </w:p>
        </w:tc>
      </w:tr>
      <w:tr>
        <w:trPr>
          <w:trHeight w:val="65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四川广汉市三星堆瞿上园文化有 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接受酒店及会议服务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179,419.25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210,802.68</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成都皇鹏物业有限责任公司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接受物业管理服务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12,160,809.93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8,727,390.22</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四川恒熙物业管理有限责任公司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接受物业管理服务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3,293,889.35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3,120,443.57</w:t>
            </w:r>
          </w:p>
        </w:tc>
      </w:tr>
      <w:tr>
        <w:trPr>
          <w:trHeight w:val="64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四川新华出版发行集团有限公司 花岛度假酒店</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接受酒店及会议服务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56,234.00</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明博教育科技股份有限公司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16,124,315.29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19,930,797.69</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商务印书馆（成都）有限公司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28,070,898.09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13,027,023.06</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人民东方（北京）书业有限公司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3,475,388.06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3,018,867.92</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海南出版社</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采购商品</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9,296,831.40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6,697,122.90</w:t>
            </w:r>
          </w:p>
        </w:tc>
      </w:tr>
    </w:tbl>
    <w:p>
      <w:pPr>
        <w:spacing w:lineRule="exact" w:line="1"/>
        <w:rPr>
          <w:sz w:val="2"/>
          <w:szCs w:val="2"/>
        </w:rPr>
      </w:pPr>
      <w:r>
        <w:br w:type="page"/>
      </w:r>
    </w:p>
    <w:tbl>
      <w:tblPr>
        <w:tblOverlap w:val="never"/>
        <w:jc w:val="center"/>
        <w:tblLayout w:type="fixed"/>
      </w:tblPr>
      <w:tblGrid>
        <w:gridCol w:w="3235"/>
        <w:gridCol w:w="2832"/>
        <w:gridCol w:w="1560"/>
        <w:gridCol w:w="1435"/>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四川崇文居森林酒店有限公司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接受酒店及会议服务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48,910.00</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四川新华海颐文化发展有限公司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接受酒店及会议服务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186,513.11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390,622.06</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四川新华海颐酒店有限责任公司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接受酒店及会议服务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225,215.09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145,228.30</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四川文轩宝湾供应链有限公司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米购商品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4,110.66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69,300.48</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凉山新华文轩教育科技有限公司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采购商品及接受劳务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36,487,252.58</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四川新华泛悦文化传媒有限公司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接受服务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20,370.00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四川新华万云科技有限公司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2,869.81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天喜中大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采购商品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14,270,125.90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87,671,588.11</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92,284,459.11</w:t>
            </w:r>
          </w:p>
        </w:tc>
      </w:tr>
    </w:tbl>
    <w:p>
      <w:pPr>
        <w:widowControl w:val="0"/>
        <w:spacing w:after="599" w:line="1" w:lineRule="exact"/>
      </w:pPr>
    </w:p>
    <w:p>
      <w:pPr>
        <w:pStyle w:val="Style25"/>
        <w:keepNext/>
        <w:keepLines/>
        <w:widowControl w:val="0"/>
        <w:shd w:val="clear" w:color="auto" w:fill="auto"/>
        <w:bidi w:val="0"/>
        <w:spacing w:before="0" w:after="0" w:line="240" w:lineRule="auto"/>
        <w:ind w:left="0" w:right="0" w:firstLine="680"/>
        <w:jc w:val="both"/>
      </w:pPr>
      <w:bookmarkStart w:id="2601" w:name="bookmark2601"/>
      <w:bookmarkStart w:id="2602" w:name="bookmark2602"/>
      <w:bookmarkStart w:id="2603" w:name="bookmark2603"/>
      <w:r>
        <w:rPr>
          <w:color w:val="000000"/>
          <w:spacing w:val="0"/>
          <w:w w:val="100"/>
          <w:position w:val="0"/>
          <w:sz w:val="24"/>
          <w:szCs w:val="24"/>
        </w:rPr>
        <w:t>出售商品/提供劳务情况表</w:t>
      </w:r>
      <w:bookmarkEnd w:id="2601"/>
      <w:bookmarkEnd w:id="2602"/>
      <w:bookmarkEnd w:id="2603"/>
    </w:p>
    <w:p>
      <w:pPr>
        <w:pStyle w:val="Style25"/>
        <w:keepNext/>
        <w:keepLines/>
        <w:widowControl w:val="0"/>
        <w:shd w:val="clear" w:color="auto" w:fill="auto"/>
        <w:bidi w:val="0"/>
        <w:spacing w:before="0" w:after="0" w:line="240" w:lineRule="auto"/>
        <w:ind w:left="0" w:right="0" w:firstLine="680"/>
        <w:jc w:val="both"/>
      </w:pPr>
      <w:bookmarkStart w:id="2604" w:name="bookmark2604"/>
      <w:bookmarkStart w:id="2605" w:name="bookmark2605"/>
      <w:bookmarkStart w:id="2606" w:name="bookmark2606"/>
      <w:r>
        <w:rPr>
          <w:color w:val="000000"/>
          <w:spacing w:val="0"/>
          <w:w w:val="100"/>
          <w:position w:val="0"/>
          <w:sz w:val="24"/>
          <w:szCs w:val="24"/>
        </w:rPr>
        <w:t>J</w:t>
      </w:r>
      <w:r>
        <w:rPr>
          <w:color w:val="000000"/>
          <w:spacing w:val="0"/>
          <w:w w:val="100"/>
          <w:position w:val="0"/>
          <w:sz w:val="24"/>
          <w:szCs w:val="24"/>
        </w:rPr>
        <w:t>适用口不适用</w:t>
      </w:r>
      <w:bookmarkEnd w:id="2604"/>
      <w:bookmarkEnd w:id="2605"/>
      <w:bookmarkEnd w:id="2606"/>
    </w:p>
    <w:p>
      <w:pPr>
        <w:pStyle w:val="Style25"/>
        <w:keepNext/>
        <w:keepLines/>
        <w:widowControl w:val="0"/>
        <w:shd w:val="clear" w:color="auto" w:fill="auto"/>
        <w:bidi w:val="0"/>
        <w:spacing w:before="0" w:after="0" w:line="240" w:lineRule="auto"/>
        <w:ind w:left="7100" w:right="0" w:firstLine="0"/>
        <w:jc w:val="left"/>
      </w:pPr>
      <w:bookmarkStart w:id="2607" w:name="bookmark2607"/>
      <w:bookmarkStart w:id="2608" w:name="bookmark2608"/>
      <w:bookmarkStart w:id="2609" w:name="bookmark2609"/>
      <w:r>
        <w:rPr>
          <w:color w:val="000000"/>
          <w:spacing w:val="0"/>
          <w:w w:val="100"/>
          <w:position w:val="0"/>
          <w:sz w:val="24"/>
          <w:szCs w:val="24"/>
        </w:rPr>
        <w:t>单位：元币种：人民币</w:t>
      </w:r>
      <w:bookmarkEnd w:id="2607"/>
      <w:bookmarkEnd w:id="2608"/>
      <w:bookmarkEnd w:id="2609"/>
    </w:p>
    <w:tbl>
      <w:tblPr>
        <w:tblOverlap w:val="never"/>
        <w:jc w:val="center"/>
        <w:tblLayout w:type="fixed"/>
      </w:tblPr>
      <w:tblGrid>
        <w:gridCol w:w="3091"/>
        <w:gridCol w:w="2414"/>
        <w:gridCol w:w="1843"/>
        <w:gridCol w:w="1714"/>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上期发生额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四川新华出版发行集团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销售出版物及提供劳务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736,409.39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1,140,086.06</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四川文投集团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收到版权费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48,988.35</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四川新华万云科技有限公司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660,377.34</w:t>
            </w:r>
          </w:p>
        </w:tc>
      </w:tr>
      <w:tr>
        <w:trPr>
          <w:trHeight w:val="64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凉山新华文轩教育科技有限公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销售产品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288,723.49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755,871.27</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四川文轩宝湾供应链有限公司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提供咨询服务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40,981.61</w:t>
            </w:r>
          </w:p>
        </w:tc>
      </w:tr>
      <w:tr>
        <w:trPr>
          <w:trHeight w:val="64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四川新华泛悦文化传媒有限公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提供设计服务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11,324.95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3,211.01</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天喜中大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收到版权费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200,260.00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1,236,717.83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2,649,515.64</w:t>
            </w:r>
          </w:p>
        </w:tc>
      </w:tr>
    </w:tbl>
    <w:p>
      <w:pPr>
        <w:widowControl w:val="0"/>
        <w:spacing w:after="279" w:line="1" w:lineRule="exact"/>
      </w:pPr>
    </w:p>
    <w:p>
      <w:pPr>
        <w:pStyle w:val="Style25"/>
        <w:keepNext/>
        <w:keepLines/>
        <w:widowControl w:val="0"/>
        <w:shd w:val="clear" w:color="auto" w:fill="auto"/>
        <w:bidi w:val="0"/>
        <w:spacing w:before="0" w:after="280" w:line="307" w:lineRule="exact"/>
        <w:ind w:left="680" w:right="0" w:firstLine="0"/>
        <w:jc w:val="left"/>
      </w:pPr>
      <w:bookmarkStart w:id="2610" w:name="bookmark2610"/>
      <w:bookmarkStart w:id="2611" w:name="bookmark2611"/>
      <w:bookmarkStart w:id="2612" w:name="bookmark2612"/>
      <w:r>
        <w:rPr>
          <w:color w:val="000000"/>
          <w:spacing w:val="0"/>
          <w:w w:val="100"/>
          <w:position w:val="0"/>
          <w:sz w:val="24"/>
          <w:szCs w:val="24"/>
        </w:rPr>
        <w:t>购销商品、提供和接受劳务的关联交易说明 口适用</w:t>
      </w:r>
      <w:r>
        <w:rPr>
          <w:color w:val="000000"/>
          <w:spacing w:val="0"/>
          <w:w w:val="100"/>
          <w:position w:val="0"/>
          <w:sz w:val="24"/>
          <w:szCs w:val="24"/>
        </w:rPr>
        <w:t>J</w:t>
      </w:r>
      <w:r>
        <w:rPr>
          <w:color w:val="000000"/>
          <w:spacing w:val="0"/>
          <w:w w:val="100"/>
          <w:position w:val="0"/>
          <w:sz w:val="24"/>
          <w:szCs w:val="24"/>
        </w:rPr>
        <w:t>不适用</w:t>
      </w:r>
      <w:bookmarkEnd w:id="2610"/>
      <w:bookmarkEnd w:id="2611"/>
      <w:bookmarkEnd w:id="2612"/>
    </w:p>
    <w:p>
      <w:pPr>
        <w:pStyle w:val="Style37"/>
        <w:keepNext/>
        <w:keepLines/>
        <w:widowControl w:val="0"/>
        <w:numPr>
          <w:ilvl w:val="0"/>
          <w:numId w:val="129"/>
        </w:numPr>
        <w:shd w:val="clear" w:color="auto" w:fill="auto"/>
        <w:tabs>
          <w:tab w:pos="1182" w:val="left"/>
        </w:tabs>
        <w:bidi w:val="0"/>
        <w:spacing w:before="0" w:after="0" w:line="379" w:lineRule="exact"/>
        <w:ind w:left="680" w:right="0" w:firstLine="0"/>
        <w:jc w:val="left"/>
      </w:pPr>
      <w:bookmarkStart w:id="2613" w:name="bookmark2613"/>
      <w:bookmarkStart w:id="2614" w:name="bookmark2614"/>
      <w:bookmarkStart w:id="2615" w:name="bookmark2615"/>
      <w:bookmarkStart w:id="2616" w:name="bookmark2616"/>
      <w:bookmarkEnd w:id="2615"/>
      <w:r>
        <w:rPr>
          <w:color w:val="000000"/>
          <w:spacing w:val="0"/>
          <w:w w:val="100"/>
          <w:position w:val="0"/>
          <w:sz w:val="24"/>
          <w:szCs w:val="24"/>
        </w:rPr>
        <w:t>.</w:t>
      </w:r>
      <w:r>
        <w:rPr>
          <w:color w:val="000000"/>
          <w:spacing w:val="0"/>
          <w:w w:val="100"/>
          <w:position w:val="0"/>
          <w:sz w:val="24"/>
          <w:szCs w:val="24"/>
        </w:rPr>
        <w:t xml:space="preserve">关联受托管理/承包及委托管理/出包情况 </w:t>
      </w:r>
      <w:r>
        <w:rPr>
          <w:b w:val="0"/>
          <w:bCs w:val="0"/>
          <w:color w:val="000000"/>
          <w:spacing w:val="0"/>
          <w:w w:val="100"/>
          <w:position w:val="0"/>
          <w:sz w:val="24"/>
          <w:szCs w:val="24"/>
        </w:rPr>
        <w:t>本公司受托管理/承包情况表：</w:t>
      </w:r>
      <w:bookmarkEnd w:id="2613"/>
      <w:bookmarkEnd w:id="2614"/>
      <w:bookmarkEnd w:id="2616"/>
    </w:p>
    <w:p>
      <w:pPr>
        <w:pStyle w:val="Style25"/>
        <w:keepNext/>
        <w:keepLines/>
        <w:widowControl w:val="0"/>
        <w:shd w:val="clear" w:color="auto" w:fill="auto"/>
        <w:bidi w:val="0"/>
        <w:spacing w:before="0" w:after="0" w:line="240" w:lineRule="auto"/>
        <w:ind w:left="0" w:right="0" w:firstLine="680"/>
        <w:jc w:val="left"/>
      </w:pPr>
      <w:bookmarkStart w:id="2617" w:name="bookmark2617"/>
      <w:bookmarkStart w:id="2618" w:name="bookmark2618"/>
      <w:bookmarkStart w:id="2619" w:name="bookmark261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617"/>
      <w:bookmarkEnd w:id="2618"/>
      <w:bookmarkEnd w:id="2619"/>
    </w:p>
    <w:p>
      <w:pPr>
        <w:pStyle w:val="Style25"/>
        <w:keepNext/>
        <w:keepLines/>
        <w:widowControl w:val="0"/>
        <w:shd w:val="clear" w:color="auto" w:fill="auto"/>
        <w:bidi w:val="0"/>
        <w:spacing w:before="0" w:after="0" w:line="240" w:lineRule="auto"/>
        <w:ind w:left="0" w:right="0" w:firstLine="680"/>
        <w:jc w:val="left"/>
      </w:pPr>
      <w:bookmarkStart w:id="2620" w:name="bookmark2620"/>
      <w:bookmarkStart w:id="2621" w:name="bookmark2621"/>
      <w:bookmarkStart w:id="2622" w:name="bookmark2622"/>
      <w:r>
        <w:rPr>
          <w:color w:val="000000"/>
          <w:spacing w:val="0"/>
          <w:w w:val="100"/>
          <w:position w:val="0"/>
          <w:sz w:val="24"/>
          <w:szCs w:val="24"/>
        </w:rPr>
        <w:t>关联托管/承包情况说明</w:t>
      </w:r>
      <w:bookmarkEnd w:id="2620"/>
      <w:bookmarkEnd w:id="2621"/>
      <w:bookmarkEnd w:id="2622"/>
    </w:p>
    <w:p>
      <w:pPr>
        <w:pStyle w:val="Style25"/>
        <w:keepNext/>
        <w:keepLines/>
        <w:widowControl w:val="0"/>
        <w:shd w:val="clear" w:color="auto" w:fill="auto"/>
        <w:bidi w:val="0"/>
        <w:spacing w:before="0" w:after="340" w:line="240" w:lineRule="auto"/>
        <w:ind w:left="0" w:right="0" w:firstLine="680"/>
        <w:jc w:val="left"/>
      </w:pPr>
      <w:bookmarkStart w:id="2623" w:name="bookmark2623"/>
      <w:bookmarkStart w:id="2624" w:name="bookmark2624"/>
      <w:bookmarkStart w:id="2625" w:name="bookmark262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623"/>
      <w:bookmarkEnd w:id="2624"/>
      <w:bookmarkEnd w:id="2625"/>
    </w:p>
    <w:p>
      <w:pPr>
        <w:pStyle w:val="Style25"/>
        <w:keepNext/>
        <w:keepLines/>
        <w:widowControl w:val="0"/>
        <w:shd w:val="clear" w:color="auto" w:fill="auto"/>
        <w:bidi w:val="0"/>
        <w:spacing w:before="0" w:after="0" w:line="240" w:lineRule="auto"/>
        <w:ind w:left="0" w:right="0" w:firstLine="680"/>
        <w:jc w:val="left"/>
      </w:pPr>
      <w:bookmarkStart w:id="2626" w:name="bookmark2626"/>
      <w:bookmarkStart w:id="2627" w:name="bookmark2627"/>
      <w:bookmarkStart w:id="2628" w:name="bookmark2628"/>
      <w:r>
        <w:rPr>
          <w:color w:val="000000"/>
          <w:spacing w:val="0"/>
          <w:w w:val="100"/>
          <w:position w:val="0"/>
          <w:sz w:val="24"/>
          <w:szCs w:val="24"/>
        </w:rPr>
        <w:t>本公司委托管理/出包情况表</w:t>
      </w:r>
      <w:bookmarkEnd w:id="2626"/>
      <w:bookmarkEnd w:id="2627"/>
      <w:bookmarkEnd w:id="2628"/>
    </w:p>
    <w:p>
      <w:pPr>
        <w:pStyle w:val="Style25"/>
        <w:keepNext/>
        <w:keepLines/>
        <w:widowControl w:val="0"/>
        <w:shd w:val="clear" w:color="auto" w:fill="auto"/>
        <w:bidi w:val="0"/>
        <w:spacing w:before="0" w:after="0" w:line="240" w:lineRule="auto"/>
        <w:ind w:left="0" w:right="0" w:firstLine="680"/>
        <w:jc w:val="both"/>
      </w:pPr>
      <w:bookmarkStart w:id="2629" w:name="bookmark2629"/>
      <w:bookmarkStart w:id="2630" w:name="bookmark2630"/>
      <w:bookmarkStart w:id="2631" w:name="bookmark263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629"/>
      <w:bookmarkEnd w:id="2630"/>
      <w:bookmarkEnd w:id="2631"/>
    </w:p>
    <w:p>
      <w:pPr>
        <w:pStyle w:val="Style25"/>
        <w:keepNext/>
        <w:keepLines/>
        <w:widowControl w:val="0"/>
        <w:shd w:val="clear" w:color="auto" w:fill="auto"/>
        <w:bidi w:val="0"/>
        <w:spacing w:before="0" w:after="0" w:line="240" w:lineRule="auto"/>
        <w:ind w:left="0" w:right="0" w:firstLine="680"/>
        <w:jc w:val="both"/>
      </w:pPr>
      <w:bookmarkStart w:id="2632" w:name="bookmark2632"/>
      <w:bookmarkStart w:id="2633" w:name="bookmark2633"/>
      <w:bookmarkStart w:id="2634" w:name="bookmark2634"/>
      <w:r>
        <w:rPr>
          <w:color w:val="000000"/>
          <w:spacing w:val="0"/>
          <w:w w:val="100"/>
          <w:position w:val="0"/>
          <w:sz w:val="24"/>
          <w:szCs w:val="24"/>
        </w:rPr>
        <w:t>关联管理/出包情况说明</w:t>
      </w:r>
      <w:bookmarkEnd w:id="2632"/>
      <w:bookmarkEnd w:id="2633"/>
      <w:bookmarkEnd w:id="2634"/>
    </w:p>
    <w:p>
      <w:pPr>
        <w:pStyle w:val="Style25"/>
        <w:keepNext/>
        <w:keepLines/>
        <w:widowControl w:val="0"/>
        <w:shd w:val="clear" w:color="auto" w:fill="auto"/>
        <w:bidi w:val="0"/>
        <w:spacing w:before="0" w:after="280" w:line="240" w:lineRule="auto"/>
        <w:ind w:left="0" w:right="0" w:firstLine="680"/>
        <w:jc w:val="both"/>
      </w:pPr>
      <w:bookmarkStart w:id="2635" w:name="bookmark2635"/>
      <w:bookmarkStart w:id="2636" w:name="bookmark2636"/>
      <w:bookmarkStart w:id="2637" w:name="bookmark2637"/>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635"/>
      <w:bookmarkEnd w:id="2636"/>
      <w:bookmarkEnd w:id="2637"/>
    </w:p>
    <w:p>
      <w:pPr>
        <w:pStyle w:val="Style37"/>
        <w:keepNext/>
        <w:keepLines/>
        <w:widowControl w:val="0"/>
        <w:numPr>
          <w:ilvl w:val="0"/>
          <w:numId w:val="129"/>
        </w:numPr>
        <w:shd w:val="clear" w:color="auto" w:fill="auto"/>
        <w:tabs>
          <w:tab w:pos="1139" w:val="left"/>
          <w:tab w:pos="1453" w:val="left"/>
        </w:tabs>
        <w:bidi w:val="0"/>
        <w:spacing w:before="0" w:after="0" w:line="379" w:lineRule="exact"/>
        <w:ind w:left="0" w:right="0" w:firstLine="680"/>
        <w:jc w:val="both"/>
      </w:pPr>
      <w:bookmarkStart w:id="2638" w:name="bookmark2638"/>
      <w:bookmarkStart w:id="2639" w:name="bookmark2639"/>
      <w:bookmarkStart w:id="2640" w:name="bookmark2640"/>
      <w:bookmarkStart w:id="2641" w:name="bookmark2641"/>
      <w:bookmarkEnd w:id="2640"/>
      <w:r>
        <w:rPr>
          <w:color w:val="000000"/>
          <w:spacing w:val="0"/>
          <w:w w:val="100"/>
          <w:position w:val="0"/>
          <w:sz w:val="24"/>
          <w:szCs w:val="24"/>
        </w:rPr>
        <w:t>.</w:t>
        <w:tab/>
      </w:r>
      <w:r>
        <w:rPr>
          <w:color w:val="000000"/>
          <w:spacing w:val="0"/>
          <w:w w:val="100"/>
          <w:position w:val="0"/>
          <w:sz w:val="24"/>
          <w:szCs w:val="24"/>
        </w:rPr>
        <w:t>关联租赁情况</w:t>
      </w:r>
      <w:bookmarkEnd w:id="2638"/>
      <w:bookmarkEnd w:id="2639"/>
      <w:bookmarkEnd w:id="2641"/>
    </w:p>
    <w:p>
      <w:pPr>
        <w:pStyle w:val="Style25"/>
        <w:keepNext/>
        <w:keepLines/>
        <w:widowControl w:val="0"/>
        <w:shd w:val="clear" w:color="auto" w:fill="auto"/>
        <w:bidi w:val="0"/>
        <w:spacing w:before="0" w:after="0" w:line="379" w:lineRule="exact"/>
        <w:ind w:left="0" w:right="0" w:firstLine="680"/>
        <w:jc w:val="both"/>
      </w:pPr>
      <w:bookmarkStart w:id="2642" w:name="bookmark2642"/>
      <w:bookmarkStart w:id="2643" w:name="bookmark2643"/>
      <w:bookmarkStart w:id="2644" w:name="bookmark2644"/>
      <w:r>
        <w:rPr>
          <w:color w:val="000000"/>
          <w:spacing w:val="0"/>
          <w:w w:val="100"/>
          <w:position w:val="0"/>
          <w:sz w:val="24"/>
          <w:szCs w:val="24"/>
        </w:rPr>
        <w:t>本公司作为出租方：</w:t>
      </w:r>
      <w:bookmarkEnd w:id="2642"/>
      <w:bookmarkEnd w:id="2643"/>
      <w:bookmarkEnd w:id="2644"/>
      <w:r>
        <w:br w:type="page"/>
      </w:r>
    </w:p>
    <w:p>
      <w:pPr>
        <w:pStyle w:val="Style25"/>
        <w:keepNext/>
        <w:keepLines/>
        <w:widowControl w:val="0"/>
        <w:shd w:val="clear" w:color="auto" w:fill="auto"/>
        <w:bidi w:val="0"/>
        <w:spacing w:before="0" w:after="0" w:line="240" w:lineRule="auto"/>
        <w:ind w:left="0" w:right="0" w:firstLine="680"/>
        <w:jc w:val="both"/>
      </w:pPr>
      <w:bookmarkStart w:id="2645" w:name="bookmark2645"/>
      <w:bookmarkStart w:id="2646" w:name="bookmark2646"/>
      <w:bookmarkStart w:id="2647" w:name="bookmark2647"/>
      <w:r>
        <w:rPr>
          <w:color w:val="000000"/>
          <w:spacing w:val="0"/>
          <w:w w:val="100"/>
          <w:position w:val="0"/>
          <w:sz w:val="24"/>
          <w:szCs w:val="24"/>
        </w:rPr>
        <w:t>J</w:t>
      </w:r>
      <w:r>
        <w:rPr>
          <w:color w:val="000000"/>
          <w:spacing w:val="0"/>
          <w:w w:val="100"/>
          <w:position w:val="0"/>
          <w:sz w:val="24"/>
          <w:szCs w:val="24"/>
        </w:rPr>
        <w:t>适用口不适用</w:t>
      </w:r>
      <w:bookmarkEnd w:id="2645"/>
      <w:bookmarkEnd w:id="2646"/>
      <w:bookmarkEnd w:id="2647"/>
    </w:p>
    <w:p>
      <w:pPr>
        <w:pStyle w:val="Style25"/>
        <w:keepNext/>
        <w:keepLines/>
        <w:widowControl w:val="0"/>
        <w:shd w:val="clear" w:color="auto" w:fill="auto"/>
        <w:bidi w:val="0"/>
        <w:spacing w:before="0" w:after="0" w:line="240" w:lineRule="auto"/>
        <w:ind w:left="7100" w:right="0" w:firstLine="0"/>
        <w:jc w:val="left"/>
      </w:pPr>
      <w:bookmarkStart w:id="2648" w:name="bookmark2648"/>
      <w:bookmarkStart w:id="2649" w:name="bookmark2649"/>
      <w:bookmarkStart w:id="2650" w:name="bookmark2650"/>
      <w:r>
        <w:rPr>
          <w:color w:val="000000"/>
          <w:spacing w:val="0"/>
          <w:w w:val="100"/>
          <w:position w:val="0"/>
          <w:sz w:val="24"/>
          <w:szCs w:val="24"/>
        </w:rPr>
        <w:t>单位：元币种：人民币</w:t>
      </w:r>
      <w:bookmarkEnd w:id="2648"/>
      <w:bookmarkEnd w:id="2649"/>
      <w:bookmarkEnd w:id="2650"/>
    </w:p>
    <w:tbl>
      <w:tblPr>
        <w:tblOverlap w:val="never"/>
        <w:jc w:val="center"/>
        <w:tblLayout w:type="fixed"/>
      </w:tblPr>
      <w:tblGrid>
        <w:gridCol w:w="2525"/>
        <w:gridCol w:w="1560"/>
        <w:gridCol w:w="2410"/>
        <w:gridCol w:w="2568"/>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承租方名称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租赁资产种类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本期确认的租赁收入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上期确认的租赁收入</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四川新华出版发行集团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房屋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22"/>
                <w:szCs w:val="22"/>
              </w:rPr>
            </w:pPr>
            <w:r>
              <w:rPr>
                <w:color w:val="000000"/>
                <w:spacing w:val="0"/>
                <w:w w:val="100"/>
                <w:position w:val="0"/>
                <w:sz w:val="22"/>
                <w:szCs w:val="22"/>
              </w:rPr>
              <w:t>1,496,656.90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rPr>
                <w:sz w:val="22"/>
                <w:szCs w:val="22"/>
              </w:rPr>
            </w:pPr>
            <w:r>
              <w:rPr>
                <w:color w:val="000000"/>
                <w:spacing w:val="0"/>
                <w:w w:val="100"/>
                <w:position w:val="0"/>
                <w:sz w:val="22"/>
                <w:szCs w:val="22"/>
              </w:rPr>
              <w:t>1,279,575.77</w:t>
            </w:r>
          </w:p>
        </w:tc>
      </w:tr>
      <w:tr>
        <w:trPr>
          <w:trHeight w:val="29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新华影轩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房屋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299,413.92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427,745.32</w:t>
            </w:r>
          </w:p>
        </w:tc>
      </w:tr>
      <w:tr>
        <w:trPr>
          <w:trHeight w:val="307"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left"/>
              <w:rPr>
                <w:sz w:val="22"/>
                <w:szCs w:val="22"/>
              </w:rPr>
            </w:pPr>
            <w:r>
              <w:rPr>
                <w:color w:val="000000"/>
                <w:spacing w:val="0"/>
                <w:w w:val="100"/>
                <w:position w:val="0"/>
                <w:sz w:val="22"/>
                <w:szCs w:val="22"/>
              </w:rPr>
              <w:t>1,796,070.82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rPr>
                <w:sz w:val="22"/>
                <w:szCs w:val="22"/>
              </w:rPr>
            </w:pPr>
            <w:r>
              <w:rPr>
                <w:color w:val="000000"/>
                <w:spacing w:val="0"/>
                <w:w w:val="100"/>
                <w:position w:val="0"/>
                <w:sz w:val="22"/>
                <w:szCs w:val="22"/>
              </w:rPr>
              <w:t>1,707,321.09</w:t>
            </w:r>
          </w:p>
        </w:tc>
      </w:tr>
    </w:tbl>
    <w:p>
      <w:pPr>
        <w:widowControl w:val="0"/>
        <w:spacing w:after="279" w:line="1" w:lineRule="exact"/>
      </w:pPr>
    </w:p>
    <w:p>
      <w:pPr>
        <w:pStyle w:val="Style25"/>
        <w:keepNext/>
        <w:keepLines/>
        <w:widowControl w:val="0"/>
        <w:shd w:val="clear" w:color="auto" w:fill="auto"/>
        <w:bidi w:val="0"/>
        <w:spacing w:before="0" w:after="0" w:line="298" w:lineRule="exact"/>
        <w:ind w:left="0" w:right="0" w:firstLine="680"/>
        <w:jc w:val="both"/>
      </w:pPr>
      <w:bookmarkStart w:id="2651" w:name="bookmark2651"/>
      <w:bookmarkStart w:id="2652" w:name="bookmark2652"/>
      <w:bookmarkStart w:id="2653" w:name="bookmark2653"/>
      <w:r>
        <w:rPr>
          <w:color w:val="000000"/>
          <w:spacing w:val="0"/>
          <w:w w:val="100"/>
          <w:position w:val="0"/>
          <w:sz w:val="24"/>
          <w:szCs w:val="24"/>
        </w:rPr>
        <w:t>本公司作为承租方：</w:t>
      </w:r>
      <w:bookmarkEnd w:id="2651"/>
      <w:bookmarkEnd w:id="2652"/>
      <w:bookmarkEnd w:id="2653"/>
    </w:p>
    <w:p>
      <w:pPr>
        <w:pStyle w:val="Style25"/>
        <w:keepNext/>
        <w:keepLines/>
        <w:widowControl w:val="0"/>
        <w:shd w:val="clear" w:color="auto" w:fill="auto"/>
        <w:bidi w:val="0"/>
        <w:spacing w:before="0" w:after="0" w:line="298" w:lineRule="exact"/>
        <w:ind w:left="7100" w:right="0" w:hanging="6420"/>
        <w:jc w:val="left"/>
      </w:pPr>
      <w:bookmarkStart w:id="2654" w:name="bookmark2654"/>
      <w:bookmarkStart w:id="2655" w:name="bookmark2655"/>
      <w:bookmarkStart w:id="2656" w:name="bookmark2656"/>
      <w:r>
        <w:rPr>
          <w:color w:val="000000"/>
          <w:spacing w:val="0"/>
          <w:w w:val="100"/>
          <w:position w:val="0"/>
          <w:sz w:val="24"/>
          <w:szCs w:val="24"/>
        </w:rPr>
        <w:t>J</w:t>
      </w:r>
      <w:r>
        <w:rPr>
          <w:color w:val="000000"/>
          <w:spacing w:val="0"/>
          <w:w w:val="100"/>
          <w:position w:val="0"/>
          <w:sz w:val="24"/>
          <w:szCs w:val="24"/>
        </w:rPr>
        <w:t>适用口不适用 单位：元币种：人民币</w:t>
      </w:r>
      <w:bookmarkEnd w:id="2654"/>
      <w:bookmarkEnd w:id="2655"/>
      <w:bookmarkEnd w:id="2656"/>
    </w:p>
    <w:tbl>
      <w:tblPr>
        <w:tblOverlap w:val="never"/>
        <w:jc w:val="center"/>
        <w:tblLayout w:type="fixed"/>
      </w:tblPr>
      <w:tblGrid>
        <w:gridCol w:w="3235"/>
        <w:gridCol w:w="1560"/>
        <w:gridCol w:w="2266"/>
        <w:gridCol w:w="2002"/>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出租方名称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租赁资产种类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本期确认的租赁费</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上期确认的租赁费</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四川新华出版发行集团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四川文投集团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13,356,561.61</w:t>
            </w:r>
          </w:p>
        </w:tc>
      </w:tr>
      <w:tr>
        <w:trPr>
          <w:trHeight w:val="65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成都文轩股权投资基金管理有限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房屋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1520" w:right="0" w:firstLine="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pPr>
            <w:r>
              <w:rPr>
                <w:rFonts w:ascii="SimSun" w:eastAsia="SimSun" w:hAnsi="SimSun" w:cs="SimSun"/>
                <w:color w:val="000000"/>
                <w:spacing w:val="0"/>
                <w:w w:val="100"/>
                <w:position w:val="0"/>
              </w:rPr>
              <w:t>不适用</w:t>
            </w:r>
          </w:p>
        </w:tc>
      </w:tr>
      <w:tr>
        <w:trPr>
          <w:trHeight w:val="33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13,356,561.61</w:t>
            </w:r>
          </w:p>
        </w:tc>
      </w:tr>
    </w:tbl>
    <w:p>
      <w:pPr>
        <w:widowControl w:val="0"/>
        <w:spacing w:after="279" w:line="1" w:lineRule="exact"/>
      </w:pPr>
    </w:p>
    <w:p>
      <w:pPr>
        <w:pStyle w:val="Style25"/>
        <w:keepNext/>
        <w:keepLines/>
        <w:widowControl w:val="0"/>
        <w:shd w:val="clear" w:color="auto" w:fill="auto"/>
        <w:bidi w:val="0"/>
        <w:spacing w:before="0" w:after="0" w:line="293" w:lineRule="exact"/>
        <w:ind w:left="7100" w:right="0" w:hanging="6420"/>
        <w:jc w:val="left"/>
      </w:pPr>
      <w:bookmarkStart w:id="2657" w:name="bookmark2657"/>
      <w:bookmarkStart w:id="2658" w:name="bookmark2658"/>
      <w:bookmarkStart w:id="2659" w:name="bookmark2659"/>
      <w:r>
        <w:rPr>
          <w:color w:val="000000"/>
          <w:spacing w:val="0"/>
          <w:w w:val="100"/>
          <w:position w:val="0"/>
          <w:sz w:val="24"/>
          <w:szCs w:val="24"/>
        </w:rPr>
        <w:t>关联租赁情况说明</w:t>
      </w:r>
      <w:bookmarkEnd w:id="2657"/>
      <w:bookmarkEnd w:id="2658"/>
      <w:bookmarkEnd w:id="2659"/>
    </w:p>
    <w:p>
      <w:pPr>
        <w:pStyle w:val="Style25"/>
        <w:keepNext/>
        <w:keepLines/>
        <w:widowControl w:val="0"/>
        <w:shd w:val="clear" w:color="auto" w:fill="auto"/>
        <w:bidi w:val="0"/>
        <w:spacing w:before="0" w:after="0" w:line="293" w:lineRule="exact"/>
        <w:ind w:left="7100" w:right="0" w:hanging="6420"/>
        <w:jc w:val="left"/>
      </w:pPr>
      <w:bookmarkStart w:id="2660" w:name="bookmark2660"/>
      <w:bookmarkStart w:id="2661" w:name="bookmark2661"/>
      <w:bookmarkStart w:id="2662" w:name="bookmark2662"/>
      <w:r>
        <w:rPr>
          <w:color w:val="000000"/>
          <w:spacing w:val="0"/>
          <w:w w:val="100"/>
          <w:position w:val="0"/>
          <w:sz w:val="24"/>
          <w:szCs w:val="24"/>
        </w:rPr>
        <w:t>J</w:t>
      </w:r>
      <w:r>
        <w:rPr>
          <w:color w:val="000000"/>
          <w:spacing w:val="0"/>
          <w:w w:val="100"/>
          <w:position w:val="0"/>
          <w:sz w:val="24"/>
          <w:szCs w:val="24"/>
        </w:rPr>
        <w:t>适用口不适用 单位：元币种：人民币</w:t>
      </w:r>
      <w:bookmarkEnd w:id="2660"/>
      <w:bookmarkEnd w:id="2661"/>
      <w:bookmarkEnd w:id="2662"/>
    </w:p>
    <w:tbl>
      <w:tblPr>
        <w:tblOverlap w:val="never"/>
        <w:jc w:val="center"/>
        <w:tblLayout w:type="fixed"/>
      </w:tblPr>
      <w:tblGrid>
        <w:gridCol w:w="1766"/>
        <w:gridCol w:w="768"/>
        <w:gridCol w:w="797"/>
        <w:gridCol w:w="898"/>
        <w:gridCol w:w="1037"/>
        <w:gridCol w:w="1430"/>
        <w:gridCol w:w="1262"/>
        <w:gridCol w:w="1277"/>
      </w:tblGrid>
      <w:tr>
        <w:trPr>
          <w:trHeight w:val="79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出租方名称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6" w:lineRule="exact"/>
              <w:ind w:left="0" w:right="0" w:firstLine="0"/>
              <w:jc w:val="center"/>
            </w:pPr>
            <w:r>
              <w:rPr>
                <w:rFonts w:ascii="SimSun" w:eastAsia="SimSun" w:hAnsi="SimSun" w:cs="SimSun"/>
                <w:color w:val="000000"/>
                <w:spacing w:val="0"/>
                <w:w w:val="100"/>
                <w:position w:val="0"/>
              </w:rPr>
              <w:t>承租 方名 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200" w:right="0" w:firstLine="0"/>
              <w:jc w:val="left"/>
            </w:pPr>
            <w:r>
              <w:rPr>
                <w:rFonts w:ascii="SimSun" w:eastAsia="SimSun" w:hAnsi="SimSun" w:cs="SimSun"/>
                <w:color w:val="000000"/>
                <w:spacing w:val="0"/>
                <w:w w:val="100"/>
                <w:position w:val="0"/>
              </w:rPr>
              <w:t>租赁 资产 种类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租赁起 始日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租赁终止 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租赁收益确定 依据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本年度支付 租金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上年度支付 租金</w:t>
            </w:r>
          </w:p>
        </w:tc>
      </w:tr>
      <w:tr>
        <w:trPr>
          <w:trHeight w:val="52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四川新华出版发 行集团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本集 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按照双方协议 合同价格进行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40,470,374.29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41,167,580.92</w:t>
            </w:r>
          </w:p>
        </w:tc>
      </w:tr>
      <w:tr>
        <w:trPr>
          <w:trHeight w:val="52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四川文投集团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本集 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2022.12.31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按照双方协议 合同价格进行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11,906,695.52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不适用</w:t>
            </w:r>
          </w:p>
        </w:tc>
      </w:tr>
      <w:tr>
        <w:trPr>
          <w:trHeight w:val="52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四川文投集团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本集 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2019.12.31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按照双方协议 合同价格进行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13,356,561.61</w:t>
            </w:r>
          </w:p>
        </w:tc>
      </w:tr>
      <w:tr>
        <w:trPr>
          <w:trHeight w:val="79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成都文轩股权投 资基金管理有限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本集 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按照双方协议 合同价格进行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583,827.43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不适用</w:t>
            </w:r>
          </w:p>
        </w:tc>
      </w:tr>
      <w:tr>
        <w:trPr>
          <w:trHeight w:val="78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成都文轩股权投 资基金管理有限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本集 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按照双方协议 合同价格进行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不适用</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52,960,897.24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54,524,142.53</w:t>
            </w:r>
          </w:p>
        </w:tc>
      </w:tr>
    </w:tbl>
    <w:p>
      <w:pPr>
        <w:widowControl w:val="0"/>
        <w:spacing w:after="139" w:line="1" w:lineRule="exact"/>
      </w:pPr>
    </w:p>
    <w:p>
      <w:pPr>
        <w:pStyle w:val="Style15"/>
        <w:keepNext w:val="0"/>
        <w:keepLines w:val="0"/>
        <w:widowControl w:val="0"/>
        <w:shd w:val="clear" w:color="auto" w:fill="auto"/>
        <w:bidi w:val="0"/>
        <w:spacing w:before="0" w:after="140" w:line="240" w:lineRule="auto"/>
        <w:ind w:left="1100" w:right="0" w:firstLine="0"/>
        <w:jc w:val="left"/>
      </w:pPr>
      <w:r>
        <w:rPr>
          <w:color w:val="000000"/>
          <w:spacing w:val="0"/>
          <w:w w:val="100"/>
          <w:position w:val="0"/>
        </w:rPr>
        <w:t>注：本年度本公司作为承租方承租四川新华出版发行集团房屋，本年度由于租赁变更引起使</w:t>
      </w:r>
    </w:p>
    <w:p>
      <w:pPr>
        <w:pStyle w:val="Style15"/>
        <w:keepNext w:val="0"/>
        <w:keepLines w:val="0"/>
        <w:widowControl w:val="0"/>
        <w:shd w:val="clear" w:color="auto" w:fill="auto"/>
        <w:bidi w:val="0"/>
        <w:spacing w:before="0" w:after="0" w:line="240" w:lineRule="auto"/>
        <w:ind w:left="0" w:right="0" w:firstLine="680"/>
        <w:jc w:val="left"/>
      </w:pPr>
      <w:r>
        <w:rPr>
          <w:color w:val="000000"/>
          <w:spacing w:val="0"/>
          <w:w w:val="100"/>
          <w:position w:val="0"/>
        </w:rPr>
        <w:t>用权资产减少人民币</w:t>
      </w:r>
      <w:r>
        <w:rPr>
          <w:color w:val="000000"/>
          <w:spacing w:val="0"/>
          <w:w w:val="100"/>
          <w:position w:val="0"/>
        </w:rPr>
        <w:t xml:space="preserve">1,839,663. </w:t>
      </w:r>
      <w:r>
        <w:rPr>
          <w:color w:val="000000"/>
          <w:spacing w:val="0"/>
          <w:w w:val="100"/>
          <w:position w:val="0"/>
        </w:rPr>
        <w:t>35</w:t>
      </w:r>
      <w:r>
        <w:rPr>
          <w:color w:val="000000"/>
          <w:spacing w:val="0"/>
          <w:w w:val="100"/>
          <w:position w:val="0"/>
        </w:rPr>
        <w:t>元，本年度确认使用权资产折旧人民币</w:t>
      </w:r>
      <w:r>
        <w:rPr>
          <w:color w:val="000000"/>
          <w:spacing w:val="0"/>
          <w:w w:val="100"/>
          <w:position w:val="0"/>
        </w:rPr>
        <w:t>34,978,276.08</w:t>
      </w:r>
      <w:r>
        <w:rPr>
          <w:color w:val="000000"/>
          <w:spacing w:val="0"/>
          <w:w w:val="100"/>
          <w:position w:val="0"/>
        </w:rPr>
        <w:t>元。</w:t>
      </w:r>
    </w:p>
    <w:p>
      <w:pPr>
        <w:pStyle w:val="Style15"/>
        <w:keepNext w:val="0"/>
        <w:keepLines w:val="0"/>
        <w:widowControl w:val="0"/>
        <w:shd w:val="clear" w:color="auto" w:fill="auto"/>
        <w:bidi w:val="0"/>
        <w:spacing w:before="0" w:after="0" w:line="389" w:lineRule="exact"/>
        <w:ind w:left="680" w:right="0" w:firstLine="420"/>
        <w:jc w:val="both"/>
      </w:pPr>
      <w:r>
        <w:rPr>
          <w:color w:val="000000"/>
          <w:spacing w:val="0"/>
          <w:w w:val="100"/>
          <w:position w:val="0"/>
        </w:rPr>
        <w:t xml:space="preserve">本年度本公司作为承租方承租四川文投集团房屋，本年度确认使用权资产人民币 </w:t>
      </w:r>
      <w:r>
        <w:rPr>
          <w:color w:val="000000"/>
          <w:spacing w:val="0"/>
          <w:w w:val="100"/>
          <w:position w:val="0"/>
        </w:rPr>
        <w:t>33,419,330.17</w:t>
      </w:r>
      <w:r>
        <w:rPr>
          <w:color w:val="000000"/>
          <w:spacing w:val="0"/>
          <w:w w:val="100"/>
          <w:position w:val="0"/>
        </w:rPr>
        <w:t>元，本年度确认使用权资产折旧人民币</w:t>
      </w:r>
      <w:r>
        <w:rPr>
          <w:color w:val="000000"/>
          <w:spacing w:val="0"/>
          <w:w w:val="100"/>
          <w:position w:val="0"/>
        </w:rPr>
        <w:t>11,141,876.68</w:t>
      </w:r>
      <w:r>
        <w:rPr>
          <w:color w:val="000000"/>
          <w:spacing w:val="0"/>
          <w:w w:val="100"/>
          <w:position w:val="0"/>
        </w:rPr>
        <w:t>元。</w:t>
      </w:r>
    </w:p>
    <w:p>
      <w:pPr>
        <w:pStyle w:val="Style15"/>
        <w:keepNext w:val="0"/>
        <w:keepLines w:val="0"/>
        <w:widowControl w:val="0"/>
        <w:shd w:val="clear" w:color="auto" w:fill="auto"/>
        <w:bidi w:val="0"/>
        <w:spacing w:before="0" w:after="0" w:line="394" w:lineRule="exact"/>
        <w:ind w:left="680" w:right="0" w:firstLine="420"/>
        <w:jc w:val="both"/>
      </w:pPr>
      <w:r>
        <w:rPr>
          <w:color w:val="000000"/>
          <w:spacing w:val="0"/>
          <w:w w:val="100"/>
          <w:position w:val="0"/>
        </w:rPr>
        <w:t xml:space="preserve">本年度本集团承租成都文轩股权投资基金管理有限公司房屋，本年度确认使用权资产人民币 </w:t>
      </w:r>
      <w:r>
        <w:rPr>
          <w:color w:val="000000"/>
          <w:spacing w:val="0"/>
          <w:w w:val="100"/>
          <w:position w:val="0"/>
        </w:rPr>
        <w:t xml:space="preserve">2,299, </w:t>
      </w:r>
      <w:r>
        <w:rPr>
          <w:color w:val="000000"/>
          <w:spacing w:val="0"/>
          <w:w w:val="100"/>
          <w:position w:val="0"/>
        </w:rPr>
        <w:t xml:space="preserve">261. </w:t>
      </w:r>
      <w:r>
        <w:rPr>
          <w:color w:val="000000"/>
          <w:spacing w:val="0"/>
          <w:w w:val="100"/>
          <w:position w:val="0"/>
        </w:rPr>
        <w:t>37</w:t>
      </w:r>
      <w:r>
        <w:rPr>
          <w:color w:val="000000"/>
          <w:spacing w:val="0"/>
          <w:w w:val="100"/>
          <w:position w:val="0"/>
        </w:rPr>
        <w:t>元，本年度确认使用权资产折旧人民币</w:t>
      </w:r>
      <w:r>
        <w:rPr>
          <w:color w:val="000000"/>
          <w:spacing w:val="0"/>
          <w:w w:val="100"/>
          <w:position w:val="0"/>
        </w:rPr>
        <w:t>447,078.59</w:t>
      </w:r>
      <w:r>
        <w:rPr>
          <w:color w:val="000000"/>
          <w:spacing w:val="0"/>
          <w:w w:val="100"/>
          <w:position w:val="0"/>
        </w:rPr>
        <w:t>元。</w:t>
      </w:r>
    </w:p>
    <w:p>
      <w:pPr>
        <w:pStyle w:val="Style15"/>
        <w:keepNext w:val="0"/>
        <w:keepLines w:val="0"/>
        <w:widowControl w:val="0"/>
        <w:shd w:val="clear" w:color="auto" w:fill="auto"/>
        <w:bidi w:val="0"/>
        <w:spacing w:before="0" w:after="0" w:line="422" w:lineRule="exact"/>
        <w:ind w:left="680" w:right="0" w:firstLine="420"/>
        <w:jc w:val="both"/>
      </w:pPr>
      <w:r>
        <w:rPr>
          <w:color w:val="000000"/>
          <w:spacing w:val="0"/>
          <w:w w:val="100"/>
          <w:position w:val="0"/>
        </w:rPr>
        <w:t>本集团</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w:t>
      </w:r>
      <w:r>
        <w:rPr>
          <w:color w:val="000000"/>
          <w:spacing w:val="0"/>
          <w:w w:val="100"/>
          <w:position w:val="0"/>
        </w:rPr>
        <w:t>日承租成都文轩股权投资基金管理有限公司房屋，并于租赁开始日一次 性交付租金，因此本年度支付租金及上年度支付租金均披露为不适用。</w:t>
      </w:r>
    </w:p>
    <w:p>
      <w:pPr>
        <w:pStyle w:val="Style37"/>
        <w:keepNext/>
        <w:keepLines/>
        <w:widowControl w:val="0"/>
        <w:numPr>
          <w:ilvl w:val="0"/>
          <w:numId w:val="129"/>
        </w:numPr>
        <w:shd w:val="clear" w:color="auto" w:fill="auto"/>
        <w:tabs>
          <w:tab w:pos="1139" w:val="left"/>
        </w:tabs>
        <w:bidi w:val="0"/>
        <w:spacing w:before="0" w:after="0" w:line="295" w:lineRule="exact"/>
        <w:ind w:left="680" w:right="0" w:firstLine="0"/>
        <w:jc w:val="left"/>
      </w:pPr>
      <w:bookmarkStart w:id="2663" w:name="bookmark2663"/>
      <w:bookmarkStart w:id="2664" w:name="bookmark2664"/>
      <w:bookmarkStart w:id="2665" w:name="bookmark2665"/>
      <w:bookmarkStart w:id="2666" w:name="bookmark2666"/>
      <w:bookmarkEnd w:id="2665"/>
      <w:r>
        <w:rPr>
          <w:color w:val="000000"/>
          <w:spacing w:val="0"/>
          <w:w w:val="100"/>
          <w:position w:val="0"/>
          <w:sz w:val="24"/>
          <w:szCs w:val="24"/>
        </w:rPr>
        <w:t>,</w:t>
      </w:r>
      <w:r>
        <w:rPr>
          <w:color w:val="000000"/>
          <w:spacing w:val="0"/>
          <w:w w:val="100"/>
          <w:position w:val="0"/>
          <w:sz w:val="24"/>
          <w:szCs w:val="24"/>
        </w:rPr>
        <w:t>关联担保情况</w:t>
      </w:r>
      <w:bookmarkEnd w:id="2663"/>
      <w:bookmarkEnd w:id="2664"/>
      <w:bookmarkEnd w:id="2666"/>
    </w:p>
    <w:p>
      <w:pPr>
        <w:pStyle w:val="Style2"/>
        <w:keepNext w:val="0"/>
        <w:keepLines w:val="0"/>
        <w:widowControl w:val="0"/>
        <w:shd w:val="clear" w:color="auto" w:fill="auto"/>
        <w:bidi w:val="0"/>
        <w:spacing w:before="0" w:after="300" w:line="295" w:lineRule="exact"/>
        <w:ind w:left="680" w:right="0" w:firstLine="0"/>
        <w:jc w:val="left"/>
      </w:pPr>
      <w:r>
        <w:rPr>
          <w:color w:val="000000"/>
          <w:spacing w:val="0"/>
          <w:w w:val="100"/>
          <w:position w:val="0"/>
          <w:sz w:val="20"/>
          <w:szCs w:val="20"/>
        </w:rPr>
        <w:t>本公司作为担保方 口适用</w:t>
      </w:r>
      <w:r>
        <w:rPr>
          <w:color w:val="000000"/>
          <w:spacing w:val="0"/>
          <w:w w:val="100"/>
          <w:position w:val="0"/>
          <w:sz w:val="20"/>
          <w:szCs w:val="20"/>
        </w:rPr>
        <w:t>J</w:t>
      </w:r>
      <w:r>
        <w:rPr>
          <w:color w:val="000000"/>
          <w:spacing w:val="0"/>
          <w:w w:val="100"/>
          <w:position w:val="0"/>
          <w:sz w:val="20"/>
          <w:szCs w:val="20"/>
        </w:rPr>
        <w:t xml:space="preserve">不适用 </w:t>
      </w:r>
      <w:r>
        <w:rPr>
          <w:color w:val="000000"/>
          <w:spacing w:val="0"/>
          <w:w w:val="100"/>
          <w:position w:val="0"/>
          <w:sz w:val="24"/>
          <w:szCs w:val="24"/>
        </w:rPr>
        <w:t xml:space="preserve">本公司作为被担保方 </w:t>
      </w: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 xml:space="preserve">不适用 </w:t>
      </w:r>
      <w:r>
        <w:rPr>
          <w:color w:val="000000"/>
          <w:spacing w:val="0"/>
          <w:w w:val="100"/>
          <w:position w:val="0"/>
          <w:sz w:val="24"/>
          <w:szCs w:val="24"/>
        </w:rPr>
        <w:t>关联担保情况说明 口适用口不适用</w:t>
      </w:r>
    </w:p>
    <w:p>
      <w:pPr>
        <w:pStyle w:val="Style37"/>
        <w:keepNext/>
        <w:keepLines/>
        <w:widowControl w:val="0"/>
        <w:numPr>
          <w:ilvl w:val="0"/>
          <w:numId w:val="129"/>
        </w:numPr>
        <w:shd w:val="clear" w:color="auto" w:fill="auto"/>
        <w:tabs>
          <w:tab w:pos="1139" w:val="left"/>
          <w:tab w:pos="1434" w:val="left"/>
        </w:tabs>
        <w:bidi w:val="0"/>
        <w:spacing w:before="0" w:after="100" w:line="295" w:lineRule="exact"/>
        <w:ind w:left="0" w:right="0" w:firstLine="680"/>
        <w:jc w:val="both"/>
      </w:pPr>
      <w:bookmarkStart w:id="2667" w:name="bookmark2667"/>
      <w:bookmarkStart w:id="2668" w:name="bookmark2668"/>
      <w:bookmarkStart w:id="2669" w:name="bookmark2669"/>
      <w:bookmarkStart w:id="2670" w:name="bookmark2670"/>
      <w:bookmarkEnd w:id="2669"/>
      <w:r>
        <w:rPr>
          <w:color w:val="000000"/>
          <w:spacing w:val="0"/>
          <w:w w:val="100"/>
          <w:position w:val="0"/>
          <w:sz w:val="24"/>
          <w:szCs w:val="24"/>
        </w:rPr>
        <w:t>.</w:t>
        <w:tab/>
      </w:r>
      <w:r>
        <w:rPr>
          <w:color w:val="000000"/>
          <w:spacing w:val="0"/>
          <w:w w:val="100"/>
          <w:position w:val="0"/>
          <w:sz w:val="24"/>
          <w:szCs w:val="24"/>
        </w:rPr>
        <w:t>关联方资金拆借</w:t>
      </w:r>
      <w:bookmarkEnd w:id="2667"/>
      <w:bookmarkEnd w:id="2668"/>
      <w:bookmarkEnd w:id="2670"/>
    </w:p>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numPr>
          <w:ilvl w:val="0"/>
          <w:numId w:val="129"/>
        </w:numPr>
        <w:shd w:val="clear" w:color="auto" w:fill="auto"/>
        <w:tabs>
          <w:tab w:pos="1139" w:val="left"/>
          <w:tab w:pos="1434" w:val="left"/>
        </w:tabs>
        <w:bidi w:val="0"/>
        <w:spacing w:before="0" w:after="100" w:line="295" w:lineRule="exact"/>
        <w:ind w:left="0" w:right="0" w:firstLine="680"/>
        <w:jc w:val="both"/>
      </w:pPr>
      <w:bookmarkStart w:id="2671" w:name="bookmark2671"/>
      <w:bookmarkStart w:id="2672" w:name="bookmark2672"/>
      <w:bookmarkStart w:id="2673" w:name="bookmark2673"/>
      <w:bookmarkStart w:id="2674" w:name="bookmark2674"/>
      <w:bookmarkEnd w:id="2673"/>
      <w:r>
        <w:rPr>
          <w:color w:val="000000"/>
          <w:spacing w:val="0"/>
          <w:w w:val="100"/>
          <w:position w:val="0"/>
          <w:sz w:val="24"/>
          <w:szCs w:val="24"/>
        </w:rPr>
        <w:t>.</w:t>
        <w:tab/>
      </w:r>
      <w:r>
        <w:rPr>
          <w:color w:val="000000"/>
          <w:spacing w:val="0"/>
          <w:w w:val="100"/>
          <w:position w:val="0"/>
          <w:sz w:val="24"/>
          <w:szCs w:val="24"/>
        </w:rPr>
        <w:t>关联方资产转让、债务重组情况</w:t>
      </w:r>
      <w:bookmarkEnd w:id="2671"/>
      <w:bookmarkEnd w:id="2672"/>
      <w:bookmarkEnd w:id="2674"/>
    </w:p>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6860" w:right="0" w:firstLine="0"/>
        <w:jc w:val="left"/>
      </w:pPr>
      <w:r>
        <w:rPr>
          <w:color w:val="000000"/>
          <w:spacing w:val="0"/>
          <w:w w:val="100"/>
          <w:position w:val="0"/>
          <w:sz w:val="24"/>
          <w:szCs w:val="24"/>
        </w:rPr>
        <w:t>单位：元币种：人民币</w:t>
      </w:r>
    </w:p>
    <w:tbl>
      <w:tblPr>
        <w:tblOverlap w:val="never"/>
        <w:jc w:val="center"/>
        <w:tblLayout w:type="fixed"/>
      </w:tblPr>
      <w:tblGrid>
        <w:gridCol w:w="3725"/>
        <w:gridCol w:w="1877"/>
        <w:gridCol w:w="1877"/>
        <w:gridCol w:w="1584"/>
      </w:tblGrid>
      <w:tr>
        <w:trPr>
          <w:trHeight w:val="34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关联交易内容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rPr>
                <w:sz w:val="24"/>
                <w:szCs w:val="24"/>
              </w:rPr>
            </w:pPr>
            <w:r>
              <w:rPr>
                <w:rFonts w:ascii="SimSun" w:eastAsia="SimSun" w:hAnsi="SimSun" w:cs="SimSun"/>
                <w:color w:val="000000"/>
                <w:spacing w:val="0"/>
                <w:w w:val="100"/>
                <w:position w:val="0"/>
                <w:sz w:val="24"/>
                <w:szCs w:val="24"/>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上期发生额</w:t>
            </w:r>
          </w:p>
        </w:tc>
      </w:tr>
      <w:tr>
        <w:trPr>
          <w:trHeight w:val="55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成都市新华创智文化产业投资有限公 司(注</w:t>
            </w:r>
            <w:r>
              <w:rPr>
                <w:color w:val="000000"/>
                <w:spacing w:val="0"/>
                <w:w w:val="100"/>
                <w:position w:val="0"/>
              </w:rPr>
              <w:t>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购置办公用房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184,266,936.90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四川新华出版发行集团(注</w:t>
            </w:r>
            <w:r>
              <w:rPr>
                <w:color w:val="000000"/>
                <w:spacing w:val="0"/>
                <w:w w:val="100"/>
                <w:position w:val="0"/>
              </w:rPr>
              <w:t>2</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在建工程分割转 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28,284,253.60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212,551,190.50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100" w:line="401" w:lineRule="exact"/>
        <w:ind w:left="680" w:right="0" w:firstLine="420"/>
        <w:jc w:val="both"/>
      </w:pPr>
      <w:r>
        <w:rPr>
          <w:color w:val="000000"/>
          <w:spacing w:val="0"/>
          <w:w w:val="100"/>
          <w:position w:val="0"/>
        </w:rPr>
        <w:t>注</w:t>
      </w:r>
      <w:r>
        <w:rPr>
          <w:color w:val="000000"/>
          <w:spacing w:val="0"/>
          <w:w w:val="100"/>
          <w:position w:val="0"/>
        </w:rPr>
        <w:t>1：</w:t>
      </w:r>
      <w:r>
        <w:rPr>
          <w:color w:val="000000"/>
          <w:spacing w:val="0"/>
          <w:w w:val="100"/>
          <w:position w:val="0"/>
        </w:rPr>
        <w:t>于本年度，本公司从成都市新华创智文化产业投资有限公司购买办公用途不动产，总 价款为人民币</w:t>
      </w:r>
      <w:r>
        <w:rPr>
          <w:rFonts w:ascii="Times New Roman" w:eastAsia="Times New Roman" w:hAnsi="Times New Roman" w:cs="Times New Roman"/>
          <w:color w:val="000000"/>
          <w:spacing w:val="0"/>
          <w:w w:val="100"/>
          <w:position w:val="0"/>
        </w:rPr>
        <w:t>193,480,283.75</w:t>
      </w:r>
      <w:r>
        <w:rPr>
          <w:color w:val="000000"/>
          <w:spacing w:val="0"/>
          <w:w w:val="100"/>
          <w:position w:val="0"/>
        </w:rPr>
        <w:t>元，固定资产入账价值为</w:t>
      </w:r>
      <w:r>
        <w:rPr>
          <w:rFonts w:ascii="Times New Roman" w:eastAsia="Times New Roman" w:hAnsi="Times New Roman" w:cs="Times New Roman"/>
          <w:color w:val="000000"/>
          <w:spacing w:val="0"/>
          <w:w w:val="100"/>
          <w:position w:val="0"/>
        </w:rPr>
        <w:t>184,266,936.90</w:t>
      </w:r>
      <w:r>
        <w:rPr>
          <w:color w:val="000000"/>
          <w:spacing w:val="0"/>
          <w:w w:val="100"/>
          <w:position w:val="0"/>
        </w:rPr>
        <w:t>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日，本公司累计支付对价人民币</w:t>
      </w:r>
      <w:r>
        <w:rPr>
          <w:rFonts w:ascii="Times New Roman" w:eastAsia="Times New Roman" w:hAnsi="Times New Roman" w:cs="Times New Roman"/>
          <w:color w:val="000000"/>
          <w:spacing w:val="0"/>
          <w:w w:val="100"/>
          <w:position w:val="0"/>
        </w:rPr>
        <w:t>154,784,227.90</w:t>
      </w:r>
      <w:r>
        <w:rPr>
          <w:color w:val="000000"/>
          <w:spacing w:val="0"/>
          <w:w w:val="100"/>
          <w:position w:val="0"/>
        </w:rPr>
        <w:t>元。</w:t>
      </w:r>
    </w:p>
    <w:p>
      <w:pPr>
        <w:pStyle w:val="Style15"/>
        <w:keepNext w:val="0"/>
        <w:keepLines w:val="0"/>
        <w:widowControl w:val="0"/>
        <w:shd w:val="clear" w:color="auto" w:fill="auto"/>
        <w:bidi w:val="0"/>
        <w:spacing w:before="0" w:after="220" w:line="403" w:lineRule="exact"/>
        <w:ind w:left="680" w:right="0" w:firstLine="420"/>
        <w:jc w:val="both"/>
      </w:pPr>
      <w:r>
        <w:rPr>
          <w:color w:val="000000"/>
          <w:spacing w:val="0"/>
          <w:w w:val="100"/>
          <w:position w:val="0"/>
        </w:rPr>
        <w:t>注</w:t>
      </w:r>
      <w:r>
        <w:rPr>
          <w:color w:val="000000"/>
          <w:spacing w:val="0"/>
          <w:w w:val="100"/>
          <w:position w:val="0"/>
        </w:rPr>
        <w:t>2：</w:t>
      </w:r>
      <w:r>
        <w:rPr>
          <w:color w:val="000000"/>
          <w:spacing w:val="0"/>
          <w:w w:val="100"/>
          <w:position w:val="0"/>
        </w:rPr>
        <w:t>于本年度，本公司完成在建工程中与四川新华出版发行集团有关的公共设施决算以及 交割清算，本公司转出在建工程并收回工程款人民币</w:t>
      </w:r>
      <w:r>
        <w:rPr>
          <w:color w:val="000000"/>
          <w:spacing w:val="0"/>
          <w:w w:val="100"/>
          <w:position w:val="0"/>
        </w:rPr>
        <w:t xml:space="preserve">28, 284, </w:t>
      </w:r>
      <w:r>
        <w:rPr>
          <w:color w:val="000000"/>
          <w:spacing w:val="0"/>
          <w:w w:val="100"/>
          <w:position w:val="0"/>
        </w:rPr>
        <w:t xml:space="preserve">253. </w:t>
      </w:r>
      <w:r>
        <w:rPr>
          <w:color w:val="000000"/>
          <w:spacing w:val="0"/>
          <w:w w:val="100"/>
          <w:position w:val="0"/>
        </w:rPr>
        <w:t>60</w:t>
      </w:r>
      <w:r>
        <w:rPr>
          <w:color w:val="000000"/>
          <w:spacing w:val="0"/>
          <w:w w:val="100"/>
          <w:position w:val="0"/>
        </w:rPr>
        <w:t>元。</w:t>
      </w:r>
    </w:p>
    <w:p>
      <w:pPr>
        <w:pStyle w:val="Style37"/>
        <w:keepNext/>
        <w:keepLines/>
        <w:widowControl w:val="0"/>
        <w:numPr>
          <w:ilvl w:val="0"/>
          <w:numId w:val="129"/>
        </w:numPr>
        <w:shd w:val="clear" w:color="auto" w:fill="auto"/>
        <w:tabs>
          <w:tab w:pos="1434" w:val="left"/>
        </w:tabs>
        <w:bidi w:val="0"/>
        <w:spacing w:before="0" w:after="100" w:line="240" w:lineRule="auto"/>
        <w:ind w:left="0" w:right="0" w:firstLine="680"/>
        <w:jc w:val="both"/>
      </w:pPr>
      <w:bookmarkStart w:id="2675" w:name="bookmark2675"/>
      <w:bookmarkStart w:id="2676" w:name="bookmark2676"/>
      <w:bookmarkStart w:id="2677" w:name="bookmark2677"/>
      <w:bookmarkStart w:id="2678" w:name="bookmark2678"/>
      <w:bookmarkEnd w:id="2677"/>
      <w:r>
        <w:rPr>
          <w:color w:val="000000"/>
          <w:spacing w:val="0"/>
          <w:w w:val="100"/>
          <w:position w:val="0"/>
          <w:sz w:val="24"/>
          <w:szCs w:val="24"/>
        </w:rPr>
        <w:t>.</w:t>
        <w:tab/>
      </w:r>
      <w:r>
        <w:rPr>
          <w:color w:val="000000"/>
          <w:spacing w:val="0"/>
          <w:w w:val="100"/>
          <w:position w:val="0"/>
          <w:sz w:val="24"/>
          <w:szCs w:val="24"/>
        </w:rPr>
        <w:t>关键管理人员报酬</w:t>
      </w:r>
      <w:bookmarkEnd w:id="2675"/>
      <w:bookmarkEnd w:id="2676"/>
      <w:bookmarkEnd w:id="2678"/>
    </w:p>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6860" w:right="0" w:firstLine="0"/>
        <w:jc w:val="left"/>
      </w:pPr>
      <w:r>
        <w:rPr>
          <w:color w:val="000000"/>
          <w:spacing w:val="0"/>
          <w:w w:val="100"/>
          <w:position w:val="0"/>
          <w:sz w:val="24"/>
          <w:szCs w:val="24"/>
        </w:rPr>
        <w:t>单位：万元币种：人民币</w:t>
      </w:r>
    </w:p>
    <w:tbl>
      <w:tblPr>
        <w:tblOverlap w:val="never"/>
        <w:jc w:val="center"/>
        <w:tblLayout w:type="fixed"/>
      </w:tblPr>
      <w:tblGrid>
        <w:gridCol w:w="3278"/>
        <w:gridCol w:w="3274"/>
        <w:gridCol w:w="2510"/>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774.38</w:t>
            </w:r>
          </w:p>
        </w:tc>
      </w:tr>
    </w:tbl>
    <w:p>
      <w:pPr>
        <w:widowControl w:val="0"/>
        <w:spacing w:after="299" w:line="1" w:lineRule="exact"/>
      </w:pPr>
    </w:p>
    <w:p>
      <w:pPr>
        <w:pStyle w:val="Style37"/>
        <w:keepNext/>
        <w:keepLines/>
        <w:widowControl w:val="0"/>
        <w:numPr>
          <w:ilvl w:val="0"/>
          <w:numId w:val="129"/>
        </w:numPr>
        <w:shd w:val="clear" w:color="auto" w:fill="auto"/>
        <w:bidi w:val="0"/>
        <w:spacing w:before="0" w:after="100" w:line="240" w:lineRule="auto"/>
        <w:ind w:left="0" w:right="0" w:firstLine="680"/>
        <w:jc w:val="both"/>
      </w:pPr>
      <w:bookmarkStart w:id="2679" w:name="bookmark2679"/>
      <w:bookmarkStart w:id="2680" w:name="bookmark2680"/>
      <w:bookmarkStart w:id="2681" w:name="bookmark2681"/>
      <w:bookmarkStart w:id="2682" w:name="bookmark2682"/>
      <w:bookmarkEnd w:id="2681"/>
      <w:r>
        <w:rPr>
          <w:color w:val="000000"/>
          <w:spacing w:val="0"/>
          <w:w w:val="100"/>
          <w:position w:val="0"/>
          <w:sz w:val="24"/>
          <w:szCs w:val="24"/>
        </w:rPr>
        <w:t>.</w:t>
      </w:r>
      <w:r>
        <w:rPr>
          <w:color w:val="000000"/>
          <w:spacing w:val="0"/>
          <w:w w:val="100"/>
          <w:position w:val="0"/>
          <w:sz w:val="24"/>
          <w:szCs w:val="24"/>
        </w:rPr>
        <w:t>其他关联交易</w:t>
      </w:r>
      <w:bookmarkEnd w:id="2679"/>
      <w:bookmarkEnd w:id="2680"/>
      <w:bookmarkEnd w:id="2682"/>
    </w:p>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J</w:t>
      </w:r>
      <w:r>
        <w:rPr>
          <w:color w:val="000000"/>
          <w:spacing w:val="0"/>
          <w:w w:val="100"/>
          <w:position w:val="0"/>
          <w:sz w:val="24"/>
          <w:szCs w:val="24"/>
        </w:rPr>
        <w:t>适用口不适用</w:t>
      </w:r>
    </w:p>
    <w:p>
      <w:pPr>
        <w:pStyle w:val="Style2"/>
        <w:keepNext w:val="0"/>
        <w:keepLines w:val="0"/>
        <w:widowControl w:val="0"/>
        <w:shd w:val="clear" w:color="auto" w:fill="auto"/>
        <w:bidi w:val="0"/>
        <w:spacing w:before="0" w:after="0" w:line="240" w:lineRule="auto"/>
        <w:ind w:left="7100" w:right="0" w:firstLine="0"/>
        <w:jc w:val="left"/>
      </w:pPr>
      <w:r>
        <w:rPr>
          <w:color w:val="000000"/>
          <w:spacing w:val="0"/>
          <w:w w:val="100"/>
          <w:position w:val="0"/>
          <w:sz w:val="24"/>
          <w:szCs w:val="24"/>
        </w:rPr>
        <w:t>单位：元币种：人民币</w:t>
      </w:r>
    </w:p>
    <w:tbl>
      <w:tblPr>
        <w:tblOverlap w:val="never"/>
        <w:jc w:val="center"/>
        <w:tblLayout w:type="fixed"/>
      </w:tblPr>
      <w:tblGrid>
        <w:gridCol w:w="1978"/>
        <w:gridCol w:w="1771"/>
        <w:gridCol w:w="1306"/>
        <w:gridCol w:w="2011"/>
        <w:gridCol w:w="2006"/>
      </w:tblGrid>
      <w:tr>
        <w:trPr>
          <w:trHeight w:val="31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本年度</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上年度</w:t>
            </w:r>
          </w:p>
        </w:tc>
      </w:tr>
      <w:tr>
        <w:trPr>
          <w:trHeight w:val="30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代垫货款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资金占用费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代垫货款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资金占用费</w:t>
            </w:r>
          </w:p>
        </w:tc>
      </w:tr>
      <w:tr>
        <w:trPr>
          <w:trHeight w:val="56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四川文轩宝湾供应 链有限公司</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注</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6,361,936.11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63,922.27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12,844,358.25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189,487.19</w:t>
            </w:r>
          </w:p>
        </w:tc>
      </w:tr>
      <w:tr>
        <w:trPr>
          <w:trHeight w:val="3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6,361,936.11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63,922.27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12,844,358.25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189,487.19</w:t>
            </w:r>
          </w:p>
        </w:tc>
      </w:tr>
    </w:tbl>
    <w:p>
      <w:pPr>
        <w:pStyle w:val="Style18"/>
        <w:keepNext w:val="0"/>
        <w:keepLines w:val="0"/>
        <w:widowControl w:val="0"/>
        <w:shd w:val="clear" w:color="auto" w:fill="auto"/>
        <w:bidi w:val="0"/>
        <w:spacing w:before="0" w:after="0" w:line="389" w:lineRule="exact"/>
        <w:ind w:left="106" w:right="0" w:firstLine="0"/>
        <w:jc w:val="left"/>
      </w:pPr>
      <w:r>
        <w:rPr>
          <w:color w:val="000000"/>
          <w:spacing w:val="0"/>
          <w:w w:val="100"/>
          <w:position w:val="0"/>
        </w:rPr>
        <w:t>注：本年度产生的利息费用共计人民币</w:t>
      </w:r>
      <w:r>
        <w:rPr>
          <w:color w:val="000000"/>
          <w:spacing w:val="0"/>
          <w:w w:val="100"/>
          <w:position w:val="0"/>
        </w:rPr>
        <w:t xml:space="preserve">63, </w:t>
      </w:r>
      <w:r>
        <w:rPr>
          <w:color w:val="000000"/>
          <w:spacing w:val="0"/>
          <w:w w:val="100"/>
          <w:position w:val="0"/>
        </w:rPr>
        <w:t xml:space="preserve">922. </w:t>
      </w:r>
      <w:r>
        <w:rPr>
          <w:color w:val="000000"/>
          <w:spacing w:val="0"/>
          <w:w w:val="100"/>
          <w:position w:val="0"/>
        </w:rPr>
        <w:t>27</w:t>
      </w:r>
      <w:r>
        <w:rPr>
          <w:color w:val="000000"/>
          <w:spacing w:val="0"/>
          <w:w w:val="100"/>
          <w:position w:val="0"/>
        </w:rPr>
        <w:t>元，系关联方四川文轩宝湾供应链有限公司为 北京商超代垫货款人民币</w:t>
      </w:r>
      <w:r>
        <w:rPr>
          <w:color w:val="000000"/>
          <w:spacing w:val="0"/>
          <w:w w:val="100"/>
          <w:position w:val="0"/>
        </w:rPr>
        <w:t xml:space="preserve">6, 361, </w:t>
      </w:r>
      <w:r>
        <w:rPr>
          <w:color w:val="000000"/>
          <w:spacing w:val="0"/>
          <w:w w:val="100"/>
          <w:position w:val="0"/>
        </w:rPr>
        <w:t xml:space="preserve">936. </w:t>
      </w:r>
      <w:r>
        <w:rPr>
          <w:color w:val="000000"/>
          <w:spacing w:val="0"/>
          <w:w w:val="100"/>
          <w:position w:val="0"/>
        </w:rPr>
        <w:t>11</w:t>
      </w:r>
      <w:r>
        <w:rPr>
          <w:color w:val="000000"/>
          <w:spacing w:val="0"/>
          <w:w w:val="100"/>
          <w:position w:val="0"/>
        </w:rPr>
        <w:t>元产生。</w:t>
      </w:r>
      <w:r>
        <w:br w:type="page"/>
      </w:r>
    </w:p>
    <w:p>
      <w:pPr>
        <w:pStyle w:val="Style37"/>
        <w:keepNext/>
        <w:keepLines/>
        <w:widowControl w:val="0"/>
        <w:shd w:val="clear" w:color="auto" w:fill="auto"/>
        <w:bidi w:val="0"/>
        <w:spacing w:before="0" w:after="100" w:line="240" w:lineRule="auto"/>
        <w:ind w:left="0" w:right="0" w:firstLine="680"/>
        <w:jc w:val="left"/>
      </w:pPr>
      <w:bookmarkStart w:id="2683" w:name="bookmark2683"/>
      <w:bookmarkStart w:id="2684" w:name="bookmark2684"/>
      <w:bookmarkStart w:id="2685" w:name="bookmark2685"/>
      <w:bookmarkStart w:id="2686" w:name="bookmark2686"/>
      <w:r>
        <w:rPr>
          <w:color w:val="000000"/>
          <w:spacing w:val="0"/>
          <w:w w:val="100"/>
          <w:position w:val="0"/>
          <w:sz w:val="24"/>
          <w:szCs w:val="24"/>
        </w:rPr>
        <w:t>6</w:t>
      </w:r>
      <w:bookmarkEnd w:id="2685"/>
      <w:r>
        <w:rPr>
          <w:color w:val="000000"/>
          <w:spacing w:val="0"/>
          <w:w w:val="100"/>
          <w:position w:val="0"/>
          <w:sz w:val="24"/>
          <w:szCs w:val="24"/>
        </w:rPr>
        <w:t>、关联方应收应付款项</w:t>
      </w:r>
      <w:bookmarkEnd w:id="2683"/>
      <w:bookmarkEnd w:id="2684"/>
      <w:bookmarkEnd w:id="2686"/>
    </w:p>
    <w:p>
      <w:pPr>
        <w:pStyle w:val="Style37"/>
        <w:keepNext/>
        <w:keepLines/>
        <w:widowControl w:val="0"/>
        <w:shd w:val="clear" w:color="auto" w:fill="auto"/>
        <w:bidi w:val="0"/>
        <w:spacing w:before="0" w:after="100" w:line="240" w:lineRule="auto"/>
        <w:ind w:left="0" w:right="0" w:firstLine="680"/>
        <w:jc w:val="left"/>
      </w:pPr>
      <w:bookmarkStart w:id="2683" w:name="bookmark2683"/>
      <w:bookmarkStart w:id="2684" w:name="bookmark2684"/>
      <w:bookmarkStart w:id="2687" w:name="bookmark2687"/>
      <w:r>
        <w:rPr>
          <w:color w:val="000000"/>
          <w:spacing w:val="0"/>
          <w:w w:val="100"/>
          <w:position w:val="0"/>
          <w:sz w:val="24"/>
          <w:szCs w:val="24"/>
        </w:rPr>
        <w:t>（1）</w:t>
      </w:r>
      <w:r>
        <w:rPr>
          <w:color w:val="000000"/>
          <w:spacing w:val="0"/>
          <w:w w:val="100"/>
          <w:position w:val="0"/>
          <w:sz w:val="24"/>
          <w:szCs w:val="24"/>
        </w:rPr>
        <w:t>.</w:t>
      </w:r>
      <w:r>
        <w:rPr>
          <w:color w:val="000000"/>
          <w:spacing w:val="0"/>
          <w:w w:val="100"/>
          <w:position w:val="0"/>
          <w:sz w:val="24"/>
          <w:szCs w:val="24"/>
        </w:rPr>
        <w:t>应收项目</w:t>
      </w:r>
      <w:bookmarkEnd w:id="2683"/>
      <w:bookmarkEnd w:id="2684"/>
      <w:bookmarkEnd w:id="2687"/>
    </w:p>
    <w:p>
      <w:pPr>
        <w:pStyle w:val="Style25"/>
        <w:keepNext/>
        <w:keepLines/>
        <w:widowControl w:val="0"/>
        <w:shd w:val="clear" w:color="auto" w:fill="auto"/>
        <w:bidi w:val="0"/>
        <w:spacing w:before="0" w:after="0" w:line="240" w:lineRule="auto"/>
        <w:ind w:left="0" w:right="0" w:firstLine="680"/>
        <w:jc w:val="left"/>
      </w:pPr>
      <w:bookmarkStart w:id="2688" w:name="bookmark2688"/>
      <w:bookmarkStart w:id="2689" w:name="bookmark2689"/>
      <w:bookmarkStart w:id="2690" w:name="bookmark2690"/>
      <w:r>
        <w:rPr>
          <w:color w:val="000000"/>
          <w:spacing w:val="0"/>
          <w:w w:val="100"/>
          <w:position w:val="0"/>
          <w:sz w:val="24"/>
          <w:szCs w:val="24"/>
        </w:rPr>
        <w:t>J</w:t>
      </w:r>
      <w:r>
        <w:rPr>
          <w:color w:val="000000"/>
          <w:spacing w:val="0"/>
          <w:w w:val="100"/>
          <w:position w:val="0"/>
          <w:sz w:val="24"/>
          <w:szCs w:val="24"/>
        </w:rPr>
        <w:t>适用口不适用</w:t>
      </w:r>
      <w:bookmarkEnd w:id="2688"/>
      <w:bookmarkEnd w:id="2689"/>
      <w:bookmarkEnd w:id="2690"/>
    </w:p>
    <w:p>
      <w:pPr>
        <w:pStyle w:val="Style25"/>
        <w:keepNext/>
        <w:keepLines/>
        <w:widowControl w:val="0"/>
        <w:shd w:val="clear" w:color="auto" w:fill="auto"/>
        <w:bidi w:val="0"/>
        <w:spacing w:before="0" w:after="0" w:line="240" w:lineRule="auto"/>
        <w:ind w:left="7340" w:right="0" w:firstLine="0"/>
        <w:jc w:val="left"/>
      </w:pPr>
      <w:bookmarkStart w:id="2691" w:name="bookmark2691"/>
      <w:bookmarkStart w:id="2692" w:name="bookmark2692"/>
      <w:bookmarkStart w:id="2693" w:name="bookmark2693"/>
      <w:r>
        <w:rPr>
          <w:color w:val="000000"/>
          <w:spacing w:val="0"/>
          <w:w w:val="100"/>
          <w:position w:val="0"/>
          <w:sz w:val="24"/>
          <w:szCs w:val="24"/>
        </w:rPr>
        <w:t>单位:元币种:人民币</w:t>
      </w:r>
      <w:bookmarkEnd w:id="2691"/>
      <w:bookmarkEnd w:id="2692"/>
      <w:bookmarkEnd w:id="2693"/>
    </w:p>
    <w:tbl>
      <w:tblPr>
        <w:tblOverlap w:val="never"/>
        <w:jc w:val="center"/>
        <w:tblLayout w:type="fixed"/>
      </w:tblPr>
      <w:tblGrid>
        <w:gridCol w:w="1344"/>
        <w:gridCol w:w="3163"/>
        <w:gridCol w:w="1277"/>
        <w:gridCol w:w="941"/>
        <w:gridCol w:w="1234"/>
        <w:gridCol w:w="1104"/>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坏账准 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上海景界信息科技有限公司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195,984.00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195,984.00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四川新华海颐文化发展有限公司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四川新华出版发行集团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78,175.93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凉山新华文轩教育科技有限公司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四川新华万云科技有限公司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明博教育科技股份有限公司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人民东方</w:t>
            </w:r>
            <w:r>
              <w:rPr>
                <w:color w:val="000000"/>
                <w:spacing w:val="0"/>
                <w:w w:val="100"/>
                <w:position w:val="0"/>
              </w:rPr>
              <w:t>（</w:t>
            </w:r>
            <w:r>
              <w:rPr>
                <w:rFonts w:ascii="SimSun" w:eastAsia="SimSun" w:hAnsi="SimSun" w:cs="SimSun"/>
                <w:color w:val="000000"/>
                <w:spacing w:val="0"/>
                <w:w w:val="100"/>
                <w:position w:val="0"/>
              </w:rPr>
              <w:t>北京</w:t>
            </w:r>
            <w:r>
              <w:rPr>
                <w:color w:val="000000"/>
                <w:spacing w:val="0"/>
                <w:w w:val="100"/>
                <w:position w:val="0"/>
              </w:rPr>
              <w:t>）</w:t>
            </w:r>
            <w:r>
              <w:rPr>
                <w:rFonts w:ascii="SimSun" w:eastAsia="SimSun" w:hAnsi="SimSun" w:cs="SimSun"/>
                <w:color w:val="000000"/>
                <w:spacing w:val="0"/>
                <w:w w:val="100"/>
                <w:position w:val="0"/>
              </w:rPr>
              <w:t>书业有限公司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1,509,433.90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上海景界信息科技有限公司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26,478.80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26,478.80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新华影轩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314,384.62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商务印书馆</w:t>
            </w:r>
            <w:r>
              <w:rPr>
                <w:color w:val="000000"/>
                <w:spacing w:val="0"/>
                <w:w w:val="100"/>
                <w:position w:val="0"/>
              </w:rPr>
              <w:t>（</w:t>
            </w:r>
            <w:r>
              <w:rPr>
                <w:rFonts w:ascii="SimSun" w:eastAsia="SimSun" w:hAnsi="SimSun" w:cs="SimSun"/>
                <w:color w:val="000000"/>
                <w:spacing w:val="0"/>
                <w:w w:val="100"/>
                <w:position w:val="0"/>
              </w:rPr>
              <w:t>成都</w:t>
            </w:r>
            <w:r>
              <w:rPr>
                <w:color w:val="000000"/>
                <w:spacing w:val="0"/>
                <w:w w:val="100"/>
                <w:position w:val="0"/>
              </w:rPr>
              <w:t>）</w:t>
            </w: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989,347.42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3,155,826.63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bidi w:val="0"/>
        <w:spacing w:before="0" w:after="100" w:line="240" w:lineRule="auto"/>
        <w:ind w:left="0" w:right="0" w:firstLine="680"/>
        <w:jc w:val="left"/>
      </w:pPr>
      <w:bookmarkStart w:id="2694" w:name="bookmark2694"/>
      <w:bookmarkStart w:id="2695" w:name="bookmark2695"/>
      <w:bookmarkStart w:id="2696" w:name="bookmark2696"/>
      <w:r>
        <w:rPr>
          <w:color w:val="000000"/>
          <w:spacing w:val="0"/>
          <w:w w:val="100"/>
          <w:position w:val="0"/>
          <w:sz w:val="24"/>
          <w:szCs w:val="24"/>
        </w:rPr>
        <w:t>（2）.</w:t>
      </w:r>
      <w:r>
        <w:rPr>
          <w:color w:val="000000"/>
          <w:spacing w:val="0"/>
          <w:w w:val="100"/>
          <w:position w:val="0"/>
          <w:sz w:val="24"/>
          <w:szCs w:val="24"/>
        </w:rPr>
        <w:t>应付项目</w:t>
      </w:r>
      <w:bookmarkEnd w:id="2694"/>
      <w:bookmarkEnd w:id="2695"/>
      <w:bookmarkEnd w:id="2696"/>
    </w:p>
    <w:p>
      <w:pPr>
        <w:pStyle w:val="Style25"/>
        <w:keepNext/>
        <w:keepLines/>
        <w:widowControl w:val="0"/>
        <w:shd w:val="clear" w:color="auto" w:fill="auto"/>
        <w:bidi w:val="0"/>
        <w:spacing w:before="0" w:after="0" w:line="240" w:lineRule="auto"/>
        <w:ind w:left="0" w:right="0" w:firstLine="680"/>
        <w:jc w:val="left"/>
      </w:pPr>
      <w:bookmarkStart w:id="2697" w:name="bookmark2697"/>
      <w:bookmarkStart w:id="2698" w:name="bookmark2698"/>
      <w:bookmarkStart w:id="2699" w:name="bookmark2699"/>
      <w:r>
        <w:rPr>
          <w:color w:val="000000"/>
          <w:spacing w:val="0"/>
          <w:w w:val="100"/>
          <w:position w:val="0"/>
          <w:sz w:val="24"/>
          <w:szCs w:val="24"/>
        </w:rPr>
        <w:t>J</w:t>
      </w:r>
      <w:r>
        <w:rPr>
          <w:color w:val="000000"/>
          <w:spacing w:val="0"/>
          <w:w w:val="100"/>
          <w:position w:val="0"/>
          <w:sz w:val="24"/>
          <w:szCs w:val="24"/>
        </w:rPr>
        <w:t>适用口不适用</w:t>
      </w:r>
      <w:bookmarkEnd w:id="2697"/>
      <w:bookmarkEnd w:id="2698"/>
      <w:bookmarkEnd w:id="2699"/>
    </w:p>
    <w:p>
      <w:pPr>
        <w:pStyle w:val="Style25"/>
        <w:keepNext/>
        <w:keepLines/>
        <w:widowControl w:val="0"/>
        <w:shd w:val="clear" w:color="auto" w:fill="auto"/>
        <w:bidi w:val="0"/>
        <w:spacing w:before="0" w:after="0" w:line="240" w:lineRule="auto"/>
        <w:ind w:left="7340" w:right="0" w:firstLine="0"/>
        <w:jc w:val="left"/>
      </w:pPr>
      <w:bookmarkStart w:id="2700" w:name="bookmark2700"/>
      <w:bookmarkStart w:id="2701" w:name="bookmark2701"/>
      <w:bookmarkStart w:id="2702" w:name="bookmark2702"/>
      <w:r>
        <w:rPr>
          <w:color w:val="000000"/>
          <w:spacing w:val="0"/>
          <w:w w:val="100"/>
          <w:position w:val="0"/>
          <w:sz w:val="24"/>
          <w:szCs w:val="24"/>
        </w:rPr>
        <w:t>单位:元币种:人民币</w:t>
      </w:r>
      <w:bookmarkEnd w:id="2700"/>
      <w:bookmarkEnd w:id="2701"/>
      <w:bookmarkEnd w:id="2702"/>
    </w:p>
    <w:tbl>
      <w:tblPr>
        <w:tblOverlap w:val="never"/>
        <w:jc w:val="center"/>
        <w:tblLayout w:type="fixed"/>
      </w:tblPr>
      <w:tblGrid>
        <w:gridCol w:w="2381"/>
        <w:gridCol w:w="3830"/>
        <w:gridCol w:w="1416"/>
        <w:gridCol w:w="1435"/>
      </w:tblGrid>
      <w:tr>
        <w:trPr>
          <w:trHeight w:val="5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期末账面余 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期初账面余 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明博教育科技股份有限公司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1,360,000.00</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四川新华出版发行集团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52,895.75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商务印书馆</w:t>
            </w:r>
            <w:r>
              <w:rPr>
                <w:color w:val="000000"/>
                <w:spacing w:val="0"/>
                <w:w w:val="100"/>
                <w:position w:val="0"/>
              </w:rPr>
              <w:t>（</w:t>
            </w:r>
            <w:r>
              <w:rPr>
                <w:rFonts w:ascii="SimSun" w:eastAsia="SimSun" w:hAnsi="SimSun" w:cs="SimSun"/>
                <w:color w:val="000000"/>
                <w:spacing w:val="0"/>
                <w:w w:val="100"/>
                <w:position w:val="0"/>
              </w:rPr>
              <w:t>成都</w:t>
            </w:r>
            <w:r>
              <w:rPr>
                <w:color w:val="000000"/>
                <w:spacing w:val="0"/>
                <w:w w:val="100"/>
                <w:position w:val="0"/>
              </w:rPr>
              <w:t>）</w:t>
            </w: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12,562,642.62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20,863,621.86</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海南出版社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1,783,709.54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122,481.66</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明博教育科技股份有限公司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144,373.83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190.00</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上海景界信息科技有限公司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18,941.36</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凉山新华文轩教育科技有限公司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2,038,599.50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22,836,805.37</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人民东方</w:t>
            </w:r>
            <w:r>
              <w:rPr>
                <w:color w:val="000000"/>
                <w:spacing w:val="0"/>
                <w:w w:val="100"/>
                <w:position w:val="0"/>
              </w:rPr>
              <w:t>（</w:t>
            </w:r>
            <w:r>
              <w:rPr>
                <w:rFonts w:ascii="SimSun" w:eastAsia="SimSun" w:hAnsi="SimSun" w:cs="SimSun"/>
                <w:color w:val="000000"/>
                <w:spacing w:val="0"/>
                <w:w w:val="100"/>
                <w:position w:val="0"/>
              </w:rPr>
              <w:t>北京</w:t>
            </w:r>
            <w:r>
              <w:rPr>
                <w:color w:val="000000"/>
                <w:spacing w:val="0"/>
                <w:w w:val="100"/>
                <w:position w:val="0"/>
              </w:rPr>
              <w:t>）</w:t>
            </w:r>
            <w:r>
              <w:rPr>
                <w:rFonts w:ascii="SimSun" w:eastAsia="SimSun" w:hAnsi="SimSun" w:cs="SimSun"/>
                <w:color w:val="000000"/>
                <w:spacing w:val="0"/>
                <w:w w:val="100"/>
                <w:position w:val="0"/>
              </w:rPr>
              <w:t>书业有限公司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1,032,448.12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四川文轩宝湾供应链有限公司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180.69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四川新华万云科技有限公司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1,188.68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天喜中大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15,554,437.23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明博教育科技股份有限公司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6,145,870.00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成都皇鹏物业有限责任公司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2,282,113.71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6,353.75</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明博教育科技股份有限公司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1,540,862.08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四川文轩宝湾供应链有限公司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4,714,542.82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6,203,797.71</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成都市新华创智文化产业投资有限公司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38,696,055.85</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四川文投集团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971,845.40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381"/>
        <w:gridCol w:w="3830"/>
        <w:gridCol w:w="1416"/>
        <w:gridCol w:w="1435"/>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一年内到期的租赁负债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四川新华出版发行集团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34,045,456.57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32,732,098.83</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一年内到期的租赁负债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四川文投集团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11,130,484.13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一年内到期的租赁负债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成都文轩股权投资基金管理有限公司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750,867.61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四川新华出版发行集团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112,378,231.45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148,175,155.93</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四川文投集团</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11,670,845.13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成都文轩股权投资基金管理有限公司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990,052.09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258,487,702.80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232,319,446.47</w:t>
            </w:r>
          </w:p>
        </w:tc>
      </w:tr>
    </w:tbl>
    <w:p>
      <w:pPr>
        <w:widowControl w:val="0"/>
        <w:spacing w:after="379" w:line="1" w:lineRule="exact"/>
      </w:pPr>
    </w:p>
    <w:p>
      <w:pPr>
        <w:pStyle w:val="Style37"/>
        <w:keepNext/>
        <w:keepLines/>
        <w:widowControl w:val="0"/>
        <w:shd w:val="clear" w:color="auto" w:fill="auto"/>
        <w:tabs>
          <w:tab w:pos="1107" w:val="left"/>
        </w:tabs>
        <w:bidi w:val="0"/>
        <w:spacing w:before="0" w:after="100" w:line="240" w:lineRule="auto"/>
        <w:ind w:left="0" w:right="0" w:firstLine="680"/>
        <w:jc w:val="both"/>
      </w:pPr>
      <w:bookmarkStart w:id="2703" w:name="bookmark2703"/>
      <w:bookmarkStart w:id="2704" w:name="bookmark2704"/>
      <w:bookmarkStart w:id="2705" w:name="bookmark2705"/>
      <w:bookmarkStart w:id="2706" w:name="bookmark2706"/>
      <w:r>
        <w:rPr>
          <w:color w:val="000000"/>
          <w:spacing w:val="0"/>
          <w:w w:val="100"/>
          <w:position w:val="0"/>
          <w:sz w:val="24"/>
          <w:szCs w:val="24"/>
        </w:rPr>
        <w:t>7</w:t>
      </w:r>
      <w:bookmarkEnd w:id="2705"/>
      <w:r>
        <w:rPr>
          <w:color w:val="000000"/>
          <w:spacing w:val="0"/>
          <w:w w:val="100"/>
          <w:position w:val="0"/>
          <w:sz w:val="24"/>
          <w:szCs w:val="24"/>
        </w:rPr>
        <w:t>、</w:t>
        <w:tab/>
        <w:t>关联方承诺</w:t>
      </w:r>
      <w:bookmarkEnd w:id="2703"/>
      <w:bookmarkEnd w:id="2704"/>
      <w:bookmarkEnd w:id="2706"/>
    </w:p>
    <w:p>
      <w:pPr>
        <w:pStyle w:val="Style25"/>
        <w:keepNext/>
        <w:keepLines/>
        <w:widowControl w:val="0"/>
        <w:shd w:val="clear" w:color="auto" w:fill="auto"/>
        <w:bidi w:val="0"/>
        <w:spacing w:before="0" w:after="380" w:line="240" w:lineRule="auto"/>
        <w:ind w:left="0" w:right="0" w:firstLine="680"/>
        <w:jc w:val="both"/>
      </w:pPr>
      <w:bookmarkStart w:id="2707" w:name="bookmark2707"/>
      <w:bookmarkStart w:id="2708" w:name="bookmark2708"/>
      <w:bookmarkStart w:id="2709" w:name="bookmark270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707"/>
      <w:bookmarkEnd w:id="2708"/>
      <w:bookmarkEnd w:id="2709"/>
    </w:p>
    <w:p>
      <w:pPr>
        <w:pStyle w:val="Style37"/>
        <w:keepNext/>
        <w:keepLines/>
        <w:widowControl w:val="0"/>
        <w:shd w:val="clear" w:color="auto" w:fill="auto"/>
        <w:tabs>
          <w:tab w:pos="1107" w:val="left"/>
        </w:tabs>
        <w:bidi w:val="0"/>
        <w:spacing w:before="0" w:after="100" w:line="240" w:lineRule="auto"/>
        <w:ind w:left="0" w:right="0" w:firstLine="680"/>
        <w:jc w:val="left"/>
      </w:pPr>
      <w:bookmarkStart w:id="2710" w:name="bookmark2710"/>
      <w:bookmarkStart w:id="2711" w:name="bookmark2711"/>
      <w:bookmarkStart w:id="2712" w:name="bookmark2712"/>
      <w:bookmarkStart w:id="2713" w:name="bookmark2713"/>
      <w:r>
        <w:rPr>
          <w:rFonts w:ascii="Times New Roman" w:eastAsia="Times New Roman" w:hAnsi="Times New Roman" w:cs="Times New Roman"/>
          <w:color w:val="000000"/>
          <w:spacing w:val="0"/>
          <w:w w:val="100"/>
          <w:position w:val="0"/>
          <w:sz w:val="20"/>
          <w:szCs w:val="20"/>
        </w:rPr>
        <w:t>8</w:t>
      </w:r>
      <w:bookmarkEnd w:id="2712"/>
      <w:r>
        <w:rPr>
          <w:color w:val="000000"/>
          <w:spacing w:val="0"/>
          <w:w w:val="100"/>
          <w:position w:val="0"/>
          <w:sz w:val="20"/>
          <w:szCs w:val="20"/>
        </w:rPr>
        <w:t>、</w:t>
        <w:tab/>
      </w:r>
      <w:r>
        <w:rPr>
          <w:color w:val="000000"/>
          <w:spacing w:val="0"/>
          <w:w w:val="100"/>
          <w:position w:val="0"/>
          <w:sz w:val="24"/>
          <w:szCs w:val="24"/>
        </w:rPr>
        <w:t>其他</w:t>
      </w:r>
      <w:bookmarkEnd w:id="2710"/>
      <w:bookmarkEnd w:id="2711"/>
      <w:bookmarkEnd w:id="2713"/>
    </w:p>
    <w:p>
      <w:pPr>
        <w:pStyle w:val="Style25"/>
        <w:keepNext/>
        <w:keepLines/>
        <w:widowControl w:val="0"/>
        <w:shd w:val="clear" w:color="auto" w:fill="auto"/>
        <w:bidi w:val="0"/>
        <w:spacing w:before="0" w:after="380" w:line="240" w:lineRule="auto"/>
        <w:ind w:left="0" w:right="0" w:firstLine="680"/>
        <w:jc w:val="left"/>
      </w:pPr>
      <w:bookmarkStart w:id="2714" w:name="bookmark2714"/>
      <w:bookmarkStart w:id="2715" w:name="bookmark2715"/>
      <w:bookmarkStart w:id="2716" w:name="bookmark271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714"/>
      <w:bookmarkEnd w:id="2715"/>
      <w:bookmarkEnd w:id="2716"/>
    </w:p>
    <w:p>
      <w:pPr>
        <w:pStyle w:val="Style37"/>
        <w:keepNext/>
        <w:keepLines/>
        <w:widowControl w:val="0"/>
        <w:shd w:val="clear" w:color="auto" w:fill="auto"/>
        <w:bidi w:val="0"/>
        <w:spacing w:before="0" w:after="100" w:line="240" w:lineRule="auto"/>
        <w:ind w:left="0" w:right="0" w:firstLine="680"/>
        <w:jc w:val="left"/>
      </w:pPr>
      <w:bookmarkStart w:id="2717" w:name="bookmark2717"/>
      <w:bookmarkStart w:id="2718" w:name="bookmark2718"/>
      <w:bookmarkStart w:id="2719" w:name="bookmark2719"/>
      <w:r>
        <w:rPr>
          <w:color w:val="000000"/>
          <w:spacing w:val="0"/>
          <w:w w:val="100"/>
          <w:position w:val="0"/>
          <w:sz w:val="24"/>
          <w:szCs w:val="24"/>
        </w:rPr>
        <w:t>十三、股份支付</w:t>
      </w:r>
      <w:bookmarkEnd w:id="2717"/>
      <w:bookmarkEnd w:id="2718"/>
      <w:bookmarkEnd w:id="2719"/>
    </w:p>
    <w:p>
      <w:pPr>
        <w:pStyle w:val="Style37"/>
        <w:keepNext/>
        <w:keepLines/>
        <w:widowControl w:val="0"/>
        <w:shd w:val="clear" w:color="auto" w:fill="auto"/>
        <w:tabs>
          <w:tab w:pos="1107" w:val="left"/>
        </w:tabs>
        <w:bidi w:val="0"/>
        <w:spacing w:before="0" w:after="100" w:line="240" w:lineRule="auto"/>
        <w:ind w:left="0" w:right="0" w:firstLine="680"/>
        <w:jc w:val="left"/>
      </w:pPr>
      <w:bookmarkStart w:id="2717" w:name="bookmark2717"/>
      <w:bookmarkStart w:id="2718" w:name="bookmark2718"/>
      <w:bookmarkStart w:id="2720" w:name="bookmark2720"/>
      <w:bookmarkStart w:id="2721" w:name="bookmark2721"/>
      <w:r>
        <w:rPr>
          <w:color w:val="000000"/>
          <w:spacing w:val="0"/>
          <w:w w:val="100"/>
          <w:position w:val="0"/>
          <w:sz w:val="24"/>
          <w:szCs w:val="24"/>
        </w:rPr>
        <w:t>1</w:t>
      </w:r>
      <w:bookmarkEnd w:id="2720"/>
      <w:r>
        <w:rPr>
          <w:color w:val="000000"/>
          <w:spacing w:val="0"/>
          <w:w w:val="100"/>
          <w:position w:val="0"/>
          <w:sz w:val="24"/>
          <w:szCs w:val="24"/>
        </w:rPr>
        <w:t>、</w:t>
        <w:tab/>
        <w:t>股份支付总体情况</w:t>
      </w:r>
      <w:bookmarkEnd w:id="2717"/>
      <w:bookmarkEnd w:id="2718"/>
      <w:bookmarkEnd w:id="2721"/>
    </w:p>
    <w:p>
      <w:pPr>
        <w:pStyle w:val="Style15"/>
        <w:keepNext w:val="0"/>
        <w:keepLines w:val="0"/>
        <w:widowControl w:val="0"/>
        <w:shd w:val="clear" w:color="auto" w:fill="auto"/>
        <w:bidi w:val="0"/>
        <w:spacing w:before="0" w:after="380" w:line="240" w:lineRule="auto"/>
        <w:ind w:left="0" w:right="0" w:firstLine="6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shd w:val="clear" w:color="auto" w:fill="auto"/>
        <w:tabs>
          <w:tab w:pos="1107" w:val="left"/>
        </w:tabs>
        <w:bidi w:val="0"/>
        <w:spacing w:before="0" w:after="100" w:line="240" w:lineRule="auto"/>
        <w:ind w:left="0" w:right="0" w:firstLine="680"/>
        <w:jc w:val="left"/>
      </w:pPr>
      <w:bookmarkStart w:id="2722" w:name="bookmark2722"/>
      <w:bookmarkStart w:id="2723" w:name="bookmark2723"/>
      <w:bookmarkStart w:id="2724" w:name="bookmark2724"/>
      <w:bookmarkStart w:id="2725" w:name="bookmark2725"/>
      <w:r>
        <w:rPr>
          <w:color w:val="000000"/>
          <w:spacing w:val="0"/>
          <w:w w:val="100"/>
          <w:position w:val="0"/>
          <w:sz w:val="24"/>
          <w:szCs w:val="24"/>
        </w:rPr>
        <w:t>2</w:t>
      </w:r>
      <w:bookmarkEnd w:id="2724"/>
      <w:r>
        <w:rPr>
          <w:color w:val="000000"/>
          <w:spacing w:val="0"/>
          <w:w w:val="100"/>
          <w:position w:val="0"/>
          <w:sz w:val="24"/>
          <w:szCs w:val="24"/>
        </w:rPr>
        <w:t>、</w:t>
        <w:tab/>
        <w:t>以权益结算的股份支付情况</w:t>
      </w:r>
      <w:bookmarkEnd w:id="2722"/>
      <w:bookmarkEnd w:id="2723"/>
      <w:bookmarkEnd w:id="2725"/>
    </w:p>
    <w:p>
      <w:pPr>
        <w:pStyle w:val="Style15"/>
        <w:keepNext w:val="0"/>
        <w:keepLines w:val="0"/>
        <w:widowControl w:val="0"/>
        <w:shd w:val="clear" w:color="auto" w:fill="auto"/>
        <w:bidi w:val="0"/>
        <w:spacing w:before="0" w:after="380" w:line="240" w:lineRule="auto"/>
        <w:ind w:left="0" w:right="0" w:firstLine="6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shd w:val="clear" w:color="auto" w:fill="auto"/>
        <w:tabs>
          <w:tab w:pos="1107" w:val="left"/>
        </w:tabs>
        <w:bidi w:val="0"/>
        <w:spacing w:before="0" w:after="100" w:line="240" w:lineRule="auto"/>
        <w:ind w:left="0" w:right="0" w:firstLine="680"/>
        <w:jc w:val="left"/>
      </w:pPr>
      <w:bookmarkStart w:id="2726" w:name="bookmark2726"/>
      <w:bookmarkStart w:id="2727" w:name="bookmark2727"/>
      <w:bookmarkStart w:id="2728" w:name="bookmark2728"/>
      <w:bookmarkStart w:id="2729" w:name="bookmark2729"/>
      <w:r>
        <w:rPr>
          <w:color w:val="000000"/>
          <w:spacing w:val="0"/>
          <w:w w:val="100"/>
          <w:position w:val="0"/>
          <w:sz w:val="24"/>
          <w:szCs w:val="24"/>
        </w:rPr>
        <w:t>3</w:t>
      </w:r>
      <w:bookmarkEnd w:id="2728"/>
      <w:r>
        <w:rPr>
          <w:color w:val="000000"/>
          <w:spacing w:val="0"/>
          <w:w w:val="100"/>
          <w:position w:val="0"/>
          <w:sz w:val="24"/>
          <w:szCs w:val="24"/>
        </w:rPr>
        <w:t>、</w:t>
        <w:tab/>
        <w:t>以现金结算的股份支付情况</w:t>
      </w:r>
      <w:bookmarkEnd w:id="2726"/>
      <w:bookmarkEnd w:id="2727"/>
      <w:bookmarkEnd w:id="2729"/>
    </w:p>
    <w:p>
      <w:pPr>
        <w:pStyle w:val="Style15"/>
        <w:keepNext w:val="0"/>
        <w:keepLines w:val="0"/>
        <w:widowControl w:val="0"/>
        <w:shd w:val="clear" w:color="auto" w:fill="auto"/>
        <w:bidi w:val="0"/>
        <w:spacing w:before="0" w:after="380" w:line="240" w:lineRule="auto"/>
        <w:ind w:left="0" w:right="0" w:firstLine="6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shd w:val="clear" w:color="auto" w:fill="auto"/>
        <w:tabs>
          <w:tab w:pos="1107" w:val="left"/>
        </w:tabs>
        <w:bidi w:val="0"/>
        <w:spacing w:before="0" w:after="100" w:line="240" w:lineRule="auto"/>
        <w:ind w:left="0" w:right="0" w:firstLine="680"/>
        <w:jc w:val="left"/>
      </w:pPr>
      <w:bookmarkStart w:id="2730" w:name="bookmark2730"/>
      <w:bookmarkStart w:id="2731" w:name="bookmark2731"/>
      <w:bookmarkStart w:id="2732" w:name="bookmark2732"/>
      <w:bookmarkStart w:id="2733" w:name="bookmark2733"/>
      <w:r>
        <w:rPr>
          <w:color w:val="000000"/>
          <w:spacing w:val="0"/>
          <w:w w:val="100"/>
          <w:position w:val="0"/>
          <w:sz w:val="24"/>
          <w:szCs w:val="24"/>
        </w:rPr>
        <w:t>4</w:t>
      </w:r>
      <w:bookmarkEnd w:id="2732"/>
      <w:r>
        <w:rPr>
          <w:color w:val="000000"/>
          <w:spacing w:val="0"/>
          <w:w w:val="100"/>
          <w:position w:val="0"/>
          <w:sz w:val="24"/>
          <w:szCs w:val="24"/>
        </w:rPr>
        <w:t>、</w:t>
        <w:tab/>
        <w:t>股份支付的修改、终止情况</w:t>
      </w:r>
      <w:bookmarkEnd w:id="2730"/>
      <w:bookmarkEnd w:id="2731"/>
      <w:bookmarkEnd w:id="2733"/>
    </w:p>
    <w:p>
      <w:pPr>
        <w:pStyle w:val="Style25"/>
        <w:keepNext/>
        <w:keepLines/>
        <w:widowControl w:val="0"/>
        <w:shd w:val="clear" w:color="auto" w:fill="auto"/>
        <w:bidi w:val="0"/>
        <w:spacing w:before="0" w:after="380" w:line="240" w:lineRule="auto"/>
        <w:ind w:left="0" w:right="0" w:firstLine="680"/>
        <w:jc w:val="both"/>
      </w:pPr>
      <w:bookmarkStart w:id="2734" w:name="bookmark2734"/>
      <w:bookmarkStart w:id="2735" w:name="bookmark2735"/>
      <w:bookmarkStart w:id="2736" w:name="bookmark273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734"/>
      <w:bookmarkEnd w:id="2735"/>
      <w:bookmarkEnd w:id="2736"/>
    </w:p>
    <w:p>
      <w:pPr>
        <w:pStyle w:val="Style37"/>
        <w:keepNext/>
        <w:keepLines/>
        <w:widowControl w:val="0"/>
        <w:shd w:val="clear" w:color="auto" w:fill="auto"/>
        <w:tabs>
          <w:tab w:pos="1107" w:val="left"/>
        </w:tabs>
        <w:bidi w:val="0"/>
        <w:spacing w:before="0" w:after="100" w:line="240" w:lineRule="auto"/>
        <w:ind w:left="0" w:right="0" w:firstLine="680"/>
        <w:jc w:val="left"/>
      </w:pPr>
      <w:bookmarkStart w:id="2737" w:name="bookmark2737"/>
      <w:bookmarkStart w:id="2738" w:name="bookmark2738"/>
      <w:bookmarkStart w:id="2739" w:name="bookmark2739"/>
      <w:bookmarkStart w:id="2740" w:name="bookmark2740"/>
      <w:r>
        <w:rPr>
          <w:color w:val="000000"/>
          <w:spacing w:val="0"/>
          <w:w w:val="100"/>
          <w:position w:val="0"/>
          <w:sz w:val="24"/>
          <w:szCs w:val="24"/>
        </w:rPr>
        <w:t>5</w:t>
      </w:r>
      <w:bookmarkEnd w:id="2739"/>
      <w:r>
        <w:rPr>
          <w:color w:val="000000"/>
          <w:spacing w:val="0"/>
          <w:w w:val="100"/>
          <w:position w:val="0"/>
          <w:sz w:val="24"/>
          <w:szCs w:val="24"/>
        </w:rPr>
        <w:t>、</w:t>
        <w:tab/>
        <w:t>其他</w:t>
      </w:r>
      <w:bookmarkEnd w:id="2737"/>
      <w:bookmarkEnd w:id="2738"/>
      <w:bookmarkEnd w:id="2740"/>
    </w:p>
    <w:p>
      <w:pPr>
        <w:pStyle w:val="Style25"/>
        <w:keepNext/>
        <w:keepLines/>
        <w:widowControl w:val="0"/>
        <w:shd w:val="clear" w:color="auto" w:fill="auto"/>
        <w:bidi w:val="0"/>
        <w:spacing w:before="0" w:after="380" w:line="240" w:lineRule="auto"/>
        <w:ind w:left="0" w:right="0" w:firstLine="680"/>
        <w:jc w:val="left"/>
      </w:pPr>
      <w:bookmarkStart w:id="2741" w:name="bookmark2741"/>
      <w:bookmarkStart w:id="2742" w:name="bookmark2742"/>
      <w:bookmarkStart w:id="2743" w:name="bookmark274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741"/>
      <w:bookmarkEnd w:id="2742"/>
      <w:bookmarkEnd w:id="2743"/>
    </w:p>
    <w:p>
      <w:pPr>
        <w:pStyle w:val="Style37"/>
        <w:keepNext/>
        <w:keepLines/>
        <w:widowControl w:val="0"/>
        <w:shd w:val="clear" w:color="auto" w:fill="auto"/>
        <w:bidi w:val="0"/>
        <w:spacing w:before="0" w:after="100" w:line="240" w:lineRule="auto"/>
        <w:ind w:left="0" w:right="0" w:firstLine="680"/>
        <w:jc w:val="left"/>
      </w:pPr>
      <w:bookmarkStart w:id="2744" w:name="bookmark2744"/>
      <w:bookmarkStart w:id="2745" w:name="bookmark2745"/>
      <w:bookmarkStart w:id="2746" w:name="bookmark2746"/>
      <w:r>
        <w:rPr>
          <w:color w:val="000000"/>
          <w:spacing w:val="0"/>
          <w:w w:val="100"/>
          <w:position w:val="0"/>
          <w:sz w:val="24"/>
          <w:szCs w:val="24"/>
        </w:rPr>
        <w:t>十四、承诺及或有事项</w:t>
      </w:r>
      <w:bookmarkEnd w:id="2744"/>
      <w:bookmarkEnd w:id="2745"/>
      <w:bookmarkEnd w:id="2746"/>
    </w:p>
    <w:p>
      <w:pPr>
        <w:pStyle w:val="Style37"/>
        <w:keepNext/>
        <w:keepLines/>
        <w:widowControl w:val="0"/>
        <w:shd w:val="clear" w:color="auto" w:fill="auto"/>
        <w:bidi w:val="0"/>
        <w:spacing w:before="0" w:after="100" w:line="240" w:lineRule="auto"/>
        <w:ind w:left="0" w:right="0" w:firstLine="680"/>
        <w:jc w:val="left"/>
      </w:pPr>
      <w:bookmarkStart w:id="2744" w:name="bookmark2744"/>
      <w:bookmarkStart w:id="2745" w:name="bookmark2745"/>
      <w:bookmarkStart w:id="2747" w:name="bookmark2747"/>
      <w:bookmarkStart w:id="2748" w:name="bookmark2748"/>
      <w:r>
        <w:rPr>
          <w:color w:val="000000"/>
          <w:spacing w:val="0"/>
          <w:w w:val="100"/>
          <w:position w:val="0"/>
          <w:sz w:val="24"/>
          <w:szCs w:val="24"/>
        </w:rPr>
        <w:t>1</w:t>
      </w:r>
      <w:bookmarkEnd w:id="2747"/>
      <w:r>
        <w:rPr>
          <w:color w:val="000000"/>
          <w:spacing w:val="0"/>
          <w:w w:val="100"/>
          <w:position w:val="0"/>
          <w:sz w:val="24"/>
          <w:szCs w:val="24"/>
        </w:rPr>
        <w:t>、重要承诺事项</w:t>
      </w:r>
      <w:bookmarkEnd w:id="2744"/>
      <w:bookmarkEnd w:id="2745"/>
      <w:bookmarkEnd w:id="2748"/>
    </w:p>
    <w:p>
      <w:pPr>
        <w:pStyle w:val="Style15"/>
        <w:keepNext w:val="0"/>
        <w:keepLines w:val="0"/>
        <w:widowControl w:val="0"/>
        <w:shd w:val="clear" w:color="auto" w:fill="auto"/>
        <w:bidi w:val="0"/>
        <w:spacing w:before="0" w:after="0" w:line="240" w:lineRule="auto"/>
        <w:ind w:left="0" w:right="0" w:firstLine="680"/>
        <w:jc w:val="left"/>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0" w:right="0" w:firstLine="680"/>
        <w:jc w:val="left"/>
      </w:pPr>
      <w:r>
        <w:rPr>
          <w:color w:val="000000"/>
          <w:spacing w:val="0"/>
          <w:w w:val="100"/>
          <w:position w:val="0"/>
        </w:rPr>
        <w:t>资产负债表日存在的对外重要承诺、性质、金额</w:t>
      </w:r>
    </w:p>
    <w:p>
      <w:pPr>
        <w:pStyle w:val="Style25"/>
        <w:keepNext/>
        <w:keepLines/>
        <w:widowControl w:val="0"/>
        <w:shd w:val="clear" w:color="auto" w:fill="auto"/>
        <w:bidi w:val="0"/>
        <w:spacing w:before="0" w:after="0" w:line="240" w:lineRule="auto"/>
        <w:ind w:left="0" w:right="620" w:firstLine="0"/>
        <w:jc w:val="right"/>
      </w:pPr>
      <w:bookmarkStart w:id="2749" w:name="bookmark2749"/>
      <w:bookmarkStart w:id="2750" w:name="bookmark2750"/>
      <w:bookmarkStart w:id="2751" w:name="bookmark2751"/>
      <w:r>
        <w:rPr>
          <w:color w:val="000000"/>
          <w:spacing w:val="0"/>
          <w:w w:val="100"/>
          <w:position w:val="0"/>
          <w:sz w:val="24"/>
          <w:szCs w:val="24"/>
        </w:rPr>
        <w:t>人民币元</w:t>
      </w:r>
      <w:bookmarkEnd w:id="2749"/>
      <w:bookmarkEnd w:id="2750"/>
      <w:bookmarkEnd w:id="2751"/>
    </w:p>
    <w:tbl>
      <w:tblPr>
        <w:tblOverlap w:val="never"/>
        <w:jc w:val="center"/>
        <w:tblLayout w:type="fixed"/>
      </w:tblPr>
      <w:tblGrid>
        <w:gridCol w:w="4838"/>
        <w:gridCol w:w="2098"/>
        <w:gridCol w:w="2102"/>
      </w:tblGrid>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本年年末余额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上年年末余额</w:t>
            </w:r>
          </w:p>
        </w:tc>
      </w:tr>
      <w:tr>
        <w:trPr>
          <w:trHeight w:val="64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已签约但尚未于财务报表中确认的 购建长期资产承诺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82,333,269.43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90,915,971.47</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对合伙企业认缴出资承诺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56,850,498.34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179,220,000.00</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139,183,767.77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00"/>
              <w:jc w:val="left"/>
              <w:rPr>
                <w:sz w:val="22"/>
                <w:szCs w:val="22"/>
              </w:rPr>
            </w:pPr>
            <w:r>
              <w:rPr>
                <w:rFonts w:ascii="Times New Roman" w:eastAsia="Times New Roman" w:hAnsi="Times New Roman" w:cs="Times New Roman"/>
                <w:color w:val="000000"/>
                <w:spacing w:val="0"/>
                <w:w w:val="100"/>
                <w:position w:val="0"/>
                <w:sz w:val="22"/>
                <w:szCs w:val="22"/>
              </w:rPr>
              <w:t>270,135,971.47</w:t>
            </w:r>
          </w:p>
        </w:tc>
      </w:tr>
    </w:tbl>
    <w:p>
      <w:pPr>
        <w:pStyle w:val="Style37"/>
        <w:keepNext/>
        <w:keepLines/>
        <w:widowControl w:val="0"/>
        <w:shd w:val="clear" w:color="auto" w:fill="auto"/>
        <w:tabs>
          <w:tab w:pos="1072" w:val="left"/>
        </w:tabs>
        <w:bidi w:val="0"/>
        <w:spacing w:before="0" w:line="240" w:lineRule="auto"/>
        <w:ind w:left="0" w:right="0" w:firstLine="680"/>
        <w:jc w:val="both"/>
      </w:pPr>
      <w:bookmarkStart w:id="2752" w:name="bookmark2752"/>
      <w:bookmarkStart w:id="2753" w:name="bookmark2753"/>
      <w:bookmarkStart w:id="2754" w:name="bookmark2754"/>
      <w:bookmarkStart w:id="2755" w:name="bookmark2755"/>
      <w:r>
        <w:rPr>
          <w:color w:val="000000"/>
          <w:spacing w:val="0"/>
          <w:w w:val="100"/>
          <w:position w:val="0"/>
          <w:sz w:val="24"/>
          <w:szCs w:val="24"/>
        </w:rPr>
        <w:t>2</w:t>
      </w:r>
      <w:bookmarkEnd w:id="2754"/>
      <w:r>
        <w:rPr>
          <w:color w:val="000000"/>
          <w:spacing w:val="0"/>
          <w:w w:val="100"/>
          <w:position w:val="0"/>
          <w:sz w:val="24"/>
          <w:szCs w:val="24"/>
        </w:rPr>
        <w:t>、</w:t>
        <w:tab/>
        <w:t>或有事项</w:t>
      </w:r>
      <w:bookmarkEnd w:id="2752"/>
      <w:bookmarkEnd w:id="2753"/>
      <w:bookmarkEnd w:id="2755"/>
    </w:p>
    <w:p>
      <w:pPr>
        <w:pStyle w:val="Style37"/>
        <w:keepNext/>
        <w:keepLines/>
        <w:widowControl w:val="0"/>
        <w:numPr>
          <w:ilvl w:val="0"/>
          <w:numId w:val="131"/>
        </w:numPr>
        <w:shd w:val="clear" w:color="auto" w:fill="auto"/>
        <w:tabs>
          <w:tab w:pos="1139" w:val="left"/>
        </w:tabs>
        <w:bidi w:val="0"/>
        <w:spacing w:before="0" w:line="240" w:lineRule="auto"/>
        <w:ind w:left="0" w:right="0" w:firstLine="680"/>
        <w:jc w:val="both"/>
      </w:pPr>
      <w:bookmarkStart w:id="2752" w:name="bookmark2752"/>
      <w:bookmarkStart w:id="2753" w:name="bookmark2753"/>
      <w:bookmarkStart w:id="2756" w:name="bookmark2756"/>
      <w:bookmarkStart w:id="2757" w:name="bookmark2757"/>
      <w:bookmarkEnd w:id="2756"/>
      <w:r>
        <w:rPr>
          <w:color w:val="000000"/>
          <w:spacing w:val="0"/>
          <w:w w:val="100"/>
          <w:position w:val="0"/>
          <w:sz w:val="24"/>
          <w:szCs w:val="24"/>
        </w:rPr>
        <w:t xml:space="preserve">. </w:t>
      </w:r>
      <w:r>
        <w:rPr>
          <w:color w:val="000000"/>
          <w:spacing w:val="0"/>
          <w:w w:val="100"/>
          <w:position w:val="0"/>
          <w:sz w:val="24"/>
          <w:szCs w:val="24"/>
        </w:rPr>
        <w:t>资产负债表日存在的重要或有事项</w:t>
      </w:r>
      <w:bookmarkEnd w:id="2752"/>
      <w:bookmarkEnd w:id="2753"/>
      <w:bookmarkEnd w:id="2757"/>
    </w:p>
    <w:p>
      <w:pPr>
        <w:pStyle w:val="Style15"/>
        <w:keepNext w:val="0"/>
        <w:keepLines w:val="0"/>
        <w:widowControl w:val="0"/>
        <w:shd w:val="clear" w:color="auto" w:fill="auto"/>
        <w:bidi w:val="0"/>
        <w:spacing w:before="0" w:after="380" w:line="240" w:lineRule="auto"/>
        <w:ind w:left="0" w:right="0" w:firstLine="6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numPr>
          <w:ilvl w:val="0"/>
          <w:numId w:val="131"/>
        </w:numPr>
        <w:shd w:val="clear" w:color="auto" w:fill="auto"/>
        <w:tabs>
          <w:tab w:pos="1139" w:val="left"/>
        </w:tabs>
        <w:bidi w:val="0"/>
        <w:spacing w:before="0" w:line="240" w:lineRule="auto"/>
        <w:ind w:left="0" w:right="0" w:firstLine="680"/>
        <w:jc w:val="both"/>
      </w:pPr>
      <w:bookmarkStart w:id="2758" w:name="bookmark2758"/>
      <w:bookmarkStart w:id="2759" w:name="bookmark2759"/>
      <w:bookmarkStart w:id="2760" w:name="bookmark2760"/>
      <w:bookmarkStart w:id="2761" w:name="bookmark2761"/>
      <w:bookmarkEnd w:id="2760"/>
      <w:r>
        <w:rPr>
          <w:color w:val="000000"/>
          <w:spacing w:val="0"/>
          <w:w w:val="100"/>
          <w:position w:val="0"/>
          <w:sz w:val="24"/>
          <w:szCs w:val="24"/>
        </w:rPr>
        <w:t>.</w:t>
      </w:r>
      <w:r>
        <w:rPr>
          <w:color w:val="000000"/>
          <w:spacing w:val="0"/>
          <w:w w:val="100"/>
          <w:position w:val="0"/>
          <w:sz w:val="24"/>
          <w:szCs w:val="24"/>
        </w:rPr>
        <w:t>公司没有需要披露的重要或有事项，也应予以说明:</w:t>
      </w:r>
      <w:bookmarkEnd w:id="2758"/>
      <w:bookmarkEnd w:id="2759"/>
      <w:bookmarkEnd w:id="2761"/>
    </w:p>
    <w:p>
      <w:pPr>
        <w:pStyle w:val="Style15"/>
        <w:keepNext w:val="0"/>
        <w:keepLines w:val="0"/>
        <w:widowControl w:val="0"/>
        <w:shd w:val="clear" w:color="auto" w:fill="auto"/>
        <w:bidi w:val="0"/>
        <w:spacing w:before="0" w:after="380" w:line="240" w:lineRule="auto"/>
        <w:ind w:left="0" w:right="0" w:firstLine="6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shd w:val="clear" w:color="auto" w:fill="auto"/>
        <w:tabs>
          <w:tab w:pos="1072" w:val="left"/>
        </w:tabs>
        <w:bidi w:val="0"/>
        <w:spacing w:before="0" w:line="240" w:lineRule="auto"/>
        <w:ind w:left="0" w:right="0" w:firstLine="680"/>
        <w:jc w:val="both"/>
      </w:pPr>
      <w:bookmarkStart w:id="2762" w:name="bookmark2762"/>
      <w:bookmarkStart w:id="2763" w:name="bookmark2763"/>
      <w:bookmarkStart w:id="2764" w:name="bookmark2764"/>
      <w:bookmarkStart w:id="2765" w:name="bookmark2765"/>
      <w:r>
        <w:rPr>
          <w:color w:val="000000"/>
          <w:spacing w:val="0"/>
          <w:w w:val="100"/>
          <w:position w:val="0"/>
          <w:sz w:val="24"/>
          <w:szCs w:val="24"/>
        </w:rPr>
        <w:t>3</w:t>
      </w:r>
      <w:bookmarkEnd w:id="2764"/>
      <w:r>
        <w:rPr>
          <w:color w:val="000000"/>
          <w:spacing w:val="0"/>
          <w:w w:val="100"/>
          <w:position w:val="0"/>
          <w:sz w:val="24"/>
          <w:szCs w:val="24"/>
        </w:rPr>
        <w:t>、</w:t>
        <w:tab/>
        <w:t>其他</w:t>
      </w:r>
      <w:bookmarkEnd w:id="2762"/>
      <w:bookmarkEnd w:id="2763"/>
      <w:bookmarkEnd w:id="2765"/>
    </w:p>
    <w:p>
      <w:pPr>
        <w:pStyle w:val="Style15"/>
        <w:keepNext w:val="0"/>
        <w:keepLines w:val="0"/>
        <w:widowControl w:val="0"/>
        <w:shd w:val="clear" w:color="auto" w:fill="auto"/>
        <w:bidi w:val="0"/>
        <w:spacing w:before="0" w:after="380" w:line="240" w:lineRule="auto"/>
        <w:ind w:left="0" w:right="0" w:firstLine="6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680"/>
        <w:jc w:val="both"/>
      </w:pPr>
      <w:bookmarkStart w:id="2766" w:name="bookmark2766"/>
      <w:bookmarkStart w:id="2767" w:name="bookmark2767"/>
      <w:bookmarkStart w:id="2768" w:name="bookmark2768"/>
      <w:r>
        <w:rPr>
          <w:color w:val="000000"/>
          <w:spacing w:val="0"/>
          <w:w w:val="100"/>
          <w:position w:val="0"/>
          <w:sz w:val="24"/>
          <w:szCs w:val="24"/>
        </w:rPr>
        <w:t>十五、资产负债表日后事项</w:t>
      </w:r>
      <w:bookmarkEnd w:id="2766"/>
      <w:bookmarkEnd w:id="2767"/>
      <w:bookmarkEnd w:id="2768"/>
    </w:p>
    <w:p>
      <w:pPr>
        <w:pStyle w:val="Style37"/>
        <w:keepNext/>
        <w:keepLines/>
        <w:widowControl w:val="0"/>
        <w:shd w:val="clear" w:color="auto" w:fill="auto"/>
        <w:tabs>
          <w:tab w:pos="1067" w:val="left"/>
        </w:tabs>
        <w:bidi w:val="0"/>
        <w:spacing w:before="0" w:line="240" w:lineRule="auto"/>
        <w:ind w:left="0" w:right="0" w:firstLine="680"/>
        <w:jc w:val="both"/>
      </w:pPr>
      <w:bookmarkStart w:id="2766" w:name="bookmark2766"/>
      <w:bookmarkStart w:id="2767" w:name="bookmark2767"/>
      <w:bookmarkStart w:id="2769" w:name="bookmark2769"/>
      <w:bookmarkStart w:id="2770" w:name="bookmark2770"/>
      <w:r>
        <w:rPr>
          <w:rFonts w:ascii="Calibri" w:eastAsia="Calibri" w:hAnsi="Calibri" w:cs="Calibri"/>
          <w:color w:val="000000"/>
          <w:spacing w:val="0"/>
          <w:w w:val="100"/>
          <w:position w:val="0"/>
          <w:sz w:val="24"/>
          <w:szCs w:val="24"/>
        </w:rPr>
        <w:t>1</w:t>
      </w:r>
      <w:bookmarkEnd w:id="2769"/>
      <w:r>
        <w:rPr>
          <w:color w:val="000000"/>
          <w:spacing w:val="0"/>
          <w:w w:val="100"/>
          <w:position w:val="0"/>
          <w:sz w:val="24"/>
          <w:szCs w:val="24"/>
        </w:rPr>
        <w:t>、</w:t>
        <w:tab/>
        <w:t>重要的非调整事项</w:t>
      </w:r>
      <w:bookmarkEnd w:id="2766"/>
      <w:bookmarkEnd w:id="2767"/>
      <w:bookmarkEnd w:id="2770"/>
    </w:p>
    <w:p>
      <w:pPr>
        <w:pStyle w:val="Style15"/>
        <w:keepNext w:val="0"/>
        <w:keepLines w:val="0"/>
        <w:widowControl w:val="0"/>
        <w:shd w:val="clear" w:color="auto" w:fill="auto"/>
        <w:bidi w:val="0"/>
        <w:spacing w:before="0" w:after="80" w:line="240" w:lineRule="auto"/>
        <w:ind w:left="0" w:right="0" w:firstLine="6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shd w:val="clear" w:color="auto" w:fill="auto"/>
        <w:tabs>
          <w:tab w:pos="1077" w:val="left"/>
        </w:tabs>
        <w:bidi w:val="0"/>
        <w:spacing w:before="0" w:line="240" w:lineRule="auto"/>
        <w:ind w:left="0" w:right="0" w:firstLine="680"/>
        <w:jc w:val="both"/>
      </w:pPr>
      <w:bookmarkStart w:id="2771" w:name="bookmark2771"/>
      <w:bookmarkStart w:id="2772" w:name="bookmark2772"/>
      <w:bookmarkStart w:id="2773" w:name="bookmark2773"/>
      <w:bookmarkStart w:id="2774" w:name="bookmark2774"/>
      <w:r>
        <w:rPr>
          <w:rFonts w:ascii="Calibri" w:eastAsia="Calibri" w:hAnsi="Calibri" w:cs="Calibri"/>
          <w:color w:val="000000"/>
          <w:spacing w:val="0"/>
          <w:w w:val="100"/>
          <w:position w:val="0"/>
          <w:sz w:val="24"/>
          <w:szCs w:val="24"/>
        </w:rPr>
        <w:t>2</w:t>
      </w:r>
      <w:bookmarkEnd w:id="2773"/>
      <w:r>
        <w:rPr>
          <w:color w:val="000000"/>
          <w:spacing w:val="0"/>
          <w:w w:val="100"/>
          <w:position w:val="0"/>
          <w:sz w:val="24"/>
          <w:szCs w:val="24"/>
        </w:rPr>
        <w:t>、</w:t>
        <w:tab/>
        <w:t>利润分配情况</w:t>
      </w:r>
      <w:bookmarkEnd w:id="2771"/>
      <w:bookmarkEnd w:id="2772"/>
      <w:bookmarkEnd w:id="2774"/>
    </w:p>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J</w:t>
      </w:r>
      <w:r>
        <w:rPr>
          <w:color w:val="000000"/>
          <w:spacing w:val="0"/>
          <w:w w:val="100"/>
          <w:position w:val="0"/>
        </w:rPr>
        <w:t>适用口不适用</w:t>
      </w:r>
    </w:p>
    <w:p>
      <w:pPr>
        <w:pStyle w:val="Style25"/>
        <w:keepNext/>
        <w:keepLines/>
        <w:widowControl w:val="0"/>
        <w:shd w:val="clear" w:color="auto" w:fill="auto"/>
        <w:bidi w:val="0"/>
        <w:spacing w:before="0" w:after="0" w:line="240" w:lineRule="auto"/>
        <w:ind w:left="0" w:right="600" w:firstLine="0"/>
        <w:jc w:val="right"/>
      </w:pPr>
      <w:bookmarkStart w:id="2775" w:name="bookmark2775"/>
      <w:bookmarkStart w:id="2776" w:name="bookmark2776"/>
      <w:bookmarkStart w:id="2777" w:name="bookmark2777"/>
      <w:r>
        <w:rPr>
          <w:color w:val="000000"/>
          <w:spacing w:val="0"/>
          <w:w w:val="100"/>
          <w:position w:val="0"/>
          <w:sz w:val="24"/>
          <w:szCs w:val="24"/>
        </w:rPr>
        <w:t>单位：元币种：人民币</w:t>
      </w:r>
      <w:bookmarkEnd w:id="2775"/>
      <w:bookmarkEnd w:id="2776"/>
      <w:bookmarkEnd w:id="2777"/>
    </w:p>
    <w:tbl>
      <w:tblPr>
        <w:tblOverlap w:val="never"/>
        <w:jc w:val="center"/>
        <w:tblLayout w:type="fixed"/>
      </w:tblPr>
      <w:tblGrid>
        <w:gridCol w:w="3730"/>
        <w:gridCol w:w="5333"/>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382,490,710.00</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382,490,710.00</w:t>
            </w:r>
          </w:p>
        </w:tc>
      </w:tr>
    </w:tbl>
    <w:p>
      <w:pPr>
        <w:pStyle w:val="Style15"/>
        <w:keepNext w:val="0"/>
        <w:keepLines w:val="0"/>
        <w:widowControl w:val="0"/>
        <w:shd w:val="clear" w:color="auto" w:fill="auto"/>
        <w:bidi w:val="0"/>
        <w:spacing w:before="0" w:after="220" w:line="413" w:lineRule="exact"/>
        <w:ind w:left="680" w:right="0" w:firstLine="420"/>
        <w:jc w:val="both"/>
      </w:pPr>
      <w:r>
        <w:rPr>
          <w:color w:val="000000"/>
          <w:spacing w:val="0"/>
          <w:w w:val="100"/>
          <w:position w:val="0"/>
        </w:rPr>
        <w:t>本公司于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30</w:t>
      </w:r>
      <w:r>
        <w:rPr>
          <w:color w:val="000000"/>
          <w:spacing w:val="0"/>
          <w:w w:val="100"/>
          <w:position w:val="0"/>
        </w:rPr>
        <w:t xml:space="preserve">日举行董事会会议，通过了 </w:t>
      </w:r>
      <w:r>
        <w:rPr>
          <w:color w:val="000000"/>
          <w:spacing w:val="0"/>
          <w:w w:val="100"/>
          <w:position w:val="0"/>
        </w:rPr>
        <w:t>2020</w:t>
      </w:r>
      <w:r>
        <w:rPr>
          <w:color w:val="000000"/>
          <w:spacing w:val="0"/>
          <w:w w:val="100"/>
          <w:position w:val="0"/>
        </w:rPr>
        <w:t>年度的利润分配方案，对</w:t>
      </w:r>
      <w:r>
        <w:rPr>
          <w:color w:val="000000"/>
          <w:spacing w:val="0"/>
          <w:w w:val="100"/>
          <w:position w:val="0"/>
        </w:rPr>
        <w:t>2020</w:t>
      </w:r>
      <w:r>
        <w:rPr>
          <w:color w:val="000000"/>
          <w:spacing w:val="0"/>
          <w:w w:val="100"/>
          <w:position w:val="0"/>
        </w:rPr>
        <w:t>年 末未分配利润按照每股人民币</w:t>
      </w:r>
      <w:r>
        <w:rPr>
          <w:color w:val="000000"/>
          <w:spacing w:val="0"/>
          <w:w w:val="100"/>
          <w:position w:val="0"/>
        </w:rPr>
        <w:t>0.31</w:t>
      </w:r>
      <w:r>
        <w:rPr>
          <w:color w:val="000000"/>
          <w:spacing w:val="0"/>
          <w:w w:val="100"/>
          <w:position w:val="0"/>
        </w:rPr>
        <w:t>元(含税)进行分配，拟派发股利人民币</w:t>
      </w:r>
      <w:r>
        <w:rPr>
          <w:color w:val="000000"/>
          <w:spacing w:val="0"/>
          <w:w w:val="100"/>
          <w:position w:val="0"/>
        </w:rPr>
        <w:t xml:space="preserve">382, </w:t>
      </w:r>
      <w:r>
        <w:rPr>
          <w:color w:val="000000"/>
          <w:spacing w:val="0"/>
          <w:w w:val="100"/>
          <w:position w:val="0"/>
        </w:rPr>
        <w:t>490,710.00</w:t>
      </w:r>
      <w:r>
        <w:rPr>
          <w:color w:val="000000"/>
          <w:spacing w:val="0"/>
          <w:w w:val="100"/>
          <w:position w:val="0"/>
        </w:rPr>
        <w:t>元(含 税)。此议案须于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月召开的</w:t>
      </w:r>
      <w:r>
        <w:rPr>
          <w:color w:val="000000"/>
          <w:spacing w:val="0"/>
          <w:w w:val="100"/>
          <w:position w:val="0"/>
        </w:rPr>
        <w:t>2020</w:t>
      </w:r>
      <w:r>
        <w:rPr>
          <w:color w:val="000000"/>
          <w:spacing w:val="0"/>
          <w:w w:val="100"/>
          <w:position w:val="0"/>
        </w:rPr>
        <w:t>年度股东周年大会批准后方可实施。</w:t>
      </w:r>
    </w:p>
    <w:p>
      <w:pPr>
        <w:pStyle w:val="Style37"/>
        <w:keepNext/>
        <w:keepLines/>
        <w:widowControl w:val="0"/>
        <w:shd w:val="clear" w:color="auto" w:fill="auto"/>
        <w:tabs>
          <w:tab w:pos="1077" w:val="left"/>
        </w:tabs>
        <w:bidi w:val="0"/>
        <w:spacing w:before="0" w:line="240" w:lineRule="auto"/>
        <w:ind w:left="0" w:right="0" w:firstLine="680"/>
        <w:jc w:val="both"/>
      </w:pPr>
      <w:bookmarkStart w:id="2778" w:name="bookmark2778"/>
      <w:bookmarkStart w:id="2779" w:name="bookmark2779"/>
      <w:bookmarkStart w:id="2780" w:name="bookmark2780"/>
      <w:bookmarkStart w:id="2781" w:name="bookmark2781"/>
      <w:r>
        <w:rPr>
          <w:rFonts w:ascii="Calibri" w:eastAsia="Calibri" w:hAnsi="Calibri" w:cs="Calibri"/>
          <w:color w:val="000000"/>
          <w:spacing w:val="0"/>
          <w:w w:val="100"/>
          <w:position w:val="0"/>
          <w:sz w:val="24"/>
          <w:szCs w:val="24"/>
        </w:rPr>
        <w:t>3</w:t>
      </w:r>
      <w:bookmarkEnd w:id="2780"/>
      <w:r>
        <w:rPr>
          <w:color w:val="000000"/>
          <w:spacing w:val="0"/>
          <w:w w:val="100"/>
          <w:position w:val="0"/>
          <w:sz w:val="24"/>
          <w:szCs w:val="24"/>
        </w:rPr>
        <w:t>、</w:t>
        <w:tab/>
        <w:t>销售退回</w:t>
      </w:r>
      <w:bookmarkEnd w:id="2778"/>
      <w:bookmarkEnd w:id="2779"/>
      <w:bookmarkEnd w:id="2781"/>
    </w:p>
    <w:p>
      <w:pPr>
        <w:pStyle w:val="Style25"/>
        <w:keepNext/>
        <w:keepLines/>
        <w:widowControl w:val="0"/>
        <w:shd w:val="clear" w:color="auto" w:fill="auto"/>
        <w:bidi w:val="0"/>
        <w:spacing w:before="0" w:after="380" w:line="240" w:lineRule="auto"/>
        <w:ind w:left="0" w:right="0" w:firstLine="680"/>
        <w:jc w:val="both"/>
      </w:pPr>
      <w:bookmarkStart w:id="2782" w:name="bookmark2782"/>
      <w:bookmarkStart w:id="2783" w:name="bookmark2783"/>
      <w:bookmarkStart w:id="2784" w:name="bookmark2784"/>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782"/>
      <w:bookmarkEnd w:id="2783"/>
      <w:bookmarkEnd w:id="2784"/>
    </w:p>
    <w:p>
      <w:pPr>
        <w:pStyle w:val="Style37"/>
        <w:keepNext/>
        <w:keepLines/>
        <w:widowControl w:val="0"/>
        <w:shd w:val="clear" w:color="auto" w:fill="auto"/>
        <w:tabs>
          <w:tab w:pos="1082" w:val="left"/>
        </w:tabs>
        <w:bidi w:val="0"/>
        <w:spacing w:before="0" w:line="240" w:lineRule="auto"/>
        <w:ind w:left="0" w:right="0" w:firstLine="680"/>
        <w:jc w:val="both"/>
      </w:pPr>
      <w:bookmarkStart w:id="2785" w:name="bookmark2785"/>
      <w:bookmarkStart w:id="2786" w:name="bookmark2786"/>
      <w:bookmarkStart w:id="2787" w:name="bookmark2787"/>
      <w:bookmarkStart w:id="2788" w:name="bookmark2788"/>
      <w:r>
        <w:rPr>
          <w:rFonts w:ascii="Calibri" w:eastAsia="Calibri" w:hAnsi="Calibri" w:cs="Calibri"/>
          <w:color w:val="000000"/>
          <w:spacing w:val="0"/>
          <w:w w:val="100"/>
          <w:position w:val="0"/>
          <w:sz w:val="24"/>
          <w:szCs w:val="24"/>
        </w:rPr>
        <w:t>4</w:t>
      </w:r>
      <w:bookmarkEnd w:id="2787"/>
      <w:r>
        <w:rPr>
          <w:color w:val="000000"/>
          <w:spacing w:val="0"/>
          <w:w w:val="100"/>
          <w:position w:val="0"/>
          <w:sz w:val="24"/>
          <w:szCs w:val="24"/>
        </w:rPr>
        <w:t>、</w:t>
        <w:tab/>
        <w:t>其他资产负债表日后事项说明</w:t>
      </w:r>
      <w:bookmarkEnd w:id="2785"/>
      <w:bookmarkEnd w:id="2786"/>
      <w:bookmarkEnd w:id="2788"/>
    </w:p>
    <w:p>
      <w:pPr>
        <w:pStyle w:val="Style15"/>
        <w:keepNext w:val="0"/>
        <w:keepLines w:val="0"/>
        <w:widowControl w:val="0"/>
        <w:shd w:val="clear" w:color="auto" w:fill="auto"/>
        <w:bidi w:val="0"/>
        <w:spacing w:before="0" w:after="380" w:line="240" w:lineRule="auto"/>
        <w:ind w:left="0" w:right="0" w:firstLine="6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680"/>
        <w:jc w:val="both"/>
      </w:pPr>
      <w:bookmarkStart w:id="2789" w:name="bookmark2789"/>
      <w:bookmarkStart w:id="2790" w:name="bookmark2790"/>
      <w:bookmarkStart w:id="2791" w:name="bookmark2791"/>
      <w:r>
        <w:rPr>
          <w:color w:val="000000"/>
          <w:spacing w:val="0"/>
          <w:w w:val="100"/>
          <w:position w:val="0"/>
          <w:sz w:val="24"/>
          <w:szCs w:val="24"/>
        </w:rPr>
        <w:t>十六、其他重要事项</w:t>
      </w:r>
      <w:bookmarkEnd w:id="2789"/>
      <w:bookmarkEnd w:id="2790"/>
      <w:bookmarkEnd w:id="2791"/>
    </w:p>
    <w:p>
      <w:pPr>
        <w:pStyle w:val="Style37"/>
        <w:keepNext/>
        <w:keepLines/>
        <w:widowControl w:val="0"/>
        <w:shd w:val="clear" w:color="auto" w:fill="auto"/>
        <w:tabs>
          <w:tab w:pos="1062" w:val="left"/>
        </w:tabs>
        <w:bidi w:val="0"/>
        <w:spacing w:before="0" w:line="240" w:lineRule="auto"/>
        <w:ind w:left="0" w:right="0" w:firstLine="680"/>
        <w:jc w:val="both"/>
      </w:pPr>
      <w:bookmarkStart w:id="2789" w:name="bookmark2789"/>
      <w:bookmarkStart w:id="2790" w:name="bookmark2790"/>
      <w:bookmarkStart w:id="2792" w:name="bookmark2792"/>
      <w:bookmarkStart w:id="2793" w:name="bookmark2793"/>
      <w:r>
        <w:rPr>
          <w:color w:val="000000"/>
          <w:spacing w:val="0"/>
          <w:w w:val="100"/>
          <w:position w:val="0"/>
          <w:sz w:val="24"/>
          <w:szCs w:val="24"/>
        </w:rPr>
        <w:t>1</w:t>
      </w:r>
      <w:bookmarkEnd w:id="2792"/>
      <w:r>
        <w:rPr>
          <w:color w:val="000000"/>
          <w:spacing w:val="0"/>
          <w:w w:val="100"/>
          <w:position w:val="0"/>
          <w:sz w:val="24"/>
          <w:szCs w:val="24"/>
        </w:rPr>
        <w:t>、</w:t>
        <w:tab/>
        <w:t>前期会计差错更正</w:t>
      </w:r>
      <w:bookmarkEnd w:id="2789"/>
      <w:bookmarkEnd w:id="2790"/>
      <w:bookmarkEnd w:id="2793"/>
    </w:p>
    <w:p>
      <w:pPr>
        <w:pStyle w:val="Style37"/>
        <w:keepNext/>
        <w:keepLines/>
        <w:widowControl w:val="0"/>
        <w:numPr>
          <w:ilvl w:val="0"/>
          <w:numId w:val="133"/>
        </w:numPr>
        <w:shd w:val="clear" w:color="auto" w:fill="auto"/>
        <w:tabs>
          <w:tab w:pos="1139" w:val="left"/>
        </w:tabs>
        <w:bidi w:val="0"/>
        <w:spacing w:before="0" w:line="240" w:lineRule="auto"/>
        <w:ind w:left="0" w:right="0" w:firstLine="680"/>
        <w:jc w:val="both"/>
      </w:pPr>
      <w:bookmarkStart w:id="2789" w:name="bookmark2789"/>
      <w:bookmarkStart w:id="2790" w:name="bookmark2790"/>
      <w:bookmarkStart w:id="2794" w:name="bookmark2794"/>
      <w:bookmarkStart w:id="2795" w:name="bookmark2795"/>
      <w:bookmarkEnd w:id="2794"/>
      <w:r>
        <w:rPr>
          <w:color w:val="000000"/>
          <w:spacing w:val="0"/>
          <w:w w:val="100"/>
          <w:position w:val="0"/>
          <w:sz w:val="24"/>
          <w:szCs w:val="24"/>
        </w:rPr>
        <w:t>.</w:t>
      </w:r>
      <w:r>
        <w:rPr>
          <w:color w:val="000000"/>
          <w:spacing w:val="0"/>
          <w:w w:val="100"/>
          <w:position w:val="0"/>
          <w:sz w:val="24"/>
          <w:szCs w:val="24"/>
        </w:rPr>
        <w:t>追溯重述法</w:t>
      </w:r>
      <w:bookmarkEnd w:id="2789"/>
      <w:bookmarkEnd w:id="2790"/>
      <w:bookmarkEnd w:id="2795"/>
    </w:p>
    <w:p>
      <w:pPr>
        <w:pStyle w:val="Style25"/>
        <w:keepNext/>
        <w:keepLines/>
        <w:widowControl w:val="0"/>
        <w:shd w:val="clear" w:color="auto" w:fill="auto"/>
        <w:bidi w:val="0"/>
        <w:spacing w:before="0" w:after="380" w:line="240" w:lineRule="auto"/>
        <w:ind w:left="0" w:right="0" w:firstLine="680"/>
        <w:jc w:val="both"/>
      </w:pPr>
      <w:bookmarkStart w:id="2796" w:name="bookmark2796"/>
      <w:bookmarkStart w:id="2797" w:name="bookmark2797"/>
      <w:bookmarkStart w:id="2798" w:name="bookmark2798"/>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796"/>
      <w:bookmarkEnd w:id="2797"/>
      <w:bookmarkEnd w:id="2798"/>
    </w:p>
    <w:p>
      <w:pPr>
        <w:pStyle w:val="Style37"/>
        <w:keepNext/>
        <w:keepLines/>
        <w:widowControl w:val="0"/>
        <w:numPr>
          <w:ilvl w:val="0"/>
          <w:numId w:val="133"/>
        </w:numPr>
        <w:shd w:val="clear" w:color="auto" w:fill="auto"/>
        <w:tabs>
          <w:tab w:pos="1139" w:val="left"/>
          <w:tab w:pos="1438" w:val="left"/>
        </w:tabs>
        <w:bidi w:val="0"/>
        <w:spacing w:before="0" w:line="240" w:lineRule="auto"/>
        <w:ind w:left="0" w:right="0" w:firstLine="680"/>
        <w:jc w:val="both"/>
      </w:pPr>
      <w:bookmarkStart w:id="2799" w:name="bookmark2799"/>
      <w:bookmarkStart w:id="2800" w:name="bookmark2800"/>
      <w:bookmarkStart w:id="2801" w:name="bookmark2801"/>
      <w:bookmarkStart w:id="2802" w:name="bookmark2802"/>
      <w:bookmarkEnd w:id="2801"/>
      <w:r>
        <w:rPr>
          <w:color w:val="000000"/>
          <w:spacing w:val="0"/>
          <w:w w:val="100"/>
          <w:position w:val="0"/>
          <w:sz w:val="24"/>
          <w:szCs w:val="24"/>
        </w:rPr>
        <w:t>.</w:t>
        <w:tab/>
      </w:r>
      <w:r>
        <w:rPr>
          <w:color w:val="000000"/>
          <w:spacing w:val="0"/>
          <w:w w:val="100"/>
          <w:position w:val="0"/>
          <w:sz w:val="24"/>
          <w:szCs w:val="24"/>
        </w:rPr>
        <w:t>未来适用法</w:t>
      </w:r>
      <w:bookmarkEnd w:id="2799"/>
      <w:bookmarkEnd w:id="2800"/>
      <w:bookmarkEnd w:id="2802"/>
    </w:p>
    <w:p>
      <w:pPr>
        <w:pStyle w:val="Style15"/>
        <w:keepNext w:val="0"/>
        <w:keepLines w:val="0"/>
        <w:widowControl w:val="0"/>
        <w:shd w:val="clear" w:color="auto" w:fill="auto"/>
        <w:bidi w:val="0"/>
        <w:spacing w:before="0" w:after="80" w:line="240" w:lineRule="auto"/>
        <w:ind w:left="0" w:right="0" w:firstLine="6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shd w:val="clear" w:color="auto" w:fill="auto"/>
        <w:tabs>
          <w:tab w:pos="1072" w:val="left"/>
        </w:tabs>
        <w:bidi w:val="0"/>
        <w:spacing w:before="0" w:line="240" w:lineRule="auto"/>
        <w:ind w:left="0" w:right="0" w:firstLine="680"/>
        <w:jc w:val="both"/>
      </w:pPr>
      <w:bookmarkStart w:id="2803" w:name="bookmark2803"/>
      <w:bookmarkStart w:id="2804" w:name="bookmark2804"/>
      <w:bookmarkStart w:id="2805" w:name="bookmark2805"/>
      <w:bookmarkStart w:id="2806" w:name="bookmark2806"/>
      <w:r>
        <w:rPr>
          <w:color w:val="000000"/>
          <w:spacing w:val="0"/>
          <w:w w:val="100"/>
          <w:position w:val="0"/>
          <w:sz w:val="24"/>
          <w:szCs w:val="24"/>
        </w:rPr>
        <w:t>2</w:t>
      </w:r>
      <w:bookmarkEnd w:id="2805"/>
      <w:r>
        <w:rPr>
          <w:color w:val="000000"/>
          <w:spacing w:val="0"/>
          <w:w w:val="100"/>
          <w:position w:val="0"/>
          <w:sz w:val="24"/>
          <w:szCs w:val="24"/>
        </w:rPr>
        <w:t>、</w:t>
        <w:tab/>
        <w:t>债务重组</w:t>
      </w:r>
      <w:bookmarkEnd w:id="2803"/>
      <w:bookmarkEnd w:id="2804"/>
      <w:bookmarkEnd w:id="2806"/>
    </w:p>
    <w:p>
      <w:pPr>
        <w:pStyle w:val="Style25"/>
        <w:keepNext/>
        <w:keepLines/>
        <w:widowControl w:val="0"/>
        <w:shd w:val="clear" w:color="auto" w:fill="auto"/>
        <w:bidi w:val="0"/>
        <w:spacing w:before="0" w:after="80" w:line="240" w:lineRule="auto"/>
        <w:ind w:left="0" w:right="0" w:firstLine="680"/>
        <w:jc w:val="both"/>
      </w:pPr>
      <w:bookmarkStart w:id="2807" w:name="bookmark2807"/>
      <w:bookmarkStart w:id="2808" w:name="bookmark2808"/>
      <w:bookmarkStart w:id="2809" w:name="bookmark280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807"/>
      <w:bookmarkEnd w:id="2808"/>
      <w:bookmarkEnd w:id="2809"/>
    </w:p>
    <w:p>
      <w:pPr>
        <w:pStyle w:val="Style37"/>
        <w:keepNext/>
        <w:keepLines/>
        <w:widowControl w:val="0"/>
        <w:shd w:val="clear" w:color="auto" w:fill="auto"/>
        <w:tabs>
          <w:tab w:pos="1105" w:val="left"/>
        </w:tabs>
        <w:bidi w:val="0"/>
        <w:spacing w:before="0" w:after="100" w:line="240" w:lineRule="auto"/>
        <w:ind w:left="0" w:right="0" w:firstLine="680"/>
        <w:jc w:val="both"/>
      </w:pPr>
      <w:bookmarkStart w:id="2810" w:name="bookmark2810"/>
      <w:bookmarkStart w:id="2811" w:name="bookmark2811"/>
      <w:bookmarkStart w:id="2812" w:name="bookmark2812"/>
      <w:bookmarkStart w:id="2813" w:name="bookmark2813"/>
      <w:r>
        <w:rPr>
          <w:color w:val="000000"/>
          <w:spacing w:val="0"/>
          <w:w w:val="100"/>
          <w:position w:val="0"/>
          <w:sz w:val="24"/>
          <w:szCs w:val="24"/>
        </w:rPr>
        <w:t>3</w:t>
      </w:r>
      <w:bookmarkEnd w:id="2812"/>
      <w:r>
        <w:rPr>
          <w:color w:val="000000"/>
          <w:spacing w:val="0"/>
          <w:w w:val="100"/>
          <w:position w:val="0"/>
          <w:sz w:val="24"/>
          <w:szCs w:val="24"/>
        </w:rPr>
        <w:t>、</w:t>
        <w:tab/>
        <w:t>资产置换</w:t>
      </w:r>
      <w:bookmarkEnd w:id="2810"/>
      <w:bookmarkEnd w:id="2811"/>
      <w:bookmarkEnd w:id="2813"/>
    </w:p>
    <w:p>
      <w:pPr>
        <w:pStyle w:val="Style37"/>
        <w:keepNext/>
        <w:keepLines/>
        <w:widowControl w:val="0"/>
        <w:shd w:val="clear" w:color="auto" w:fill="auto"/>
        <w:bidi w:val="0"/>
        <w:spacing w:before="0" w:after="140" w:line="240" w:lineRule="auto"/>
        <w:ind w:left="0" w:right="0" w:firstLine="680"/>
        <w:jc w:val="both"/>
      </w:pPr>
      <w:bookmarkStart w:id="2810" w:name="bookmark2810"/>
      <w:bookmarkStart w:id="2811" w:name="bookmark2811"/>
      <w:bookmarkStart w:id="2814" w:name="bookmark2814"/>
      <w:r>
        <w:rPr>
          <w:color w:val="000000"/>
          <w:spacing w:val="0"/>
          <w:w w:val="100"/>
          <w:position w:val="0"/>
          <w:sz w:val="24"/>
          <w:szCs w:val="24"/>
        </w:rPr>
        <w:t>⑴.非货币性资产交换</w:t>
      </w:r>
      <w:bookmarkEnd w:id="2810"/>
      <w:bookmarkEnd w:id="2811"/>
      <w:bookmarkEnd w:id="2814"/>
    </w:p>
    <w:p>
      <w:pPr>
        <w:pStyle w:val="Style25"/>
        <w:keepNext/>
        <w:keepLines/>
        <w:widowControl w:val="0"/>
        <w:shd w:val="clear" w:color="auto" w:fill="auto"/>
        <w:bidi w:val="0"/>
        <w:spacing w:before="0" w:after="380" w:line="240" w:lineRule="auto"/>
        <w:ind w:left="0" w:right="0" w:firstLine="680"/>
        <w:jc w:val="both"/>
      </w:pPr>
      <w:bookmarkStart w:id="2815" w:name="bookmark2815"/>
      <w:bookmarkStart w:id="2816" w:name="bookmark2816"/>
      <w:bookmarkStart w:id="2817" w:name="bookmark2817"/>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815"/>
      <w:bookmarkEnd w:id="2816"/>
      <w:bookmarkEnd w:id="2817"/>
    </w:p>
    <w:p>
      <w:pPr>
        <w:pStyle w:val="Style37"/>
        <w:keepNext/>
        <w:keepLines/>
        <w:widowControl w:val="0"/>
        <w:shd w:val="clear" w:color="auto" w:fill="auto"/>
        <w:bidi w:val="0"/>
        <w:spacing w:before="0" w:after="100" w:line="240" w:lineRule="auto"/>
        <w:ind w:left="0" w:right="0" w:firstLine="680"/>
        <w:jc w:val="both"/>
      </w:pPr>
      <w:bookmarkStart w:id="2818" w:name="bookmark2818"/>
      <w:bookmarkStart w:id="2819" w:name="bookmark2819"/>
      <w:bookmarkStart w:id="2820" w:name="bookmark2820"/>
      <w:r>
        <w:rPr>
          <w:color w:val="000000"/>
          <w:spacing w:val="0"/>
          <w:w w:val="100"/>
          <w:position w:val="0"/>
          <w:sz w:val="24"/>
          <w:szCs w:val="24"/>
        </w:rPr>
        <w:t>(2)</w:t>
      </w:r>
      <w:r>
        <w:rPr>
          <w:color w:val="000000"/>
          <w:spacing w:val="0"/>
          <w:w w:val="100"/>
          <w:position w:val="0"/>
          <w:sz w:val="24"/>
          <w:szCs w:val="24"/>
        </w:rPr>
        <w:t xml:space="preserve">. </w:t>
      </w:r>
      <w:r>
        <w:rPr>
          <w:color w:val="000000"/>
          <w:spacing w:val="0"/>
          <w:w w:val="100"/>
          <w:position w:val="0"/>
          <w:sz w:val="24"/>
          <w:szCs w:val="24"/>
        </w:rPr>
        <w:t>其他资产置换</w:t>
      </w:r>
      <w:bookmarkEnd w:id="2818"/>
      <w:bookmarkEnd w:id="2819"/>
      <w:bookmarkEnd w:id="2820"/>
    </w:p>
    <w:p>
      <w:pPr>
        <w:pStyle w:val="Style25"/>
        <w:keepNext/>
        <w:keepLines/>
        <w:widowControl w:val="0"/>
        <w:shd w:val="clear" w:color="auto" w:fill="auto"/>
        <w:bidi w:val="0"/>
        <w:spacing w:before="0" w:after="380" w:line="240" w:lineRule="auto"/>
        <w:ind w:left="0" w:right="0" w:firstLine="680"/>
        <w:jc w:val="both"/>
      </w:pPr>
      <w:bookmarkStart w:id="2821" w:name="bookmark2821"/>
      <w:bookmarkStart w:id="2822" w:name="bookmark2822"/>
      <w:bookmarkStart w:id="2823" w:name="bookmark282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821"/>
      <w:bookmarkEnd w:id="2822"/>
      <w:bookmarkEnd w:id="2823"/>
    </w:p>
    <w:p>
      <w:pPr>
        <w:pStyle w:val="Style37"/>
        <w:keepNext/>
        <w:keepLines/>
        <w:widowControl w:val="0"/>
        <w:shd w:val="clear" w:color="auto" w:fill="auto"/>
        <w:tabs>
          <w:tab w:pos="1105" w:val="left"/>
        </w:tabs>
        <w:bidi w:val="0"/>
        <w:spacing w:before="0" w:after="100" w:line="240" w:lineRule="auto"/>
        <w:ind w:left="0" w:right="0" w:firstLine="680"/>
        <w:jc w:val="both"/>
      </w:pPr>
      <w:bookmarkStart w:id="2824" w:name="bookmark2824"/>
      <w:bookmarkStart w:id="2825" w:name="bookmark2825"/>
      <w:bookmarkStart w:id="2826" w:name="bookmark2826"/>
      <w:bookmarkStart w:id="2827" w:name="bookmark2827"/>
      <w:r>
        <w:rPr>
          <w:color w:val="000000"/>
          <w:spacing w:val="0"/>
          <w:w w:val="100"/>
          <w:position w:val="0"/>
          <w:sz w:val="24"/>
          <w:szCs w:val="24"/>
        </w:rPr>
        <w:t>4</w:t>
      </w:r>
      <w:bookmarkEnd w:id="2826"/>
      <w:r>
        <w:rPr>
          <w:color w:val="000000"/>
          <w:spacing w:val="0"/>
          <w:w w:val="100"/>
          <w:position w:val="0"/>
          <w:sz w:val="24"/>
          <w:szCs w:val="24"/>
        </w:rPr>
        <w:t>、</w:t>
        <w:tab/>
        <w:t>年金计划</w:t>
      </w:r>
      <w:bookmarkEnd w:id="2824"/>
      <w:bookmarkEnd w:id="2825"/>
      <w:bookmarkEnd w:id="2827"/>
    </w:p>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520" w:line="418" w:lineRule="exact"/>
        <w:ind w:left="680" w:right="0" w:firstLine="440"/>
        <w:jc w:val="both"/>
      </w:pPr>
      <w:r>
        <w:rPr>
          <w:color w:val="000000"/>
          <w:spacing w:val="0"/>
          <w:w w:val="100"/>
          <w:position w:val="0"/>
        </w:rPr>
        <w:t>本公司及下属</w:t>
      </w:r>
      <w:r>
        <w:rPr>
          <w:color w:val="000000"/>
          <w:spacing w:val="0"/>
          <w:w w:val="100"/>
          <w:position w:val="0"/>
        </w:rPr>
        <w:t>13</w:t>
      </w:r>
      <w:r>
        <w:rPr>
          <w:color w:val="000000"/>
          <w:spacing w:val="0"/>
          <w:w w:val="100"/>
          <w:position w:val="0"/>
        </w:rPr>
        <w:t>家子公司根据国家有关规定实施了企业年金计划，并按企业年金方案规定 计提企业缴费总额，为符合条件的员工缴纳企业年金。</w:t>
      </w:r>
    </w:p>
    <w:p>
      <w:pPr>
        <w:pStyle w:val="Style37"/>
        <w:keepNext/>
        <w:keepLines/>
        <w:widowControl w:val="0"/>
        <w:shd w:val="clear" w:color="auto" w:fill="auto"/>
        <w:tabs>
          <w:tab w:pos="1105" w:val="left"/>
        </w:tabs>
        <w:bidi w:val="0"/>
        <w:spacing w:before="0" w:after="100" w:line="240" w:lineRule="auto"/>
        <w:ind w:left="0" w:right="0" w:firstLine="680"/>
        <w:jc w:val="left"/>
      </w:pPr>
      <w:bookmarkStart w:id="2828" w:name="bookmark2828"/>
      <w:bookmarkStart w:id="2829" w:name="bookmark2829"/>
      <w:bookmarkStart w:id="2830" w:name="bookmark2830"/>
      <w:bookmarkStart w:id="2831" w:name="bookmark2831"/>
      <w:r>
        <w:rPr>
          <w:color w:val="000000"/>
          <w:spacing w:val="0"/>
          <w:w w:val="100"/>
          <w:position w:val="0"/>
          <w:sz w:val="24"/>
          <w:szCs w:val="24"/>
        </w:rPr>
        <w:t>5</w:t>
      </w:r>
      <w:bookmarkEnd w:id="2830"/>
      <w:r>
        <w:rPr>
          <w:color w:val="000000"/>
          <w:spacing w:val="0"/>
          <w:w w:val="100"/>
          <w:position w:val="0"/>
          <w:sz w:val="24"/>
          <w:szCs w:val="24"/>
        </w:rPr>
        <w:t>、</w:t>
        <w:tab/>
        <w:t>终止经营</w:t>
      </w:r>
      <w:bookmarkEnd w:id="2828"/>
      <w:bookmarkEnd w:id="2829"/>
      <w:bookmarkEnd w:id="2831"/>
    </w:p>
    <w:p>
      <w:pPr>
        <w:pStyle w:val="Style15"/>
        <w:keepNext w:val="0"/>
        <w:keepLines w:val="0"/>
        <w:widowControl w:val="0"/>
        <w:shd w:val="clear" w:color="auto" w:fill="auto"/>
        <w:bidi w:val="0"/>
        <w:spacing w:before="0" w:after="380" w:line="240" w:lineRule="auto"/>
        <w:ind w:left="0" w:right="0" w:firstLine="6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shd w:val="clear" w:color="auto" w:fill="auto"/>
        <w:tabs>
          <w:tab w:pos="1105" w:val="left"/>
        </w:tabs>
        <w:bidi w:val="0"/>
        <w:spacing w:before="0" w:after="100" w:line="240" w:lineRule="auto"/>
        <w:ind w:left="0" w:right="0" w:firstLine="680"/>
        <w:jc w:val="left"/>
      </w:pPr>
      <w:bookmarkStart w:id="2832" w:name="bookmark2832"/>
      <w:bookmarkStart w:id="2833" w:name="bookmark2833"/>
      <w:bookmarkStart w:id="2834" w:name="bookmark2834"/>
      <w:bookmarkStart w:id="2835" w:name="bookmark2835"/>
      <w:r>
        <w:rPr>
          <w:color w:val="000000"/>
          <w:spacing w:val="0"/>
          <w:w w:val="100"/>
          <w:position w:val="0"/>
          <w:sz w:val="24"/>
          <w:szCs w:val="24"/>
        </w:rPr>
        <w:t>6</w:t>
      </w:r>
      <w:bookmarkEnd w:id="2834"/>
      <w:r>
        <w:rPr>
          <w:color w:val="000000"/>
          <w:spacing w:val="0"/>
          <w:w w:val="100"/>
          <w:position w:val="0"/>
          <w:sz w:val="24"/>
          <w:szCs w:val="24"/>
        </w:rPr>
        <w:t>、</w:t>
        <w:tab/>
        <w:t>分部信息</w:t>
      </w:r>
      <w:bookmarkEnd w:id="2832"/>
      <w:bookmarkEnd w:id="2833"/>
      <w:bookmarkEnd w:id="2835"/>
    </w:p>
    <w:p>
      <w:pPr>
        <w:pStyle w:val="Style37"/>
        <w:keepNext/>
        <w:keepLines/>
        <w:widowControl w:val="0"/>
        <w:shd w:val="clear" w:color="auto" w:fill="auto"/>
        <w:bidi w:val="0"/>
        <w:spacing w:before="0" w:after="100" w:line="240" w:lineRule="auto"/>
        <w:ind w:left="0" w:right="0" w:firstLine="680"/>
        <w:jc w:val="left"/>
      </w:pPr>
      <w:bookmarkStart w:id="2832" w:name="bookmark2832"/>
      <w:bookmarkStart w:id="2833" w:name="bookmark2833"/>
      <w:bookmarkStart w:id="2836" w:name="bookmark2836"/>
      <w:r>
        <w:rPr>
          <w:color w:val="000000"/>
          <w:spacing w:val="0"/>
          <w:w w:val="100"/>
          <w:position w:val="0"/>
          <w:sz w:val="24"/>
          <w:szCs w:val="24"/>
        </w:rPr>
        <w:t>(1)</w:t>
      </w:r>
      <w:r>
        <w:rPr>
          <w:color w:val="000000"/>
          <w:spacing w:val="0"/>
          <w:w w:val="100"/>
          <w:position w:val="0"/>
          <w:sz w:val="24"/>
          <w:szCs w:val="24"/>
        </w:rPr>
        <w:t>.</w:t>
      </w:r>
      <w:r>
        <w:rPr>
          <w:color w:val="000000"/>
          <w:spacing w:val="0"/>
          <w:w w:val="100"/>
          <w:position w:val="0"/>
          <w:sz w:val="24"/>
          <w:szCs w:val="24"/>
        </w:rPr>
        <w:t>报告分部的确定依据与会计政策</w:t>
      </w:r>
      <w:bookmarkEnd w:id="2832"/>
      <w:bookmarkEnd w:id="2833"/>
      <w:bookmarkEnd w:id="2836"/>
    </w:p>
    <w:p>
      <w:pPr>
        <w:pStyle w:val="Style25"/>
        <w:keepNext/>
        <w:keepLines/>
        <w:widowControl w:val="0"/>
        <w:shd w:val="clear" w:color="auto" w:fill="auto"/>
        <w:bidi w:val="0"/>
        <w:spacing w:before="0" w:after="0" w:line="240" w:lineRule="auto"/>
        <w:ind w:left="0" w:right="0" w:firstLine="680"/>
        <w:jc w:val="both"/>
      </w:pPr>
      <w:bookmarkStart w:id="2837" w:name="bookmark2837"/>
      <w:bookmarkStart w:id="2838" w:name="bookmark2838"/>
      <w:bookmarkStart w:id="2839" w:name="bookmark2839"/>
      <w:r>
        <w:rPr>
          <w:color w:val="000000"/>
          <w:spacing w:val="0"/>
          <w:w w:val="100"/>
          <w:position w:val="0"/>
          <w:sz w:val="24"/>
          <w:szCs w:val="24"/>
        </w:rPr>
        <w:t>J</w:t>
      </w:r>
      <w:r>
        <w:rPr>
          <w:color w:val="000000"/>
          <w:spacing w:val="0"/>
          <w:w w:val="100"/>
          <w:position w:val="0"/>
          <w:sz w:val="24"/>
          <w:szCs w:val="24"/>
        </w:rPr>
        <w:t>适用口不适用</w:t>
      </w:r>
      <w:bookmarkEnd w:id="2837"/>
      <w:bookmarkEnd w:id="2838"/>
      <w:bookmarkEnd w:id="2839"/>
    </w:p>
    <w:p>
      <w:pPr>
        <w:pStyle w:val="Style15"/>
        <w:keepNext w:val="0"/>
        <w:keepLines w:val="0"/>
        <w:widowControl w:val="0"/>
        <w:shd w:val="clear" w:color="auto" w:fill="auto"/>
        <w:bidi w:val="0"/>
        <w:spacing w:before="0" w:after="0" w:line="240" w:lineRule="auto"/>
        <w:ind w:left="1100" w:right="0" w:firstLine="0"/>
        <w:jc w:val="left"/>
      </w:pPr>
      <w:r>
        <w:rPr>
          <w:b/>
          <w:bCs/>
          <w:color w:val="000000"/>
          <w:spacing w:val="0"/>
          <w:w w:val="100"/>
          <w:position w:val="0"/>
        </w:rPr>
        <w:t>1、资本管理</w:t>
      </w:r>
    </w:p>
    <w:p>
      <w:pPr>
        <w:pStyle w:val="Style15"/>
        <w:keepNext w:val="0"/>
        <w:keepLines w:val="0"/>
        <w:widowControl w:val="0"/>
        <w:shd w:val="clear" w:color="auto" w:fill="auto"/>
        <w:bidi w:val="0"/>
        <w:spacing w:before="0" w:after="0" w:line="446" w:lineRule="exact"/>
        <w:ind w:left="680" w:right="0" w:firstLine="440"/>
        <w:jc w:val="both"/>
      </w:pPr>
      <w:r>
        <w:rPr>
          <w:color w:val="000000"/>
          <w:spacing w:val="0"/>
          <w:w w:val="100"/>
          <w:position w:val="0"/>
        </w:rPr>
        <w:t>本集团资本管理的主要目标是保障本集团的持续经营，通过优化权益融资与负债融资的组合 结构，以达到股东收益最大化的目标。本集团的资本结构由以下部分组成：</w:t>
      </w:r>
    </w:p>
    <w:p>
      <w:pPr>
        <w:pStyle w:val="Style15"/>
        <w:keepNext w:val="0"/>
        <w:keepLines w:val="0"/>
        <w:widowControl w:val="0"/>
        <w:shd w:val="clear" w:color="auto" w:fill="auto"/>
        <w:bidi w:val="0"/>
        <w:spacing w:before="0" w:after="0" w:line="409" w:lineRule="exact"/>
        <w:ind w:left="1240" w:right="0" w:firstLine="0"/>
        <w:jc w:val="left"/>
      </w:pPr>
      <w:r>
        <w:rPr>
          <w:color w:val="000000"/>
          <w:spacing w:val="0"/>
          <w:w w:val="100"/>
          <w:position w:val="0"/>
        </w:rPr>
        <w:t>-现金及现金等价物；</w:t>
      </w:r>
    </w:p>
    <w:p>
      <w:pPr>
        <w:pStyle w:val="Style15"/>
        <w:keepNext w:val="0"/>
        <w:keepLines w:val="0"/>
        <w:widowControl w:val="0"/>
        <w:shd w:val="clear" w:color="auto" w:fill="auto"/>
        <w:bidi w:val="0"/>
        <w:spacing w:before="0" w:after="0" w:line="409" w:lineRule="exact"/>
        <w:ind w:left="1240" w:right="0" w:firstLine="0"/>
        <w:jc w:val="left"/>
      </w:pPr>
      <w:r>
        <w:rPr>
          <w:color w:val="000000"/>
          <w:spacing w:val="0"/>
          <w:w w:val="100"/>
          <w:position w:val="0"/>
        </w:rPr>
        <w:t>-实收资本、资本公积、盈余公积以及未分配利润。</w:t>
      </w:r>
    </w:p>
    <w:p>
      <w:pPr>
        <w:pStyle w:val="Style15"/>
        <w:keepNext w:val="0"/>
        <w:keepLines w:val="0"/>
        <w:widowControl w:val="0"/>
        <w:shd w:val="clear" w:color="auto" w:fill="auto"/>
        <w:bidi w:val="0"/>
        <w:spacing w:before="0" w:after="0" w:line="409" w:lineRule="exact"/>
        <w:ind w:left="680" w:right="0" w:firstLine="440"/>
        <w:jc w:val="both"/>
      </w:pPr>
      <w:r>
        <w:rPr>
          <w:color w:val="000000"/>
          <w:spacing w:val="0"/>
          <w:w w:val="100"/>
          <w:position w:val="0"/>
        </w:rPr>
        <w:t>本集团管理层依据中期或年末财务报告对本集团资本结构进行复核，管理层在复核过程中考 虑资本成本以及各类资本类型所对应的风险。基于管理层的选择，本集团通过增发股票以及借入 或归还借款以优化整体资本结构。</w:t>
      </w:r>
    </w:p>
    <w:p>
      <w:pPr>
        <w:pStyle w:val="Style15"/>
        <w:keepNext w:val="0"/>
        <w:keepLines w:val="0"/>
        <w:widowControl w:val="0"/>
        <w:shd w:val="clear" w:color="auto" w:fill="auto"/>
        <w:bidi w:val="0"/>
        <w:spacing w:before="0" w:after="0" w:line="409" w:lineRule="exact"/>
        <w:ind w:left="1100" w:right="0" w:firstLine="0"/>
        <w:jc w:val="left"/>
      </w:pPr>
      <w:r>
        <w:rPr>
          <w:b/>
          <w:bCs/>
          <w:color w:val="000000"/>
          <w:spacing w:val="0"/>
          <w:w w:val="100"/>
          <w:position w:val="0"/>
        </w:rPr>
        <w:t>2、分部报告</w:t>
      </w:r>
    </w:p>
    <w:p>
      <w:pPr>
        <w:pStyle w:val="Style15"/>
        <w:keepNext w:val="0"/>
        <w:keepLines w:val="0"/>
        <w:widowControl w:val="0"/>
        <w:shd w:val="clear" w:color="auto" w:fill="auto"/>
        <w:bidi w:val="0"/>
        <w:spacing w:before="0" w:after="0" w:line="409" w:lineRule="exact"/>
        <w:ind w:left="680" w:right="0" w:firstLine="440"/>
        <w:jc w:val="both"/>
      </w:pPr>
      <w:r>
        <w:rPr>
          <w:color w:val="000000"/>
          <w:spacing w:val="0"/>
          <w:w w:val="100"/>
          <w:position w:val="0"/>
        </w:rPr>
        <w:t>根据本集团的内部组织结构、管理要求及内部报告制度，本集团的经营业务划分为两个报告 分部，分别为出版分部和发行分部。这些报告分部是以本集团业务种类为基础确定的。本集团的 管理层定期评价这些报告分部的经营成果，以决定向其分配资源及评价其业绩。</w:t>
      </w:r>
    </w:p>
    <w:p>
      <w:pPr>
        <w:pStyle w:val="Style15"/>
        <w:keepNext w:val="0"/>
        <w:keepLines w:val="0"/>
        <w:widowControl w:val="0"/>
        <w:shd w:val="clear" w:color="auto" w:fill="auto"/>
        <w:bidi w:val="0"/>
        <w:spacing w:before="0" w:after="0" w:line="409" w:lineRule="exact"/>
        <w:ind w:left="680" w:right="0" w:firstLine="440"/>
        <w:jc w:val="left"/>
      </w:pPr>
      <w:r>
        <w:rPr>
          <w:color w:val="000000"/>
          <w:spacing w:val="0"/>
          <w:w w:val="100"/>
          <w:position w:val="0"/>
        </w:rPr>
        <w:t>本集团各个报告分部提供的主要产品及服务分别为：</w:t>
      </w:r>
    </w:p>
    <w:p>
      <w:pPr>
        <w:pStyle w:val="Style15"/>
        <w:keepNext w:val="0"/>
        <w:keepLines w:val="0"/>
        <w:widowControl w:val="0"/>
        <w:shd w:val="clear" w:color="auto" w:fill="auto"/>
        <w:bidi w:val="0"/>
        <w:spacing w:before="0" w:after="0" w:line="409" w:lineRule="exact"/>
        <w:ind w:left="680" w:right="0" w:firstLine="440"/>
        <w:jc w:val="left"/>
      </w:pPr>
      <w:r>
        <w:rPr>
          <w:color w:val="000000"/>
          <w:spacing w:val="0"/>
          <w:w w:val="100"/>
          <w:position w:val="0"/>
        </w:rPr>
        <w:t>出版分部：图书、报刊、音像制品及数字产品等出版物的出版，印刷服务及物资供应； 发行分部：向学校及师生发行教材教辅，提供中小学教育信息化及教育装备服务；出版物零 售、分销及互联网销售业务等；</w:t>
      </w:r>
    </w:p>
    <w:p>
      <w:pPr>
        <w:pStyle w:val="Style15"/>
        <w:keepNext w:val="0"/>
        <w:keepLines w:val="0"/>
        <w:widowControl w:val="0"/>
        <w:shd w:val="clear" w:color="auto" w:fill="auto"/>
        <w:bidi w:val="0"/>
        <w:spacing w:before="0" w:after="100" w:line="409" w:lineRule="exact"/>
        <w:ind w:left="680" w:right="0" w:firstLine="440"/>
        <w:jc w:val="left"/>
      </w:pPr>
      <w:r>
        <w:rPr>
          <w:color w:val="000000"/>
          <w:spacing w:val="0"/>
          <w:w w:val="100"/>
          <w:position w:val="0"/>
        </w:rPr>
        <w:t>本集团也从事资本经营、物流服务、广告服务等业务，但这些经营业务达不到报告分部的定 义。该等经营业务的相关财务资料在如下表格中合并列报为“其他”。</w:t>
      </w:r>
      <w:r>
        <w:br w:type="page"/>
      </w:r>
    </w:p>
    <w:p>
      <w:pPr>
        <w:pStyle w:val="Style15"/>
        <w:keepNext w:val="0"/>
        <w:keepLines w:val="0"/>
        <w:widowControl w:val="0"/>
        <w:shd w:val="clear" w:color="auto" w:fill="auto"/>
        <w:bidi w:val="0"/>
        <w:spacing w:before="0" w:after="520" w:line="413" w:lineRule="exact"/>
        <w:ind w:left="680" w:right="0" w:firstLine="420"/>
        <w:jc w:val="left"/>
      </w:pPr>
      <w:r>
        <w:rPr>
          <w:color w:val="000000"/>
          <w:spacing w:val="0"/>
          <w:w w:val="100"/>
          <w:position w:val="0"/>
        </w:rPr>
        <w:t>分部报告信息根据各分部向管理层报告时采用的会计政策及计量基础披露，这些计量基础与 编制财务报表时采用的会计政策与计量基础保持一致。</w:t>
      </w:r>
    </w:p>
    <w:p>
      <w:pPr>
        <w:pStyle w:val="Style37"/>
        <w:keepNext/>
        <w:keepLines/>
        <w:widowControl w:val="0"/>
        <w:shd w:val="clear" w:color="auto" w:fill="auto"/>
        <w:tabs>
          <w:tab w:pos="1438" w:val="left"/>
        </w:tabs>
        <w:bidi w:val="0"/>
        <w:spacing w:before="0" w:after="100" w:line="240" w:lineRule="auto"/>
        <w:ind w:left="0" w:right="0" w:firstLine="680"/>
        <w:jc w:val="both"/>
      </w:pPr>
      <w:bookmarkStart w:id="2840" w:name="bookmark2840"/>
      <w:bookmarkStart w:id="2841" w:name="bookmark2841"/>
      <w:bookmarkStart w:id="2842" w:name="bookmark2842"/>
      <w:r>
        <w:rPr>
          <w:color w:val="000000"/>
          <w:spacing w:val="0"/>
          <w:w w:val="100"/>
          <w:position w:val="0"/>
          <w:sz w:val="24"/>
          <w:szCs w:val="24"/>
        </w:rPr>
        <w:t>（2）.</w:t>
        <w:tab/>
      </w:r>
      <w:r>
        <w:rPr>
          <w:color w:val="000000"/>
          <w:spacing w:val="0"/>
          <w:w w:val="100"/>
          <w:position w:val="0"/>
          <w:sz w:val="24"/>
          <w:szCs w:val="24"/>
        </w:rPr>
        <w:t>报告分部的财务信息</w:t>
      </w:r>
      <w:bookmarkEnd w:id="2840"/>
      <w:bookmarkEnd w:id="2841"/>
      <w:bookmarkEnd w:id="2842"/>
    </w:p>
    <w:p>
      <w:pPr>
        <w:pStyle w:val="Style25"/>
        <w:keepNext/>
        <w:keepLines/>
        <w:widowControl w:val="0"/>
        <w:shd w:val="clear" w:color="auto" w:fill="auto"/>
        <w:bidi w:val="0"/>
        <w:spacing w:before="0" w:after="0" w:line="240" w:lineRule="auto"/>
        <w:ind w:left="0" w:right="0" w:firstLine="680"/>
        <w:jc w:val="both"/>
      </w:pPr>
      <w:bookmarkStart w:id="2843" w:name="bookmark2843"/>
      <w:bookmarkStart w:id="2844" w:name="bookmark2844"/>
      <w:bookmarkStart w:id="2845" w:name="bookmark2845"/>
      <w:r>
        <w:rPr>
          <w:color w:val="000000"/>
          <w:spacing w:val="0"/>
          <w:w w:val="100"/>
          <w:position w:val="0"/>
          <w:sz w:val="24"/>
          <w:szCs w:val="24"/>
        </w:rPr>
        <w:t>J</w:t>
      </w:r>
      <w:r>
        <w:rPr>
          <w:color w:val="000000"/>
          <w:spacing w:val="0"/>
          <w:w w:val="100"/>
          <w:position w:val="0"/>
          <w:sz w:val="24"/>
          <w:szCs w:val="24"/>
        </w:rPr>
        <w:t>适用口不适用</w:t>
      </w:r>
      <w:bookmarkEnd w:id="2843"/>
      <w:bookmarkEnd w:id="2844"/>
      <w:bookmarkEnd w:id="2845"/>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62"/>
        <w:gridCol w:w="1363"/>
        <w:gridCol w:w="1450"/>
        <w:gridCol w:w="1368"/>
        <w:gridCol w:w="1363"/>
        <w:gridCol w:w="1368"/>
        <w:gridCol w:w="1454"/>
      </w:tblGrid>
      <w:tr>
        <w:trPr>
          <w:trHeight w:val="2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出版分部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发行分部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未分配项目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合计</w:t>
            </w:r>
          </w:p>
        </w:tc>
      </w:tr>
      <w:tr>
        <w:trPr>
          <w:trHeight w:val="5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8" w:lineRule="exact"/>
              <w:ind w:left="0" w:right="0" w:firstLine="0"/>
              <w:jc w:val="both"/>
              <w:rPr>
                <w:sz w:val="17"/>
                <w:szCs w:val="17"/>
              </w:rPr>
            </w:pPr>
            <w:r>
              <w:rPr>
                <w:rFonts w:ascii="SimSun" w:eastAsia="SimSun" w:hAnsi="SimSun" w:cs="SimSun"/>
                <w:color w:val="000000"/>
                <w:spacing w:val="0"/>
                <w:w w:val="100"/>
                <w:position w:val="0"/>
                <w:sz w:val="17"/>
                <w:szCs w:val="17"/>
              </w:rPr>
              <w:t>对外交易收 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837,043,013.24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7,903,362,375.69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267,651,165.34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9,008,056,554.27</w:t>
            </w:r>
          </w:p>
        </w:tc>
      </w:tr>
      <w:tr>
        <w:trPr>
          <w:trHeight w:val="57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分部间交易</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1,626,008,893.88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8,935,385.51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141,415,871.56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1,776,360,150.95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57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营业收入合 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2,463,051,907.12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7,912,297,761.20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409,067,036.90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1,776,360,150.95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9,008,056,554.27</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60" w:line="240" w:lineRule="auto"/>
              <w:ind w:left="0" w:right="0" w:firstLine="0"/>
              <w:jc w:val="both"/>
              <w:rPr>
                <w:sz w:val="17"/>
                <w:szCs w:val="17"/>
              </w:rPr>
            </w:pPr>
            <w:r>
              <w:rPr>
                <w:rFonts w:ascii="SimSun" w:eastAsia="SimSun" w:hAnsi="SimSun" w:cs="SimSun"/>
                <w:color w:val="000000"/>
                <w:spacing w:val="0"/>
                <w:w w:val="100"/>
                <w:position w:val="0"/>
                <w:sz w:val="17"/>
                <w:szCs w:val="17"/>
              </w:rPr>
              <w:t>营业利润</w:t>
            </w:r>
            <w:r>
              <w:rPr>
                <w:color w:val="000000"/>
                <w:spacing w:val="0"/>
                <w:w w:val="100"/>
                <w:position w:val="0"/>
                <w:sz w:val="18"/>
                <w:szCs w:val="18"/>
              </w:rPr>
              <w:t>（</w:t>
            </w:r>
            <w:r>
              <w:rPr>
                <w:rFonts w:ascii="SimSun" w:eastAsia="SimSun" w:hAnsi="SimSun" w:cs="SimSun"/>
                <w:color w:val="000000"/>
                <w:spacing w:val="0"/>
                <w:w w:val="100"/>
                <w:position w:val="0"/>
                <w:sz w:val="17"/>
                <w:szCs w:val="17"/>
              </w:rPr>
              <w:t>亏</w:t>
            </w:r>
          </w:p>
          <w:p>
            <w:pPr>
              <w:pStyle w:val="Style21"/>
              <w:keepNext w:val="0"/>
              <w:keepLines w:val="0"/>
              <w:widowControl w:val="0"/>
              <w:shd w:val="clear" w:color="auto" w:fill="auto"/>
              <w:bidi w:val="0"/>
              <w:spacing w:before="0" w:after="0" w:line="240" w:lineRule="auto"/>
              <w:ind w:left="0" w:right="0" w:firstLine="0"/>
              <w:jc w:val="both"/>
              <w:rPr>
                <w:sz w:val="22"/>
                <w:szCs w:val="22"/>
              </w:rPr>
            </w:pPr>
            <w:r>
              <w:rPr>
                <w:rFonts w:ascii="SimSun" w:eastAsia="SimSun" w:hAnsi="SimSun" w:cs="SimSun"/>
                <w:color w:val="000000"/>
                <w:spacing w:val="0"/>
                <w:w w:val="100"/>
                <w:position w:val="0"/>
                <w:sz w:val="17"/>
                <w:szCs w:val="17"/>
              </w:rPr>
              <w:t>损</w:t>
            </w:r>
            <w:r>
              <w:rPr>
                <w:rFonts w:ascii="SimSun" w:eastAsia="SimSun" w:hAnsi="SimSun" w:cs="SimSun"/>
                <w:color w:val="000000"/>
                <w:spacing w:val="0"/>
                <w:w w:val="100"/>
                <w:position w:val="0"/>
                <w:sz w:val="22"/>
                <w:szCs w:val="22"/>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644,015,860.41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505,089,489.57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63,168,659.41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70,826,960.07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-25,955,520.53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1,309,056,489.99</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7,994,922.35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12,238,767.66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205,258.11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20,438,948.12</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459,715.40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77,870,023.64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78,329,940.29</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left"/>
              <w:rPr>
                <w:sz w:val="17"/>
                <w:szCs w:val="17"/>
              </w:rPr>
            </w:pPr>
            <w:r>
              <w:rPr>
                <w:rFonts w:ascii="SimSun" w:eastAsia="SimSun" w:hAnsi="SimSun" w:cs="SimSun"/>
                <w:color w:val="000000"/>
                <w:spacing w:val="0"/>
                <w:w w:val="100"/>
                <w:position w:val="0"/>
                <w:sz w:val="17"/>
                <w:szCs w:val="17"/>
              </w:rPr>
              <w:t>利润</w:t>
            </w:r>
            <w:r>
              <w:rPr>
                <w:color w:val="000000"/>
                <w:spacing w:val="0"/>
                <w:w w:val="100"/>
                <w:position w:val="0"/>
                <w:sz w:val="18"/>
                <w:szCs w:val="18"/>
              </w:rPr>
              <w:t>（</w:t>
            </w:r>
            <w:r>
              <w:rPr>
                <w:rFonts w:ascii="SimSun" w:eastAsia="SimSun" w:hAnsi="SimSun" w:cs="SimSun"/>
                <w:color w:val="000000"/>
                <w:spacing w:val="0"/>
                <w:w w:val="100"/>
                <w:position w:val="0"/>
                <w:sz w:val="17"/>
                <w:szCs w:val="17"/>
              </w:rPr>
              <w:t>亏损</w:t>
            </w:r>
            <w:r>
              <w:rPr>
                <w:color w:val="000000"/>
                <w:spacing w:val="0"/>
                <w:w w:val="100"/>
                <w:position w:val="0"/>
                <w:sz w:val="18"/>
                <w:szCs w:val="18"/>
              </w:rPr>
              <w:t>）</w:t>
            </w:r>
            <w:r>
              <w:rPr>
                <w:rFonts w:ascii="SimSun" w:eastAsia="SimSun" w:hAnsi="SimSun" w:cs="SimSun"/>
                <w:color w:val="000000"/>
                <w:spacing w:val="0"/>
                <w:w w:val="100"/>
                <w:position w:val="0"/>
                <w:sz w:val="17"/>
                <w:szCs w:val="17"/>
              </w:rPr>
              <w:t>总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651,551,067.36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439,458,233.59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63,373,716.27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70,826,960.07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-25,955,520.53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1,251,165,497.82</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7,371,667,566.98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11,186,850,518.16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1,353,835,243.58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1,661,074,111.66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4,604,591,429.80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16,968,836,010.58</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负债总额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2,916,032,420.21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7,926,779,537.40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533,620,715.55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51,007,446.99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4,486,754,126.91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6,940,685,993.24</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补充信息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折旧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18,567,984.12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157,167,861.58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28,762,545.67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204,498,391.37</w:t>
            </w:r>
          </w:p>
        </w:tc>
      </w:tr>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4,780,270.46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45,174,173.42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2,645,226.02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52,599,669.90</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1,374,739.76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75,927,465.95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761,807.70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78,064,013.41</w:t>
            </w:r>
          </w:p>
        </w:tc>
      </w:tr>
      <w:tr>
        <w:trPr>
          <w:trHeight w:val="8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rPr>
                <w:sz w:val="17"/>
                <w:szCs w:val="17"/>
              </w:rPr>
            </w:pPr>
            <w:r>
              <w:rPr>
                <w:rFonts w:ascii="SimSun" w:eastAsia="SimSun" w:hAnsi="SimSun" w:cs="SimSun"/>
                <w:color w:val="000000"/>
                <w:spacing w:val="0"/>
                <w:w w:val="100"/>
                <w:position w:val="0"/>
                <w:sz w:val="17"/>
                <w:szCs w:val="17"/>
              </w:rPr>
              <w:t>当期确认的 信用减值损 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17,972,499.80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123,643,050.79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2,901,846.99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144,517,397.58</w:t>
            </w:r>
          </w:p>
        </w:tc>
      </w:tr>
      <w:tr>
        <w:trPr>
          <w:trHeight w:val="8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3" w:lineRule="exact"/>
              <w:ind w:left="0" w:right="0" w:firstLine="0"/>
              <w:jc w:val="both"/>
              <w:rPr>
                <w:sz w:val="17"/>
                <w:szCs w:val="17"/>
              </w:rPr>
            </w:pPr>
            <w:r>
              <w:rPr>
                <w:rFonts w:ascii="SimSun" w:eastAsia="SimSun" w:hAnsi="SimSun" w:cs="SimSun"/>
                <w:color w:val="000000"/>
                <w:spacing w:val="0"/>
                <w:w w:val="100"/>
                <w:position w:val="0"/>
                <w:sz w:val="17"/>
                <w:szCs w:val="17"/>
              </w:rPr>
              <w:t>当期确认的 资产减值损 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32,049,043.11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36,078,004.53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467,447.26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68,594,494.90</w:t>
            </w:r>
          </w:p>
        </w:tc>
      </w:tr>
      <w:tr>
        <w:trPr>
          <w:trHeight w:val="14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7" w:lineRule="exact"/>
              <w:ind w:left="0" w:right="0" w:firstLine="0"/>
              <w:jc w:val="both"/>
              <w:rPr>
                <w:sz w:val="17"/>
                <w:szCs w:val="17"/>
              </w:rPr>
            </w:pPr>
            <w:r>
              <w:rPr>
                <w:rFonts w:ascii="SimSun" w:eastAsia="SimSun" w:hAnsi="SimSun" w:cs="SimSun"/>
                <w:color w:val="000000"/>
                <w:spacing w:val="0"/>
                <w:w w:val="100"/>
                <w:position w:val="0"/>
                <w:sz w:val="17"/>
                <w:szCs w:val="17"/>
              </w:rPr>
              <w:t>采用权益法 核算的长期 股权投资确 认的投资收 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825,551.63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21,990,940.13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44,267,165.08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67,083,656.84</w:t>
            </w:r>
          </w:p>
        </w:tc>
      </w:tr>
      <w:tr>
        <w:trPr>
          <w:trHeight w:val="112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82" w:lineRule="exact"/>
              <w:ind w:left="0" w:right="0" w:firstLine="0"/>
              <w:jc w:val="both"/>
              <w:rPr>
                <w:sz w:val="17"/>
                <w:szCs w:val="17"/>
              </w:rPr>
            </w:pPr>
            <w:r>
              <w:rPr>
                <w:rFonts w:ascii="SimSun" w:eastAsia="SimSun" w:hAnsi="SimSun" w:cs="SimSun"/>
                <w:color w:val="000000"/>
                <w:spacing w:val="0"/>
                <w:w w:val="100"/>
                <w:position w:val="0"/>
                <w:sz w:val="17"/>
                <w:szCs w:val="17"/>
              </w:rPr>
              <w:t>采用权益法 核算的长期 股权投资余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20,949,757.36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595,445,059.71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101,494,729.21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717,889,546.28</w:t>
            </w:r>
          </w:p>
        </w:tc>
      </w:tr>
      <w:tr>
        <w:trPr>
          <w:trHeight w:val="30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资本性支出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8,523,451.78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252,914,152.65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1,940,977.24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263,378,581.67</w:t>
            </w:r>
          </w:p>
        </w:tc>
      </w:tr>
    </w:tbl>
    <w:tbl>
      <w:tblPr>
        <w:tblOverlap w:val="never"/>
        <w:jc w:val="center"/>
        <w:tblLayout w:type="fixed"/>
      </w:tblPr>
      <w:tblGrid>
        <w:gridCol w:w="1262"/>
        <w:gridCol w:w="1363"/>
        <w:gridCol w:w="1450"/>
        <w:gridCol w:w="1368"/>
        <w:gridCol w:w="1363"/>
        <w:gridCol w:w="1368"/>
        <w:gridCol w:w="1454"/>
      </w:tblGrid>
      <w:tr>
        <w:trPr>
          <w:trHeight w:val="57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其中：在建工 程支出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120,205.80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21,356,636.43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21,476,842.23</w:t>
            </w:r>
          </w:p>
        </w:tc>
      </w:tr>
      <w:tr>
        <w:trPr>
          <w:trHeight w:val="8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1" w:lineRule="exact"/>
              <w:ind w:left="0" w:right="0" w:firstLine="640"/>
              <w:jc w:val="left"/>
              <w:rPr>
                <w:sz w:val="17"/>
                <w:szCs w:val="17"/>
              </w:rPr>
            </w:pPr>
            <w:r>
              <w:rPr>
                <w:rFonts w:ascii="SimSun" w:eastAsia="SimSun" w:hAnsi="SimSun" w:cs="SimSun"/>
                <w:color w:val="000000"/>
                <w:spacing w:val="0"/>
                <w:w w:val="100"/>
                <w:position w:val="0"/>
                <w:sz w:val="17"/>
                <w:szCs w:val="17"/>
              </w:rPr>
              <w:t>购置 固定资产支 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3,409,610.38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211,820,665.53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1,940,977.24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217,171,253.15</w:t>
            </w:r>
          </w:p>
        </w:tc>
      </w:tr>
      <w:tr>
        <w:trPr>
          <w:trHeight w:val="8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1" w:lineRule="exact"/>
              <w:ind w:left="0" w:right="0" w:firstLine="640"/>
              <w:jc w:val="left"/>
              <w:rPr>
                <w:sz w:val="17"/>
                <w:szCs w:val="17"/>
              </w:rPr>
            </w:pPr>
            <w:r>
              <w:rPr>
                <w:rFonts w:ascii="SimSun" w:eastAsia="SimSun" w:hAnsi="SimSun" w:cs="SimSun"/>
                <w:color w:val="000000"/>
                <w:spacing w:val="0"/>
                <w:w w:val="100"/>
                <w:position w:val="0"/>
                <w:sz w:val="17"/>
                <w:szCs w:val="17"/>
              </w:rPr>
              <w:t>购置 无形资产支 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2,931,257.33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5,302,032.10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8,233,289.43</w:t>
            </w:r>
          </w:p>
        </w:tc>
      </w:tr>
      <w:tr>
        <w:trPr>
          <w:trHeight w:val="58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640"/>
              <w:jc w:val="left"/>
              <w:rPr>
                <w:sz w:val="17"/>
                <w:szCs w:val="17"/>
              </w:rPr>
            </w:pPr>
            <w:r>
              <w:rPr>
                <w:rFonts w:ascii="SimSun" w:eastAsia="SimSun" w:hAnsi="SimSun" w:cs="SimSun"/>
                <w:color w:val="000000"/>
                <w:spacing w:val="0"/>
                <w:w w:val="100"/>
                <w:position w:val="0"/>
                <w:sz w:val="17"/>
                <w:szCs w:val="17"/>
              </w:rPr>
              <w:t>开发</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2,062,378.27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14,434,818.59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16,497,196.86</w:t>
            </w:r>
          </w:p>
        </w:tc>
      </w:tr>
    </w:tbl>
    <w:p>
      <w:pPr>
        <w:widowControl w:val="0"/>
        <w:spacing w:after="279" w:line="1" w:lineRule="exact"/>
      </w:pPr>
    </w:p>
    <w:p>
      <w:pPr>
        <w:pStyle w:val="Style37"/>
        <w:keepNext/>
        <w:keepLines/>
        <w:widowControl w:val="0"/>
        <w:numPr>
          <w:ilvl w:val="0"/>
          <w:numId w:val="133"/>
        </w:numPr>
        <w:shd w:val="clear" w:color="auto" w:fill="auto"/>
        <w:bidi w:val="0"/>
        <w:spacing w:before="0" w:after="0" w:line="322" w:lineRule="exact"/>
        <w:ind w:left="1160" w:right="0" w:hanging="480"/>
        <w:jc w:val="left"/>
      </w:pPr>
      <w:bookmarkStart w:id="2846" w:name="bookmark2846"/>
      <w:bookmarkStart w:id="2847" w:name="bookmark2847"/>
      <w:bookmarkStart w:id="2848" w:name="bookmark2848"/>
      <w:bookmarkStart w:id="2849" w:name="bookmark2849"/>
      <w:bookmarkEnd w:id="2848"/>
      <w:r>
        <w:rPr>
          <w:color w:val="000000"/>
          <w:spacing w:val="0"/>
          <w:w w:val="100"/>
          <w:position w:val="0"/>
          <w:sz w:val="24"/>
          <w:szCs w:val="24"/>
        </w:rPr>
        <w:t>,</w:t>
      </w:r>
      <w:r>
        <w:rPr>
          <w:color w:val="000000"/>
          <w:spacing w:val="0"/>
          <w:w w:val="100"/>
          <w:position w:val="0"/>
          <w:sz w:val="24"/>
          <w:szCs w:val="24"/>
        </w:rPr>
        <w:t>公司无报告分部的，或者不能披露各报告分部的资产总额和负债总额的，应说明 原因</w:t>
      </w:r>
      <w:bookmarkEnd w:id="2846"/>
      <w:bookmarkEnd w:id="2847"/>
      <w:bookmarkEnd w:id="2849"/>
    </w:p>
    <w:p>
      <w:pPr>
        <w:pStyle w:val="Style25"/>
        <w:keepNext/>
        <w:keepLines/>
        <w:widowControl w:val="0"/>
        <w:shd w:val="clear" w:color="auto" w:fill="auto"/>
        <w:bidi w:val="0"/>
        <w:spacing w:before="0" w:after="400" w:line="322" w:lineRule="exact"/>
        <w:ind w:left="0" w:right="0" w:firstLine="680"/>
        <w:jc w:val="left"/>
      </w:pPr>
      <w:bookmarkStart w:id="2850" w:name="bookmark2850"/>
      <w:bookmarkStart w:id="2851" w:name="bookmark2851"/>
      <w:bookmarkStart w:id="2852" w:name="bookmark2852"/>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850"/>
      <w:bookmarkEnd w:id="2851"/>
      <w:bookmarkEnd w:id="2852"/>
    </w:p>
    <w:p>
      <w:pPr>
        <w:pStyle w:val="Style37"/>
        <w:keepNext/>
        <w:keepLines/>
        <w:widowControl w:val="0"/>
        <w:numPr>
          <w:ilvl w:val="0"/>
          <w:numId w:val="133"/>
        </w:numPr>
        <w:shd w:val="clear" w:color="auto" w:fill="auto"/>
        <w:bidi w:val="0"/>
        <w:spacing w:before="0" w:after="100" w:line="240" w:lineRule="auto"/>
        <w:ind w:left="0" w:right="0" w:firstLine="680"/>
        <w:jc w:val="left"/>
      </w:pPr>
      <w:bookmarkStart w:id="2853" w:name="bookmark2853"/>
      <w:bookmarkStart w:id="2854" w:name="bookmark2854"/>
      <w:bookmarkStart w:id="2855" w:name="bookmark2855"/>
      <w:bookmarkStart w:id="2856" w:name="bookmark2856"/>
      <w:bookmarkEnd w:id="2855"/>
      <w:r>
        <w:rPr>
          <w:color w:val="000000"/>
          <w:spacing w:val="0"/>
          <w:w w:val="100"/>
          <w:position w:val="0"/>
          <w:sz w:val="24"/>
          <w:szCs w:val="24"/>
        </w:rPr>
        <w:t>.</w:t>
      </w:r>
      <w:r>
        <w:rPr>
          <w:color w:val="000000"/>
          <w:spacing w:val="0"/>
          <w:w w:val="100"/>
          <w:position w:val="0"/>
          <w:sz w:val="24"/>
          <w:szCs w:val="24"/>
        </w:rPr>
        <w:t>其他说明</w:t>
      </w:r>
      <w:bookmarkEnd w:id="2853"/>
      <w:bookmarkEnd w:id="2854"/>
      <w:bookmarkEnd w:id="2856"/>
    </w:p>
    <w:p>
      <w:pPr>
        <w:pStyle w:val="Style25"/>
        <w:keepNext/>
        <w:keepLines/>
        <w:widowControl w:val="0"/>
        <w:shd w:val="clear" w:color="auto" w:fill="auto"/>
        <w:bidi w:val="0"/>
        <w:spacing w:before="0" w:after="400" w:line="240" w:lineRule="auto"/>
        <w:ind w:left="0" w:right="0" w:firstLine="680"/>
        <w:jc w:val="left"/>
      </w:pPr>
      <w:bookmarkStart w:id="2857" w:name="bookmark2857"/>
      <w:bookmarkStart w:id="2858" w:name="bookmark2858"/>
      <w:bookmarkStart w:id="2859" w:name="bookmark2859"/>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857"/>
      <w:bookmarkEnd w:id="2858"/>
      <w:bookmarkEnd w:id="2859"/>
    </w:p>
    <w:p>
      <w:pPr>
        <w:pStyle w:val="Style37"/>
        <w:keepNext/>
        <w:keepLines/>
        <w:widowControl w:val="0"/>
        <w:shd w:val="clear" w:color="auto" w:fill="auto"/>
        <w:tabs>
          <w:tab w:pos="1100" w:val="left"/>
        </w:tabs>
        <w:bidi w:val="0"/>
        <w:spacing w:before="0" w:after="100" w:line="240" w:lineRule="auto"/>
        <w:ind w:left="0" w:right="0" w:firstLine="680"/>
        <w:jc w:val="left"/>
      </w:pPr>
      <w:bookmarkStart w:id="2860" w:name="bookmark2860"/>
      <w:bookmarkStart w:id="2861" w:name="bookmark2861"/>
      <w:bookmarkStart w:id="2862" w:name="bookmark2862"/>
      <w:bookmarkStart w:id="2863" w:name="bookmark2863"/>
      <w:r>
        <w:rPr>
          <w:color w:val="000000"/>
          <w:spacing w:val="0"/>
          <w:w w:val="100"/>
          <w:position w:val="0"/>
          <w:sz w:val="24"/>
          <w:szCs w:val="24"/>
        </w:rPr>
        <w:t>7</w:t>
      </w:r>
      <w:bookmarkEnd w:id="2862"/>
      <w:r>
        <w:rPr>
          <w:color w:val="000000"/>
          <w:spacing w:val="0"/>
          <w:w w:val="100"/>
          <w:position w:val="0"/>
          <w:sz w:val="24"/>
          <w:szCs w:val="24"/>
        </w:rPr>
        <w:t>、</w:t>
        <w:tab/>
        <w:t>其他对投资者决策有影响的重要交易和事项</w:t>
      </w:r>
      <w:bookmarkEnd w:id="2860"/>
      <w:bookmarkEnd w:id="2861"/>
      <w:bookmarkEnd w:id="2863"/>
    </w:p>
    <w:p>
      <w:pPr>
        <w:pStyle w:val="Style25"/>
        <w:keepNext/>
        <w:keepLines/>
        <w:widowControl w:val="0"/>
        <w:shd w:val="clear" w:color="auto" w:fill="auto"/>
        <w:bidi w:val="0"/>
        <w:spacing w:before="0" w:after="400" w:line="240" w:lineRule="auto"/>
        <w:ind w:left="0" w:right="0" w:firstLine="680"/>
        <w:jc w:val="both"/>
      </w:pPr>
      <w:bookmarkStart w:id="2864" w:name="bookmark2864"/>
      <w:bookmarkStart w:id="2865" w:name="bookmark2865"/>
      <w:bookmarkStart w:id="2866" w:name="bookmark286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864"/>
      <w:bookmarkEnd w:id="2865"/>
      <w:bookmarkEnd w:id="2866"/>
    </w:p>
    <w:p>
      <w:pPr>
        <w:pStyle w:val="Style37"/>
        <w:keepNext/>
        <w:keepLines/>
        <w:widowControl w:val="0"/>
        <w:shd w:val="clear" w:color="auto" w:fill="auto"/>
        <w:tabs>
          <w:tab w:pos="1100" w:val="left"/>
        </w:tabs>
        <w:bidi w:val="0"/>
        <w:spacing w:before="0" w:after="100" w:line="240" w:lineRule="auto"/>
        <w:ind w:left="0" w:right="0" w:firstLine="680"/>
        <w:jc w:val="left"/>
      </w:pPr>
      <w:bookmarkStart w:id="2867" w:name="bookmark2867"/>
      <w:bookmarkStart w:id="2868" w:name="bookmark2868"/>
      <w:bookmarkStart w:id="2869" w:name="bookmark2869"/>
      <w:bookmarkStart w:id="2870" w:name="bookmark2870"/>
      <w:r>
        <w:rPr>
          <w:color w:val="000000"/>
          <w:spacing w:val="0"/>
          <w:w w:val="100"/>
          <w:position w:val="0"/>
          <w:sz w:val="24"/>
          <w:szCs w:val="24"/>
        </w:rPr>
        <w:t>8</w:t>
      </w:r>
      <w:bookmarkEnd w:id="2869"/>
      <w:r>
        <w:rPr>
          <w:color w:val="000000"/>
          <w:spacing w:val="0"/>
          <w:w w:val="100"/>
          <w:position w:val="0"/>
          <w:sz w:val="24"/>
          <w:szCs w:val="24"/>
        </w:rPr>
        <w:t>、</w:t>
        <w:tab/>
        <w:t>其他</w:t>
      </w:r>
      <w:bookmarkEnd w:id="2867"/>
      <w:bookmarkEnd w:id="2868"/>
      <w:bookmarkEnd w:id="2870"/>
    </w:p>
    <w:p>
      <w:pPr>
        <w:pStyle w:val="Style25"/>
        <w:keepNext/>
        <w:keepLines/>
        <w:widowControl w:val="0"/>
        <w:shd w:val="clear" w:color="auto" w:fill="auto"/>
        <w:bidi w:val="0"/>
        <w:spacing w:before="0" w:after="100" w:line="240" w:lineRule="auto"/>
        <w:ind w:left="0" w:right="0" w:firstLine="680"/>
        <w:jc w:val="left"/>
      </w:pPr>
      <w:bookmarkStart w:id="2871" w:name="bookmark2871"/>
      <w:bookmarkStart w:id="2872" w:name="bookmark2872"/>
      <w:bookmarkStart w:id="2873" w:name="bookmark287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871"/>
      <w:bookmarkEnd w:id="2872"/>
      <w:bookmarkEnd w:id="2873"/>
    </w:p>
    <w:p>
      <w:pPr>
        <w:pStyle w:val="Style37"/>
        <w:keepNext/>
        <w:keepLines/>
        <w:widowControl w:val="0"/>
        <w:shd w:val="clear" w:color="auto" w:fill="auto"/>
        <w:bidi w:val="0"/>
        <w:spacing w:before="0" w:after="100" w:line="240" w:lineRule="auto"/>
        <w:ind w:left="0" w:right="0" w:firstLine="680"/>
        <w:jc w:val="left"/>
      </w:pPr>
      <w:bookmarkStart w:id="2874" w:name="bookmark2874"/>
      <w:bookmarkStart w:id="2875" w:name="bookmark2875"/>
      <w:bookmarkStart w:id="2876" w:name="bookmark2876"/>
      <w:r>
        <w:rPr>
          <w:color w:val="000000"/>
          <w:spacing w:val="0"/>
          <w:w w:val="100"/>
          <w:position w:val="0"/>
          <w:sz w:val="24"/>
          <w:szCs w:val="24"/>
        </w:rPr>
        <w:t>十七、母公司财务报表主要项目注释</w:t>
      </w:r>
      <w:bookmarkEnd w:id="2874"/>
      <w:bookmarkEnd w:id="2875"/>
      <w:bookmarkEnd w:id="2876"/>
    </w:p>
    <w:p>
      <w:pPr>
        <w:pStyle w:val="Style37"/>
        <w:keepNext/>
        <w:keepLines/>
        <w:widowControl w:val="0"/>
        <w:shd w:val="clear" w:color="auto" w:fill="auto"/>
        <w:bidi w:val="0"/>
        <w:spacing w:before="0" w:after="100" w:line="240" w:lineRule="auto"/>
        <w:ind w:left="0" w:right="0" w:firstLine="680"/>
        <w:jc w:val="both"/>
      </w:pPr>
      <w:bookmarkStart w:id="2874" w:name="bookmark2874"/>
      <w:bookmarkStart w:id="2875" w:name="bookmark2875"/>
      <w:bookmarkStart w:id="2877" w:name="bookmark2877"/>
      <w:bookmarkStart w:id="2878" w:name="bookmark2878"/>
      <w:r>
        <w:rPr>
          <w:color w:val="000000"/>
          <w:spacing w:val="0"/>
          <w:w w:val="100"/>
          <w:position w:val="0"/>
          <w:sz w:val="20"/>
          <w:szCs w:val="20"/>
        </w:rPr>
        <w:t>1</w:t>
      </w:r>
      <w:bookmarkEnd w:id="2877"/>
      <w:r>
        <w:rPr>
          <w:color w:val="000000"/>
          <w:spacing w:val="0"/>
          <w:w w:val="100"/>
          <w:position w:val="0"/>
          <w:sz w:val="20"/>
          <w:szCs w:val="20"/>
        </w:rPr>
        <w:t>、</w:t>
      </w:r>
      <w:r>
        <w:rPr>
          <w:color w:val="000000"/>
          <w:spacing w:val="0"/>
          <w:w w:val="100"/>
          <w:position w:val="0"/>
          <w:sz w:val="24"/>
          <w:szCs w:val="24"/>
        </w:rPr>
        <w:t>应收账款</w:t>
      </w:r>
      <w:bookmarkEnd w:id="2874"/>
      <w:bookmarkEnd w:id="2875"/>
      <w:bookmarkEnd w:id="2878"/>
    </w:p>
    <w:p>
      <w:pPr>
        <w:pStyle w:val="Style37"/>
        <w:keepNext/>
        <w:keepLines/>
        <w:widowControl w:val="0"/>
        <w:shd w:val="clear" w:color="auto" w:fill="auto"/>
        <w:bidi w:val="0"/>
        <w:spacing w:before="0" w:after="100" w:line="240" w:lineRule="auto"/>
        <w:ind w:left="0" w:right="0" w:firstLine="680"/>
        <w:jc w:val="both"/>
      </w:pPr>
      <w:bookmarkStart w:id="2874" w:name="bookmark2874"/>
      <w:bookmarkStart w:id="2875" w:name="bookmark2875"/>
      <w:bookmarkStart w:id="2879" w:name="bookmark2879"/>
      <w:r>
        <w:rPr>
          <w:color w:val="000000"/>
          <w:spacing w:val="0"/>
          <w:w w:val="100"/>
          <w:position w:val="0"/>
          <w:sz w:val="24"/>
          <w:szCs w:val="24"/>
        </w:rPr>
        <w:t xml:space="preserve">(1). </w:t>
      </w:r>
      <w:r>
        <w:rPr>
          <w:color w:val="000000"/>
          <w:spacing w:val="0"/>
          <w:w w:val="100"/>
          <w:position w:val="0"/>
          <w:sz w:val="24"/>
          <w:szCs w:val="24"/>
        </w:rPr>
        <w:t>按账龄披露</w:t>
      </w:r>
      <w:bookmarkEnd w:id="2874"/>
      <w:bookmarkEnd w:id="2875"/>
      <w:bookmarkEnd w:id="2879"/>
    </w:p>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J</w:t>
      </w:r>
      <w:r>
        <w:rPr>
          <w:color w:val="000000"/>
          <w:spacing w:val="0"/>
          <w:w w:val="100"/>
          <w:position w:val="0"/>
        </w:rPr>
        <w:t>适用口不适用</w:t>
      </w:r>
    </w:p>
    <w:p>
      <w:pPr>
        <w:pStyle w:val="Style25"/>
        <w:keepNext/>
        <w:keepLines/>
        <w:widowControl w:val="0"/>
        <w:shd w:val="clear" w:color="auto" w:fill="auto"/>
        <w:bidi w:val="0"/>
        <w:spacing w:before="0" w:after="0" w:line="240" w:lineRule="auto"/>
        <w:ind w:left="0" w:right="620" w:firstLine="0"/>
        <w:jc w:val="right"/>
      </w:pPr>
      <w:bookmarkStart w:id="2880" w:name="bookmark2880"/>
      <w:bookmarkStart w:id="2881" w:name="bookmark2881"/>
      <w:bookmarkStart w:id="2882" w:name="bookmark2882"/>
      <w:r>
        <w:rPr>
          <w:color w:val="000000"/>
          <w:spacing w:val="0"/>
          <w:w w:val="100"/>
          <w:position w:val="0"/>
          <w:sz w:val="24"/>
          <w:szCs w:val="24"/>
        </w:rPr>
        <w:t>单位：元币种：人民币</w:t>
      </w:r>
      <w:bookmarkEnd w:id="2880"/>
      <w:bookmarkEnd w:id="2881"/>
      <w:bookmarkEnd w:id="2882"/>
    </w:p>
    <w:tbl>
      <w:tblPr>
        <w:tblOverlap w:val="never"/>
        <w:jc w:val="center"/>
        <w:tblLayout w:type="fixed"/>
      </w:tblPr>
      <w:tblGrid>
        <w:gridCol w:w="4454"/>
        <w:gridCol w:w="4622"/>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180" w:right="0" w:firstLine="0"/>
              <w:jc w:val="left"/>
            </w:pPr>
            <w:r>
              <w:rPr>
                <w:rFonts w:ascii="Times New Roman" w:eastAsia="Times New Roman" w:hAnsi="Times New Roman" w:cs="Times New Roman"/>
                <w:color w:val="000000"/>
                <w:spacing w:val="0"/>
                <w:w w:val="100"/>
                <w:position w:val="0"/>
              </w:rPr>
              <w:t>881,457,057.87</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至</w:t>
            </w: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280" w:right="0" w:firstLine="0"/>
              <w:jc w:val="left"/>
            </w:pPr>
            <w:r>
              <w:rPr>
                <w:rFonts w:ascii="Times New Roman" w:eastAsia="Times New Roman" w:hAnsi="Times New Roman" w:cs="Times New Roman"/>
                <w:color w:val="000000"/>
                <w:spacing w:val="0"/>
                <w:w w:val="100"/>
                <w:position w:val="0"/>
              </w:rPr>
              <w:t>55,672,174.64</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至</w:t>
            </w:r>
            <w:r>
              <w:rPr>
                <w:rFonts w:ascii="Times New Roman" w:eastAsia="Times New Roman" w:hAnsi="Times New Roman" w:cs="Times New Roman"/>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8,811,936.05</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280" w:right="0" w:firstLine="0"/>
              <w:jc w:val="left"/>
            </w:pPr>
            <w:r>
              <w:rPr>
                <w:rFonts w:ascii="Times New Roman" w:eastAsia="Times New Roman" w:hAnsi="Times New Roman" w:cs="Times New Roman"/>
                <w:color w:val="000000"/>
                <w:spacing w:val="0"/>
                <w:w w:val="100"/>
                <w:position w:val="0"/>
              </w:rPr>
              <w:t>42,887,220.23</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180" w:right="0" w:firstLine="0"/>
              <w:jc w:val="left"/>
            </w:pPr>
            <w:r>
              <w:rPr>
                <w:rFonts w:ascii="Times New Roman" w:eastAsia="Times New Roman" w:hAnsi="Times New Roman" w:cs="Times New Roman"/>
                <w:color w:val="000000"/>
                <w:spacing w:val="0"/>
                <w:w w:val="100"/>
                <w:position w:val="0"/>
              </w:rPr>
              <w:t>988,828,388.79</w:t>
            </w:r>
          </w:p>
        </w:tc>
      </w:tr>
    </w:tbl>
    <w:p>
      <w:pPr>
        <w:widowControl w:val="0"/>
        <w:spacing w:after="279" w:line="1" w:lineRule="exact"/>
      </w:pPr>
    </w:p>
    <w:p>
      <w:pPr>
        <w:pStyle w:val="Style37"/>
        <w:keepNext/>
        <w:keepLines/>
        <w:widowControl w:val="0"/>
        <w:shd w:val="clear" w:color="auto" w:fill="auto"/>
        <w:tabs>
          <w:tab w:pos="1443" w:val="left"/>
        </w:tabs>
        <w:bidi w:val="0"/>
        <w:spacing w:before="0" w:after="100" w:line="307" w:lineRule="exact"/>
        <w:ind w:left="0" w:right="0" w:firstLine="680"/>
        <w:jc w:val="left"/>
      </w:pPr>
      <w:bookmarkStart w:id="2883" w:name="bookmark2883"/>
      <w:bookmarkStart w:id="2884" w:name="bookmark2884"/>
      <w:bookmarkStart w:id="2885" w:name="bookmark2885"/>
      <w:r>
        <w:rPr>
          <w:color w:val="000000"/>
          <w:spacing w:val="0"/>
          <w:w w:val="100"/>
          <w:position w:val="0"/>
          <w:sz w:val="24"/>
          <w:szCs w:val="24"/>
        </w:rPr>
        <w:t>(2)</w:t>
      </w:r>
      <w:r>
        <w:rPr>
          <w:color w:val="000000"/>
          <w:spacing w:val="0"/>
          <w:w w:val="100"/>
          <w:position w:val="0"/>
          <w:sz w:val="24"/>
          <w:szCs w:val="24"/>
        </w:rPr>
        <w:t>.</w:t>
        <w:tab/>
      </w:r>
      <w:r>
        <w:rPr>
          <w:color w:val="000000"/>
          <w:spacing w:val="0"/>
          <w:w w:val="100"/>
          <w:position w:val="0"/>
          <w:sz w:val="24"/>
          <w:szCs w:val="24"/>
        </w:rPr>
        <w:t>按坏账计提方法分类披露</w:t>
      </w:r>
      <w:bookmarkEnd w:id="2883"/>
      <w:bookmarkEnd w:id="2884"/>
      <w:bookmarkEnd w:id="2885"/>
    </w:p>
    <w:p>
      <w:pPr>
        <w:pStyle w:val="Style15"/>
        <w:keepNext w:val="0"/>
        <w:keepLines w:val="0"/>
        <w:widowControl w:val="0"/>
        <w:shd w:val="clear" w:color="auto" w:fill="auto"/>
        <w:bidi w:val="0"/>
        <w:spacing w:before="0" w:after="280" w:line="240" w:lineRule="auto"/>
        <w:ind w:left="0" w:right="0" w:firstLine="6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280" w:line="307" w:lineRule="exact"/>
        <w:ind w:left="680" w:right="0" w:firstLine="0"/>
        <w:jc w:val="left"/>
      </w:pPr>
      <w:bookmarkStart w:id="2886" w:name="bookmark2886"/>
      <w:bookmarkStart w:id="2887" w:name="bookmark2887"/>
      <w:bookmarkStart w:id="2888" w:name="bookmark2888"/>
      <w:r>
        <w:rPr>
          <w:color w:val="000000"/>
          <w:spacing w:val="0"/>
          <w:w w:val="100"/>
          <w:position w:val="0"/>
          <w:sz w:val="24"/>
          <w:szCs w:val="24"/>
        </w:rPr>
        <w:t>按单项计提坏账准备： 口适用</w:t>
      </w:r>
      <w:r>
        <w:rPr>
          <w:color w:val="000000"/>
          <w:spacing w:val="0"/>
          <w:w w:val="100"/>
          <w:position w:val="0"/>
          <w:sz w:val="24"/>
          <w:szCs w:val="24"/>
        </w:rPr>
        <w:t>J</w:t>
      </w:r>
      <w:r>
        <w:rPr>
          <w:color w:val="000000"/>
          <w:spacing w:val="0"/>
          <w:w w:val="100"/>
          <w:position w:val="0"/>
          <w:sz w:val="24"/>
          <w:szCs w:val="24"/>
        </w:rPr>
        <w:t>不适用</w:t>
      </w:r>
      <w:bookmarkEnd w:id="2886"/>
      <w:bookmarkEnd w:id="2887"/>
      <w:bookmarkEnd w:id="2888"/>
    </w:p>
    <w:p>
      <w:pPr>
        <w:pStyle w:val="Style25"/>
        <w:keepNext/>
        <w:keepLines/>
        <w:widowControl w:val="0"/>
        <w:shd w:val="clear" w:color="auto" w:fill="auto"/>
        <w:bidi w:val="0"/>
        <w:spacing w:before="0" w:after="0" w:line="307" w:lineRule="exact"/>
        <w:ind w:left="0" w:right="0" w:firstLine="680"/>
        <w:jc w:val="both"/>
      </w:pPr>
      <w:bookmarkStart w:id="2889" w:name="bookmark2889"/>
      <w:bookmarkStart w:id="2890" w:name="bookmark2890"/>
      <w:bookmarkStart w:id="2891" w:name="bookmark2891"/>
      <w:r>
        <w:rPr>
          <w:color w:val="000000"/>
          <w:spacing w:val="0"/>
          <w:w w:val="100"/>
          <w:position w:val="0"/>
          <w:sz w:val="24"/>
          <w:szCs w:val="24"/>
        </w:rPr>
        <w:t>按组合计提坏账准备：</w:t>
      </w:r>
      <w:bookmarkEnd w:id="2889"/>
      <w:bookmarkEnd w:id="2890"/>
      <w:bookmarkEnd w:id="2891"/>
    </w:p>
    <w:p>
      <w:pPr>
        <w:pStyle w:val="Style15"/>
        <w:keepNext w:val="0"/>
        <w:keepLines w:val="0"/>
        <w:widowControl w:val="0"/>
        <w:shd w:val="clear" w:color="auto" w:fill="auto"/>
        <w:bidi w:val="0"/>
        <w:spacing w:before="0" w:after="100" w:line="240" w:lineRule="auto"/>
        <w:ind w:left="0" w:right="0" w:firstLine="6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5"/>
        <w:keepNext w:val="0"/>
        <w:keepLines w:val="0"/>
        <w:widowControl w:val="0"/>
        <w:shd w:val="clear" w:color="auto" w:fill="auto"/>
        <w:bidi w:val="0"/>
        <w:spacing w:before="0" w:after="280" w:line="274" w:lineRule="exact"/>
        <w:ind w:left="640" w:right="0" w:firstLine="40"/>
        <w:jc w:val="left"/>
      </w:pPr>
      <w:r>
        <w:rPr>
          <w:color w:val="000000"/>
          <w:spacing w:val="0"/>
          <w:w w:val="100"/>
          <w:position w:val="0"/>
        </w:rPr>
        <w:t xml:space="preserve">如按预期信用损失一般模型计提坏账准备，请参照其他应收款披露: </w:t>
      </w: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294"/>
        <w:gridCol w:w="1560"/>
        <w:gridCol w:w="1843"/>
        <w:gridCol w:w="1843"/>
        <w:gridCol w:w="1714"/>
      </w:tblGrid>
      <w:tr>
        <w:trPr>
          <w:trHeight w:val="31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未来</w:t>
            </w:r>
            <w:r>
              <w:rPr>
                <w:rFonts w:ascii="Times New Roman" w:eastAsia="Times New Roman" w:hAnsi="Times New Roman" w:cs="Times New Roman"/>
                <w:color w:val="000000"/>
                <w:spacing w:val="0"/>
                <w:w w:val="100"/>
                <w:position w:val="0"/>
              </w:rPr>
              <w:t>12</w:t>
            </w:r>
            <w:r>
              <w:rPr>
                <w:rFonts w:ascii="SimSun" w:eastAsia="SimSun" w:hAnsi="SimSun" w:cs="SimSun"/>
                <w:color w:val="000000"/>
                <w:spacing w:val="0"/>
                <w:w w:val="100"/>
                <w:position w:val="0"/>
              </w:rPr>
              <w:t>个月预 期信用损失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整个存续期预期 信用损失</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未发生 信用减值</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整个存续期预期 信用损失</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已发生 信用减值</w:t>
            </w:r>
            <w:r>
              <w:rPr>
                <w:rFonts w:ascii="SimSun" w:eastAsia="SimSun" w:hAnsi="SimSun" w:cs="SimSun"/>
                <w:color w:val="000000"/>
                <w:spacing w:val="0"/>
                <w:w w:val="100"/>
                <w:position w:val="0"/>
              </w:rPr>
              <w:t>)</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160" w:after="0" w:line="240" w:lineRule="auto"/>
              <w:ind w:left="0" w:right="0" w:firstLine="0"/>
              <w:jc w:val="center"/>
            </w:pPr>
            <w:r>
              <w:rPr>
                <w:rFonts w:ascii="SimSun" w:eastAsia="SimSun" w:hAnsi="SimSun" w:cs="SimSun"/>
                <w:color w:val="000000"/>
                <w:spacing w:val="0"/>
                <w:w w:val="100"/>
                <w:position w:val="0"/>
              </w:rPr>
              <w:t>合计</w:t>
            </w:r>
          </w:p>
        </w:tc>
      </w:tr>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rFonts w:ascii="SimSun" w:eastAsia="SimSun" w:hAnsi="SimSun" w:cs="SimSun"/>
                <w:color w:val="000000"/>
                <w:spacing w:val="0"/>
                <w:w w:val="100"/>
                <w:position w:val="0"/>
              </w:rPr>
              <w:t>年</w:t>
            </w: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月</w:t>
            </w: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65,645,263.81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88,869,901.86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154,515,165.67</w:t>
            </w:r>
          </w:p>
        </w:tc>
      </w:tr>
      <w:tr>
        <w:trPr>
          <w:trHeight w:val="34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85,528,360.56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2,723,251.17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88,251,611.73</w:t>
            </w:r>
          </w:p>
        </w:tc>
      </w:tr>
      <w:tr>
        <w:trPr>
          <w:trHeight w:val="34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-1,564,298.09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-1,564,298.09</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rFonts w:ascii="SimSun" w:eastAsia="SimSun" w:hAnsi="SimSun" w:cs="SimSun"/>
                <w:color w:val="000000"/>
                <w:spacing w:val="0"/>
                <w:w w:val="100"/>
                <w:position w:val="0"/>
              </w:rPr>
              <w:t>年</w:t>
            </w:r>
            <w:r>
              <w:rPr>
                <w:rFonts w:ascii="Times New Roman" w:eastAsia="Times New Roman" w:hAnsi="Times New Roman" w:cs="Times New Roman"/>
                <w:color w:val="000000"/>
                <w:spacing w:val="0"/>
                <w:w w:val="100"/>
                <w:position w:val="0"/>
              </w:rPr>
              <w:t>12</w:t>
            </w:r>
            <w:r>
              <w:rPr>
                <w:rFonts w:ascii="SimSun" w:eastAsia="SimSun" w:hAnsi="SimSun" w:cs="SimSun"/>
                <w:color w:val="000000"/>
                <w:spacing w:val="0"/>
                <w:w w:val="100"/>
                <w:position w:val="0"/>
              </w:rPr>
              <w:t>月</w:t>
            </w:r>
            <w:r>
              <w:rPr>
                <w:rFonts w:ascii="Times New Roman" w:eastAsia="Times New Roman" w:hAnsi="Times New Roman" w:cs="Times New Roman"/>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151,173,624.37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90,028,854.94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241,202,479.31</w:t>
            </w:r>
          </w:p>
        </w:tc>
      </w:tr>
    </w:tbl>
    <w:p>
      <w:pPr>
        <w:widowControl w:val="0"/>
        <w:spacing w:after="639" w:line="1" w:lineRule="exact"/>
      </w:pPr>
    </w:p>
    <w:p>
      <w:pPr>
        <w:pStyle w:val="Style37"/>
        <w:keepNext/>
        <w:keepLines/>
        <w:widowControl w:val="0"/>
        <w:numPr>
          <w:ilvl w:val="0"/>
          <w:numId w:val="131"/>
        </w:numPr>
        <w:shd w:val="clear" w:color="auto" w:fill="auto"/>
        <w:bidi w:val="0"/>
        <w:spacing w:before="0" w:line="240" w:lineRule="auto"/>
        <w:ind w:left="640" w:right="0" w:firstLine="40"/>
        <w:jc w:val="left"/>
      </w:pPr>
      <w:bookmarkStart w:id="2892" w:name="bookmark2892"/>
      <w:bookmarkStart w:id="2893" w:name="bookmark2893"/>
      <w:bookmarkStart w:id="2894" w:name="bookmark2894"/>
      <w:bookmarkStart w:id="2895" w:name="bookmark2895"/>
      <w:bookmarkEnd w:id="2894"/>
      <w:r>
        <w:rPr>
          <w:color w:val="000000"/>
          <w:spacing w:val="0"/>
          <w:w w:val="100"/>
          <w:position w:val="0"/>
          <w:sz w:val="24"/>
          <w:szCs w:val="24"/>
        </w:rPr>
        <w:t xml:space="preserve">, </w:t>
      </w:r>
      <w:r>
        <w:rPr>
          <w:color w:val="000000"/>
          <w:spacing w:val="0"/>
          <w:w w:val="100"/>
          <w:position w:val="0"/>
          <w:sz w:val="24"/>
          <w:szCs w:val="24"/>
        </w:rPr>
        <w:t>坏账准备的情况</w:t>
      </w:r>
      <w:bookmarkEnd w:id="2892"/>
      <w:bookmarkEnd w:id="2893"/>
      <w:bookmarkEnd w:id="2895"/>
    </w:p>
    <w:p>
      <w:pPr>
        <w:pStyle w:val="Style15"/>
        <w:keepNext w:val="0"/>
        <w:keepLines w:val="0"/>
        <w:widowControl w:val="0"/>
        <w:shd w:val="clear" w:color="auto" w:fill="auto"/>
        <w:bidi w:val="0"/>
        <w:spacing w:before="0" w:after="0" w:line="240" w:lineRule="auto"/>
        <w:ind w:left="640" w:right="0" w:firstLine="40"/>
        <w:jc w:val="left"/>
      </w:pPr>
      <w:r>
        <w:rPr>
          <w:color w:val="000000"/>
          <w:spacing w:val="0"/>
          <w:w w:val="100"/>
          <w:position w:val="0"/>
        </w:rPr>
        <w:t>J</w:t>
      </w:r>
      <w:r>
        <w:rPr>
          <w:color w:val="000000"/>
          <w:spacing w:val="0"/>
          <w:w w:val="100"/>
          <w:position w:val="0"/>
        </w:rPr>
        <w:t>适用口不适用</w:t>
      </w:r>
    </w:p>
    <w:p>
      <w:pPr>
        <w:pStyle w:val="Style25"/>
        <w:keepNext/>
        <w:keepLines/>
        <w:widowControl w:val="0"/>
        <w:shd w:val="clear" w:color="auto" w:fill="auto"/>
        <w:bidi w:val="0"/>
        <w:spacing w:before="0" w:after="0" w:line="240" w:lineRule="auto"/>
        <w:ind w:left="7100" w:right="0" w:firstLine="0"/>
        <w:jc w:val="left"/>
      </w:pPr>
      <w:bookmarkStart w:id="2896" w:name="bookmark2896"/>
      <w:bookmarkStart w:id="2897" w:name="bookmark2897"/>
      <w:bookmarkStart w:id="2898" w:name="bookmark2898"/>
      <w:r>
        <w:rPr>
          <w:color w:val="000000"/>
          <w:spacing w:val="0"/>
          <w:w w:val="100"/>
          <w:position w:val="0"/>
          <w:sz w:val="24"/>
          <w:szCs w:val="24"/>
        </w:rPr>
        <w:t>单位：元币种：人民币</w:t>
      </w:r>
      <w:bookmarkEnd w:id="2896"/>
      <w:bookmarkEnd w:id="2897"/>
      <w:bookmarkEnd w:id="2898"/>
    </w:p>
    <w:tbl>
      <w:tblPr>
        <w:tblOverlap w:val="never"/>
        <w:jc w:val="center"/>
        <w:tblLayout w:type="fixed"/>
      </w:tblPr>
      <w:tblGrid>
        <w:gridCol w:w="1536"/>
        <w:gridCol w:w="1699"/>
        <w:gridCol w:w="1421"/>
        <w:gridCol w:w="1416"/>
        <w:gridCol w:w="850"/>
        <w:gridCol w:w="667"/>
        <w:gridCol w:w="1488"/>
      </w:tblGrid>
      <w:tr>
        <w:trPr>
          <w:trHeight w:val="2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52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转销或 核销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其他 变动</w:t>
            </w:r>
          </w:p>
        </w:tc>
        <w:tc>
          <w:tcPr>
            <w:vMerge/>
            <w:tcBorders>
              <w:left w:val="single" w:sz="4"/>
              <w:right w:val="single" w:sz="4"/>
            </w:tcBorders>
            <w:shd w:val="clear" w:color="auto" w:fill="FFFFFF"/>
            <w:vAlign w:val="center"/>
          </w:tcPr>
          <w:p>
            <w:pPr/>
          </w:p>
        </w:tc>
      </w:tr>
      <w:tr>
        <w:trPr>
          <w:trHeight w:val="53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按预期信用损 失计提坏账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154,515,165.67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88,251,611.73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-1,564,298.09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241,202,479.31</w:t>
            </w:r>
          </w:p>
        </w:tc>
      </w:tr>
      <w:tr>
        <w:trPr>
          <w:trHeight w:val="33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154,515,165.67</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88,251,611.73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-1,564,298.09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241,202,479.31</w:t>
            </w:r>
          </w:p>
        </w:tc>
      </w:tr>
    </w:tbl>
    <w:p>
      <w:pPr>
        <w:widowControl w:val="0"/>
        <w:spacing w:after="199" w:line="1" w:lineRule="exact"/>
      </w:pPr>
    </w:p>
    <w:p>
      <w:pPr>
        <w:pStyle w:val="Style15"/>
        <w:keepNext w:val="0"/>
        <w:keepLines w:val="0"/>
        <w:widowControl w:val="0"/>
        <w:shd w:val="clear" w:color="auto" w:fill="auto"/>
        <w:bidi w:val="0"/>
        <w:spacing w:before="0" w:after="0" w:line="298" w:lineRule="exact"/>
        <w:ind w:left="0" w:right="0" w:firstLine="640"/>
        <w:jc w:val="left"/>
      </w:pPr>
      <w:r>
        <w:rPr>
          <w:color w:val="000000"/>
          <w:spacing w:val="0"/>
          <w:w w:val="100"/>
          <w:position w:val="0"/>
          <w:shd w:val="clear" w:color="auto" w:fill="FFFFFF"/>
        </w:rPr>
        <w:t>其中本期坏账准备收回或转回金额重要的:</w:t>
      </w:r>
    </w:p>
    <w:p>
      <w:pPr>
        <w:pStyle w:val="Style25"/>
        <w:keepNext/>
        <w:keepLines/>
        <w:widowControl w:val="0"/>
        <w:shd w:val="clear" w:color="auto" w:fill="auto"/>
        <w:bidi w:val="0"/>
        <w:spacing w:before="0" w:after="340" w:line="298" w:lineRule="exact"/>
        <w:ind w:left="0" w:right="0" w:firstLine="640"/>
        <w:jc w:val="left"/>
      </w:pPr>
      <w:bookmarkStart w:id="2899" w:name="bookmark2899"/>
      <w:bookmarkStart w:id="2900" w:name="bookmark2900"/>
      <w:bookmarkStart w:id="2901" w:name="bookmark2901"/>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899"/>
      <w:bookmarkEnd w:id="2900"/>
      <w:bookmarkEnd w:id="2901"/>
    </w:p>
    <w:p>
      <w:pPr>
        <w:pStyle w:val="Style37"/>
        <w:keepNext/>
        <w:keepLines/>
        <w:widowControl w:val="0"/>
        <w:numPr>
          <w:ilvl w:val="0"/>
          <w:numId w:val="131"/>
        </w:numPr>
        <w:shd w:val="clear" w:color="auto" w:fill="auto"/>
        <w:tabs>
          <w:tab w:pos="1418" w:val="left"/>
        </w:tabs>
        <w:bidi w:val="0"/>
        <w:spacing w:before="0" w:line="312" w:lineRule="exact"/>
        <w:ind w:left="0" w:right="0" w:firstLine="640"/>
        <w:jc w:val="left"/>
      </w:pPr>
      <w:bookmarkStart w:id="2902" w:name="bookmark2902"/>
      <w:bookmarkStart w:id="2903" w:name="bookmark2903"/>
      <w:bookmarkStart w:id="2904" w:name="bookmark2904"/>
      <w:bookmarkStart w:id="2905" w:name="bookmark2905"/>
      <w:bookmarkEnd w:id="2904"/>
      <w:r>
        <w:rPr>
          <w:color w:val="000000"/>
          <w:spacing w:val="0"/>
          <w:w w:val="100"/>
          <w:position w:val="0"/>
          <w:sz w:val="24"/>
          <w:szCs w:val="24"/>
        </w:rPr>
        <w:t>.</w:t>
        <w:tab/>
      </w:r>
      <w:r>
        <w:rPr>
          <w:color w:val="000000"/>
          <w:spacing w:val="0"/>
          <w:w w:val="100"/>
          <w:position w:val="0"/>
          <w:sz w:val="24"/>
          <w:szCs w:val="24"/>
        </w:rPr>
        <w:t>本期实际核销的应收账款情况</w:t>
      </w:r>
      <w:bookmarkEnd w:id="2902"/>
      <w:bookmarkEnd w:id="2903"/>
      <w:bookmarkEnd w:id="2905"/>
    </w:p>
    <w:p>
      <w:pPr>
        <w:pStyle w:val="Style25"/>
        <w:keepNext/>
        <w:keepLines/>
        <w:widowControl w:val="0"/>
        <w:shd w:val="clear" w:color="auto" w:fill="auto"/>
        <w:bidi w:val="0"/>
        <w:spacing w:before="0" w:after="0" w:line="312" w:lineRule="exact"/>
        <w:ind w:left="0" w:right="0" w:firstLine="640"/>
        <w:jc w:val="left"/>
      </w:pPr>
      <w:bookmarkStart w:id="2906" w:name="bookmark2906"/>
      <w:bookmarkStart w:id="2907" w:name="bookmark2907"/>
      <w:bookmarkStart w:id="2908" w:name="bookmark2908"/>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906"/>
      <w:bookmarkEnd w:id="2907"/>
      <w:bookmarkEnd w:id="2908"/>
    </w:p>
    <w:p>
      <w:pPr>
        <w:pStyle w:val="Style25"/>
        <w:keepNext/>
        <w:keepLines/>
        <w:widowControl w:val="0"/>
        <w:shd w:val="clear" w:color="auto" w:fill="auto"/>
        <w:bidi w:val="0"/>
        <w:spacing w:before="0" w:after="340" w:line="312" w:lineRule="exact"/>
        <w:ind w:left="640" w:right="0" w:firstLine="40"/>
        <w:jc w:val="left"/>
      </w:pPr>
      <w:bookmarkStart w:id="2906" w:name="bookmark2906"/>
      <w:bookmarkStart w:id="2907" w:name="bookmark2907"/>
      <w:bookmarkStart w:id="2909" w:name="bookmark2909"/>
      <w:r>
        <w:rPr>
          <w:color w:val="000000"/>
          <w:spacing w:val="0"/>
          <w:w w:val="100"/>
          <w:position w:val="0"/>
          <w:sz w:val="24"/>
          <w:szCs w:val="24"/>
        </w:rPr>
        <w:t>其中重要的应收账款核销情况 口适用</w:t>
      </w:r>
      <w:r>
        <w:rPr>
          <w:color w:val="000000"/>
          <w:spacing w:val="0"/>
          <w:w w:val="100"/>
          <w:position w:val="0"/>
          <w:sz w:val="24"/>
          <w:szCs w:val="24"/>
        </w:rPr>
        <w:t>J</w:t>
      </w:r>
      <w:r>
        <w:rPr>
          <w:color w:val="000000"/>
          <w:spacing w:val="0"/>
          <w:w w:val="100"/>
          <w:position w:val="0"/>
          <w:sz w:val="24"/>
          <w:szCs w:val="24"/>
        </w:rPr>
        <w:t>不适用</w:t>
      </w:r>
      <w:bookmarkEnd w:id="2906"/>
      <w:bookmarkEnd w:id="2907"/>
      <w:bookmarkEnd w:id="2909"/>
    </w:p>
    <w:p>
      <w:pPr>
        <w:pStyle w:val="Style37"/>
        <w:keepNext/>
        <w:keepLines/>
        <w:widowControl w:val="0"/>
        <w:numPr>
          <w:ilvl w:val="0"/>
          <w:numId w:val="131"/>
        </w:numPr>
        <w:shd w:val="clear" w:color="auto" w:fill="auto"/>
        <w:bidi w:val="0"/>
        <w:spacing w:before="0" w:line="240" w:lineRule="auto"/>
        <w:ind w:left="0" w:right="0" w:firstLine="640"/>
        <w:jc w:val="left"/>
      </w:pPr>
      <w:bookmarkStart w:id="2910" w:name="bookmark2910"/>
      <w:bookmarkStart w:id="2911" w:name="bookmark2911"/>
      <w:bookmarkStart w:id="2912" w:name="bookmark2912"/>
      <w:bookmarkStart w:id="2913" w:name="bookmark2913"/>
      <w:bookmarkEnd w:id="2912"/>
      <w:r>
        <w:rPr>
          <w:color w:val="000000"/>
          <w:spacing w:val="0"/>
          <w:w w:val="100"/>
          <w:position w:val="0"/>
          <w:sz w:val="24"/>
          <w:szCs w:val="24"/>
        </w:rPr>
        <w:t>.</w:t>
      </w:r>
      <w:r>
        <w:rPr>
          <w:color w:val="000000"/>
          <w:spacing w:val="0"/>
          <w:w w:val="100"/>
          <w:position w:val="0"/>
          <w:sz w:val="24"/>
          <w:szCs w:val="24"/>
        </w:rPr>
        <w:t>按欠款方归集的期末余额前五名的应收账款情况</w:t>
      </w:r>
      <w:bookmarkEnd w:id="2910"/>
      <w:bookmarkEnd w:id="2911"/>
      <w:bookmarkEnd w:id="2913"/>
    </w:p>
    <w:p>
      <w:pPr>
        <w:pStyle w:val="Style25"/>
        <w:keepNext/>
        <w:keepLines/>
        <w:widowControl w:val="0"/>
        <w:shd w:val="clear" w:color="auto" w:fill="auto"/>
        <w:bidi w:val="0"/>
        <w:spacing w:before="0" w:after="340" w:line="240" w:lineRule="auto"/>
        <w:ind w:left="0" w:right="0" w:firstLine="640"/>
        <w:jc w:val="left"/>
      </w:pPr>
      <w:bookmarkStart w:id="2914" w:name="bookmark2914"/>
      <w:bookmarkStart w:id="2915" w:name="bookmark2915"/>
      <w:bookmarkStart w:id="2916" w:name="bookmark2916"/>
      <w:r>
        <w:rPr>
          <w:color w:val="000000"/>
          <w:spacing w:val="0"/>
          <w:w w:val="100"/>
          <w:position w:val="0"/>
          <w:sz w:val="24"/>
          <w:szCs w:val="24"/>
        </w:rPr>
        <w:t>J</w:t>
      </w:r>
      <w:r>
        <w:rPr>
          <w:color w:val="000000"/>
          <w:spacing w:val="0"/>
          <w:w w:val="100"/>
          <w:position w:val="0"/>
          <w:sz w:val="24"/>
          <w:szCs w:val="24"/>
        </w:rPr>
        <w:t>适用口不适用</w:t>
      </w:r>
      <w:bookmarkEnd w:id="2914"/>
      <w:bookmarkEnd w:id="2915"/>
      <w:bookmarkEnd w:id="2916"/>
    </w:p>
    <w:tbl>
      <w:tblPr>
        <w:tblOverlap w:val="never"/>
        <w:jc w:val="center"/>
        <w:tblLayout w:type="fixed"/>
      </w:tblPr>
      <w:tblGrid>
        <w:gridCol w:w="1891"/>
        <w:gridCol w:w="1123"/>
        <w:gridCol w:w="1522"/>
        <w:gridCol w:w="1819"/>
        <w:gridCol w:w="1330"/>
        <w:gridCol w:w="1430"/>
      </w:tblGrid>
      <w:tr>
        <w:trPr>
          <w:trHeight w:val="5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与本公司关 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center"/>
              <w:rPr>
                <w:sz w:val="18"/>
                <w:szCs w:val="18"/>
              </w:rPr>
            </w:pPr>
            <w:r>
              <w:rPr>
                <w:rFonts w:ascii="SimSun" w:eastAsia="SimSun" w:hAnsi="SimSun" w:cs="SimSun"/>
                <w:color w:val="000000"/>
                <w:spacing w:val="0"/>
                <w:w w:val="100"/>
                <w:position w:val="0"/>
                <w:sz w:val="17"/>
                <w:szCs w:val="17"/>
              </w:rPr>
              <w:t>占应收账款总 额的比例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color w:val="000000"/>
                <w:spacing w:val="0"/>
                <w:w w:val="100"/>
                <w:position w:val="0"/>
                <w:sz w:val="17"/>
                <w:szCs w:val="17"/>
              </w:rPr>
              <w:t>信用损失准备 年末余额</w:t>
            </w:r>
          </w:p>
        </w:tc>
      </w:tr>
      <w:tr>
        <w:trPr>
          <w:trHeight w:val="33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文轩教育科技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231,748,586.42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23.44</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北京商超</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100,853,374.42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10.20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四川龙阳天府新区建 设投资有限公司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26,573,454.24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210,690.27</w:t>
            </w:r>
          </w:p>
        </w:tc>
      </w:tr>
      <w:tr>
        <w:trPr>
          <w:trHeight w:val="55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湖南省新华书店集团 图书音像发行公司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17,696,447.70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0"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rFonts w:ascii="SimSun" w:eastAsia="SimSun" w:hAnsi="SimSun" w:cs="SimSun"/>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3 </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3,802,629.53</w:t>
            </w:r>
          </w:p>
        </w:tc>
      </w:tr>
      <w:tr>
        <w:trPr>
          <w:trHeight w:val="49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辽宁北方教育投资控 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15,572,216.04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392,444,078.82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39.69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4,013,319.80</w:t>
            </w:r>
          </w:p>
        </w:tc>
      </w:tr>
    </w:tbl>
    <w:p>
      <w:pPr>
        <w:pStyle w:val="Style37"/>
        <w:keepNext/>
        <w:keepLines/>
        <w:widowControl w:val="0"/>
        <w:numPr>
          <w:ilvl w:val="0"/>
          <w:numId w:val="131"/>
        </w:numPr>
        <w:shd w:val="clear" w:color="auto" w:fill="auto"/>
        <w:tabs>
          <w:tab w:pos="1119" w:val="left"/>
        </w:tabs>
        <w:bidi w:val="0"/>
        <w:spacing w:before="0" w:after="100" w:line="240" w:lineRule="auto"/>
        <w:ind w:left="0" w:right="0" w:firstLine="660"/>
        <w:jc w:val="both"/>
      </w:pPr>
      <w:bookmarkStart w:id="2917" w:name="bookmark2917"/>
      <w:bookmarkStart w:id="2918" w:name="bookmark2918"/>
      <w:bookmarkStart w:id="2919" w:name="bookmark2919"/>
      <w:bookmarkStart w:id="2920" w:name="bookmark2920"/>
      <w:bookmarkEnd w:id="2919"/>
      <w:r>
        <w:rPr>
          <w:color w:val="000000"/>
          <w:spacing w:val="0"/>
          <w:w w:val="100"/>
          <w:position w:val="0"/>
          <w:sz w:val="24"/>
          <w:szCs w:val="24"/>
        </w:rPr>
        <w:t>.</w:t>
      </w:r>
      <w:r>
        <w:rPr>
          <w:color w:val="000000"/>
          <w:spacing w:val="0"/>
          <w:w w:val="100"/>
          <w:position w:val="0"/>
          <w:sz w:val="24"/>
          <w:szCs w:val="24"/>
        </w:rPr>
        <w:t>因金融资产转移而终止确认的应收账款</w:t>
      </w:r>
      <w:bookmarkEnd w:id="2917"/>
      <w:bookmarkEnd w:id="2918"/>
      <w:bookmarkEnd w:id="2920"/>
    </w:p>
    <w:p>
      <w:pPr>
        <w:pStyle w:val="Style25"/>
        <w:keepNext/>
        <w:keepLines/>
        <w:widowControl w:val="0"/>
        <w:shd w:val="clear" w:color="auto" w:fill="auto"/>
        <w:bidi w:val="0"/>
        <w:spacing w:before="0" w:after="360" w:line="240" w:lineRule="auto"/>
        <w:ind w:left="0" w:right="0" w:firstLine="660"/>
        <w:jc w:val="both"/>
      </w:pPr>
      <w:bookmarkStart w:id="2921" w:name="bookmark2921"/>
      <w:bookmarkStart w:id="2922" w:name="bookmark2922"/>
      <w:bookmarkStart w:id="2923" w:name="bookmark2923"/>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921"/>
      <w:bookmarkEnd w:id="2922"/>
      <w:bookmarkEnd w:id="2923"/>
    </w:p>
    <w:p>
      <w:pPr>
        <w:pStyle w:val="Style37"/>
        <w:keepNext/>
        <w:keepLines/>
        <w:widowControl w:val="0"/>
        <w:numPr>
          <w:ilvl w:val="0"/>
          <w:numId w:val="131"/>
        </w:numPr>
        <w:shd w:val="clear" w:color="auto" w:fill="auto"/>
        <w:tabs>
          <w:tab w:pos="1119" w:val="left"/>
        </w:tabs>
        <w:bidi w:val="0"/>
        <w:spacing w:before="0" w:after="100" w:line="240" w:lineRule="auto"/>
        <w:ind w:left="0" w:right="0" w:firstLine="660"/>
        <w:jc w:val="both"/>
      </w:pPr>
      <w:bookmarkStart w:id="2924" w:name="bookmark2924"/>
      <w:bookmarkStart w:id="2925" w:name="bookmark2925"/>
      <w:bookmarkStart w:id="2926" w:name="bookmark2926"/>
      <w:bookmarkStart w:id="2927" w:name="bookmark2927"/>
      <w:bookmarkEnd w:id="2926"/>
      <w:r>
        <w:rPr>
          <w:color w:val="000000"/>
          <w:spacing w:val="0"/>
          <w:w w:val="100"/>
          <w:position w:val="0"/>
          <w:sz w:val="24"/>
          <w:szCs w:val="24"/>
        </w:rPr>
        <w:t>,</w:t>
      </w:r>
      <w:r>
        <w:rPr>
          <w:color w:val="000000"/>
          <w:spacing w:val="0"/>
          <w:w w:val="100"/>
          <w:position w:val="0"/>
          <w:sz w:val="24"/>
          <w:szCs w:val="24"/>
        </w:rPr>
        <w:t>转移应收账款且继续涉入形成的资产、负债金额</w:t>
      </w:r>
      <w:bookmarkEnd w:id="2924"/>
      <w:bookmarkEnd w:id="2925"/>
      <w:bookmarkEnd w:id="2927"/>
    </w:p>
    <w:p>
      <w:pPr>
        <w:pStyle w:val="Style25"/>
        <w:keepNext/>
        <w:keepLines/>
        <w:widowControl w:val="0"/>
        <w:shd w:val="clear" w:color="auto" w:fill="auto"/>
        <w:bidi w:val="0"/>
        <w:spacing w:before="0" w:after="280" w:line="240" w:lineRule="auto"/>
        <w:ind w:left="0" w:right="0" w:firstLine="660"/>
        <w:jc w:val="both"/>
      </w:pPr>
      <w:bookmarkStart w:id="2928" w:name="bookmark2928"/>
      <w:bookmarkStart w:id="2929" w:name="bookmark2929"/>
      <w:bookmarkStart w:id="2930" w:name="bookmark2930"/>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928"/>
      <w:bookmarkEnd w:id="2929"/>
      <w:bookmarkEnd w:id="2930"/>
    </w:p>
    <w:p>
      <w:pPr>
        <w:pStyle w:val="Style15"/>
        <w:keepNext w:val="0"/>
        <w:keepLines w:val="0"/>
        <w:widowControl w:val="0"/>
        <w:shd w:val="clear" w:color="auto" w:fill="auto"/>
        <w:bidi w:val="0"/>
        <w:spacing w:before="0" w:after="0" w:line="240" w:lineRule="auto"/>
        <w:ind w:left="0" w:right="0" w:firstLine="660"/>
        <w:jc w:val="both"/>
      </w:pPr>
      <w:r>
        <w:rPr>
          <w:color w:val="000000"/>
          <w:spacing w:val="0"/>
          <w:w w:val="100"/>
          <w:position w:val="0"/>
        </w:rPr>
        <w:t>其他说明：</w:t>
      </w:r>
    </w:p>
    <w:p>
      <w:pPr>
        <w:pStyle w:val="Style15"/>
        <w:keepNext w:val="0"/>
        <w:keepLines w:val="0"/>
        <w:widowControl w:val="0"/>
        <w:shd w:val="clear" w:color="auto" w:fill="auto"/>
        <w:bidi w:val="0"/>
        <w:spacing w:before="0" w:after="280" w:line="240" w:lineRule="auto"/>
        <w:ind w:left="0" w:right="0" w:firstLine="6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shd w:val="clear" w:color="auto" w:fill="auto"/>
        <w:bidi w:val="0"/>
        <w:spacing w:before="0" w:after="100" w:line="384" w:lineRule="exact"/>
        <w:ind w:left="660" w:right="0" w:firstLine="20"/>
        <w:jc w:val="both"/>
      </w:pPr>
      <w:bookmarkStart w:id="2931" w:name="bookmark2931"/>
      <w:bookmarkStart w:id="2932" w:name="bookmark2932"/>
      <w:bookmarkStart w:id="2933" w:name="bookmark2933"/>
      <w:bookmarkStart w:id="2934" w:name="bookmark2934"/>
      <w:r>
        <w:rPr>
          <w:color w:val="000000"/>
          <w:spacing w:val="0"/>
          <w:w w:val="100"/>
          <w:position w:val="0"/>
          <w:sz w:val="20"/>
          <w:szCs w:val="20"/>
        </w:rPr>
        <w:t>2</w:t>
      </w:r>
      <w:bookmarkEnd w:id="2933"/>
      <w:r>
        <w:rPr>
          <w:color w:val="000000"/>
          <w:spacing w:val="0"/>
          <w:w w:val="100"/>
          <w:position w:val="0"/>
          <w:sz w:val="20"/>
          <w:szCs w:val="20"/>
        </w:rPr>
        <w:t>、</w:t>
      </w:r>
      <w:r>
        <w:rPr>
          <w:color w:val="000000"/>
          <w:spacing w:val="0"/>
          <w:w w:val="100"/>
          <w:position w:val="0"/>
          <w:sz w:val="24"/>
          <w:szCs w:val="24"/>
        </w:rPr>
        <w:t>其他应收款 项目列示</w:t>
      </w:r>
      <w:bookmarkEnd w:id="2931"/>
      <w:bookmarkEnd w:id="2932"/>
      <w:bookmarkEnd w:id="2934"/>
    </w:p>
    <w:p>
      <w:pPr>
        <w:pStyle w:val="Style15"/>
        <w:keepNext w:val="0"/>
        <w:keepLines w:val="0"/>
        <w:widowControl w:val="0"/>
        <w:shd w:val="clear" w:color="auto" w:fill="auto"/>
        <w:bidi w:val="0"/>
        <w:spacing w:before="0" w:after="0" w:line="240" w:lineRule="auto"/>
        <w:ind w:left="660" w:right="0" w:firstLine="20"/>
        <w:jc w:val="both"/>
      </w:pPr>
      <w:r>
        <w:rPr>
          <w:color w:val="000000"/>
          <w:spacing w:val="0"/>
          <w:w w:val="100"/>
          <w:position w:val="0"/>
        </w:rPr>
        <w:t>J</w:t>
      </w:r>
      <w:r>
        <w:rPr>
          <w:color w:val="000000"/>
          <w:spacing w:val="0"/>
          <w:w w:val="100"/>
          <w:position w:val="0"/>
        </w:rPr>
        <w:t>适用口不适用</w:t>
      </w:r>
    </w:p>
    <w:p>
      <w:pPr>
        <w:pStyle w:val="Style25"/>
        <w:keepNext/>
        <w:keepLines/>
        <w:widowControl w:val="0"/>
        <w:shd w:val="clear" w:color="auto" w:fill="auto"/>
        <w:bidi w:val="0"/>
        <w:spacing w:before="0" w:after="0" w:line="240" w:lineRule="auto"/>
        <w:ind w:left="6860" w:right="0" w:firstLine="0"/>
        <w:jc w:val="left"/>
      </w:pPr>
      <w:bookmarkStart w:id="2935" w:name="bookmark2935"/>
      <w:bookmarkStart w:id="2936" w:name="bookmark2936"/>
      <w:bookmarkStart w:id="2937" w:name="bookmark2937"/>
      <w:r>
        <w:rPr>
          <w:color w:val="000000"/>
          <w:spacing w:val="0"/>
          <w:w w:val="100"/>
          <w:position w:val="0"/>
          <w:sz w:val="24"/>
          <w:szCs w:val="24"/>
        </w:rPr>
        <w:t>单位：元币种：人民币</w:t>
      </w:r>
      <w:bookmarkEnd w:id="2935"/>
      <w:bookmarkEnd w:id="2936"/>
      <w:bookmarkEnd w:id="2937"/>
    </w:p>
    <w:tbl>
      <w:tblPr>
        <w:tblOverlap w:val="never"/>
        <w:jc w:val="center"/>
        <w:tblLayout w:type="fixed"/>
      </w:tblPr>
      <w:tblGrid>
        <w:gridCol w:w="3197"/>
        <w:gridCol w:w="2938"/>
        <w:gridCol w:w="2928"/>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400,000,000.00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320,000,000.00</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494,926,509.15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623,677,036.44</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894,926,509.15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943,677,036.44</w:t>
            </w:r>
          </w:p>
        </w:tc>
      </w:tr>
    </w:tbl>
    <w:p>
      <w:pPr>
        <w:widowControl w:val="0"/>
        <w:spacing w:after="279" w:line="1" w:lineRule="exact"/>
      </w:pPr>
    </w:p>
    <w:tbl>
      <w:tblPr>
        <w:tblOverlap w:val="never"/>
        <w:jc w:val="center"/>
        <w:tblLayout w:type="fixed"/>
      </w:tblPr>
      <w:tblGrid>
        <w:gridCol w:w="763"/>
        <w:gridCol w:w="2045"/>
      </w:tblGrid>
      <w:tr>
        <w:trPr>
          <w:trHeight w:val="773" w:hRule="exact"/>
        </w:trPr>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其他说明：</w:t>
            </w:r>
          </w:p>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口适用</w:t>
            </w:r>
            <w:r>
              <w:rPr>
                <w:rFonts w:ascii="SimSun" w:eastAsia="SimSun" w:hAnsi="SimSun" w:cs="SimSun"/>
                <w:color w:val="000000"/>
                <w:spacing w:val="0"/>
                <w:w w:val="100"/>
                <w:position w:val="0"/>
                <w:sz w:val="24"/>
                <w:szCs w:val="24"/>
              </w:rPr>
              <w:t>J</w:t>
            </w:r>
            <w:r>
              <w:rPr>
                <w:rFonts w:ascii="SimSun" w:eastAsia="SimSun" w:hAnsi="SimSun" w:cs="SimSun"/>
                <w:color w:val="000000"/>
                <w:spacing w:val="0"/>
                <w:w w:val="100"/>
                <w:position w:val="0"/>
                <w:sz w:val="24"/>
                <w:szCs w:val="24"/>
              </w:rPr>
              <w:t>不适用</w:t>
            </w:r>
          </w:p>
        </w:tc>
      </w:tr>
      <w:tr>
        <w:trPr>
          <w:trHeight w:val="509" w:hRule="exact"/>
        </w:trPr>
        <w:tc>
          <w:tcPr>
            <w:gridSpan w:val="2"/>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应收利息</w:t>
            </w:r>
          </w:p>
        </w:tc>
      </w:tr>
      <w:tr>
        <w:trPr>
          <w:trHeight w:val="37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(1).</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应收利息分类</w:t>
            </w:r>
          </w:p>
        </w:tc>
      </w:tr>
      <w:tr>
        <w:trPr>
          <w:trHeight w:val="374"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口适用</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V</w:t>
            </w:r>
            <w:r>
              <w:rPr>
                <w:rFonts w:ascii="SimSun" w:eastAsia="SimSun" w:hAnsi="SimSun" w:cs="SimSun"/>
                <w:color w:val="000000"/>
                <w:spacing w:val="0"/>
                <w:w w:val="100"/>
                <w:position w:val="0"/>
                <w:sz w:val="24"/>
                <w:szCs w:val="24"/>
              </w:rPr>
              <w:t>不适用</w:t>
            </w:r>
          </w:p>
        </w:tc>
      </w:tr>
      <w:tr>
        <w:trPr>
          <w:trHeight w:val="37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(2).</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重要逾期利息</w:t>
            </w:r>
          </w:p>
        </w:tc>
      </w:tr>
      <w:tr>
        <w:trPr>
          <w:trHeight w:val="50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口适用</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V</w:t>
            </w:r>
            <w:r>
              <w:rPr>
                <w:rFonts w:ascii="SimSun" w:eastAsia="SimSun" w:hAnsi="SimSun" w:cs="SimSun"/>
                <w:color w:val="000000"/>
                <w:spacing w:val="0"/>
                <w:w w:val="100"/>
                <w:position w:val="0"/>
                <w:sz w:val="24"/>
                <w:szCs w:val="24"/>
              </w:rPr>
              <w:t>不适用</w:t>
            </w:r>
          </w:p>
        </w:tc>
      </w:tr>
      <w:tr>
        <w:trPr>
          <w:trHeight w:val="50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坏账准备计提情况</w:t>
            </w:r>
          </w:p>
        </w:tc>
      </w:tr>
      <w:tr>
        <w:trPr>
          <w:trHeight w:val="442"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口适用</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V</w:t>
            </w:r>
            <w:r>
              <w:rPr>
                <w:rFonts w:ascii="SimSun" w:eastAsia="SimSun" w:hAnsi="SimSun" w:cs="SimSun"/>
                <w:color w:val="000000"/>
                <w:spacing w:val="0"/>
                <w:w w:val="100"/>
                <w:position w:val="0"/>
              </w:rPr>
              <w:t>不适用</w:t>
            </w:r>
          </w:p>
        </w:tc>
      </w:tr>
      <w:tr>
        <w:trPr>
          <w:trHeight w:val="888" w:hRule="exact"/>
        </w:trPr>
        <w:tc>
          <w:tcPr>
            <w:gridSpan w:val="2"/>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其他说明：</w:t>
            </w:r>
          </w:p>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口适用</w:t>
            </w:r>
            <w:r>
              <w:rPr>
                <w:rFonts w:ascii="SimSun" w:eastAsia="SimSun" w:hAnsi="SimSun" w:cs="SimSun"/>
                <w:color w:val="000000"/>
                <w:spacing w:val="0"/>
                <w:w w:val="100"/>
                <w:position w:val="0"/>
                <w:sz w:val="24"/>
                <w:szCs w:val="24"/>
              </w:rPr>
              <w:t>J</w:t>
            </w:r>
            <w:r>
              <w:rPr>
                <w:rFonts w:ascii="SimSun" w:eastAsia="SimSun" w:hAnsi="SimSun" w:cs="SimSun"/>
                <w:color w:val="000000"/>
                <w:spacing w:val="0"/>
                <w:w w:val="100"/>
                <w:position w:val="0"/>
                <w:sz w:val="24"/>
                <w:szCs w:val="24"/>
              </w:rPr>
              <w:t>不适用</w:t>
            </w:r>
          </w:p>
        </w:tc>
      </w:tr>
      <w:tr>
        <w:trPr>
          <w:trHeight w:val="504"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(4).</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应收股利</w:t>
            </w:r>
          </w:p>
        </w:tc>
      </w:tr>
      <w:tr>
        <w:trPr>
          <w:trHeight w:val="293"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V</w:t>
            </w:r>
            <w:r>
              <w:rPr>
                <w:rFonts w:ascii="SimSun" w:eastAsia="SimSun" w:hAnsi="SimSun" w:cs="SimSun"/>
                <w:color w:val="000000"/>
                <w:spacing w:val="0"/>
                <w:w w:val="100"/>
                <w:position w:val="0"/>
              </w:rPr>
              <w:t>适用</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口不适用</w:t>
            </w:r>
          </w:p>
        </w:tc>
      </w:tr>
    </w:tbl>
    <w:p>
      <w:pPr>
        <w:pStyle w:val="Style25"/>
        <w:keepNext/>
        <w:keepLines/>
        <w:widowControl w:val="0"/>
        <w:shd w:val="clear" w:color="auto" w:fill="auto"/>
        <w:bidi w:val="0"/>
        <w:spacing w:before="0" w:after="0" w:line="240" w:lineRule="auto"/>
        <w:ind w:left="6860" w:right="0" w:firstLine="0"/>
        <w:jc w:val="left"/>
      </w:pPr>
      <w:bookmarkStart w:id="2938" w:name="bookmark2938"/>
      <w:bookmarkStart w:id="2939" w:name="bookmark2939"/>
      <w:bookmarkStart w:id="2940" w:name="bookmark2940"/>
      <w:r>
        <w:rPr>
          <w:color w:val="000000"/>
          <w:spacing w:val="0"/>
          <w:w w:val="100"/>
          <w:position w:val="0"/>
          <w:sz w:val="24"/>
          <w:szCs w:val="24"/>
        </w:rPr>
        <w:t>单位：元币种：人民币</w:t>
      </w:r>
      <w:bookmarkEnd w:id="2938"/>
      <w:bookmarkEnd w:id="2939"/>
      <w:bookmarkEnd w:id="2940"/>
    </w:p>
    <w:tbl>
      <w:tblPr>
        <w:tblOverlap w:val="never"/>
        <w:jc w:val="center"/>
        <w:tblLayout w:type="fixed"/>
      </w:tblPr>
      <w:tblGrid>
        <w:gridCol w:w="3418"/>
        <w:gridCol w:w="2813"/>
        <w:gridCol w:w="2832"/>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250,000,000.00</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出版印刷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70,000,000.00</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400,000,000.00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320,000,000.00</w:t>
            </w:r>
          </w:p>
        </w:tc>
      </w:tr>
    </w:tbl>
    <w:p>
      <w:pPr>
        <w:pStyle w:val="Style37"/>
        <w:keepNext/>
        <w:keepLines/>
        <w:widowControl w:val="0"/>
        <w:numPr>
          <w:ilvl w:val="0"/>
          <w:numId w:val="133"/>
        </w:numPr>
        <w:shd w:val="clear" w:color="auto" w:fill="auto"/>
        <w:tabs>
          <w:tab w:pos="1139" w:val="left"/>
          <w:tab w:pos="1453" w:val="left"/>
        </w:tabs>
        <w:bidi w:val="0"/>
        <w:spacing w:before="0" w:after="100" w:line="240" w:lineRule="auto"/>
        <w:ind w:left="0" w:right="0" w:firstLine="680"/>
        <w:jc w:val="both"/>
      </w:pPr>
      <w:bookmarkStart w:id="2941" w:name="bookmark2941"/>
      <w:bookmarkStart w:id="2942" w:name="bookmark2942"/>
      <w:bookmarkStart w:id="2943" w:name="bookmark2943"/>
      <w:bookmarkStart w:id="2944" w:name="bookmark2944"/>
      <w:bookmarkEnd w:id="2943"/>
      <w:r>
        <w:rPr>
          <w:color w:val="000000"/>
          <w:spacing w:val="0"/>
          <w:w w:val="100"/>
          <w:position w:val="0"/>
          <w:sz w:val="24"/>
          <w:szCs w:val="24"/>
        </w:rPr>
        <w:t>,</w:t>
        <w:tab/>
      </w:r>
      <w:r>
        <w:rPr>
          <w:color w:val="000000"/>
          <w:spacing w:val="0"/>
          <w:w w:val="100"/>
          <w:position w:val="0"/>
          <w:sz w:val="24"/>
          <w:szCs w:val="24"/>
        </w:rPr>
        <w:t>重要的账龄超过1年的应收股利</w:t>
      </w:r>
      <w:bookmarkEnd w:id="2941"/>
      <w:bookmarkEnd w:id="2942"/>
      <w:bookmarkEnd w:id="2944"/>
    </w:p>
    <w:p>
      <w:pPr>
        <w:pStyle w:val="Style25"/>
        <w:keepNext/>
        <w:keepLines/>
        <w:widowControl w:val="0"/>
        <w:shd w:val="clear" w:color="auto" w:fill="auto"/>
        <w:bidi w:val="0"/>
        <w:spacing w:before="0" w:after="340" w:line="240" w:lineRule="auto"/>
        <w:ind w:left="0" w:right="0" w:firstLine="680"/>
        <w:jc w:val="both"/>
      </w:pPr>
      <w:bookmarkStart w:id="2945" w:name="bookmark2945"/>
      <w:bookmarkStart w:id="2946" w:name="bookmark2946"/>
      <w:bookmarkStart w:id="2947" w:name="bookmark2947"/>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945"/>
      <w:bookmarkEnd w:id="2946"/>
      <w:bookmarkEnd w:id="2947"/>
    </w:p>
    <w:p>
      <w:pPr>
        <w:pStyle w:val="Style37"/>
        <w:keepNext/>
        <w:keepLines/>
        <w:widowControl w:val="0"/>
        <w:numPr>
          <w:ilvl w:val="0"/>
          <w:numId w:val="133"/>
        </w:numPr>
        <w:shd w:val="clear" w:color="auto" w:fill="auto"/>
        <w:tabs>
          <w:tab w:pos="1139" w:val="left"/>
          <w:tab w:pos="1453" w:val="left"/>
        </w:tabs>
        <w:bidi w:val="0"/>
        <w:spacing w:before="0" w:after="100" w:line="240" w:lineRule="auto"/>
        <w:ind w:left="0" w:right="0" w:firstLine="680"/>
        <w:jc w:val="both"/>
      </w:pPr>
      <w:bookmarkStart w:id="2948" w:name="bookmark2948"/>
      <w:bookmarkStart w:id="2949" w:name="bookmark2949"/>
      <w:bookmarkStart w:id="2950" w:name="bookmark2950"/>
      <w:bookmarkStart w:id="2951" w:name="bookmark2951"/>
      <w:bookmarkEnd w:id="2950"/>
      <w:r>
        <w:rPr>
          <w:color w:val="000000"/>
          <w:spacing w:val="0"/>
          <w:w w:val="100"/>
          <w:position w:val="0"/>
          <w:sz w:val="24"/>
          <w:szCs w:val="24"/>
        </w:rPr>
        <w:t>.</w:t>
        <w:tab/>
      </w:r>
      <w:r>
        <w:rPr>
          <w:color w:val="000000"/>
          <w:spacing w:val="0"/>
          <w:w w:val="100"/>
          <w:position w:val="0"/>
          <w:sz w:val="24"/>
          <w:szCs w:val="24"/>
        </w:rPr>
        <w:t>坏账准备计提情况</w:t>
      </w:r>
      <w:bookmarkEnd w:id="2948"/>
      <w:bookmarkEnd w:id="2949"/>
      <w:bookmarkEnd w:id="2951"/>
    </w:p>
    <w:p>
      <w:pPr>
        <w:pStyle w:val="Style15"/>
        <w:keepNext w:val="0"/>
        <w:keepLines w:val="0"/>
        <w:widowControl w:val="0"/>
        <w:shd w:val="clear" w:color="auto" w:fill="auto"/>
        <w:bidi w:val="0"/>
        <w:spacing w:before="0" w:after="340" w:line="240" w:lineRule="auto"/>
        <w:ind w:left="0" w:right="0" w:firstLine="6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0" w:line="240" w:lineRule="auto"/>
        <w:ind w:left="0" w:right="0" w:firstLine="680"/>
        <w:jc w:val="left"/>
      </w:pPr>
      <w:bookmarkStart w:id="2952" w:name="bookmark2952"/>
      <w:bookmarkStart w:id="2953" w:name="bookmark2953"/>
      <w:bookmarkStart w:id="2954" w:name="bookmark2954"/>
      <w:r>
        <w:rPr>
          <w:color w:val="000000"/>
          <w:spacing w:val="0"/>
          <w:w w:val="100"/>
          <w:position w:val="0"/>
          <w:sz w:val="24"/>
          <w:szCs w:val="24"/>
        </w:rPr>
        <w:t>其他说明：</w:t>
      </w:r>
      <w:bookmarkEnd w:id="2952"/>
      <w:bookmarkEnd w:id="2953"/>
      <w:bookmarkEnd w:id="2954"/>
    </w:p>
    <w:p>
      <w:pPr>
        <w:pStyle w:val="Style25"/>
        <w:keepNext/>
        <w:keepLines/>
        <w:widowControl w:val="0"/>
        <w:shd w:val="clear" w:color="auto" w:fill="auto"/>
        <w:bidi w:val="0"/>
        <w:spacing w:before="0" w:after="340" w:line="240" w:lineRule="auto"/>
        <w:ind w:left="0" w:right="0" w:firstLine="680"/>
        <w:jc w:val="both"/>
      </w:pPr>
      <w:bookmarkStart w:id="2952" w:name="bookmark2952"/>
      <w:bookmarkStart w:id="2953" w:name="bookmark2953"/>
      <w:bookmarkStart w:id="2955" w:name="bookmark2955"/>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952"/>
      <w:bookmarkEnd w:id="2953"/>
      <w:bookmarkEnd w:id="2955"/>
    </w:p>
    <w:p>
      <w:pPr>
        <w:pStyle w:val="Style37"/>
        <w:keepNext/>
        <w:keepLines/>
        <w:widowControl w:val="0"/>
        <w:shd w:val="clear" w:color="auto" w:fill="auto"/>
        <w:bidi w:val="0"/>
        <w:spacing w:before="0" w:after="100" w:line="240" w:lineRule="auto"/>
        <w:ind w:left="0" w:right="0" w:firstLine="680"/>
        <w:jc w:val="left"/>
      </w:pPr>
      <w:bookmarkStart w:id="2956" w:name="bookmark2956"/>
      <w:bookmarkStart w:id="2957" w:name="bookmark2957"/>
      <w:bookmarkStart w:id="2958" w:name="bookmark2958"/>
      <w:r>
        <w:rPr>
          <w:color w:val="000000"/>
          <w:spacing w:val="0"/>
          <w:w w:val="100"/>
          <w:position w:val="0"/>
          <w:sz w:val="24"/>
          <w:szCs w:val="24"/>
        </w:rPr>
        <w:t>其他应收款</w:t>
      </w:r>
      <w:bookmarkEnd w:id="2956"/>
      <w:bookmarkEnd w:id="2957"/>
      <w:bookmarkEnd w:id="2958"/>
    </w:p>
    <w:p>
      <w:pPr>
        <w:pStyle w:val="Style37"/>
        <w:keepNext/>
        <w:keepLines/>
        <w:widowControl w:val="0"/>
        <w:shd w:val="clear" w:color="auto" w:fill="auto"/>
        <w:bidi w:val="0"/>
        <w:spacing w:before="0" w:after="100" w:line="240" w:lineRule="auto"/>
        <w:ind w:left="0" w:right="0" w:firstLine="680"/>
        <w:jc w:val="both"/>
      </w:pPr>
      <w:bookmarkStart w:id="2956" w:name="bookmark2956"/>
      <w:bookmarkStart w:id="2957" w:name="bookmark2957"/>
      <w:bookmarkStart w:id="2959" w:name="bookmark2959"/>
      <w:r>
        <w:rPr>
          <w:color w:val="000000"/>
          <w:spacing w:val="0"/>
          <w:w w:val="100"/>
          <w:position w:val="0"/>
          <w:sz w:val="24"/>
          <w:szCs w:val="24"/>
        </w:rPr>
        <w:t>(1).</w:t>
      </w:r>
      <w:r>
        <w:rPr>
          <w:color w:val="000000"/>
          <w:spacing w:val="0"/>
          <w:w w:val="100"/>
          <w:position w:val="0"/>
          <w:sz w:val="24"/>
          <w:szCs w:val="24"/>
        </w:rPr>
        <w:t>按账龄披露</w:t>
      </w:r>
      <w:bookmarkEnd w:id="2956"/>
      <w:bookmarkEnd w:id="2957"/>
      <w:bookmarkEnd w:id="2959"/>
    </w:p>
    <w:p>
      <w:pPr>
        <w:pStyle w:val="Style25"/>
        <w:keepNext/>
        <w:keepLines/>
        <w:widowControl w:val="0"/>
        <w:shd w:val="clear" w:color="auto" w:fill="auto"/>
        <w:bidi w:val="0"/>
        <w:spacing w:before="0" w:after="0" w:line="240" w:lineRule="auto"/>
        <w:ind w:left="0" w:right="0" w:firstLine="680"/>
        <w:jc w:val="both"/>
      </w:pPr>
      <w:bookmarkStart w:id="2960" w:name="bookmark2960"/>
      <w:bookmarkStart w:id="2961" w:name="bookmark2961"/>
      <w:bookmarkStart w:id="2962" w:name="bookmark2962"/>
      <w:r>
        <w:rPr>
          <w:color w:val="000000"/>
          <w:spacing w:val="0"/>
          <w:w w:val="100"/>
          <w:position w:val="0"/>
          <w:sz w:val="24"/>
          <w:szCs w:val="24"/>
        </w:rPr>
        <w:t>J</w:t>
      </w:r>
      <w:r>
        <w:rPr>
          <w:color w:val="000000"/>
          <w:spacing w:val="0"/>
          <w:w w:val="100"/>
          <w:position w:val="0"/>
          <w:sz w:val="24"/>
          <w:szCs w:val="24"/>
        </w:rPr>
        <w:t>适用口不适用</w:t>
      </w:r>
      <w:bookmarkEnd w:id="2960"/>
      <w:bookmarkEnd w:id="2961"/>
      <w:bookmarkEnd w:id="2962"/>
    </w:p>
    <w:p>
      <w:pPr>
        <w:pStyle w:val="Style25"/>
        <w:keepNext/>
        <w:keepLines/>
        <w:widowControl w:val="0"/>
        <w:shd w:val="clear" w:color="auto" w:fill="auto"/>
        <w:bidi w:val="0"/>
        <w:spacing w:before="0" w:after="0" w:line="240" w:lineRule="auto"/>
        <w:ind w:left="6860" w:right="0" w:firstLine="0"/>
        <w:jc w:val="left"/>
      </w:pPr>
      <w:bookmarkStart w:id="2960" w:name="bookmark2960"/>
      <w:bookmarkStart w:id="2961" w:name="bookmark2961"/>
      <w:bookmarkStart w:id="2963" w:name="bookmark2963"/>
      <w:r>
        <w:rPr>
          <w:color w:val="000000"/>
          <w:spacing w:val="0"/>
          <w:w w:val="100"/>
          <w:position w:val="0"/>
          <w:sz w:val="24"/>
          <w:szCs w:val="24"/>
        </w:rPr>
        <w:t>单位：元币种：人民币</w:t>
      </w:r>
      <w:bookmarkEnd w:id="2960"/>
      <w:bookmarkEnd w:id="2961"/>
      <w:bookmarkEnd w:id="2963"/>
    </w:p>
    <w:tbl>
      <w:tblPr>
        <w:tblOverlap w:val="never"/>
        <w:jc w:val="center"/>
        <w:tblLayout w:type="fixed"/>
      </w:tblPr>
      <w:tblGrid>
        <w:gridCol w:w="4574"/>
        <w:gridCol w:w="4488"/>
      </w:tblGrid>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left"/>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060" w:right="0" w:firstLine="0"/>
              <w:jc w:val="left"/>
            </w:pPr>
            <w:r>
              <w:rPr>
                <w:rFonts w:ascii="Times New Roman" w:eastAsia="Times New Roman" w:hAnsi="Times New Roman" w:cs="Times New Roman"/>
                <w:color w:val="000000"/>
                <w:spacing w:val="0"/>
                <w:w w:val="100"/>
                <w:position w:val="0"/>
              </w:rPr>
              <w:t>329,225,563.93</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至</w:t>
            </w: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73,680,831.61</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rFonts w:ascii="SimSun" w:eastAsia="SimSun" w:hAnsi="SimSun" w:cs="SimSun"/>
                <w:color w:val="000000"/>
                <w:spacing w:val="0"/>
                <w:w w:val="100"/>
                <w:position w:val="0"/>
              </w:rPr>
              <w:t>至</w:t>
            </w:r>
            <w:r>
              <w:rPr>
                <w:rFonts w:ascii="Times New Roman" w:eastAsia="Times New Roman" w:hAnsi="Times New Roman" w:cs="Times New Roman"/>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30,628,857.78</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67,307,437.00</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8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060" w:right="0" w:firstLine="0"/>
              <w:jc w:val="left"/>
            </w:pPr>
            <w:r>
              <w:rPr>
                <w:rFonts w:ascii="Times New Roman" w:eastAsia="Times New Roman" w:hAnsi="Times New Roman" w:cs="Times New Roman"/>
                <w:color w:val="000000"/>
                <w:spacing w:val="0"/>
                <w:w w:val="100"/>
                <w:position w:val="0"/>
              </w:rPr>
              <w:t>500,842,690.32</w:t>
            </w:r>
          </w:p>
        </w:tc>
      </w:tr>
    </w:tbl>
    <w:p>
      <w:pPr>
        <w:widowControl w:val="0"/>
        <w:spacing w:after="339" w:line="1" w:lineRule="exact"/>
      </w:pPr>
    </w:p>
    <w:p>
      <w:pPr>
        <w:pStyle w:val="Style37"/>
        <w:keepNext/>
        <w:keepLines/>
        <w:widowControl w:val="0"/>
        <w:shd w:val="clear" w:color="auto" w:fill="auto"/>
        <w:bidi w:val="0"/>
        <w:spacing w:before="0" w:after="100" w:line="240" w:lineRule="auto"/>
        <w:ind w:left="0" w:right="0" w:firstLine="680"/>
        <w:jc w:val="both"/>
      </w:pPr>
      <w:bookmarkStart w:id="2964" w:name="bookmark2964"/>
      <w:bookmarkStart w:id="2965" w:name="bookmark2965"/>
      <w:bookmarkStart w:id="2966" w:name="bookmark2966"/>
      <w:r>
        <w:rPr>
          <w:color w:val="000000"/>
          <w:spacing w:val="0"/>
          <w:w w:val="100"/>
          <w:position w:val="0"/>
          <w:sz w:val="24"/>
          <w:szCs w:val="24"/>
        </w:rPr>
        <w:t>(2).</w:t>
      </w:r>
      <w:r>
        <w:rPr>
          <w:color w:val="000000"/>
          <w:spacing w:val="0"/>
          <w:w w:val="100"/>
          <w:position w:val="0"/>
          <w:sz w:val="24"/>
          <w:szCs w:val="24"/>
        </w:rPr>
        <w:t>按款项性质分类情况</w:t>
      </w:r>
      <w:bookmarkEnd w:id="2964"/>
      <w:bookmarkEnd w:id="2965"/>
      <w:bookmarkEnd w:id="2966"/>
    </w:p>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J</w:t>
      </w:r>
      <w:r>
        <w:rPr>
          <w:color w:val="000000"/>
          <w:spacing w:val="0"/>
          <w:w w:val="100"/>
          <w:position w:val="0"/>
        </w:rPr>
        <w:t>适用口不适用</w:t>
      </w:r>
    </w:p>
    <w:p>
      <w:pPr>
        <w:pStyle w:val="Style25"/>
        <w:keepNext/>
        <w:keepLines/>
        <w:widowControl w:val="0"/>
        <w:shd w:val="clear" w:color="auto" w:fill="auto"/>
        <w:bidi w:val="0"/>
        <w:spacing w:before="0" w:after="0" w:line="240" w:lineRule="auto"/>
        <w:ind w:left="6860" w:right="0" w:firstLine="0"/>
        <w:jc w:val="left"/>
      </w:pPr>
      <w:bookmarkStart w:id="2967" w:name="bookmark2967"/>
      <w:bookmarkStart w:id="2968" w:name="bookmark2968"/>
      <w:bookmarkStart w:id="2969" w:name="bookmark2969"/>
      <w:r>
        <w:rPr>
          <w:color w:val="000000"/>
          <w:spacing w:val="0"/>
          <w:w w:val="100"/>
          <w:position w:val="0"/>
          <w:sz w:val="24"/>
          <w:szCs w:val="24"/>
        </w:rPr>
        <w:t>单位：元币种：人民币</w:t>
      </w:r>
      <w:bookmarkEnd w:id="2967"/>
      <w:bookmarkEnd w:id="2968"/>
      <w:bookmarkEnd w:id="2969"/>
    </w:p>
    <w:tbl>
      <w:tblPr>
        <w:tblOverlap w:val="never"/>
        <w:jc w:val="center"/>
        <w:tblLayout w:type="fixed"/>
      </w:tblPr>
      <w:tblGrid>
        <w:gridCol w:w="3082"/>
        <w:gridCol w:w="2981"/>
        <w:gridCol w:w="3000"/>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应收关联方款项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442,812,844.52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578,231,507.74</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押金、保证金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34,642,386.10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37,370,129.80</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913,452.05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2,003,508.06</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22,474,007.65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13,560,869.15</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500,842,690.32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631,166,014.75</w:t>
            </w:r>
          </w:p>
        </w:tc>
      </w:tr>
    </w:tbl>
    <w:p>
      <w:pPr>
        <w:widowControl w:val="0"/>
        <w:spacing w:after="339" w:line="1" w:lineRule="exact"/>
      </w:pPr>
    </w:p>
    <w:p>
      <w:pPr>
        <w:pStyle w:val="Style37"/>
        <w:keepNext/>
        <w:keepLines/>
        <w:widowControl w:val="0"/>
        <w:numPr>
          <w:ilvl w:val="0"/>
          <w:numId w:val="135"/>
        </w:numPr>
        <w:shd w:val="clear" w:color="auto" w:fill="auto"/>
        <w:bidi w:val="0"/>
        <w:spacing w:before="0" w:after="100" w:line="240" w:lineRule="auto"/>
        <w:ind w:left="0" w:right="0" w:firstLine="680"/>
        <w:jc w:val="both"/>
      </w:pPr>
      <w:bookmarkStart w:id="2970" w:name="bookmark2970"/>
      <w:bookmarkStart w:id="2971" w:name="bookmark2971"/>
      <w:bookmarkStart w:id="2972" w:name="bookmark2972"/>
      <w:bookmarkStart w:id="2973" w:name="bookmark2973"/>
      <w:bookmarkEnd w:id="2972"/>
      <w:r>
        <w:rPr>
          <w:color w:val="000000"/>
          <w:spacing w:val="0"/>
          <w:w w:val="100"/>
          <w:position w:val="0"/>
          <w:sz w:val="24"/>
          <w:szCs w:val="24"/>
        </w:rPr>
        <w:t>.</w:t>
      </w:r>
      <w:r>
        <w:rPr>
          <w:color w:val="000000"/>
          <w:spacing w:val="0"/>
          <w:w w:val="100"/>
          <w:position w:val="0"/>
          <w:sz w:val="24"/>
          <w:szCs w:val="24"/>
        </w:rPr>
        <w:t>坏账准备计提情况</w:t>
      </w:r>
      <w:bookmarkEnd w:id="2970"/>
      <w:bookmarkEnd w:id="2971"/>
      <w:bookmarkEnd w:id="2973"/>
    </w:p>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J</w:t>
      </w:r>
      <w:r>
        <w:rPr>
          <w:color w:val="000000"/>
          <w:spacing w:val="0"/>
          <w:w w:val="100"/>
          <w:position w:val="0"/>
        </w:rPr>
        <w:t>适用口不适用</w:t>
      </w:r>
    </w:p>
    <w:p>
      <w:pPr>
        <w:pStyle w:val="Style25"/>
        <w:keepNext/>
        <w:keepLines/>
        <w:widowControl w:val="0"/>
        <w:shd w:val="clear" w:color="auto" w:fill="auto"/>
        <w:bidi w:val="0"/>
        <w:spacing w:before="0" w:after="0" w:line="240" w:lineRule="auto"/>
        <w:ind w:left="6740" w:right="0" w:firstLine="0"/>
        <w:jc w:val="left"/>
      </w:pPr>
      <w:bookmarkStart w:id="2974" w:name="bookmark2974"/>
      <w:bookmarkStart w:id="2975" w:name="bookmark2975"/>
      <w:bookmarkStart w:id="2976" w:name="bookmark2976"/>
      <w:r>
        <w:rPr>
          <w:color w:val="000000"/>
          <w:spacing w:val="0"/>
          <w:w w:val="100"/>
          <w:position w:val="0"/>
          <w:sz w:val="24"/>
          <w:szCs w:val="24"/>
        </w:rPr>
        <w:t>单位：元币种：人民币</w:t>
      </w:r>
      <w:bookmarkEnd w:id="2974"/>
      <w:bookmarkEnd w:id="2975"/>
      <w:bookmarkEnd w:id="2976"/>
    </w:p>
    <w:tbl>
      <w:tblPr>
        <w:tblOverlap w:val="never"/>
        <w:jc w:val="center"/>
        <w:tblLayout w:type="fixed"/>
      </w:tblPr>
      <w:tblGrid>
        <w:gridCol w:w="2242"/>
        <w:gridCol w:w="1416"/>
        <w:gridCol w:w="1704"/>
        <w:gridCol w:w="1987"/>
        <w:gridCol w:w="1714"/>
      </w:tblGrid>
      <w:tr>
        <w:trPr>
          <w:trHeight w:val="44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第一阶段</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合计</w:t>
            </w:r>
          </w:p>
        </w:tc>
      </w:tr>
      <w:tr>
        <w:trPr>
          <w:trHeight w:val="9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81" w:lineRule="exact"/>
              <w:ind w:left="0" w:right="0" w:firstLine="0"/>
              <w:jc w:val="center"/>
            </w:pPr>
            <w:r>
              <w:rPr>
                <w:rFonts w:ascii="SimSun" w:eastAsia="SimSun" w:hAnsi="SimSun" w:cs="SimSun"/>
                <w:color w:val="000000"/>
                <w:spacing w:val="0"/>
                <w:w w:val="100"/>
                <w:position w:val="0"/>
              </w:rPr>
              <w:t>未来</w:t>
            </w:r>
            <w:r>
              <w:rPr>
                <w:rFonts w:ascii="Times New Roman" w:eastAsia="Times New Roman" w:hAnsi="Times New Roman" w:cs="Times New Roman"/>
                <w:color w:val="000000"/>
                <w:spacing w:val="0"/>
                <w:w w:val="100"/>
                <w:position w:val="0"/>
              </w:rPr>
              <w:t>12</w:t>
            </w:r>
            <w:r>
              <w:rPr>
                <w:rFonts w:ascii="SimSun" w:eastAsia="SimSun" w:hAnsi="SimSun" w:cs="SimSun"/>
                <w:color w:val="000000"/>
                <w:spacing w:val="0"/>
                <w:w w:val="100"/>
                <w:position w:val="0"/>
              </w:rPr>
              <w:t>个月 预期信用损 失</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整个存续期预期 信用损失</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未发 生信用减值</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整个存续期预期信 用损失</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已发生信用 减值</w:t>
            </w:r>
            <w:r>
              <w:rPr>
                <w:rFonts w:ascii="SimSun" w:eastAsia="SimSun" w:hAnsi="SimSun" w:cs="SimSun"/>
                <w:color w:val="000000"/>
                <w:spacing w:val="0"/>
                <w:w w:val="100"/>
                <w:position w:val="0"/>
              </w:rPr>
              <w:t>)</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rFonts w:ascii="SimSun" w:eastAsia="SimSun" w:hAnsi="SimSun" w:cs="SimSun"/>
                <w:color w:val="000000"/>
                <w:spacing w:val="0"/>
                <w:w w:val="100"/>
                <w:position w:val="0"/>
              </w:rPr>
              <w:t>年</w:t>
            </w: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月</w:t>
            </w: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268,482.52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7,220,495.79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7,488,978.31</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857,769.14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857,769.14</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本期转回</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-60,970.48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-1,539,678.22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-1,600,648.70</w:t>
            </w:r>
          </w:p>
        </w:tc>
      </w:tr>
    </w:tbl>
    <w:p>
      <w:pPr>
        <w:spacing w:lineRule="exact" w:line="1"/>
        <w:rPr>
          <w:sz w:val="2"/>
          <w:szCs w:val="2"/>
        </w:rPr>
      </w:pPr>
      <w:r>
        <w:br w:type="page"/>
      </w:r>
    </w:p>
    <w:tbl>
      <w:tblPr>
        <w:tblOverlap w:val="never"/>
        <w:jc w:val="center"/>
        <w:tblLayout w:type="fixed"/>
      </w:tblPr>
      <w:tblGrid>
        <w:gridCol w:w="2242"/>
        <w:gridCol w:w="1416"/>
        <w:gridCol w:w="1704"/>
        <w:gridCol w:w="1987"/>
        <w:gridCol w:w="1714"/>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-829,917.58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-829,917.58</w:t>
            </w:r>
          </w:p>
        </w:tc>
      </w:tr>
      <w:tr>
        <w:trPr>
          <w:trHeight w:val="336"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rFonts w:ascii="SimSun" w:eastAsia="SimSun" w:hAnsi="SimSun" w:cs="SimSun"/>
                <w:color w:val="000000"/>
                <w:spacing w:val="0"/>
                <w:w w:val="100"/>
                <w:position w:val="0"/>
              </w:rPr>
              <w:t>年</w:t>
            </w:r>
            <w:r>
              <w:rPr>
                <w:rFonts w:ascii="Times New Roman" w:eastAsia="Times New Roman" w:hAnsi="Times New Roman" w:cs="Times New Roman"/>
                <w:color w:val="000000"/>
                <w:spacing w:val="0"/>
                <w:w w:val="100"/>
                <w:position w:val="0"/>
              </w:rPr>
              <w:t>12</w:t>
            </w:r>
            <w:r>
              <w:rPr>
                <w:rFonts w:ascii="SimSun" w:eastAsia="SimSun" w:hAnsi="SimSun" w:cs="SimSun"/>
                <w:color w:val="000000"/>
                <w:spacing w:val="0"/>
                <w:w w:val="100"/>
                <w:position w:val="0"/>
              </w:rPr>
              <w:t>月</w:t>
            </w:r>
            <w:r>
              <w:rPr>
                <w:rFonts w:ascii="Times New Roman" w:eastAsia="Times New Roman" w:hAnsi="Times New Roman" w:cs="Times New Roman"/>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207,512.04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5,708,669.13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5,916,181.17</w:t>
            </w:r>
          </w:p>
        </w:tc>
      </w:tr>
    </w:tbl>
    <w:p>
      <w:pPr>
        <w:widowControl w:val="0"/>
        <w:spacing w:after="259" w:line="1" w:lineRule="exact"/>
      </w:pPr>
    </w:p>
    <w:p>
      <w:pPr>
        <w:pStyle w:val="Style15"/>
        <w:keepNext w:val="0"/>
        <w:keepLines w:val="0"/>
        <w:widowControl w:val="0"/>
        <w:shd w:val="clear" w:color="auto" w:fill="auto"/>
        <w:bidi w:val="0"/>
        <w:spacing w:before="0" w:after="260" w:line="269" w:lineRule="exact"/>
        <w:ind w:left="640" w:right="0" w:firstLine="40"/>
        <w:jc w:val="both"/>
      </w:pPr>
      <w:r>
        <w:rPr>
          <w:color w:val="000000"/>
          <w:spacing w:val="0"/>
          <w:w w:val="100"/>
          <w:position w:val="0"/>
        </w:rPr>
        <w:t>对本期发生损失准备变动的其他应收款账面余额显著变动的情况说明: 口适用</w:t>
      </w:r>
      <w:r>
        <w:rPr>
          <w:color w:val="000000"/>
          <w:spacing w:val="0"/>
          <w:w w:val="100"/>
          <w:position w:val="0"/>
        </w:rPr>
        <w:t>J</w:t>
      </w:r>
      <w:r>
        <w:rPr>
          <w:color w:val="000000"/>
          <w:spacing w:val="0"/>
          <w:w w:val="100"/>
          <w:position w:val="0"/>
        </w:rPr>
        <w:t>不适用</w:t>
      </w:r>
    </w:p>
    <w:p>
      <w:pPr>
        <w:pStyle w:val="Style15"/>
        <w:keepNext w:val="0"/>
        <w:keepLines w:val="0"/>
        <w:widowControl w:val="0"/>
        <w:shd w:val="clear" w:color="auto" w:fill="auto"/>
        <w:bidi w:val="0"/>
        <w:spacing w:before="0" w:after="340" w:line="283" w:lineRule="exact"/>
        <w:ind w:left="640" w:right="0" w:firstLine="40"/>
        <w:jc w:val="both"/>
      </w:pP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37"/>
        <w:keepNext/>
        <w:keepLines/>
        <w:widowControl w:val="0"/>
        <w:numPr>
          <w:ilvl w:val="0"/>
          <w:numId w:val="135"/>
        </w:numPr>
        <w:shd w:val="clear" w:color="auto" w:fill="auto"/>
        <w:bidi w:val="0"/>
        <w:spacing w:before="0" w:line="240" w:lineRule="auto"/>
        <w:ind w:left="640" w:right="0" w:firstLine="40"/>
        <w:jc w:val="both"/>
      </w:pPr>
      <w:bookmarkStart w:id="2977" w:name="bookmark2977"/>
      <w:bookmarkStart w:id="2978" w:name="bookmark2978"/>
      <w:bookmarkStart w:id="2979" w:name="bookmark2979"/>
      <w:bookmarkStart w:id="2980" w:name="bookmark2980"/>
      <w:bookmarkEnd w:id="2979"/>
      <w:r>
        <w:rPr>
          <w:color w:val="000000"/>
          <w:spacing w:val="0"/>
          <w:w w:val="100"/>
          <w:position w:val="0"/>
          <w:sz w:val="24"/>
          <w:szCs w:val="24"/>
        </w:rPr>
        <w:t>,</w:t>
      </w:r>
      <w:r>
        <w:rPr>
          <w:color w:val="000000"/>
          <w:spacing w:val="0"/>
          <w:w w:val="100"/>
          <w:position w:val="0"/>
          <w:sz w:val="24"/>
          <w:szCs w:val="24"/>
        </w:rPr>
        <w:t>坏账准备的情况</w:t>
      </w:r>
      <w:bookmarkEnd w:id="2977"/>
      <w:bookmarkEnd w:id="2978"/>
      <w:bookmarkEnd w:id="2980"/>
    </w:p>
    <w:p>
      <w:pPr>
        <w:pStyle w:val="Style15"/>
        <w:keepNext w:val="0"/>
        <w:keepLines w:val="0"/>
        <w:widowControl w:val="0"/>
        <w:shd w:val="clear" w:color="auto" w:fill="auto"/>
        <w:bidi w:val="0"/>
        <w:spacing w:before="0" w:after="0" w:line="283" w:lineRule="exact"/>
        <w:ind w:left="640" w:right="0" w:firstLine="40"/>
        <w:jc w:val="both"/>
      </w:pPr>
      <w:r>
        <w:rPr>
          <w:color w:val="000000"/>
          <w:spacing w:val="0"/>
          <w:w w:val="100"/>
          <w:position w:val="0"/>
        </w:rPr>
        <w:t>J</w:t>
      </w:r>
      <w:r>
        <w:rPr>
          <w:color w:val="000000"/>
          <w:spacing w:val="0"/>
          <w:w w:val="100"/>
          <w:position w:val="0"/>
        </w:rPr>
        <w:t>适用口不适用</w:t>
      </w:r>
    </w:p>
    <w:p>
      <w:pPr>
        <w:pStyle w:val="Style25"/>
        <w:keepNext/>
        <w:keepLines/>
        <w:widowControl w:val="0"/>
        <w:shd w:val="clear" w:color="auto" w:fill="auto"/>
        <w:bidi w:val="0"/>
        <w:spacing w:before="0" w:after="0" w:line="240" w:lineRule="auto"/>
        <w:ind w:left="0" w:right="580" w:firstLine="0"/>
        <w:jc w:val="right"/>
      </w:pPr>
      <w:bookmarkStart w:id="2981" w:name="bookmark2981"/>
      <w:bookmarkStart w:id="2982" w:name="bookmark2982"/>
      <w:bookmarkStart w:id="2983" w:name="bookmark2983"/>
      <w:r>
        <w:rPr>
          <w:color w:val="000000"/>
          <w:spacing w:val="0"/>
          <w:w w:val="100"/>
          <w:position w:val="0"/>
          <w:sz w:val="24"/>
          <w:szCs w:val="24"/>
        </w:rPr>
        <w:t>单位：元币种：人民币</w:t>
      </w:r>
      <w:bookmarkEnd w:id="2981"/>
      <w:bookmarkEnd w:id="2982"/>
      <w:bookmarkEnd w:id="2983"/>
    </w:p>
    <w:tbl>
      <w:tblPr>
        <w:tblOverlap w:val="never"/>
        <w:jc w:val="center"/>
        <w:tblLayout w:type="fixed"/>
      </w:tblPr>
      <w:tblGrid>
        <w:gridCol w:w="1397"/>
        <w:gridCol w:w="1282"/>
        <w:gridCol w:w="1272"/>
        <w:gridCol w:w="1344"/>
        <w:gridCol w:w="1253"/>
        <w:gridCol w:w="946"/>
        <w:gridCol w:w="1584"/>
      </w:tblGrid>
      <w:tr>
        <w:trPr>
          <w:trHeight w:val="274"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期末余额</w:t>
            </w:r>
          </w:p>
        </w:tc>
      </w:tr>
      <w:tr>
        <w:trPr>
          <w:trHeight w:val="52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转销或核销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其他变</w:t>
            </w:r>
          </w:p>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动</w:t>
            </w:r>
          </w:p>
        </w:tc>
        <w:tc>
          <w:tcPr>
            <w:vMerge/>
            <w:tcBorders>
              <w:left w:val="single" w:sz="4"/>
              <w:right w:val="single" w:sz="4"/>
            </w:tcBorders>
            <w:shd w:val="clear" w:color="auto" w:fill="FFFFFF"/>
            <w:vAlign w:val="center"/>
          </w:tcPr>
          <w:p>
            <w:pPr/>
          </w:p>
        </w:tc>
      </w:tr>
      <w:tr>
        <w:trPr>
          <w:trHeight w:val="52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按预期信用损 失计提坏账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7,488,978.31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857,769.14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-1,600,648.70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-829,917.58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5,916,181.17</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7,488,978.31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857,769.14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-1,600,648.70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-829,917.58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5,916,181.17</w:t>
            </w:r>
          </w:p>
        </w:tc>
      </w:tr>
    </w:tbl>
    <w:p>
      <w:pPr>
        <w:widowControl w:val="0"/>
        <w:spacing w:after="259" w:line="1" w:lineRule="exact"/>
      </w:pPr>
    </w:p>
    <w:p>
      <w:pPr>
        <w:pStyle w:val="Style15"/>
        <w:keepNext w:val="0"/>
        <w:keepLines w:val="0"/>
        <w:widowControl w:val="0"/>
        <w:shd w:val="clear" w:color="auto" w:fill="auto"/>
        <w:bidi w:val="0"/>
        <w:spacing w:before="0" w:after="0" w:line="298" w:lineRule="exact"/>
        <w:ind w:left="0" w:right="0" w:firstLine="640"/>
        <w:jc w:val="both"/>
      </w:pPr>
      <w:r>
        <w:rPr>
          <w:color w:val="000000"/>
          <w:spacing w:val="0"/>
          <w:w w:val="100"/>
          <w:position w:val="0"/>
          <w:shd w:val="clear" w:color="auto" w:fill="FFFFFF"/>
        </w:rPr>
        <w:t>其中本期坏账准备转回或收回金额重要的：</w:t>
      </w:r>
    </w:p>
    <w:p>
      <w:pPr>
        <w:pStyle w:val="Style25"/>
        <w:keepNext/>
        <w:keepLines/>
        <w:widowControl w:val="0"/>
        <w:shd w:val="clear" w:color="auto" w:fill="auto"/>
        <w:bidi w:val="0"/>
        <w:spacing w:before="0" w:after="80" w:line="298" w:lineRule="exact"/>
        <w:ind w:left="0" w:right="0" w:firstLine="640"/>
        <w:jc w:val="both"/>
      </w:pPr>
      <w:bookmarkStart w:id="2984" w:name="bookmark2984"/>
      <w:bookmarkStart w:id="2985" w:name="bookmark2985"/>
      <w:bookmarkStart w:id="2986" w:name="bookmark298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2984"/>
      <w:bookmarkEnd w:id="2985"/>
      <w:bookmarkEnd w:id="2986"/>
    </w:p>
    <w:p>
      <w:pPr>
        <w:pStyle w:val="Style37"/>
        <w:keepNext/>
        <w:keepLines/>
        <w:widowControl w:val="0"/>
        <w:numPr>
          <w:ilvl w:val="0"/>
          <w:numId w:val="135"/>
        </w:numPr>
        <w:shd w:val="clear" w:color="auto" w:fill="auto"/>
        <w:bidi w:val="0"/>
        <w:spacing w:before="0" w:line="240" w:lineRule="auto"/>
        <w:ind w:left="0" w:right="0" w:firstLine="640"/>
        <w:jc w:val="both"/>
      </w:pPr>
      <w:bookmarkStart w:id="2987" w:name="bookmark2987"/>
      <w:bookmarkStart w:id="2988" w:name="bookmark2988"/>
      <w:bookmarkStart w:id="2989" w:name="bookmark2989"/>
      <w:bookmarkStart w:id="2990" w:name="bookmark2990"/>
      <w:bookmarkEnd w:id="2989"/>
      <w:r>
        <w:rPr>
          <w:color w:val="000000"/>
          <w:spacing w:val="0"/>
          <w:w w:val="100"/>
          <w:position w:val="0"/>
          <w:sz w:val="24"/>
          <w:szCs w:val="24"/>
        </w:rPr>
        <w:t>.</w:t>
      </w:r>
      <w:r>
        <w:rPr>
          <w:color w:val="000000"/>
          <w:spacing w:val="0"/>
          <w:w w:val="100"/>
          <w:position w:val="0"/>
          <w:sz w:val="24"/>
          <w:szCs w:val="24"/>
        </w:rPr>
        <w:t>本期实际核销的其他应收款情况</w:t>
      </w:r>
      <w:bookmarkEnd w:id="2987"/>
      <w:bookmarkEnd w:id="2988"/>
      <w:bookmarkEnd w:id="2990"/>
    </w:p>
    <w:p>
      <w:pPr>
        <w:pStyle w:val="Style25"/>
        <w:keepNext/>
        <w:keepLines/>
        <w:widowControl w:val="0"/>
        <w:shd w:val="clear" w:color="auto" w:fill="auto"/>
        <w:bidi w:val="0"/>
        <w:spacing w:before="0" w:after="0" w:line="240" w:lineRule="auto"/>
        <w:ind w:left="0" w:right="0" w:firstLine="640"/>
        <w:jc w:val="both"/>
      </w:pPr>
      <w:bookmarkStart w:id="2991" w:name="bookmark2991"/>
      <w:bookmarkStart w:id="2992" w:name="bookmark2992"/>
      <w:bookmarkStart w:id="2993" w:name="bookmark2993"/>
      <w:r>
        <w:rPr>
          <w:color w:val="000000"/>
          <w:spacing w:val="0"/>
          <w:w w:val="100"/>
          <w:position w:val="0"/>
          <w:sz w:val="24"/>
          <w:szCs w:val="24"/>
        </w:rPr>
        <w:t>J</w:t>
      </w:r>
      <w:r>
        <w:rPr>
          <w:color w:val="000000"/>
          <w:spacing w:val="0"/>
          <w:w w:val="100"/>
          <w:position w:val="0"/>
          <w:sz w:val="24"/>
          <w:szCs w:val="24"/>
        </w:rPr>
        <w:t>适用口不适用</w:t>
      </w:r>
      <w:bookmarkEnd w:id="2991"/>
      <w:bookmarkEnd w:id="2992"/>
      <w:bookmarkEnd w:id="2993"/>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435"/>
        <w:gridCol w:w="4474"/>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829,917.58</w:t>
            </w:r>
          </w:p>
        </w:tc>
      </w:tr>
    </w:tbl>
    <w:p>
      <w:pPr>
        <w:widowControl w:val="0"/>
        <w:spacing w:after="259" w:line="1" w:lineRule="exact"/>
      </w:pPr>
    </w:p>
    <w:p>
      <w:pPr>
        <w:pStyle w:val="Style25"/>
        <w:keepNext/>
        <w:keepLines/>
        <w:widowControl w:val="0"/>
        <w:shd w:val="clear" w:color="auto" w:fill="auto"/>
        <w:bidi w:val="0"/>
        <w:spacing w:before="0" w:after="0" w:line="312" w:lineRule="exact"/>
        <w:ind w:left="640" w:right="0" w:firstLine="40"/>
        <w:jc w:val="both"/>
      </w:pPr>
      <w:bookmarkStart w:id="2994" w:name="bookmark2994"/>
      <w:bookmarkStart w:id="2995" w:name="bookmark2995"/>
      <w:bookmarkStart w:id="2996" w:name="bookmark2996"/>
      <w:r>
        <w:rPr>
          <w:color w:val="000000"/>
          <w:spacing w:val="0"/>
          <w:w w:val="100"/>
          <w:position w:val="0"/>
          <w:sz w:val="24"/>
          <w:szCs w:val="24"/>
        </w:rPr>
        <w:t>其中重要的其他应收款核销情况: 口适用</w:t>
      </w:r>
      <w:r>
        <w:rPr>
          <w:color w:val="000000"/>
          <w:spacing w:val="0"/>
          <w:w w:val="100"/>
          <w:position w:val="0"/>
          <w:sz w:val="24"/>
          <w:szCs w:val="24"/>
        </w:rPr>
        <w:t>J</w:t>
      </w:r>
      <w:r>
        <w:rPr>
          <w:color w:val="000000"/>
          <w:spacing w:val="0"/>
          <w:w w:val="100"/>
          <w:position w:val="0"/>
          <w:sz w:val="24"/>
          <w:szCs w:val="24"/>
        </w:rPr>
        <w:t>不适用</w:t>
      </w:r>
      <w:bookmarkEnd w:id="2994"/>
      <w:bookmarkEnd w:id="2995"/>
      <w:bookmarkEnd w:id="2996"/>
    </w:p>
    <w:p>
      <w:pPr>
        <w:pStyle w:val="Style25"/>
        <w:keepNext/>
        <w:keepLines/>
        <w:widowControl w:val="0"/>
        <w:shd w:val="clear" w:color="auto" w:fill="auto"/>
        <w:bidi w:val="0"/>
        <w:spacing w:before="0" w:after="0" w:line="312" w:lineRule="exact"/>
        <w:ind w:left="640" w:right="0" w:firstLine="40"/>
        <w:jc w:val="both"/>
      </w:pPr>
      <w:bookmarkStart w:id="2997" w:name="bookmark2997"/>
      <w:bookmarkStart w:id="2998" w:name="bookmark2998"/>
      <w:bookmarkStart w:id="2999" w:name="bookmark2999"/>
      <w:r>
        <w:rPr>
          <w:color w:val="000000"/>
          <w:spacing w:val="0"/>
          <w:w w:val="100"/>
          <w:position w:val="0"/>
          <w:sz w:val="24"/>
          <w:szCs w:val="24"/>
        </w:rPr>
        <w:t>其他应收款核销说明：</w:t>
      </w:r>
      <w:bookmarkEnd w:id="2997"/>
      <w:bookmarkEnd w:id="2998"/>
      <w:bookmarkEnd w:id="2999"/>
    </w:p>
    <w:p>
      <w:pPr>
        <w:pStyle w:val="Style25"/>
        <w:keepNext/>
        <w:keepLines/>
        <w:widowControl w:val="0"/>
        <w:shd w:val="clear" w:color="auto" w:fill="auto"/>
        <w:bidi w:val="0"/>
        <w:spacing w:before="0" w:after="340" w:line="312" w:lineRule="exact"/>
        <w:ind w:left="640" w:right="0" w:firstLine="40"/>
        <w:jc w:val="both"/>
      </w:pPr>
      <w:bookmarkStart w:id="3000" w:name="bookmark3000"/>
      <w:bookmarkStart w:id="3001" w:name="bookmark3001"/>
      <w:bookmarkStart w:id="3002" w:name="bookmark3002"/>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3000"/>
      <w:bookmarkEnd w:id="3001"/>
      <w:bookmarkEnd w:id="3002"/>
    </w:p>
    <w:p>
      <w:pPr>
        <w:pStyle w:val="Style37"/>
        <w:keepNext/>
        <w:keepLines/>
        <w:widowControl w:val="0"/>
        <w:numPr>
          <w:ilvl w:val="0"/>
          <w:numId w:val="135"/>
        </w:numPr>
        <w:shd w:val="clear" w:color="auto" w:fill="auto"/>
        <w:bidi w:val="0"/>
        <w:spacing w:before="0" w:line="240" w:lineRule="auto"/>
        <w:ind w:left="640" w:right="0" w:firstLine="40"/>
        <w:jc w:val="both"/>
      </w:pPr>
      <w:bookmarkStart w:id="3003" w:name="bookmark3003"/>
      <w:bookmarkStart w:id="3004" w:name="bookmark3004"/>
      <w:bookmarkStart w:id="3005" w:name="bookmark3005"/>
      <w:bookmarkStart w:id="3006" w:name="bookmark3006"/>
      <w:bookmarkEnd w:id="3005"/>
      <w:r>
        <w:rPr>
          <w:color w:val="000000"/>
          <w:spacing w:val="0"/>
          <w:w w:val="100"/>
          <w:position w:val="0"/>
          <w:sz w:val="24"/>
          <w:szCs w:val="24"/>
        </w:rPr>
        <w:t>.</w:t>
      </w:r>
      <w:r>
        <w:rPr>
          <w:color w:val="000000"/>
          <w:spacing w:val="0"/>
          <w:w w:val="100"/>
          <w:position w:val="0"/>
          <w:sz w:val="24"/>
          <w:szCs w:val="24"/>
        </w:rPr>
        <w:t>按欠款方归集的期末余额前五名的其他应收款情况</w:t>
      </w:r>
      <w:bookmarkEnd w:id="3003"/>
      <w:bookmarkEnd w:id="3004"/>
      <w:bookmarkEnd w:id="3006"/>
    </w:p>
    <w:p>
      <w:pPr>
        <w:pStyle w:val="Style15"/>
        <w:keepNext w:val="0"/>
        <w:keepLines w:val="0"/>
        <w:widowControl w:val="0"/>
        <w:shd w:val="clear" w:color="auto" w:fill="auto"/>
        <w:bidi w:val="0"/>
        <w:spacing w:before="0" w:after="0" w:line="240" w:lineRule="auto"/>
        <w:ind w:left="640" w:right="0" w:firstLine="40"/>
        <w:jc w:val="both"/>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474"/>
        <w:gridCol w:w="1594"/>
        <w:gridCol w:w="1541"/>
        <w:gridCol w:w="1834"/>
        <w:gridCol w:w="1550"/>
        <w:gridCol w:w="1142"/>
      </w:tblGrid>
      <w:tr>
        <w:trPr>
          <w:trHeight w:val="298" w:hRule="exact"/>
        </w:trPr>
        <w:tc>
          <w:tcPr>
            <w:gridSpan w:val="5"/>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单位：元币;</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阵：人民币</w:t>
            </w:r>
          </w:p>
        </w:tc>
      </w:tr>
      <w:tr>
        <w:trPr>
          <w:trHeight w:val="7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占其他应收款 期末余额合计 数的比例</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坏账准备 期末余额</w:t>
            </w:r>
          </w:p>
        </w:tc>
      </w:tr>
      <w:tr>
        <w:trPr>
          <w:trHeight w:val="65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印刷物资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应收子公司款 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199,708,418.05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39.87</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文轩教育科 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应收子公司款 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55,202,868.15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年以内、</w:t>
            </w:r>
            <w:r>
              <w:rPr>
                <w:rFonts w:ascii="Times New Roman" w:eastAsia="Times New Roman" w:hAnsi="Times New Roman" w:cs="Times New Roman"/>
                <w:color w:val="000000"/>
                <w:spacing w:val="0"/>
                <w:w w:val="100"/>
                <w:position w:val="0"/>
              </w:rPr>
              <w:t>1-2</w:t>
            </w:r>
            <w:r>
              <w:rPr>
                <w:rFonts w:ascii="SimSun" w:eastAsia="SimSun" w:hAnsi="SimSun" w:cs="SimSun"/>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rFonts w:ascii="SimSun" w:eastAsia="SimSun" w:hAnsi="SimSun" w:cs="SimSun"/>
                <w:color w:val="000000"/>
                <w:spacing w:val="0"/>
                <w:w w:val="100"/>
                <w:position w:val="0"/>
              </w:rPr>
              <w:t>年、</w:t>
            </w:r>
            <w:r>
              <w:rPr>
                <w:rFonts w:ascii="Times New Roman" w:eastAsia="Times New Roman" w:hAnsi="Times New Roman" w:cs="Times New Roman"/>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读者报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应收子公司款 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37,436,217.01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年以内、</w:t>
            </w:r>
            <w:r>
              <w:rPr>
                <w:rFonts w:ascii="Times New Roman" w:eastAsia="Times New Roman" w:hAnsi="Times New Roman" w:cs="Times New Roman"/>
                <w:color w:val="000000"/>
                <w:spacing w:val="0"/>
                <w:w w:val="100"/>
                <w:position w:val="0"/>
              </w:rPr>
              <w:t>1-2</w:t>
            </w:r>
            <w:r>
              <w:rPr>
                <w:rFonts w:ascii="SimSun" w:eastAsia="SimSun" w:hAnsi="SimSun" w:cs="SimSun"/>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rFonts w:ascii="SimSun" w:eastAsia="SimSun" w:hAnsi="SimSun" w:cs="SimSun"/>
                <w:color w:val="000000"/>
                <w:spacing w:val="0"/>
                <w:w w:val="100"/>
                <w:position w:val="0"/>
              </w:rPr>
              <w:t>年、</w:t>
            </w:r>
            <w:r>
              <w:rPr>
                <w:rFonts w:ascii="Times New Roman" w:eastAsia="Times New Roman" w:hAnsi="Times New Roman" w:cs="Times New Roman"/>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w:t>
            </w: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文轩投资</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应收子公司款 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28,833,409.82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rPr>
              <w:t>年以内、</w:t>
            </w:r>
            <w:r>
              <w:rPr>
                <w:rFonts w:ascii="Times New Roman" w:eastAsia="Times New Roman" w:hAnsi="Times New Roman" w:cs="Times New Roman"/>
                <w:color w:val="000000"/>
                <w:spacing w:val="0"/>
                <w:w w:val="100"/>
                <w:position w:val="0"/>
              </w:rPr>
              <w:t>1-2</w:t>
            </w:r>
            <w:r>
              <w:rPr>
                <w:rFonts w:ascii="SimSun" w:eastAsia="SimSun" w:hAnsi="SimSun" w:cs="SimSun"/>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rFonts w:ascii="SimSun" w:eastAsia="SimSun" w:hAnsi="SimSun" w:cs="SimSun"/>
                <w:color w:val="000000"/>
                <w:spacing w:val="0"/>
                <w:w w:val="100"/>
                <w:position w:val="0"/>
              </w:rPr>
              <w:t>年、</w:t>
            </w:r>
            <w:r>
              <w:rPr>
                <w:rFonts w:ascii="Times New Roman" w:eastAsia="Times New Roman" w:hAnsi="Times New Roman" w:cs="Times New Roman"/>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594"/>
        <w:gridCol w:w="1541"/>
        <w:gridCol w:w="1834"/>
        <w:gridCol w:w="1550"/>
        <w:gridCol w:w="1142"/>
      </w:tblGrid>
      <w:tr>
        <w:trPr>
          <w:trHeight w:val="65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艺术投资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应收子公司款 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28,183,930.12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349,364,843.15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37"/>
        <w:keepNext/>
        <w:keepLines/>
        <w:widowControl w:val="0"/>
        <w:numPr>
          <w:ilvl w:val="0"/>
          <w:numId w:val="135"/>
        </w:numPr>
        <w:shd w:val="clear" w:color="auto" w:fill="auto"/>
        <w:tabs>
          <w:tab w:pos="1139" w:val="left"/>
        </w:tabs>
        <w:bidi w:val="0"/>
        <w:spacing w:before="0" w:after="100" w:line="240" w:lineRule="auto"/>
        <w:ind w:left="0" w:right="0" w:firstLine="680"/>
        <w:jc w:val="left"/>
      </w:pPr>
      <w:bookmarkStart w:id="3007" w:name="bookmark3007"/>
      <w:bookmarkStart w:id="3008" w:name="bookmark3008"/>
      <w:bookmarkStart w:id="3009" w:name="bookmark3009"/>
      <w:bookmarkStart w:id="3010" w:name="bookmark3010"/>
      <w:bookmarkEnd w:id="3009"/>
      <w:r>
        <w:rPr>
          <w:color w:val="000000"/>
          <w:spacing w:val="0"/>
          <w:w w:val="100"/>
          <w:position w:val="0"/>
          <w:sz w:val="24"/>
          <w:szCs w:val="24"/>
        </w:rPr>
        <w:t>.</w:t>
      </w:r>
      <w:r>
        <w:rPr>
          <w:color w:val="000000"/>
          <w:spacing w:val="0"/>
          <w:w w:val="100"/>
          <w:position w:val="0"/>
          <w:sz w:val="24"/>
          <w:szCs w:val="24"/>
        </w:rPr>
        <w:t>涉及政府补助的应收款项</w:t>
      </w:r>
      <w:bookmarkEnd w:id="3007"/>
      <w:bookmarkEnd w:id="3008"/>
      <w:bookmarkEnd w:id="3010"/>
    </w:p>
    <w:p>
      <w:pPr>
        <w:pStyle w:val="Style15"/>
        <w:keepNext w:val="0"/>
        <w:keepLines w:val="0"/>
        <w:widowControl w:val="0"/>
        <w:shd w:val="clear" w:color="auto" w:fill="auto"/>
        <w:bidi w:val="0"/>
        <w:spacing w:before="0" w:after="380" w:line="240" w:lineRule="auto"/>
        <w:ind w:left="0" w:right="0" w:firstLine="6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numPr>
          <w:ilvl w:val="0"/>
          <w:numId w:val="135"/>
        </w:numPr>
        <w:shd w:val="clear" w:color="auto" w:fill="auto"/>
        <w:tabs>
          <w:tab w:pos="1139" w:val="left"/>
        </w:tabs>
        <w:bidi w:val="0"/>
        <w:spacing w:before="0" w:after="100" w:line="240" w:lineRule="auto"/>
        <w:ind w:left="0" w:right="0" w:firstLine="680"/>
        <w:jc w:val="both"/>
      </w:pPr>
      <w:bookmarkStart w:id="3011" w:name="bookmark3011"/>
      <w:bookmarkStart w:id="3012" w:name="bookmark3012"/>
      <w:bookmarkStart w:id="3013" w:name="bookmark3013"/>
      <w:bookmarkStart w:id="3014" w:name="bookmark3014"/>
      <w:bookmarkEnd w:id="3013"/>
      <w:r>
        <w:rPr>
          <w:color w:val="000000"/>
          <w:spacing w:val="0"/>
          <w:w w:val="100"/>
          <w:position w:val="0"/>
          <w:sz w:val="24"/>
          <w:szCs w:val="24"/>
        </w:rPr>
        <w:t>.</w:t>
      </w:r>
      <w:r>
        <w:rPr>
          <w:color w:val="000000"/>
          <w:spacing w:val="0"/>
          <w:w w:val="100"/>
          <w:position w:val="0"/>
          <w:sz w:val="24"/>
          <w:szCs w:val="24"/>
        </w:rPr>
        <w:t>因金融资产转移而终止确认的其他应收款</w:t>
      </w:r>
      <w:bookmarkEnd w:id="3011"/>
      <w:bookmarkEnd w:id="3012"/>
      <w:bookmarkEnd w:id="3014"/>
    </w:p>
    <w:p>
      <w:pPr>
        <w:pStyle w:val="Style25"/>
        <w:keepNext/>
        <w:keepLines/>
        <w:widowControl w:val="0"/>
        <w:shd w:val="clear" w:color="auto" w:fill="auto"/>
        <w:bidi w:val="0"/>
        <w:spacing w:before="0" w:after="380" w:line="240" w:lineRule="auto"/>
        <w:ind w:left="0" w:right="0" w:firstLine="680"/>
        <w:jc w:val="both"/>
      </w:pPr>
      <w:bookmarkStart w:id="3015" w:name="bookmark3015"/>
      <w:bookmarkStart w:id="3016" w:name="bookmark3016"/>
      <w:bookmarkStart w:id="3017" w:name="bookmark3017"/>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3015"/>
      <w:bookmarkEnd w:id="3016"/>
      <w:bookmarkEnd w:id="3017"/>
    </w:p>
    <w:p>
      <w:pPr>
        <w:pStyle w:val="Style37"/>
        <w:keepNext/>
        <w:keepLines/>
        <w:widowControl w:val="0"/>
        <w:numPr>
          <w:ilvl w:val="0"/>
          <w:numId w:val="135"/>
        </w:numPr>
        <w:shd w:val="clear" w:color="auto" w:fill="auto"/>
        <w:tabs>
          <w:tab w:pos="1139" w:val="left"/>
        </w:tabs>
        <w:bidi w:val="0"/>
        <w:spacing w:before="0" w:after="100" w:line="240" w:lineRule="auto"/>
        <w:ind w:left="0" w:right="0" w:firstLine="680"/>
        <w:jc w:val="left"/>
      </w:pPr>
      <w:bookmarkStart w:id="3018" w:name="bookmark3018"/>
      <w:bookmarkStart w:id="3019" w:name="bookmark3019"/>
      <w:bookmarkStart w:id="3020" w:name="bookmark3020"/>
      <w:bookmarkStart w:id="3021" w:name="bookmark3021"/>
      <w:bookmarkEnd w:id="3020"/>
      <w:r>
        <w:rPr>
          <w:color w:val="000000"/>
          <w:spacing w:val="0"/>
          <w:w w:val="100"/>
          <w:position w:val="0"/>
          <w:sz w:val="24"/>
          <w:szCs w:val="24"/>
        </w:rPr>
        <w:t>,</w:t>
      </w:r>
      <w:r>
        <w:rPr>
          <w:color w:val="000000"/>
          <w:spacing w:val="0"/>
          <w:w w:val="100"/>
          <w:position w:val="0"/>
          <w:sz w:val="24"/>
          <w:szCs w:val="24"/>
        </w:rPr>
        <w:t>转移其他应收款且继续涉入形成的资产、负债金额</w:t>
      </w:r>
      <w:bookmarkEnd w:id="3018"/>
      <w:bookmarkEnd w:id="3019"/>
      <w:bookmarkEnd w:id="3021"/>
    </w:p>
    <w:p>
      <w:pPr>
        <w:pStyle w:val="Style25"/>
        <w:keepNext/>
        <w:keepLines/>
        <w:widowControl w:val="0"/>
        <w:shd w:val="clear" w:color="auto" w:fill="auto"/>
        <w:bidi w:val="0"/>
        <w:spacing w:before="0" w:after="380" w:line="240" w:lineRule="auto"/>
        <w:ind w:left="0" w:right="0" w:firstLine="680"/>
        <w:jc w:val="both"/>
      </w:pPr>
      <w:bookmarkStart w:id="3022" w:name="bookmark3022"/>
      <w:bookmarkStart w:id="3023" w:name="bookmark3023"/>
      <w:bookmarkStart w:id="3024" w:name="bookmark3024"/>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3022"/>
      <w:bookmarkEnd w:id="3023"/>
      <w:bookmarkEnd w:id="3024"/>
    </w:p>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其他说明：</w:t>
      </w:r>
    </w:p>
    <w:p>
      <w:pPr>
        <w:pStyle w:val="Style25"/>
        <w:keepNext/>
        <w:keepLines/>
        <w:widowControl w:val="0"/>
        <w:shd w:val="clear" w:color="auto" w:fill="auto"/>
        <w:bidi w:val="0"/>
        <w:spacing w:before="0" w:after="420" w:line="240" w:lineRule="auto"/>
        <w:ind w:left="0" w:right="0" w:firstLine="680"/>
        <w:jc w:val="both"/>
      </w:pPr>
      <w:bookmarkStart w:id="3025" w:name="bookmark3025"/>
      <w:bookmarkStart w:id="3026" w:name="bookmark3026"/>
      <w:bookmarkStart w:id="3027" w:name="bookmark3027"/>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3025"/>
      <w:bookmarkEnd w:id="3026"/>
      <w:bookmarkEnd w:id="3027"/>
    </w:p>
    <w:p>
      <w:pPr>
        <w:pStyle w:val="Style37"/>
        <w:keepNext/>
        <w:keepLines/>
        <w:widowControl w:val="0"/>
        <w:shd w:val="clear" w:color="auto" w:fill="auto"/>
        <w:bidi w:val="0"/>
        <w:spacing w:before="0" w:after="100" w:line="240" w:lineRule="auto"/>
        <w:ind w:left="0" w:right="0" w:firstLine="680"/>
        <w:jc w:val="both"/>
      </w:pPr>
      <w:bookmarkStart w:id="3028" w:name="bookmark3028"/>
      <w:bookmarkStart w:id="3029" w:name="bookmark3029"/>
      <w:bookmarkStart w:id="3030" w:name="bookmark3030"/>
      <w:bookmarkStart w:id="3031" w:name="bookmark3031"/>
      <w:r>
        <w:rPr>
          <w:color w:val="000000"/>
          <w:spacing w:val="0"/>
          <w:w w:val="100"/>
          <w:position w:val="0"/>
          <w:sz w:val="20"/>
          <w:szCs w:val="20"/>
        </w:rPr>
        <w:t>3</w:t>
      </w:r>
      <w:bookmarkEnd w:id="3030"/>
      <w:r>
        <w:rPr>
          <w:color w:val="000000"/>
          <w:spacing w:val="0"/>
          <w:w w:val="100"/>
          <w:position w:val="0"/>
          <w:sz w:val="20"/>
          <w:szCs w:val="20"/>
        </w:rPr>
        <w:t>、</w:t>
      </w:r>
      <w:r>
        <w:rPr>
          <w:color w:val="000000"/>
          <w:spacing w:val="0"/>
          <w:w w:val="100"/>
          <w:position w:val="0"/>
          <w:sz w:val="24"/>
          <w:szCs w:val="24"/>
        </w:rPr>
        <w:t>长期股权投资</w:t>
      </w:r>
      <w:bookmarkEnd w:id="3028"/>
      <w:bookmarkEnd w:id="3029"/>
      <w:bookmarkEnd w:id="3031"/>
    </w:p>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J</w:t>
      </w:r>
      <w:r>
        <w:rPr>
          <w:color w:val="000000"/>
          <w:spacing w:val="0"/>
          <w:w w:val="100"/>
          <w:position w:val="0"/>
        </w:rPr>
        <w:t>适用口不适用</w:t>
      </w:r>
    </w:p>
    <w:p>
      <w:pPr>
        <w:pStyle w:val="Style25"/>
        <w:keepNext/>
        <w:keepLines/>
        <w:widowControl w:val="0"/>
        <w:shd w:val="clear" w:color="auto" w:fill="auto"/>
        <w:bidi w:val="0"/>
        <w:spacing w:before="0" w:after="0" w:line="240" w:lineRule="auto"/>
        <w:ind w:left="6860" w:right="0" w:firstLine="0"/>
        <w:jc w:val="left"/>
      </w:pPr>
      <w:bookmarkStart w:id="3032" w:name="bookmark3032"/>
      <w:bookmarkStart w:id="3033" w:name="bookmark3033"/>
      <w:bookmarkStart w:id="3034" w:name="bookmark3034"/>
      <w:r>
        <w:rPr>
          <w:color w:val="000000"/>
          <w:spacing w:val="0"/>
          <w:w w:val="100"/>
          <w:position w:val="0"/>
          <w:sz w:val="24"/>
          <w:szCs w:val="24"/>
        </w:rPr>
        <w:t>单位：元币种：人民币</w:t>
      </w:r>
      <w:bookmarkEnd w:id="3032"/>
      <w:bookmarkEnd w:id="3033"/>
      <w:bookmarkEnd w:id="3034"/>
    </w:p>
    <w:tbl>
      <w:tblPr>
        <w:tblOverlap w:val="never"/>
        <w:jc w:val="center"/>
        <w:tblLayout w:type="fixed"/>
      </w:tblPr>
      <w:tblGrid>
        <w:gridCol w:w="1267"/>
        <w:gridCol w:w="1368"/>
        <w:gridCol w:w="1162"/>
        <w:gridCol w:w="1363"/>
        <w:gridCol w:w="1368"/>
        <w:gridCol w:w="1162"/>
        <w:gridCol w:w="1373"/>
      </w:tblGrid>
      <w:tr>
        <w:trPr>
          <w:trHeight w:val="250"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24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8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对子公司投 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3,456,746,138.06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57,072,032.00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3,399,674,106.06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3,261,599,181.27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57,072,032.00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3,204,527,149.27</w:t>
            </w: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对联营、合营 企业投资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595,445,059.71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595,445,059.71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257,138,516.54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257,138,516.54</w:t>
            </w: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4,052,191,197.77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57,072,032.00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3,995,119,165.77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3,518,737,697.81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57,072,032.00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3,461,665,665.81</w:t>
            </w:r>
          </w:p>
        </w:tc>
      </w:tr>
    </w:tbl>
    <w:p>
      <w:pPr>
        <w:widowControl w:val="0"/>
        <w:spacing w:after="379" w:line="1" w:lineRule="exact"/>
      </w:pPr>
    </w:p>
    <w:p>
      <w:pPr>
        <w:pStyle w:val="Style37"/>
        <w:keepNext/>
        <w:keepLines/>
        <w:widowControl w:val="0"/>
        <w:shd w:val="clear" w:color="auto" w:fill="auto"/>
        <w:bidi w:val="0"/>
        <w:spacing w:before="0" w:after="100" w:line="240" w:lineRule="auto"/>
        <w:ind w:left="0" w:right="0" w:firstLine="680"/>
        <w:jc w:val="both"/>
      </w:pPr>
      <w:bookmarkStart w:id="3035" w:name="bookmark3035"/>
      <w:bookmarkStart w:id="3036" w:name="bookmark3036"/>
      <w:bookmarkStart w:id="3037" w:name="bookmark3037"/>
      <w:r>
        <w:rPr>
          <w:color w:val="000000"/>
          <w:spacing w:val="0"/>
          <w:w w:val="100"/>
          <w:position w:val="0"/>
          <w:sz w:val="24"/>
          <w:szCs w:val="24"/>
        </w:rPr>
        <w:t>(1).</w:t>
      </w:r>
      <w:r>
        <w:rPr>
          <w:color w:val="000000"/>
          <w:spacing w:val="0"/>
          <w:w w:val="100"/>
          <w:position w:val="0"/>
          <w:sz w:val="24"/>
          <w:szCs w:val="24"/>
        </w:rPr>
        <w:t>对子公司投资</w:t>
      </w:r>
      <w:bookmarkEnd w:id="3035"/>
      <w:bookmarkEnd w:id="3036"/>
      <w:bookmarkEnd w:id="3037"/>
    </w:p>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579"/>
        <w:gridCol w:w="1474"/>
        <w:gridCol w:w="1339"/>
        <w:gridCol w:w="1162"/>
        <w:gridCol w:w="1478"/>
        <w:gridCol w:w="778"/>
        <w:gridCol w:w="1253"/>
      </w:tblGrid>
      <w:tr>
        <w:trPr>
          <w:trHeight w:val="298" w:hRule="exact"/>
        </w:trPr>
        <w:tc>
          <w:tcPr>
            <w:gridSpan w:val="6"/>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单位：元币;</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冲：人民币</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本期计 提减值 准备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11" w:lineRule="exact"/>
              <w:ind w:left="0" w:right="0" w:firstLine="0"/>
              <w:jc w:val="center"/>
              <w:rPr>
                <w:sz w:val="17"/>
                <w:szCs w:val="17"/>
              </w:rPr>
            </w:pPr>
            <w:r>
              <w:rPr>
                <w:rFonts w:ascii="SimSun" w:eastAsia="SimSun" w:hAnsi="SimSun" w:cs="SimSun"/>
                <w:color w:val="000000"/>
                <w:spacing w:val="0"/>
                <w:w w:val="100"/>
                <w:position w:val="0"/>
                <w:sz w:val="17"/>
                <w:szCs w:val="17"/>
              </w:rPr>
              <w:t>减值准备期 末余额</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新华在线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2,072,032.00</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人教时代</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2,106,941.60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2,106,941.60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文轩传媒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3,990,000.00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文轩体育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124,915,135.82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124,915,135.82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文轩教育科技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333,840,776.30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333,840,776.30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新华商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12,396,162.00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12,396,162.00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艺术投资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文轩在线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北京商超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55,000,000.00</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文传物流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看熊猫</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9"/>
        <w:gridCol w:w="1474"/>
        <w:gridCol w:w="1339"/>
        <w:gridCol w:w="1162"/>
        <w:gridCol w:w="1478"/>
        <w:gridCol w:w="773"/>
        <w:gridCol w:w="1258"/>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薇薇广告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2,746,101.61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2,746,101.61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文轩云图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24,800,400.00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24,800,400.00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出版印刷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598,185,830.79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598,185,830.79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印刷物资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40,944,463.95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40,944,463.95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42,189,167.92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42,189,167.92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教育社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211,321,291.49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211,321,291.49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少儿社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385,039,941.53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385,039,941.53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数字社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5,605,427.63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5,605,427.63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文艺社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60,731,819.65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60,731,819.65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美术社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17,559,756.46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17,559,756.46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24,294,897.94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24,294,897.94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辞书社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27,809,021.68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27,809,021.68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巴蜀社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45,244,860.20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45,244,860.20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天地社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139,379,050.03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239,379,050.03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读者报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866,830.73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866,830.73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画报社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7,521,475.38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7,521,475.38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文轩投资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四川新华印刷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248,599,490.28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248,599,490.28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北京航天云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29,248,300.00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29,248,300.00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文轩国际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文轩全媒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文轩音乐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四川文化传播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30,710,006.28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30,710,006.28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轩客会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3,204,527,149.27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4,853,043.21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3,399,674,106.06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57,072,032.00</w:t>
            </w:r>
          </w:p>
        </w:tc>
      </w:tr>
    </w:tbl>
    <w:p>
      <w:pPr>
        <w:widowControl w:val="0"/>
        <w:spacing w:after="359" w:line="1" w:lineRule="exact"/>
      </w:pPr>
    </w:p>
    <w:p>
      <w:pPr>
        <w:pStyle w:val="Style37"/>
        <w:keepNext/>
        <w:keepLines/>
        <w:widowControl w:val="0"/>
        <w:shd w:val="clear" w:color="auto" w:fill="auto"/>
        <w:bidi w:val="0"/>
        <w:spacing w:before="0" w:after="120" w:line="240" w:lineRule="auto"/>
        <w:ind w:left="0" w:right="0" w:firstLine="680"/>
        <w:jc w:val="left"/>
      </w:pPr>
      <w:bookmarkStart w:id="3038" w:name="bookmark3038"/>
      <w:bookmarkStart w:id="3039" w:name="bookmark3039"/>
      <w:bookmarkStart w:id="3040" w:name="bookmark3040"/>
      <w:r>
        <w:rPr>
          <w:color w:val="000000"/>
          <w:spacing w:val="0"/>
          <w:w w:val="100"/>
          <w:position w:val="0"/>
          <w:sz w:val="24"/>
          <w:szCs w:val="24"/>
        </w:rPr>
        <w:t>(2).</w:t>
      </w:r>
      <w:r>
        <w:rPr>
          <w:color w:val="000000"/>
          <w:spacing w:val="0"/>
          <w:w w:val="100"/>
          <w:position w:val="0"/>
          <w:sz w:val="24"/>
          <w:szCs w:val="24"/>
        </w:rPr>
        <w:t>对联营、合营企业投资</w:t>
      </w:r>
      <w:bookmarkEnd w:id="3038"/>
      <w:bookmarkEnd w:id="3039"/>
      <w:bookmarkEnd w:id="3040"/>
    </w:p>
    <w:p>
      <w:pPr>
        <w:pStyle w:val="Style15"/>
        <w:keepNext w:val="0"/>
        <w:keepLines w:val="0"/>
        <w:widowControl w:val="0"/>
        <w:shd w:val="clear" w:color="auto" w:fill="auto"/>
        <w:bidi w:val="0"/>
        <w:spacing w:before="0" w:after="0" w:line="240" w:lineRule="auto"/>
        <w:ind w:left="0" w:right="0" w:firstLine="68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426"/>
        <w:gridCol w:w="1267"/>
        <w:gridCol w:w="1205"/>
        <w:gridCol w:w="398"/>
        <w:gridCol w:w="1205"/>
        <w:gridCol w:w="346"/>
        <w:gridCol w:w="322"/>
        <w:gridCol w:w="1070"/>
        <w:gridCol w:w="346"/>
        <w:gridCol w:w="336"/>
        <w:gridCol w:w="1315"/>
        <w:gridCol w:w="432"/>
      </w:tblGrid>
      <w:tr>
        <w:trPr>
          <w:trHeight w:val="298" w:hRule="exact"/>
        </w:trPr>
        <w:tc>
          <w:tcPr>
            <w:gridSpan w:val="10"/>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单位：元币</w:t>
            </w:r>
          </w:p>
        </w:tc>
        <w:tc>
          <w:tcPr>
            <w:gridSpan w:val="2"/>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n</w:t>
            </w:r>
            <w:r>
              <w:rPr>
                <w:rFonts w:ascii="SimSun" w:eastAsia="SimSun" w:hAnsi="SimSun" w:cs="SimSun"/>
                <w:color w:val="000000"/>
                <w:spacing w:val="0"/>
                <w:w w:val="100"/>
                <w:position w:val="0"/>
                <w:sz w:val="24"/>
                <w:szCs w:val="24"/>
              </w:rPr>
              <w:t>种：人民币</w:t>
            </w:r>
          </w:p>
        </w:tc>
      </w:tr>
      <w:tr>
        <w:trPr>
          <w:trHeight w:val="245"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投资 单位</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余额</w:t>
            </w:r>
          </w:p>
        </w:tc>
        <w:tc>
          <w:tcPr>
            <w:gridSpan w:val="8"/>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余额</w:t>
            </w:r>
          </w:p>
        </w:tc>
        <w:tc>
          <w:tcPr>
            <w:vMerge w:val="restart"/>
            <w:tcBorders>
              <w:top w:val="single" w:sz="4"/>
              <w:left w:val="single" w:sz="4"/>
              <w:right w:val="single" w:sz="4"/>
            </w:tcBorders>
            <w:shd w:val="clear" w:color="auto" w:fill="FFFFFF"/>
            <w:textDirection w:val="tbRlV"/>
            <w:vAlign w:val="top"/>
          </w:tcPr>
          <w:p>
            <w:pPr>
              <w:pStyle w:val="Style8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减值准备期末余额</w:t>
            </w:r>
          </w:p>
        </w:tc>
      </w:tr>
      <w:tr>
        <w:trPr>
          <w:trHeight w:val="187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FFFFFF"/>
            <w:textDirection w:val="tbRlV"/>
            <w:vAlign w:val="top"/>
          </w:tcPr>
          <w:p>
            <w:pPr>
              <w:pStyle w:val="Style8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权益法下确 认的投资损 益</w:t>
            </w:r>
          </w:p>
        </w:tc>
        <w:tc>
          <w:tcPr>
            <w:tcBorders>
              <w:top w:val="single" w:sz="4"/>
              <w:left w:val="single" w:sz="4"/>
            </w:tcBorders>
            <w:shd w:val="clear" w:color="auto" w:fill="FFFFFF"/>
            <w:textDirection w:val="tbRlV"/>
            <w:vAlign w:val="top"/>
          </w:tcPr>
          <w:p>
            <w:pPr>
              <w:pStyle w:val="Style8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其他综合收益调整</w:t>
            </w:r>
          </w:p>
        </w:tc>
        <w:tc>
          <w:tcPr>
            <w:tcBorders>
              <w:top w:val="single" w:sz="4"/>
              <w:left w:val="single" w:sz="4"/>
            </w:tcBorders>
            <w:shd w:val="clear" w:color="auto" w:fill="FFFFFF"/>
            <w:textDirection w:val="tbRlV"/>
            <w:vAlign w:val="top"/>
          </w:tcPr>
          <w:p>
            <w:pPr>
              <w:pStyle w:val="Style8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其他权益变动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2"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FFFFFF"/>
            <w:textDirection w:val="tbRlV"/>
            <w:vAlign w:val="top"/>
          </w:tcPr>
          <w:p>
            <w:pPr>
              <w:pStyle w:val="Style8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textDirection w:val="tbRlV"/>
            <w:vAlign w:val="top"/>
          </w:tcPr>
          <w:p>
            <w:pPr/>
          </w:p>
        </w:tc>
      </w:tr>
      <w:tr>
        <w:trPr>
          <w:trHeight w:val="326" w:hRule="exact"/>
        </w:trPr>
        <w:tc>
          <w:tcPr>
            <w:gridSpan w:val="1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海南出版社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165,107,228.38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36,567,452.18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201,674,680.56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凉山新华文轩教 育科技有限公司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19,637,833.39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375,459.93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20,013,293.32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184,745,061.77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36,942,912.11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221,687,973.88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1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25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商务印书馆</w:t>
            </w:r>
            <w:r>
              <w:rPr>
                <w:color w:val="000000"/>
                <w:spacing w:val="0"/>
                <w:w w:val="100"/>
                <w:position w:val="0"/>
                <w:sz w:val="18"/>
                <w:szCs w:val="18"/>
              </w:rPr>
              <w:t>(</w:t>
            </w:r>
            <w:r>
              <w:rPr>
                <w:rFonts w:ascii="SimSun" w:eastAsia="SimSun" w:hAnsi="SimSun" w:cs="SimSun"/>
                <w:color w:val="000000"/>
                <w:spacing w:val="0"/>
                <w:w w:val="100"/>
                <w:position w:val="0"/>
                <w:sz w:val="17"/>
                <w:szCs w:val="17"/>
              </w:rPr>
              <w:t>成</w:t>
            </w: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2,846,167.54</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444,283.82</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3,290,451.36</w:t>
            </w:r>
          </w:p>
        </w:tc>
        <w:tc>
          <w:tcPr>
            <w:tcBorders>
              <w:top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426"/>
        <w:gridCol w:w="1267"/>
        <w:gridCol w:w="1205"/>
        <w:gridCol w:w="398"/>
        <w:gridCol w:w="1205"/>
        <w:gridCol w:w="346"/>
        <w:gridCol w:w="322"/>
        <w:gridCol w:w="1070"/>
        <w:gridCol w:w="346"/>
        <w:gridCol w:w="331"/>
        <w:gridCol w:w="1320"/>
        <w:gridCol w:w="432"/>
      </w:tblGrid>
      <w:tr>
        <w:trPr>
          <w:trHeight w:val="24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都</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人民东方</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rFonts w:ascii="SimSun" w:eastAsia="SimSun" w:hAnsi="SimSun" w:cs="SimSun"/>
                <w:color w:val="000000"/>
                <w:spacing w:val="0"/>
                <w:w w:val="100"/>
                <w:position w:val="0"/>
                <w:sz w:val="22"/>
                <w:szCs w:val="22"/>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书业有限公司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11,063,418.98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1,396,974.36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11,260,393.34</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7"/>
                <w:szCs w:val="17"/>
              </w:rPr>
              <w:t>明博教育科技股 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39,914,422.65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-9,403,035.08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30,511,387.57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幼儿教育</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5,113,724.49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508,634.75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5,622,359.24</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新华影轩</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13,073,529.26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-7,248,801.83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5,824,727.43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文轩银时</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382,191</w:t>
            </w:r>
            <w:r>
              <w:rPr>
                <w:color w:val="000000"/>
                <w:spacing w:val="0"/>
                <w:w w:val="100"/>
                <w:position w:val="0"/>
                <w:sz w:val="16"/>
                <w:szCs w:val="16"/>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-195,499.96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186,691</w:t>
            </w:r>
            <w:r>
              <w:rPr>
                <w:color w:val="000000"/>
                <w:spacing w:val="0"/>
                <w:w w:val="100"/>
                <w:position w:val="0"/>
                <w:sz w:val="16"/>
                <w:szCs w:val="16"/>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海南凤凰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317,061</w:t>
            </w:r>
            <w:r>
              <w:rPr>
                <w:color w:val="000000"/>
                <w:spacing w:val="0"/>
                <w:w w:val="100"/>
                <w:position w:val="0"/>
                <w:sz w:val="16"/>
                <w:szCs w:val="16"/>
              </w:rPr>
              <w:t>,075.00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317,061</w:t>
            </w:r>
            <w:r>
              <w:rPr>
                <w:color w:val="000000"/>
                <w:spacing w:val="0"/>
                <w:w w:val="100"/>
                <w:position w:val="0"/>
                <w:sz w:val="16"/>
                <w:szCs w:val="16"/>
              </w:rPr>
              <w:t>,075.00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72,393,454.77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317,061</w:t>
            </w:r>
            <w:r>
              <w:rPr>
                <w:color w:val="000000"/>
                <w:spacing w:val="0"/>
                <w:w w:val="100"/>
                <w:position w:val="0"/>
                <w:sz w:val="16"/>
                <w:szCs w:val="16"/>
              </w:rPr>
              <w:t>,075.00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-14,497,443.94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373,757,085.83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257,138,516.54</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317,061</w:t>
            </w:r>
            <w:r>
              <w:rPr>
                <w:color w:val="000000"/>
                <w:spacing w:val="0"/>
                <w:w w:val="100"/>
                <w:position w:val="0"/>
                <w:sz w:val="16"/>
                <w:szCs w:val="16"/>
              </w:rPr>
              <w:t>,075.00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22,445,468.17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595,445,059.71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bidi w:val="0"/>
        <w:spacing w:before="0" w:after="100" w:line="240" w:lineRule="auto"/>
        <w:ind w:left="0" w:right="0" w:firstLine="680"/>
        <w:jc w:val="both"/>
      </w:pPr>
      <w:bookmarkStart w:id="3041" w:name="bookmark3041"/>
      <w:bookmarkStart w:id="3042" w:name="bookmark3042"/>
      <w:bookmarkStart w:id="3043" w:name="bookmark3043"/>
      <w:bookmarkStart w:id="3044" w:name="bookmark3044"/>
      <w:r>
        <w:rPr>
          <w:color w:val="000000"/>
          <w:spacing w:val="0"/>
          <w:w w:val="100"/>
          <w:position w:val="0"/>
          <w:sz w:val="20"/>
          <w:szCs w:val="20"/>
        </w:rPr>
        <w:t>4</w:t>
      </w:r>
      <w:bookmarkEnd w:id="3043"/>
      <w:r>
        <w:rPr>
          <w:color w:val="000000"/>
          <w:spacing w:val="0"/>
          <w:w w:val="100"/>
          <w:position w:val="0"/>
          <w:sz w:val="20"/>
          <w:szCs w:val="20"/>
        </w:rPr>
        <w:t>、</w:t>
      </w:r>
      <w:r>
        <w:rPr>
          <w:color w:val="000000"/>
          <w:spacing w:val="0"/>
          <w:w w:val="100"/>
          <w:position w:val="0"/>
          <w:sz w:val="24"/>
          <w:szCs w:val="24"/>
        </w:rPr>
        <w:t>营业收入和营业成本</w:t>
      </w:r>
      <w:bookmarkEnd w:id="3041"/>
      <w:bookmarkEnd w:id="3042"/>
      <w:bookmarkEnd w:id="3044"/>
    </w:p>
    <w:p>
      <w:pPr>
        <w:pStyle w:val="Style37"/>
        <w:keepNext/>
        <w:keepLines/>
        <w:widowControl w:val="0"/>
        <w:shd w:val="clear" w:color="auto" w:fill="auto"/>
        <w:bidi w:val="0"/>
        <w:spacing w:before="0" w:after="100" w:line="240" w:lineRule="auto"/>
        <w:ind w:left="0" w:right="0" w:firstLine="680"/>
        <w:jc w:val="both"/>
      </w:pPr>
      <w:bookmarkStart w:id="3041" w:name="bookmark3041"/>
      <w:bookmarkStart w:id="3042" w:name="bookmark3042"/>
      <w:bookmarkStart w:id="3045" w:name="bookmark3045"/>
      <w:r>
        <w:rPr>
          <w:color w:val="000000"/>
          <w:spacing w:val="0"/>
          <w:w w:val="100"/>
          <w:position w:val="0"/>
          <w:sz w:val="24"/>
          <w:szCs w:val="24"/>
        </w:rPr>
        <w:t>(1).</w:t>
      </w:r>
      <w:r>
        <w:rPr>
          <w:color w:val="000000"/>
          <w:spacing w:val="0"/>
          <w:w w:val="100"/>
          <w:position w:val="0"/>
          <w:sz w:val="24"/>
          <w:szCs w:val="24"/>
        </w:rPr>
        <w:t>营业收入和营业成本情况</w:t>
      </w:r>
      <w:bookmarkEnd w:id="3041"/>
      <w:bookmarkEnd w:id="3042"/>
      <w:bookmarkEnd w:id="3045"/>
    </w:p>
    <w:p>
      <w:pPr>
        <w:pStyle w:val="Style25"/>
        <w:keepNext/>
        <w:keepLines/>
        <w:widowControl w:val="0"/>
        <w:shd w:val="clear" w:color="auto" w:fill="auto"/>
        <w:bidi w:val="0"/>
        <w:spacing w:before="0" w:after="0" w:line="240" w:lineRule="auto"/>
        <w:ind w:left="0" w:right="0" w:firstLine="680"/>
        <w:jc w:val="both"/>
      </w:pPr>
      <w:bookmarkStart w:id="3046" w:name="bookmark3046"/>
      <w:bookmarkStart w:id="3047" w:name="bookmark3047"/>
      <w:bookmarkStart w:id="3048" w:name="bookmark3048"/>
      <w:r>
        <w:rPr>
          <w:color w:val="000000"/>
          <w:spacing w:val="0"/>
          <w:w w:val="100"/>
          <w:position w:val="0"/>
          <w:sz w:val="24"/>
          <w:szCs w:val="24"/>
        </w:rPr>
        <w:t>J</w:t>
      </w:r>
      <w:r>
        <w:rPr>
          <w:color w:val="000000"/>
          <w:spacing w:val="0"/>
          <w:w w:val="100"/>
          <w:position w:val="0"/>
          <w:sz w:val="24"/>
          <w:szCs w:val="24"/>
        </w:rPr>
        <w:t>适用口不适用</w:t>
      </w:r>
      <w:bookmarkEnd w:id="3046"/>
      <w:bookmarkEnd w:id="3047"/>
      <w:bookmarkEnd w:id="3048"/>
    </w:p>
    <w:p>
      <w:pPr>
        <w:pStyle w:val="Style25"/>
        <w:keepNext/>
        <w:keepLines/>
        <w:widowControl w:val="0"/>
        <w:shd w:val="clear" w:color="auto" w:fill="auto"/>
        <w:bidi w:val="0"/>
        <w:spacing w:before="0" w:after="0" w:line="240" w:lineRule="auto"/>
        <w:ind w:left="6860" w:right="0" w:firstLine="0"/>
        <w:jc w:val="left"/>
      </w:pPr>
      <w:bookmarkStart w:id="3046" w:name="bookmark3046"/>
      <w:bookmarkStart w:id="3047" w:name="bookmark3047"/>
      <w:bookmarkStart w:id="3049" w:name="bookmark3049"/>
      <w:r>
        <w:rPr>
          <w:color w:val="000000"/>
          <w:spacing w:val="0"/>
          <w:w w:val="100"/>
          <w:position w:val="0"/>
          <w:sz w:val="24"/>
          <w:szCs w:val="24"/>
        </w:rPr>
        <w:t>单位：元 币种：人民币</w:t>
      </w:r>
      <w:bookmarkEnd w:id="3046"/>
      <w:bookmarkEnd w:id="3047"/>
      <w:bookmarkEnd w:id="3049"/>
    </w:p>
    <w:tbl>
      <w:tblPr>
        <w:tblOverlap w:val="never"/>
        <w:jc w:val="center"/>
        <w:tblLayout w:type="fixed"/>
      </w:tblPr>
      <w:tblGrid>
        <w:gridCol w:w="2309"/>
        <w:gridCol w:w="1690"/>
        <w:gridCol w:w="1685"/>
        <w:gridCol w:w="1685"/>
        <w:gridCol w:w="1694"/>
      </w:tblGrid>
      <w:tr>
        <w:trPr>
          <w:trHeight w:val="33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5,727,712,657.05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3,452,780,386.38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5,139,702,566.06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3,040,251,224.51</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138,824,546.85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2,845,800.80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184,481,386.48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27,307,270.75</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5,866,537,203.90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3,455,626,187.18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5,324,183,952.54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3,067,558,495.26</w:t>
            </w:r>
          </w:p>
        </w:tc>
      </w:tr>
    </w:tbl>
    <w:p>
      <w:pPr>
        <w:pStyle w:val="Style15"/>
        <w:keepNext w:val="0"/>
        <w:keepLines w:val="0"/>
        <w:widowControl w:val="0"/>
        <w:shd w:val="clear" w:color="auto" w:fill="auto"/>
        <w:bidi w:val="0"/>
        <w:spacing w:before="0" w:after="220" w:line="406" w:lineRule="exact"/>
        <w:ind w:left="680" w:right="0" w:firstLine="420"/>
        <w:jc w:val="left"/>
      </w:pPr>
      <w:r>
        <w:rPr>
          <w:color w:val="000000"/>
          <w:spacing w:val="0"/>
          <w:w w:val="100"/>
          <w:position w:val="0"/>
        </w:rPr>
        <w:t>注：其他业务收入中包含联营商品收入净额人民币</w:t>
      </w:r>
      <w:r>
        <w:rPr>
          <w:color w:val="000000"/>
          <w:spacing w:val="0"/>
          <w:w w:val="100"/>
          <w:position w:val="0"/>
        </w:rPr>
        <w:t>38,136,427.72</w:t>
      </w:r>
      <w:r>
        <w:rPr>
          <w:color w:val="000000"/>
          <w:spacing w:val="0"/>
          <w:w w:val="100"/>
          <w:position w:val="0"/>
        </w:rPr>
        <w:t>元，其中：联营商品收入 为人民币</w:t>
      </w:r>
      <w:r>
        <w:rPr>
          <w:color w:val="000000"/>
          <w:spacing w:val="0"/>
          <w:w w:val="100"/>
          <w:position w:val="0"/>
        </w:rPr>
        <w:t>276,165,894.64</w:t>
      </w:r>
      <w:r>
        <w:rPr>
          <w:color w:val="000000"/>
          <w:spacing w:val="0"/>
          <w:w w:val="100"/>
          <w:position w:val="0"/>
        </w:rPr>
        <w:t>元，联营商品成本为人民币</w:t>
      </w:r>
      <w:r>
        <w:rPr>
          <w:color w:val="000000"/>
          <w:spacing w:val="0"/>
          <w:w w:val="100"/>
          <w:position w:val="0"/>
        </w:rPr>
        <w:t>238,029,466.92</w:t>
      </w:r>
      <w:r>
        <w:rPr>
          <w:color w:val="000000"/>
          <w:spacing w:val="0"/>
          <w:w w:val="100"/>
          <w:position w:val="0"/>
        </w:rPr>
        <w:t>元。</w:t>
      </w:r>
      <w:r>
        <w:rPr>
          <w:color w:val="000000"/>
          <w:spacing w:val="0"/>
          <w:w w:val="100"/>
          <w:position w:val="0"/>
        </w:rPr>
        <w:t>(2019</w:t>
      </w:r>
      <w:r>
        <w:rPr>
          <w:color w:val="000000"/>
          <w:spacing w:val="0"/>
          <w:w w:val="100"/>
          <w:position w:val="0"/>
        </w:rPr>
        <w:t>年：联营商品 收入净额人民币</w:t>
      </w:r>
      <w:r>
        <w:rPr>
          <w:color w:val="000000"/>
          <w:spacing w:val="0"/>
          <w:w w:val="100"/>
          <w:position w:val="0"/>
        </w:rPr>
        <w:t xml:space="preserve">47, 458, </w:t>
      </w:r>
      <w:r>
        <w:rPr>
          <w:color w:val="000000"/>
          <w:spacing w:val="0"/>
          <w:w w:val="100"/>
          <w:position w:val="0"/>
        </w:rPr>
        <w:t>552.90</w:t>
      </w:r>
      <w:r>
        <w:rPr>
          <w:color w:val="000000"/>
          <w:spacing w:val="0"/>
          <w:w w:val="100"/>
          <w:position w:val="0"/>
        </w:rPr>
        <w:t>元，其中：联营商品收入为人民币</w:t>
      </w:r>
      <w:r>
        <w:rPr>
          <w:color w:val="000000"/>
          <w:spacing w:val="0"/>
          <w:w w:val="100"/>
          <w:position w:val="0"/>
        </w:rPr>
        <w:t>339,575,547.95</w:t>
      </w:r>
      <w:r>
        <w:rPr>
          <w:color w:val="000000"/>
          <w:spacing w:val="0"/>
          <w:w w:val="100"/>
          <w:position w:val="0"/>
        </w:rPr>
        <w:t>元，联营商品 成本人民币</w:t>
      </w:r>
      <w:r>
        <w:rPr>
          <w:color w:val="000000"/>
          <w:spacing w:val="0"/>
          <w:w w:val="100"/>
          <w:position w:val="0"/>
        </w:rPr>
        <w:t>292,116,995.05</w:t>
      </w:r>
      <w:r>
        <w:rPr>
          <w:color w:val="000000"/>
          <w:spacing w:val="0"/>
          <w:w w:val="100"/>
          <w:position w:val="0"/>
        </w:rPr>
        <w:t>元。</w:t>
      </w:r>
      <w:r>
        <w:rPr>
          <w:color w:val="000000"/>
          <w:spacing w:val="0"/>
          <w:w w:val="100"/>
          <w:position w:val="0"/>
        </w:rPr>
        <w:t>)</w:t>
      </w:r>
    </w:p>
    <w:p>
      <w:pPr>
        <w:pStyle w:val="Style37"/>
        <w:keepNext/>
        <w:keepLines/>
        <w:widowControl w:val="0"/>
        <w:numPr>
          <w:ilvl w:val="0"/>
          <w:numId w:val="137"/>
        </w:numPr>
        <w:shd w:val="clear" w:color="auto" w:fill="auto"/>
        <w:tabs>
          <w:tab w:pos="1139" w:val="left"/>
        </w:tabs>
        <w:bidi w:val="0"/>
        <w:spacing w:before="0" w:after="100" w:line="240" w:lineRule="auto"/>
        <w:ind w:left="0" w:right="0" w:firstLine="680"/>
        <w:jc w:val="left"/>
      </w:pPr>
      <w:bookmarkStart w:id="3050" w:name="bookmark3050"/>
      <w:bookmarkStart w:id="3051" w:name="bookmark3051"/>
      <w:bookmarkStart w:id="3052" w:name="bookmark3052"/>
      <w:bookmarkStart w:id="3053" w:name="bookmark3053"/>
      <w:bookmarkEnd w:id="3052"/>
      <w:r>
        <w:rPr>
          <w:color w:val="000000"/>
          <w:spacing w:val="0"/>
          <w:w w:val="100"/>
          <w:position w:val="0"/>
          <w:sz w:val="24"/>
          <w:szCs w:val="24"/>
        </w:rPr>
        <w:t>.</w:t>
      </w:r>
      <w:r>
        <w:rPr>
          <w:color w:val="000000"/>
          <w:spacing w:val="0"/>
          <w:w w:val="100"/>
          <w:position w:val="0"/>
          <w:sz w:val="24"/>
          <w:szCs w:val="24"/>
        </w:rPr>
        <w:t>合同产生的收入的情况</w:t>
      </w:r>
      <w:bookmarkEnd w:id="3050"/>
      <w:bookmarkEnd w:id="3051"/>
      <w:bookmarkEnd w:id="3053"/>
    </w:p>
    <w:p>
      <w:pPr>
        <w:pStyle w:val="Style25"/>
        <w:keepNext/>
        <w:keepLines/>
        <w:widowControl w:val="0"/>
        <w:shd w:val="clear" w:color="auto" w:fill="auto"/>
        <w:bidi w:val="0"/>
        <w:spacing w:before="0" w:after="360" w:line="240" w:lineRule="auto"/>
        <w:ind w:left="0" w:right="0" w:firstLine="680"/>
        <w:jc w:val="left"/>
      </w:pPr>
      <w:bookmarkStart w:id="3054" w:name="bookmark3054"/>
      <w:bookmarkStart w:id="3055" w:name="bookmark3055"/>
      <w:bookmarkStart w:id="3056" w:name="bookmark305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3054"/>
      <w:bookmarkEnd w:id="3055"/>
      <w:bookmarkEnd w:id="3056"/>
    </w:p>
    <w:p>
      <w:pPr>
        <w:pStyle w:val="Style37"/>
        <w:keepNext/>
        <w:keepLines/>
        <w:widowControl w:val="0"/>
        <w:numPr>
          <w:ilvl w:val="0"/>
          <w:numId w:val="137"/>
        </w:numPr>
        <w:shd w:val="clear" w:color="auto" w:fill="auto"/>
        <w:tabs>
          <w:tab w:pos="1139" w:val="left"/>
        </w:tabs>
        <w:bidi w:val="0"/>
        <w:spacing w:before="0" w:after="100" w:line="240" w:lineRule="auto"/>
        <w:ind w:left="0" w:right="0" w:firstLine="680"/>
        <w:jc w:val="left"/>
      </w:pPr>
      <w:bookmarkStart w:id="3057" w:name="bookmark3057"/>
      <w:bookmarkStart w:id="3058" w:name="bookmark3058"/>
      <w:bookmarkStart w:id="3059" w:name="bookmark3059"/>
      <w:bookmarkStart w:id="3060" w:name="bookmark3060"/>
      <w:bookmarkEnd w:id="3059"/>
      <w:r>
        <w:rPr>
          <w:color w:val="000000"/>
          <w:spacing w:val="0"/>
          <w:w w:val="100"/>
          <w:position w:val="0"/>
          <w:sz w:val="24"/>
          <w:szCs w:val="24"/>
        </w:rPr>
        <w:t>.</w:t>
      </w:r>
      <w:r>
        <w:rPr>
          <w:color w:val="000000"/>
          <w:spacing w:val="0"/>
          <w:w w:val="100"/>
          <w:position w:val="0"/>
          <w:sz w:val="24"/>
          <w:szCs w:val="24"/>
        </w:rPr>
        <w:t>履约义务的说明</w:t>
      </w:r>
      <w:bookmarkEnd w:id="3057"/>
      <w:bookmarkEnd w:id="3058"/>
      <w:bookmarkEnd w:id="3060"/>
    </w:p>
    <w:p>
      <w:pPr>
        <w:pStyle w:val="Style15"/>
        <w:keepNext w:val="0"/>
        <w:keepLines w:val="0"/>
        <w:widowControl w:val="0"/>
        <w:shd w:val="clear" w:color="auto" w:fill="auto"/>
        <w:bidi w:val="0"/>
        <w:spacing w:before="0" w:after="360" w:line="240" w:lineRule="auto"/>
        <w:ind w:left="0" w:right="0" w:firstLine="6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7"/>
        <w:keepNext/>
        <w:keepLines/>
        <w:widowControl w:val="0"/>
        <w:numPr>
          <w:ilvl w:val="0"/>
          <w:numId w:val="137"/>
        </w:numPr>
        <w:shd w:val="clear" w:color="auto" w:fill="auto"/>
        <w:tabs>
          <w:tab w:pos="1139" w:val="left"/>
        </w:tabs>
        <w:bidi w:val="0"/>
        <w:spacing w:before="0" w:after="100" w:line="240" w:lineRule="auto"/>
        <w:ind w:left="0" w:right="0" w:firstLine="680"/>
        <w:jc w:val="left"/>
      </w:pPr>
      <w:bookmarkStart w:id="3061" w:name="bookmark3061"/>
      <w:bookmarkStart w:id="3062" w:name="bookmark3062"/>
      <w:bookmarkStart w:id="3063" w:name="bookmark3063"/>
      <w:bookmarkStart w:id="3064" w:name="bookmark3064"/>
      <w:bookmarkEnd w:id="3063"/>
      <w:r>
        <w:rPr>
          <w:color w:val="000000"/>
          <w:spacing w:val="0"/>
          <w:w w:val="100"/>
          <w:position w:val="0"/>
          <w:sz w:val="24"/>
          <w:szCs w:val="24"/>
        </w:rPr>
        <w:t>.</w:t>
      </w:r>
      <w:r>
        <w:rPr>
          <w:color w:val="000000"/>
          <w:spacing w:val="0"/>
          <w:w w:val="100"/>
          <w:position w:val="0"/>
          <w:sz w:val="24"/>
          <w:szCs w:val="24"/>
        </w:rPr>
        <w:t>分摊至剩余履约义务的说明</w:t>
      </w:r>
      <w:bookmarkEnd w:id="3061"/>
      <w:bookmarkEnd w:id="3062"/>
      <w:bookmarkEnd w:id="3064"/>
    </w:p>
    <w:p>
      <w:pPr>
        <w:pStyle w:val="Style25"/>
        <w:keepNext/>
        <w:keepLines/>
        <w:widowControl w:val="0"/>
        <w:shd w:val="clear" w:color="auto" w:fill="auto"/>
        <w:bidi w:val="0"/>
        <w:spacing w:before="0" w:after="360" w:line="240" w:lineRule="auto"/>
        <w:ind w:left="0" w:right="0" w:firstLine="680"/>
        <w:jc w:val="both"/>
      </w:pPr>
      <w:bookmarkStart w:id="3065" w:name="bookmark3065"/>
      <w:bookmarkStart w:id="3066" w:name="bookmark3066"/>
      <w:bookmarkStart w:id="3067" w:name="bookmark3067"/>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3065"/>
      <w:bookmarkEnd w:id="3066"/>
      <w:bookmarkEnd w:id="3067"/>
    </w:p>
    <w:p>
      <w:pPr>
        <w:pStyle w:val="Style37"/>
        <w:keepNext/>
        <w:keepLines/>
        <w:widowControl w:val="0"/>
        <w:shd w:val="clear" w:color="auto" w:fill="auto"/>
        <w:bidi w:val="0"/>
        <w:spacing w:before="0" w:after="100" w:line="240" w:lineRule="auto"/>
        <w:ind w:left="0" w:right="0" w:firstLine="680"/>
        <w:jc w:val="both"/>
      </w:pPr>
      <w:bookmarkStart w:id="3068" w:name="bookmark3068"/>
      <w:bookmarkStart w:id="3069" w:name="bookmark3069"/>
      <w:bookmarkStart w:id="3070" w:name="bookmark3070"/>
      <w:bookmarkStart w:id="3071" w:name="bookmark3071"/>
      <w:r>
        <w:rPr>
          <w:color w:val="000000"/>
          <w:spacing w:val="0"/>
          <w:w w:val="100"/>
          <w:position w:val="0"/>
          <w:sz w:val="20"/>
          <w:szCs w:val="20"/>
        </w:rPr>
        <w:t>5</w:t>
      </w:r>
      <w:bookmarkEnd w:id="3070"/>
      <w:r>
        <w:rPr>
          <w:color w:val="000000"/>
          <w:spacing w:val="0"/>
          <w:w w:val="100"/>
          <w:position w:val="0"/>
          <w:sz w:val="20"/>
          <w:szCs w:val="20"/>
        </w:rPr>
        <w:t>、</w:t>
      </w:r>
      <w:r>
        <w:rPr>
          <w:color w:val="000000"/>
          <w:spacing w:val="0"/>
          <w:w w:val="100"/>
          <w:position w:val="0"/>
          <w:sz w:val="24"/>
          <w:szCs w:val="24"/>
        </w:rPr>
        <w:t>投资收益</w:t>
      </w:r>
      <w:bookmarkEnd w:id="3068"/>
      <w:bookmarkEnd w:id="3069"/>
      <w:bookmarkEnd w:id="3071"/>
    </w:p>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J</w:t>
      </w:r>
      <w:r>
        <w:rPr>
          <w:color w:val="000000"/>
          <w:spacing w:val="0"/>
          <w:w w:val="100"/>
          <w:position w:val="0"/>
        </w:rPr>
        <w:t>适用口不适用</w:t>
      </w:r>
    </w:p>
    <w:p>
      <w:pPr>
        <w:pStyle w:val="Style25"/>
        <w:keepNext/>
        <w:keepLines/>
        <w:widowControl w:val="0"/>
        <w:shd w:val="clear" w:color="auto" w:fill="auto"/>
        <w:bidi w:val="0"/>
        <w:spacing w:before="0" w:after="0" w:line="240" w:lineRule="auto"/>
        <w:ind w:left="6860" w:right="0" w:firstLine="0"/>
        <w:jc w:val="left"/>
      </w:pPr>
      <w:bookmarkStart w:id="3072" w:name="bookmark3072"/>
      <w:bookmarkStart w:id="3073" w:name="bookmark3073"/>
      <w:bookmarkStart w:id="3074" w:name="bookmark3074"/>
      <w:r>
        <w:rPr>
          <w:color w:val="000000"/>
          <w:spacing w:val="0"/>
          <w:w w:val="100"/>
          <w:position w:val="0"/>
          <w:sz w:val="24"/>
          <w:szCs w:val="24"/>
        </w:rPr>
        <w:t>单位：元币种：人民币</w:t>
      </w:r>
      <w:bookmarkEnd w:id="3072"/>
      <w:bookmarkEnd w:id="3073"/>
      <w:bookmarkEnd w:id="3074"/>
    </w:p>
    <w:tbl>
      <w:tblPr>
        <w:tblOverlap w:val="never"/>
        <w:jc w:val="center"/>
        <w:tblLayout w:type="fixed"/>
      </w:tblPr>
      <w:tblGrid>
        <w:gridCol w:w="3658"/>
        <w:gridCol w:w="2693"/>
        <w:gridCol w:w="2712"/>
      </w:tblGrid>
      <w:tr>
        <w:trPr>
          <w:trHeight w:val="33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320,000,000.00</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22,445,468.17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21,585,357.85</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-709,711.67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58"/>
        <w:gridCol w:w="2693"/>
        <w:gridCol w:w="2712"/>
      </w:tblGrid>
      <w:tr>
        <w:trPr>
          <w:trHeight w:val="65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其他权益工具投资在持有期间取得的 股利收入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1360" w:right="0" w:firstLine="0"/>
              <w:jc w:val="left"/>
            </w:pPr>
            <w:r>
              <w:rPr>
                <w:rFonts w:ascii="Times New Roman" w:eastAsia="Times New Roman" w:hAnsi="Times New Roman" w:cs="Times New Roman"/>
                <w:color w:val="000000"/>
                <w:spacing w:val="0"/>
                <w:w w:val="100"/>
                <w:position w:val="0"/>
              </w:rPr>
              <w:t>53,542,400.00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1380" w:right="0" w:firstLine="0"/>
              <w:jc w:val="left"/>
            </w:pPr>
            <w:r>
              <w:rPr>
                <w:rFonts w:ascii="Times New Roman" w:eastAsia="Times New Roman" w:hAnsi="Times New Roman" w:cs="Times New Roman"/>
                <w:color w:val="000000"/>
                <w:spacing w:val="0"/>
                <w:w w:val="100"/>
                <w:position w:val="0"/>
              </w:rPr>
              <w:t>49,812,000.00</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35,286,935.67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31,951,073.52</w:t>
            </w: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19,500,000.00</w:t>
            </w: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510,565,092.17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442,848,431.37</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680"/>
        <w:jc w:val="both"/>
      </w:pPr>
      <w:bookmarkStart w:id="3075" w:name="bookmark3075"/>
      <w:bookmarkStart w:id="3076" w:name="bookmark3076"/>
      <w:bookmarkStart w:id="3077" w:name="bookmark3077"/>
      <w:r>
        <w:rPr>
          <w:color w:val="000000"/>
          <w:spacing w:val="0"/>
          <w:w w:val="100"/>
          <w:position w:val="0"/>
          <w:sz w:val="20"/>
          <w:szCs w:val="20"/>
        </w:rPr>
        <w:t>6、</w:t>
      </w:r>
      <w:r>
        <w:rPr>
          <w:color w:val="000000"/>
          <w:spacing w:val="0"/>
          <w:w w:val="100"/>
          <w:position w:val="0"/>
          <w:sz w:val="24"/>
          <w:szCs w:val="24"/>
        </w:rPr>
        <w:t>其他</w:t>
      </w:r>
      <w:bookmarkEnd w:id="3075"/>
      <w:bookmarkEnd w:id="3076"/>
      <w:bookmarkEnd w:id="3077"/>
    </w:p>
    <w:p>
      <w:pPr>
        <w:pStyle w:val="Style2"/>
        <w:keepNext w:val="0"/>
        <w:keepLines w:val="0"/>
        <w:widowControl w:val="0"/>
        <w:shd w:val="clear" w:color="auto" w:fill="auto"/>
        <w:bidi w:val="0"/>
        <w:spacing w:before="0" w:after="400" w:line="240" w:lineRule="auto"/>
        <w:ind w:left="0" w:right="0" w:firstLine="680"/>
        <w:jc w:val="both"/>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p>
      <w:pPr>
        <w:pStyle w:val="Style37"/>
        <w:keepNext/>
        <w:keepLines/>
        <w:widowControl w:val="0"/>
        <w:shd w:val="clear" w:color="auto" w:fill="auto"/>
        <w:bidi w:val="0"/>
        <w:spacing w:before="0" w:line="240" w:lineRule="auto"/>
        <w:ind w:left="0" w:right="0" w:firstLine="680"/>
        <w:jc w:val="both"/>
      </w:pPr>
      <w:bookmarkStart w:id="3078" w:name="bookmark3078"/>
      <w:bookmarkStart w:id="3079" w:name="bookmark3079"/>
      <w:bookmarkStart w:id="3080" w:name="bookmark3080"/>
      <w:r>
        <w:rPr>
          <w:color w:val="000000"/>
          <w:spacing w:val="0"/>
          <w:w w:val="100"/>
          <w:position w:val="0"/>
          <w:sz w:val="24"/>
          <w:szCs w:val="24"/>
        </w:rPr>
        <w:t>十八、补充资料</w:t>
      </w:r>
      <w:bookmarkEnd w:id="3078"/>
      <w:bookmarkEnd w:id="3079"/>
      <w:bookmarkEnd w:id="3080"/>
    </w:p>
    <w:p>
      <w:pPr>
        <w:pStyle w:val="Style37"/>
        <w:keepNext/>
        <w:keepLines/>
        <w:widowControl w:val="0"/>
        <w:shd w:val="clear" w:color="auto" w:fill="auto"/>
        <w:bidi w:val="0"/>
        <w:spacing w:before="0" w:line="240" w:lineRule="auto"/>
        <w:ind w:left="0" w:right="0" w:firstLine="680"/>
        <w:jc w:val="both"/>
      </w:pPr>
      <w:bookmarkStart w:id="3078" w:name="bookmark3078"/>
      <w:bookmarkStart w:id="3079" w:name="bookmark3079"/>
      <w:bookmarkStart w:id="3081" w:name="bookmark3081"/>
      <w:r>
        <w:rPr>
          <w:color w:val="000000"/>
          <w:spacing w:val="0"/>
          <w:w w:val="100"/>
          <w:position w:val="0"/>
          <w:sz w:val="24"/>
          <w:szCs w:val="24"/>
        </w:rPr>
        <w:t>1、当期非经常性损益明细表</w:t>
      </w:r>
      <w:bookmarkEnd w:id="3078"/>
      <w:bookmarkEnd w:id="3079"/>
      <w:bookmarkEnd w:id="3081"/>
    </w:p>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6211"/>
        <w:gridCol w:w="1699"/>
        <w:gridCol w:w="1152"/>
      </w:tblGrid>
      <w:tr>
        <w:trPr>
          <w:trHeight w:val="302" w:hRule="exact"/>
        </w:trPr>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单位：元币利</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L</w:t>
            </w:r>
            <w:r>
              <w:rPr>
                <w:rFonts w:ascii="SimSun" w:eastAsia="SimSun" w:hAnsi="SimSun" w:cs="SimSun"/>
                <w:color w:val="000000"/>
                <w:spacing w:val="0"/>
                <w:w w:val="100"/>
                <w:position w:val="0"/>
                <w:sz w:val="24"/>
                <w:szCs w:val="24"/>
              </w:rPr>
              <w:t>人民币</w:t>
            </w:r>
          </w:p>
        </w:tc>
      </w:tr>
      <w:tr>
        <w:trPr>
          <w:trHeight w:val="33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7,720.26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计入当期损益的政府补助（与企业业务密切相关，按照国家统一标 准定额或定量享受的政府补助除外）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27,193,428.79</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除同公司正常经营业务相关的有效套期保值业务外,持有交易性金 融资产、衍生金融资产、交易性金融负债、衍生金融负债产生的公 允价值变动损益，以及处置交易性金融资产、衍生金融资产、交易 性金融负债、衍生金融负债和其他债权投资取得的投资收益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129,761,313.38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-57,890,992.17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所得税影响额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-3,590,462.15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少数股东权益影响额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-3,860,615.19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91,620,392.92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
        <w:keepNext w:val="0"/>
        <w:keepLines w:val="0"/>
        <w:widowControl w:val="0"/>
        <w:shd w:val="clear" w:color="auto" w:fill="auto"/>
        <w:bidi w:val="0"/>
        <w:spacing w:before="0" w:after="0" w:line="469" w:lineRule="exact"/>
        <w:ind w:left="680" w:right="0" w:firstLine="0"/>
        <w:jc w:val="both"/>
      </w:pPr>
      <w:r>
        <w:rPr>
          <w:color w:val="000000"/>
          <w:spacing w:val="0"/>
          <w:w w:val="100"/>
          <w:position w:val="0"/>
          <w:sz w:val="24"/>
          <w:szCs w:val="24"/>
        </w:rPr>
        <w:t>对公司根据《公开发行证券的公司信息披露解释性公告第</w:t>
      </w:r>
      <w:r>
        <w:rPr>
          <w:color w:val="000000"/>
          <w:spacing w:val="0"/>
          <w:w w:val="100"/>
          <w:position w:val="0"/>
          <w:sz w:val="24"/>
          <w:szCs w:val="24"/>
        </w:rPr>
        <w:t>1</w:t>
      </w:r>
      <w:r>
        <w:rPr>
          <w:color w:val="000000"/>
          <w:spacing w:val="0"/>
          <w:w w:val="100"/>
          <w:position w:val="0"/>
          <w:sz w:val="24"/>
          <w:szCs w:val="24"/>
        </w:rPr>
        <w:t>号一一非经常性损益》定 义界定的非经常性损益项目，以及把《公开发行证券的公司信息披露解释性公告第</w:t>
      </w:r>
      <w:r>
        <w:rPr>
          <w:color w:val="000000"/>
          <w:spacing w:val="0"/>
          <w:w w:val="100"/>
          <w:position w:val="0"/>
          <w:sz w:val="24"/>
          <w:szCs w:val="24"/>
        </w:rPr>
        <w:t xml:space="preserve">1 </w:t>
      </w:r>
      <w:r>
        <w:rPr>
          <w:color w:val="000000"/>
          <w:spacing w:val="0"/>
          <w:w w:val="100"/>
          <w:position w:val="0"/>
          <w:sz w:val="24"/>
          <w:szCs w:val="24"/>
        </w:rPr>
        <w:t>号一一非经常性损益》中列举的非经常性损益项目界定为经常性损益的项目，应说明 原因。</w:t>
      </w:r>
    </w:p>
    <w:p>
      <w:pPr>
        <w:pStyle w:val="Style2"/>
        <w:keepNext w:val="0"/>
        <w:keepLines w:val="0"/>
        <w:widowControl w:val="0"/>
        <w:shd w:val="clear" w:color="auto" w:fill="auto"/>
        <w:bidi w:val="0"/>
        <w:spacing w:before="0" w:after="0" w:line="469" w:lineRule="exact"/>
        <w:ind w:left="680" w:right="0" w:firstLine="0"/>
        <w:jc w:val="both"/>
      </w:pPr>
      <w:r>
        <w:rPr>
          <w:color w:val="000000"/>
          <w:spacing w:val="0"/>
          <w:w w:val="100"/>
          <w:position w:val="0"/>
          <w:sz w:val="24"/>
          <w:szCs w:val="24"/>
        </w:rPr>
        <w:t>J</w:t>
      </w:r>
      <w:r>
        <w:rPr>
          <w:color w:val="000000"/>
          <w:spacing w:val="0"/>
          <w:w w:val="100"/>
          <w:position w:val="0"/>
          <w:sz w:val="24"/>
          <w:szCs w:val="24"/>
        </w:rPr>
        <w:t>适用口不适用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1"/>
        <w:gridCol w:w="1704"/>
        <w:gridCol w:w="4267"/>
      </w:tblGrid>
      <w:tr>
        <w:trPr>
          <w:trHeight w:val="288"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涉及金额</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138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66" w:lineRule="exact"/>
              <w:ind w:left="0" w:right="0" w:firstLine="0"/>
              <w:jc w:val="both"/>
            </w:pPr>
            <w:r>
              <w:rPr>
                <w:rFonts w:ascii="SimSun" w:eastAsia="SimSun" w:hAnsi="SimSun" w:cs="SimSun"/>
                <w:color w:val="000000"/>
                <w:spacing w:val="0"/>
                <w:w w:val="100"/>
                <w:position w:val="0"/>
              </w:rPr>
              <w:t>处置及持有以公允价值计量且 其变动计入当期损益的金融资 产取得的投资收益和公允价值 变动损益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19,078,011.84</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本集团的子公司文轩投资有限公司主营业务 为投资，其处置及持有以公允价值计量且其 变动计入当期损益的金融资产取得的投资收 益和公允价值变动损益不作为非经常性损</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u w:val="single"/>
              </w:rPr>
              <w:t>、</w:t>
            </w:r>
            <w:r>
              <w:rPr>
                <w:rFonts w:ascii="SimSun" w:eastAsia="SimSun" w:hAnsi="SimSun" w:cs="SimSun"/>
                <w:i/>
                <w:iCs/>
                <w:color w:val="000000"/>
                <w:spacing w:val="0"/>
                <w:w w:val="100"/>
                <w:position w:val="0"/>
                <w:u w:val="single"/>
              </w:rPr>
              <w:t>八</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益</w:t>
            </w:r>
            <w:r>
              <w:rPr>
                <w:rFonts w:ascii="SimSun" w:eastAsia="SimSun" w:hAnsi="SimSun" w:cs="SimSun"/>
                <w:color w:val="000000"/>
                <w:spacing w:val="0"/>
                <w:w w:val="100"/>
                <w:position w:val="0"/>
              </w:rPr>
              <w:t>O</w:t>
            </w:r>
          </w:p>
        </w:tc>
      </w:tr>
    </w:tbl>
    <w:p>
      <w:pPr>
        <w:pStyle w:val="Style37"/>
        <w:keepNext/>
        <w:keepLines/>
        <w:widowControl w:val="0"/>
        <w:shd w:val="clear" w:color="auto" w:fill="auto"/>
        <w:bidi w:val="0"/>
        <w:spacing w:before="0" w:after="100" w:line="240" w:lineRule="auto"/>
        <w:ind w:left="0" w:right="0" w:firstLine="680"/>
        <w:jc w:val="both"/>
      </w:pPr>
      <w:bookmarkStart w:id="3082" w:name="bookmark3082"/>
      <w:bookmarkStart w:id="3083" w:name="bookmark3083"/>
      <w:bookmarkStart w:id="3084" w:name="bookmark3084"/>
      <w:bookmarkStart w:id="3085" w:name="bookmark3085"/>
      <w:r>
        <w:rPr>
          <w:color w:val="000000"/>
          <w:spacing w:val="0"/>
          <w:w w:val="100"/>
          <w:position w:val="0"/>
          <w:sz w:val="24"/>
          <w:szCs w:val="24"/>
        </w:rPr>
        <w:t>2</w:t>
      </w:r>
      <w:bookmarkEnd w:id="3084"/>
      <w:r>
        <w:rPr>
          <w:color w:val="000000"/>
          <w:spacing w:val="0"/>
          <w:w w:val="100"/>
          <w:position w:val="0"/>
          <w:sz w:val="24"/>
          <w:szCs w:val="24"/>
        </w:rPr>
        <w:t>、净资产收益率及每股收益</w:t>
      </w:r>
      <w:bookmarkEnd w:id="3082"/>
      <w:bookmarkEnd w:id="3083"/>
      <w:bookmarkEnd w:id="3085"/>
    </w:p>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368"/>
        <w:gridCol w:w="1277"/>
        <w:gridCol w:w="1699"/>
        <w:gridCol w:w="1718"/>
      </w:tblGrid>
      <w:tr>
        <w:trPr>
          <w:trHeight w:val="28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40" w:line="274" w:lineRule="exact"/>
              <w:ind w:left="0" w:right="0" w:firstLine="0"/>
              <w:jc w:val="center"/>
            </w:pPr>
            <w:r>
              <w:rPr>
                <w:rFonts w:ascii="SimSun" w:eastAsia="SimSun" w:hAnsi="SimSun" w:cs="SimSun"/>
                <w:color w:val="000000"/>
                <w:spacing w:val="0"/>
                <w:w w:val="100"/>
                <w:position w:val="0"/>
              </w:rPr>
              <w:t>加权平均净 资产收益率</w:t>
            </w:r>
          </w:p>
          <w:p>
            <w:pPr>
              <w:pStyle w:val="Style21"/>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rPr>
              <w:t>%</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54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稀释每股收益</w:t>
            </w:r>
          </w:p>
        </w:tc>
      </w:tr>
      <w:tr>
        <w:trPr>
          <w:trHeight w:val="3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13.06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r>
      <w:tr>
        <w:trPr>
          <w:trHeight w:val="56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12.11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r>
    </w:tbl>
    <w:p>
      <w:pPr>
        <w:widowControl w:val="0"/>
        <w:spacing w:after="259" w:line="1" w:lineRule="exact"/>
      </w:pPr>
    </w:p>
    <w:p>
      <w:pPr>
        <w:pStyle w:val="Style37"/>
        <w:keepNext/>
        <w:keepLines/>
        <w:widowControl w:val="0"/>
        <w:shd w:val="clear" w:color="auto" w:fill="auto"/>
        <w:bidi w:val="0"/>
        <w:spacing w:before="0" w:after="400" w:line="374" w:lineRule="exact"/>
        <w:ind w:left="680" w:right="0" w:firstLine="0"/>
        <w:jc w:val="left"/>
      </w:pPr>
      <w:bookmarkStart w:id="3086" w:name="bookmark3086"/>
      <w:bookmarkStart w:id="3087" w:name="bookmark3087"/>
      <w:bookmarkStart w:id="3088" w:name="bookmark3088"/>
      <w:bookmarkStart w:id="3089" w:name="bookmark3089"/>
      <w:r>
        <w:rPr>
          <w:color w:val="000000"/>
          <w:spacing w:val="0"/>
          <w:w w:val="100"/>
          <w:position w:val="0"/>
          <w:sz w:val="24"/>
          <w:szCs w:val="24"/>
        </w:rPr>
        <w:t>3</w:t>
      </w:r>
      <w:bookmarkEnd w:id="3088"/>
      <w:r>
        <w:rPr>
          <w:color w:val="000000"/>
          <w:spacing w:val="0"/>
          <w:w w:val="100"/>
          <w:position w:val="0"/>
          <w:sz w:val="24"/>
          <w:szCs w:val="24"/>
        </w:rPr>
        <w:t xml:space="preserve">、境内外会计准则下会计数据差异 </w:t>
      </w:r>
      <w:r>
        <w:rPr>
          <w:b w:val="0"/>
          <w:bCs w:val="0"/>
          <w:color w:val="000000"/>
          <w:spacing w:val="0"/>
          <w:w w:val="100"/>
          <w:position w:val="0"/>
          <w:sz w:val="24"/>
          <w:szCs w:val="24"/>
        </w:rPr>
        <w:t>口适用</w:t>
      </w:r>
      <w:r>
        <w:rPr>
          <w:b w:val="0"/>
          <w:bCs w:val="0"/>
          <w:color w:val="000000"/>
          <w:spacing w:val="0"/>
          <w:w w:val="100"/>
          <w:position w:val="0"/>
          <w:sz w:val="24"/>
          <w:szCs w:val="24"/>
        </w:rPr>
        <w:t>J</w:t>
      </w:r>
      <w:r>
        <w:rPr>
          <w:b w:val="0"/>
          <w:bCs w:val="0"/>
          <w:color w:val="000000"/>
          <w:spacing w:val="0"/>
          <w:w w:val="100"/>
          <w:position w:val="0"/>
          <w:sz w:val="24"/>
          <w:szCs w:val="24"/>
        </w:rPr>
        <w:t>不适用</w:t>
      </w:r>
      <w:bookmarkEnd w:id="3086"/>
      <w:bookmarkEnd w:id="3087"/>
      <w:bookmarkEnd w:id="3089"/>
    </w:p>
    <w:p>
      <w:pPr>
        <w:pStyle w:val="Style37"/>
        <w:keepNext/>
        <w:keepLines/>
        <w:widowControl w:val="0"/>
        <w:shd w:val="clear" w:color="auto" w:fill="auto"/>
        <w:bidi w:val="0"/>
        <w:spacing w:before="0" w:after="100" w:line="240" w:lineRule="auto"/>
        <w:ind w:left="0" w:right="0" w:firstLine="680"/>
        <w:jc w:val="left"/>
      </w:pPr>
      <w:bookmarkStart w:id="3090" w:name="bookmark3090"/>
      <w:bookmarkStart w:id="3091" w:name="bookmark3091"/>
      <w:bookmarkStart w:id="3092" w:name="bookmark3092"/>
      <w:bookmarkStart w:id="3093" w:name="bookmark3093"/>
      <w:r>
        <w:rPr>
          <w:color w:val="000000"/>
          <w:spacing w:val="0"/>
          <w:w w:val="100"/>
          <w:position w:val="0"/>
          <w:sz w:val="24"/>
          <w:szCs w:val="24"/>
        </w:rPr>
        <w:t>4</w:t>
      </w:r>
      <w:bookmarkEnd w:id="3092"/>
      <w:r>
        <w:rPr>
          <w:color w:val="000000"/>
          <w:spacing w:val="0"/>
          <w:w w:val="100"/>
          <w:position w:val="0"/>
          <w:sz w:val="24"/>
          <w:szCs w:val="24"/>
        </w:rPr>
        <w:t>、其他</w:t>
      </w:r>
      <w:bookmarkEnd w:id="3090"/>
      <w:bookmarkEnd w:id="3091"/>
      <w:bookmarkEnd w:id="3093"/>
    </w:p>
    <w:p>
      <w:pPr>
        <w:pStyle w:val="Style25"/>
        <w:keepNext/>
        <w:keepLines/>
        <w:widowControl w:val="0"/>
        <w:shd w:val="clear" w:color="auto" w:fill="auto"/>
        <w:bidi w:val="0"/>
        <w:spacing w:before="0" w:after="180" w:line="240" w:lineRule="auto"/>
        <w:ind w:left="0" w:right="0" w:firstLine="680"/>
        <w:jc w:val="both"/>
        <w:sectPr>
          <w:headerReference w:type="default" r:id="rId89"/>
          <w:footerReference w:type="default" r:id="rId90"/>
          <w:headerReference w:type="even" r:id="rId91"/>
          <w:footerReference w:type="even" r:id="rId92"/>
          <w:footnotePr>
            <w:pos w:val="pageBottom"/>
            <w:numFmt w:val="decimal"/>
            <w:numRestart w:val="continuous"/>
          </w:footnotePr>
          <w:pgSz w:w="11900" w:h="16840"/>
          <w:pgMar w:top="1278" w:right="1169" w:bottom="1547" w:left="579" w:header="0" w:footer="3" w:gutter="0"/>
          <w:cols w:space="720"/>
          <w:noEndnote/>
          <w:rtlGutter w:val="0"/>
          <w:docGrid w:linePitch="360"/>
        </w:sectPr>
      </w:pPr>
      <w:bookmarkStart w:id="3094" w:name="bookmark3094"/>
      <w:bookmarkStart w:id="3095" w:name="bookmark3095"/>
      <w:bookmarkStart w:id="3096" w:name="bookmark3096"/>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bookmarkEnd w:id="3094"/>
      <w:bookmarkEnd w:id="3095"/>
      <w:bookmarkEnd w:id="3096"/>
    </w:p>
    <w:p>
      <w:pPr>
        <w:pStyle w:val="Style13"/>
        <w:keepNext/>
        <w:keepLines/>
        <w:widowControl w:val="0"/>
        <w:shd w:val="clear" w:color="auto" w:fill="auto"/>
        <w:bidi w:val="0"/>
        <w:spacing w:before="0" w:after="640" w:line="240" w:lineRule="auto"/>
        <w:ind w:left="0" w:right="0" w:firstLine="0"/>
        <w:jc w:val="center"/>
      </w:pPr>
      <w:bookmarkStart w:id="3097" w:name="bookmark3097"/>
      <w:bookmarkStart w:id="3098" w:name="bookmark3098"/>
      <w:bookmarkStart w:id="3099" w:name="bookmark3099"/>
      <w:r>
        <w:rPr>
          <w:rFonts w:ascii="SimSun" w:eastAsia="SimSun" w:hAnsi="SimSun" w:cs="SimSun"/>
          <w:color w:val="000000"/>
          <w:spacing w:val="0"/>
          <w:w w:val="100"/>
          <w:position w:val="0"/>
        </w:rPr>
        <w:t>第十二节备查文件目录</w:t>
      </w:r>
      <w:bookmarkEnd w:id="3097"/>
      <w:bookmarkEnd w:id="3098"/>
      <w:bookmarkEnd w:id="3099"/>
    </w:p>
    <w:tbl>
      <w:tblPr>
        <w:tblOverlap w:val="never"/>
        <w:jc w:val="center"/>
        <w:tblLayout w:type="fixed"/>
      </w:tblPr>
      <w:tblGrid>
        <w:gridCol w:w="1646"/>
        <w:gridCol w:w="7262"/>
      </w:tblGrid>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4"/>
                <w:szCs w:val="24"/>
              </w:rPr>
            </w:pPr>
            <w:bookmarkStart w:id="3100" w:name="bookmark3100"/>
            <w:r>
              <w:rPr>
                <w:rFonts w:ascii="SimSun" w:eastAsia="SimSun" w:hAnsi="SimSun" w:cs="SimSun"/>
                <w:color w:val="000000"/>
                <w:spacing w:val="0"/>
                <w:w w:val="100"/>
                <w:position w:val="0"/>
                <w:sz w:val="24"/>
                <w:szCs w:val="24"/>
              </w:rPr>
              <w:t>备查文件目录</w:t>
            </w:r>
            <w:bookmarkEnd w:id="3100"/>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rPr>
                <w:sz w:val="24"/>
                <w:szCs w:val="24"/>
              </w:rPr>
            </w:pPr>
            <w:r>
              <w:rPr>
                <w:rFonts w:ascii="SimSun" w:eastAsia="SimSun" w:hAnsi="SimSun" w:cs="SimSun"/>
                <w:color w:val="000000"/>
                <w:spacing w:val="0"/>
                <w:w w:val="100"/>
                <w:position w:val="0"/>
                <w:sz w:val="24"/>
                <w:szCs w:val="24"/>
              </w:rPr>
              <w:t>载有公司法定代表人、主管会计工作负责人、会计机构负责人（会计 主管人员）签名并盖章的财务报表。</w:t>
            </w:r>
          </w:p>
        </w:tc>
      </w:tr>
      <w:tr>
        <w:trPr>
          <w:trHeight w:val="32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备查文件目录</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载有会计师事务所盖章、注册会计师签名并盖章的审计报告。</w:t>
            </w:r>
          </w:p>
        </w:tc>
      </w:tr>
      <w:tr>
        <w:trPr>
          <w:trHeight w:val="64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备查文件目录</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left"/>
              <w:rPr>
                <w:sz w:val="24"/>
                <w:szCs w:val="24"/>
              </w:rPr>
            </w:pPr>
            <w:r>
              <w:rPr>
                <w:rFonts w:ascii="SimSun" w:eastAsia="SimSun" w:hAnsi="SimSun" w:cs="SimSun"/>
                <w:color w:val="000000"/>
                <w:spacing w:val="0"/>
                <w:w w:val="100"/>
                <w:position w:val="0"/>
                <w:sz w:val="24"/>
                <w:szCs w:val="24"/>
              </w:rPr>
              <w:t>报告期内在中国证监会指定网站上公开披露过的所有公司文件的正 本及公告原稿。</w:t>
            </w:r>
          </w:p>
        </w:tc>
      </w:tr>
    </w:tbl>
    <w:p>
      <w:pPr>
        <w:pStyle w:val="Style18"/>
        <w:keepNext w:val="0"/>
        <w:keepLines w:val="0"/>
        <w:widowControl w:val="0"/>
        <w:shd w:val="clear" w:color="auto" w:fill="auto"/>
        <w:bidi w:val="0"/>
        <w:spacing w:before="0" w:after="0" w:line="240" w:lineRule="auto"/>
        <w:ind w:left="7171" w:right="0" w:firstLine="0"/>
        <w:jc w:val="left"/>
        <w:rPr>
          <w:sz w:val="24"/>
          <w:szCs w:val="24"/>
        </w:rPr>
      </w:pPr>
      <w:r>
        <w:rPr>
          <w:color w:val="000000"/>
          <w:spacing w:val="0"/>
          <w:w w:val="100"/>
          <w:position w:val="0"/>
          <w:sz w:val="24"/>
          <w:szCs w:val="24"/>
        </w:rPr>
        <w:t>董事长：何志勇</w:t>
      </w:r>
    </w:p>
    <w:p>
      <w:pPr>
        <w:pStyle w:val="Style1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董事会批准报送日期：</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3</w:t>
      </w:r>
      <w:r>
        <w:rPr>
          <w:color w:val="000000"/>
          <w:spacing w:val="0"/>
          <w:w w:val="100"/>
          <w:position w:val="0"/>
          <w:sz w:val="24"/>
          <w:szCs w:val="24"/>
        </w:rPr>
        <w:t>月</w:t>
      </w:r>
      <w:r>
        <w:rPr>
          <w:color w:val="000000"/>
          <w:spacing w:val="0"/>
          <w:w w:val="100"/>
          <w:position w:val="0"/>
          <w:sz w:val="24"/>
          <w:szCs w:val="24"/>
        </w:rPr>
        <w:t>30</w:t>
      </w:r>
      <w:r>
        <w:rPr>
          <w:color w:val="000000"/>
          <w:spacing w:val="0"/>
          <w:w w:val="100"/>
          <w:position w:val="0"/>
          <w:sz w:val="24"/>
          <w:szCs w:val="24"/>
        </w:rPr>
        <w:t>日</w:t>
      </w:r>
    </w:p>
    <w:p>
      <w:pPr>
        <w:widowControl w:val="0"/>
        <w:spacing w:after="799" w:line="1" w:lineRule="exact"/>
      </w:pPr>
    </w:p>
    <w:p>
      <w:pPr>
        <w:pStyle w:val="Style37"/>
        <w:keepNext/>
        <w:keepLines/>
        <w:widowControl w:val="0"/>
        <w:shd w:val="clear" w:color="auto" w:fill="auto"/>
        <w:bidi w:val="0"/>
        <w:spacing w:before="0" w:after="0" w:line="240" w:lineRule="auto"/>
        <w:ind w:left="0" w:right="0" w:firstLine="640"/>
        <w:jc w:val="left"/>
      </w:pPr>
      <w:bookmarkStart w:id="3101" w:name="bookmark3101"/>
      <w:bookmarkStart w:id="3102" w:name="bookmark3102"/>
      <w:bookmarkStart w:id="3103" w:name="bookmark3103"/>
      <w:r>
        <w:rPr>
          <w:color w:val="000000"/>
          <w:spacing w:val="0"/>
          <w:w w:val="100"/>
          <w:position w:val="0"/>
          <w:sz w:val="24"/>
          <w:szCs w:val="24"/>
        </w:rPr>
        <w:t>修订信息</w:t>
      </w:r>
      <w:bookmarkEnd w:id="3101"/>
      <w:bookmarkEnd w:id="3102"/>
      <w:bookmarkEnd w:id="3103"/>
    </w:p>
    <w:p>
      <w:pPr>
        <w:pStyle w:val="Style2"/>
        <w:keepNext w:val="0"/>
        <w:keepLines w:val="0"/>
        <w:widowControl w:val="0"/>
        <w:shd w:val="clear" w:color="auto" w:fill="auto"/>
        <w:bidi w:val="0"/>
        <w:spacing w:before="0" w:after="640" w:line="240" w:lineRule="auto"/>
        <w:ind w:left="0" w:right="0" w:firstLine="640"/>
        <w:jc w:val="left"/>
      </w:pPr>
      <w:r>
        <w:rPr>
          <w:color w:val="000000"/>
          <w:spacing w:val="0"/>
          <w:w w:val="100"/>
          <w:position w:val="0"/>
          <w:sz w:val="24"/>
          <w:szCs w:val="24"/>
        </w:rPr>
        <w:t>口适用</w:t>
      </w:r>
      <w:r>
        <w:rPr>
          <w:color w:val="000000"/>
          <w:spacing w:val="0"/>
          <w:w w:val="100"/>
          <w:position w:val="0"/>
          <w:sz w:val="24"/>
          <w:szCs w:val="24"/>
        </w:rPr>
        <w:t>J</w:t>
      </w:r>
      <w:r>
        <w:rPr>
          <w:color w:val="000000"/>
          <w:spacing w:val="0"/>
          <w:w w:val="100"/>
          <w:position w:val="0"/>
          <w:sz w:val="24"/>
          <w:szCs w:val="24"/>
        </w:rPr>
        <w:t>不适用</w:t>
      </w:r>
    </w:p>
    <w:sectPr>
      <w:footnotePr>
        <w:pos w:val="pageBottom"/>
        <w:numFmt w:val="decimal"/>
        <w:numRestart w:val="continuous"/>
      </w:footnotePr>
      <w:pgSz w:w="11900" w:h="16840"/>
      <w:pgMar w:top="1441" w:right="1170" w:bottom="1441" w:left="58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3654425</wp:posOffset>
              </wp:positionH>
              <wp:positionV relativeFrom="page">
                <wp:posOffset>9808845</wp:posOffset>
              </wp:positionV>
              <wp:extent cx="372110" cy="97790"/>
              <wp:wrapNone/>
              <wp:docPr id="4" name="Shape 4"/>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wps:txbx>
                    <wps:bodyPr wrap="none" lIns="0" tIns="0" rIns="0" bIns="0">
                      <a:spAutoFit/>
                    </wps:bodyPr>
                  </wps:wsp>
                </a:graphicData>
              </a:graphic>
            </wp:anchor>
          </w:drawing>
        </mc:Choice>
        <mc:Fallback>
          <w:pict>
            <v:shape id="_x0000_s1030" type="#_x0000_t202" style="position:absolute;margin-left:287.75pt;margin-top:772.35000000000002pt;width:29.300000000000001pt;height:7.7000000000000002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3654425</wp:posOffset>
              </wp:positionH>
              <wp:positionV relativeFrom="page">
                <wp:posOffset>9808845</wp:posOffset>
              </wp:positionV>
              <wp:extent cx="372110" cy="97790"/>
              <wp:wrapNone/>
              <wp:docPr id="41" name="Shape 41"/>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wps:txbx>
                    <wps:bodyPr wrap="none" lIns="0" tIns="0" rIns="0" bIns="0">
                      <a:spAutoFit/>
                    </wps:bodyPr>
                  </wps:wsp>
                </a:graphicData>
              </a:graphic>
            </wp:anchor>
          </w:drawing>
        </mc:Choice>
        <mc:Fallback>
          <w:pict>
            <v:shape id="_x0000_s1067" type="#_x0000_t202" style="position:absolute;margin-left:287.75pt;margin-top:772.35000000000002pt;width:29.300000000000001pt;height:7.7000000000000002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3654425</wp:posOffset>
              </wp:positionH>
              <wp:positionV relativeFrom="page">
                <wp:posOffset>9808845</wp:posOffset>
              </wp:positionV>
              <wp:extent cx="372110" cy="97790"/>
              <wp:wrapNone/>
              <wp:docPr id="46" name="Shape 46"/>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wps:txbx>
                    <wps:bodyPr wrap="none" lIns="0" tIns="0" rIns="0" bIns="0">
                      <a:spAutoFit/>
                    </wps:bodyPr>
                  </wps:wsp>
                </a:graphicData>
              </a:graphic>
            </wp:anchor>
          </w:drawing>
        </mc:Choice>
        <mc:Fallback>
          <w:pict>
            <v:shape id="_x0000_s1072" type="#_x0000_t202" style="position:absolute;margin-left:287.75pt;margin-top:772.35000000000002pt;width:29.300000000000001pt;height:7.7000000000000002pt;z-index:-1887440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3654425</wp:posOffset>
              </wp:positionH>
              <wp:positionV relativeFrom="page">
                <wp:posOffset>9808845</wp:posOffset>
              </wp:positionV>
              <wp:extent cx="372110" cy="97790"/>
              <wp:wrapNone/>
              <wp:docPr id="51" name="Shape 51"/>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wps:txbx>
                    <wps:bodyPr wrap="none" lIns="0" tIns="0" rIns="0" bIns="0">
                      <a:spAutoFit/>
                    </wps:bodyPr>
                  </wps:wsp>
                </a:graphicData>
              </a:graphic>
            </wp:anchor>
          </w:drawing>
        </mc:Choice>
        <mc:Fallback>
          <w:pict>
            <v:shape id="_x0000_s1077" type="#_x0000_t202" style="position:absolute;margin-left:287.75pt;margin-top:772.35000000000002pt;width:29.300000000000001pt;height:7.7000000000000002pt;z-index:-1887440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1177290</wp:posOffset>
              </wp:positionH>
              <wp:positionV relativeFrom="page">
                <wp:posOffset>9646285</wp:posOffset>
              </wp:positionV>
              <wp:extent cx="1103630" cy="137160"/>
              <wp:wrapNone/>
              <wp:docPr id="56" name="Shape 56"/>
              <a:graphic xmlns:a="http://schemas.openxmlformats.org/drawingml/2006/main">
                <a:graphicData uri="http://schemas.microsoft.com/office/word/2010/wordprocessingShape">
                  <wps:wsp>
                    <wps:cNvSpPr txBox="1"/>
                    <wps:spPr>
                      <a:xfrm>
                        <a:ext cx="1103630" cy="13716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val="0"/>
                              <w:bCs w:val="0"/>
                              <w:color w:val="000000"/>
                              <w:spacing w:val="0"/>
                              <w:w w:val="100"/>
                              <w:position w:val="0"/>
                              <w:sz w:val="24"/>
                              <w:szCs w:val="24"/>
                            </w:rPr>
                            <w:t>口适用</w:t>
                          </w:r>
                          <w:r>
                            <w:rPr>
                              <w:rFonts w:ascii="SimSun" w:eastAsia="SimSun" w:hAnsi="SimSun" w:cs="SimSun"/>
                              <w:b w:val="0"/>
                              <w:bCs w:val="0"/>
                              <w:color w:val="000000"/>
                              <w:spacing w:val="0"/>
                              <w:w w:val="100"/>
                              <w:position w:val="0"/>
                              <w:sz w:val="24"/>
                              <w:szCs w:val="24"/>
                            </w:rPr>
                            <w:t>J</w:t>
                          </w:r>
                          <w:r>
                            <w:rPr>
                              <w:rFonts w:ascii="SimSun" w:eastAsia="SimSun" w:hAnsi="SimSun" w:cs="SimSun"/>
                              <w:b w:val="0"/>
                              <w:bCs w:val="0"/>
                              <w:color w:val="000000"/>
                              <w:spacing w:val="0"/>
                              <w:w w:val="100"/>
                              <w:position w:val="0"/>
                              <w:sz w:val="24"/>
                              <w:szCs w:val="24"/>
                            </w:rPr>
                            <w:t>不适用</w:t>
                          </w:r>
                        </w:p>
                      </w:txbxContent>
                    </wps:txbx>
                    <wps:bodyPr wrap="none" lIns="0" tIns="0" rIns="0" bIns="0">
                      <a:spAutoFit/>
                    </wps:bodyPr>
                  </wps:wsp>
                </a:graphicData>
              </a:graphic>
            </wp:anchor>
          </w:drawing>
        </mc:Choice>
        <mc:Fallback>
          <w:pict>
            <v:shape id="_x0000_s1082" type="#_x0000_t202" style="position:absolute;margin-left:92.700000000000003pt;margin-top:759.55000000000007pt;width:86.900000000000006pt;height:10.800000000000001pt;z-index:-18874402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val="0"/>
                        <w:bCs w:val="0"/>
                        <w:color w:val="000000"/>
                        <w:spacing w:val="0"/>
                        <w:w w:val="100"/>
                        <w:position w:val="0"/>
                        <w:sz w:val="24"/>
                        <w:szCs w:val="24"/>
                      </w:rPr>
                      <w:t>口适用</w:t>
                    </w:r>
                    <w:r>
                      <w:rPr>
                        <w:rFonts w:ascii="SimSun" w:eastAsia="SimSun" w:hAnsi="SimSun" w:cs="SimSun"/>
                        <w:b w:val="0"/>
                        <w:bCs w:val="0"/>
                        <w:color w:val="000000"/>
                        <w:spacing w:val="0"/>
                        <w:w w:val="100"/>
                        <w:position w:val="0"/>
                        <w:sz w:val="24"/>
                        <w:szCs w:val="24"/>
                      </w:rPr>
                      <w:t>J</w:t>
                    </w:r>
                    <w:r>
                      <w:rPr>
                        <w:rFonts w:ascii="SimSun" w:eastAsia="SimSun" w:hAnsi="SimSun" w:cs="SimSun"/>
                        <w:b w:val="0"/>
                        <w:bCs w:val="0"/>
                        <w:color w:val="000000"/>
                        <w:spacing w:val="0"/>
                        <w:w w:val="100"/>
                        <w:position w:val="0"/>
                        <w:sz w:val="24"/>
                        <w:szCs w:val="24"/>
                      </w:rPr>
                      <w:t>不适用</w:t>
                    </w:r>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3770630</wp:posOffset>
              </wp:positionH>
              <wp:positionV relativeFrom="page">
                <wp:posOffset>10003155</wp:posOffset>
              </wp:positionV>
              <wp:extent cx="377825" cy="97790"/>
              <wp:wrapNone/>
              <wp:docPr id="58" name="Shape 5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084" type="#_x0000_t202" style="position:absolute;margin-left:296.90000000000003pt;margin-top:787.64999999999998pt;width:29.75pt;height:7.7000000000000002pt;z-index:-18874401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1177290</wp:posOffset>
              </wp:positionH>
              <wp:positionV relativeFrom="page">
                <wp:posOffset>9646285</wp:posOffset>
              </wp:positionV>
              <wp:extent cx="1103630" cy="137160"/>
              <wp:wrapNone/>
              <wp:docPr id="69" name="Shape 69"/>
              <a:graphic xmlns:a="http://schemas.openxmlformats.org/drawingml/2006/main">
                <a:graphicData uri="http://schemas.microsoft.com/office/word/2010/wordprocessingShape">
                  <wps:wsp>
                    <wps:cNvSpPr txBox="1"/>
                    <wps:spPr>
                      <a:xfrm>
                        <a:ext cx="1103630" cy="13716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val="0"/>
                              <w:bCs w:val="0"/>
                              <w:color w:val="000000"/>
                              <w:spacing w:val="0"/>
                              <w:w w:val="100"/>
                              <w:position w:val="0"/>
                              <w:sz w:val="24"/>
                              <w:szCs w:val="24"/>
                            </w:rPr>
                            <w:t>口适用</w:t>
                          </w:r>
                          <w:r>
                            <w:rPr>
                              <w:rFonts w:ascii="SimSun" w:eastAsia="SimSun" w:hAnsi="SimSun" w:cs="SimSun"/>
                              <w:b w:val="0"/>
                              <w:bCs w:val="0"/>
                              <w:color w:val="000000"/>
                              <w:spacing w:val="0"/>
                              <w:w w:val="100"/>
                              <w:position w:val="0"/>
                              <w:sz w:val="24"/>
                              <w:szCs w:val="24"/>
                            </w:rPr>
                            <w:t>J</w:t>
                          </w:r>
                          <w:r>
                            <w:rPr>
                              <w:rFonts w:ascii="SimSun" w:eastAsia="SimSun" w:hAnsi="SimSun" w:cs="SimSun"/>
                              <w:b w:val="0"/>
                              <w:bCs w:val="0"/>
                              <w:color w:val="000000"/>
                              <w:spacing w:val="0"/>
                              <w:w w:val="100"/>
                              <w:position w:val="0"/>
                              <w:sz w:val="24"/>
                              <w:szCs w:val="24"/>
                            </w:rPr>
                            <w:t>不适用</w:t>
                          </w:r>
                        </w:p>
                      </w:txbxContent>
                    </wps:txbx>
                    <wps:bodyPr wrap="none" lIns="0" tIns="0" rIns="0" bIns="0">
                      <a:spAutoFit/>
                    </wps:bodyPr>
                  </wps:wsp>
                </a:graphicData>
              </a:graphic>
            </wp:anchor>
          </w:drawing>
        </mc:Choice>
        <mc:Fallback>
          <w:pict>
            <v:shape id="_x0000_s1095" type="#_x0000_t202" style="position:absolute;margin-left:92.700000000000003pt;margin-top:759.55000000000007pt;width:86.900000000000006pt;height:10.800000000000001pt;z-index:-18874401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val="0"/>
                        <w:bCs w:val="0"/>
                        <w:color w:val="000000"/>
                        <w:spacing w:val="0"/>
                        <w:w w:val="100"/>
                        <w:position w:val="0"/>
                        <w:sz w:val="24"/>
                        <w:szCs w:val="24"/>
                      </w:rPr>
                      <w:t>口适用</w:t>
                    </w:r>
                    <w:r>
                      <w:rPr>
                        <w:rFonts w:ascii="SimSun" w:eastAsia="SimSun" w:hAnsi="SimSun" w:cs="SimSun"/>
                        <w:b w:val="0"/>
                        <w:bCs w:val="0"/>
                        <w:color w:val="000000"/>
                        <w:spacing w:val="0"/>
                        <w:w w:val="100"/>
                        <w:position w:val="0"/>
                        <w:sz w:val="24"/>
                        <w:szCs w:val="24"/>
                      </w:rPr>
                      <w:t>J</w:t>
                    </w:r>
                    <w:r>
                      <w:rPr>
                        <w:rFonts w:ascii="SimSun" w:eastAsia="SimSun" w:hAnsi="SimSun" w:cs="SimSun"/>
                        <w:b w:val="0"/>
                        <w:bCs w:val="0"/>
                        <w:color w:val="000000"/>
                        <w:spacing w:val="0"/>
                        <w:w w:val="100"/>
                        <w:position w:val="0"/>
                        <w:sz w:val="24"/>
                        <w:szCs w:val="24"/>
                      </w:rPr>
                      <w:t>不适用</w:t>
                    </w:r>
                  </w:p>
                </w:txbxContent>
              </v:textbox>
              <w10:wrap anchorx="page" anchory="page"/>
            </v:shape>
          </w:pict>
        </mc:Fallback>
      </mc:AlternateContent>
    </w:r>
    <w:r>
      <mc:AlternateContent>
        <mc:Choice Requires="wps">
          <w:drawing>
            <wp:anchor distT="0" distB="0" distL="0" distR="0" simplePos="0" relativeHeight="62914744" behindDoc="1" locked="0" layoutInCell="1" allowOverlap="1">
              <wp:simplePos x="0" y="0"/>
              <wp:positionH relativeFrom="page">
                <wp:posOffset>3770630</wp:posOffset>
              </wp:positionH>
              <wp:positionV relativeFrom="page">
                <wp:posOffset>10003155</wp:posOffset>
              </wp:positionV>
              <wp:extent cx="377825" cy="97790"/>
              <wp:wrapNone/>
              <wp:docPr id="71" name="Shape 7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097" type="#_x0000_t202" style="position:absolute;margin-left:296.90000000000003pt;margin-top:787.64999999999998pt;width:29.75pt;height:7.7000000000000002pt;z-index:-18874400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3654425</wp:posOffset>
              </wp:positionH>
              <wp:positionV relativeFrom="page">
                <wp:posOffset>9808845</wp:posOffset>
              </wp:positionV>
              <wp:extent cx="372110" cy="97790"/>
              <wp:wrapNone/>
              <wp:docPr id="76" name="Shape 76"/>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wps:txbx>
                    <wps:bodyPr wrap="none" lIns="0" tIns="0" rIns="0" bIns="0">
                      <a:spAutoFit/>
                    </wps:bodyPr>
                  </wps:wsp>
                </a:graphicData>
              </a:graphic>
            </wp:anchor>
          </w:drawing>
        </mc:Choice>
        <mc:Fallback>
          <w:pict>
            <v:shape id="_x0000_s1102" type="#_x0000_t202" style="position:absolute;margin-left:287.75pt;margin-top:772.35000000000002pt;width:29.300000000000001pt;height:7.7000000000000002pt;z-index:-18874400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3654425</wp:posOffset>
              </wp:positionH>
              <wp:positionV relativeFrom="page">
                <wp:posOffset>9808845</wp:posOffset>
              </wp:positionV>
              <wp:extent cx="372110" cy="97790"/>
              <wp:wrapNone/>
              <wp:docPr id="83" name="Shape 83"/>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wps:txbx>
                    <wps:bodyPr wrap="none" lIns="0" tIns="0" rIns="0" bIns="0">
                      <a:spAutoFit/>
                    </wps:bodyPr>
                  </wps:wsp>
                </a:graphicData>
              </a:graphic>
            </wp:anchor>
          </w:drawing>
        </mc:Choice>
        <mc:Fallback>
          <w:pict>
            <v:shape id="_x0000_s1109" type="#_x0000_t202" style="position:absolute;margin-left:287.75pt;margin-top:772.35000000000002pt;width:29.300000000000001pt;height:7.7000000000000002pt;z-index:-18874400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3654425</wp:posOffset>
              </wp:positionH>
              <wp:positionV relativeFrom="page">
                <wp:posOffset>9808845</wp:posOffset>
              </wp:positionV>
              <wp:extent cx="372110" cy="97790"/>
              <wp:wrapNone/>
              <wp:docPr id="88" name="Shape 88"/>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wps:txbx>
                    <wps:bodyPr wrap="none" lIns="0" tIns="0" rIns="0" bIns="0">
                      <a:spAutoFit/>
                    </wps:bodyPr>
                  </wps:wsp>
                </a:graphicData>
              </a:graphic>
            </wp:anchor>
          </w:drawing>
        </mc:Choice>
        <mc:Fallback>
          <w:pict>
            <v:shape id="_x0000_s1114" type="#_x0000_t202" style="position:absolute;margin-left:287.75pt;margin-top:772.35000000000002pt;width:29.300000000000001pt;height:7.7000000000000002pt;z-index:-18874399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3654425</wp:posOffset>
              </wp:positionH>
              <wp:positionV relativeFrom="page">
                <wp:posOffset>9808845</wp:posOffset>
              </wp:positionV>
              <wp:extent cx="372110" cy="97790"/>
              <wp:wrapNone/>
              <wp:docPr id="9" name="Shape 9"/>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wps:txbx>
                    <wps:bodyPr wrap="none" lIns="0" tIns="0" rIns="0" bIns="0">
                      <a:spAutoFit/>
                    </wps:bodyPr>
                  </wps:wsp>
                </a:graphicData>
              </a:graphic>
            </wp:anchor>
          </w:drawing>
        </mc:Choice>
        <mc:Fallback>
          <w:pict>
            <v:shape id="_x0000_s1035" type="#_x0000_t202" style="position:absolute;margin-left:287.75pt;margin-top:772.35000000000002pt;width:29.300000000000001pt;height:7.7000000000000002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5198745</wp:posOffset>
              </wp:positionH>
              <wp:positionV relativeFrom="page">
                <wp:posOffset>6675755</wp:posOffset>
              </wp:positionV>
              <wp:extent cx="381000" cy="97790"/>
              <wp:wrapNone/>
              <wp:docPr id="93" name="Shape 93"/>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119" type="#_x0000_t202" style="position:absolute;margin-left:409.35000000000002pt;margin-top:525.64999999999998pt;width:30.pt;height:7.7000000000000002pt;z-index:-18874399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5198745</wp:posOffset>
              </wp:positionH>
              <wp:positionV relativeFrom="page">
                <wp:posOffset>6675755</wp:posOffset>
              </wp:positionV>
              <wp:extent cx="381000" cy="97790"/>
              <wp:wrapNone/>
              <wp:docPr id="98" name="Shape 9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124" type="#_x0000_t202" style="position:absolute;margin-left:409.35000000000002pt;margin-top:525.64999999999998pt;width:30.pt;height:7.7000000000000002pt;z-index:-18874398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3401695</wp:posOffset>
              </wp:positionH>
              <wp:positionV relativeFrom="page">
                <wp:posOffset>9808845</wp:posOffset>
              </wp:positionV>
              <wp:extent cx="374650" cy="97790"/>
              <wp:wrapNone/>
              <wp:docPr id="103" name="Shape 103"/>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129" type="#_x0000_t202" style="position:absolute;margin-left:267.85000000000002pt;margin-top:772.35000000000002pt;width:29.5pt;height:7.7000000000000002pt;z-index:-18874398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3401695</wp:posOffset>
              </wp:positionH>
              <wp:positionV relativeFrom="page">
                <wp:posOffset>9808845</wp:posOffset>
              </wp:positionV>
              <wp:extent cx="374650" cy="97790"/>
              <wp:wrapNone/>
              <wp:docPr id="108" name="Shape 108"/>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134" type="#_x0000_t202" style="position:absolute;margin-left:267.85000000000002pt;margin-top:772.35000000000002pt;width:29.5pt;height:7.7000000000000002pt;z-index:-18874398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3401695</wp:posOffset>
              </wp:positionH>
              <wp:positionV relativeFrom="page">
                <wp:posOffset>9808845</wp:posOffset>
              </wp:positionV>
              <wp:extent cx="374650" cy="97790"/>
              <wp:wrapNone/>
              <wp:docPr id="119" name="Shape 11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145" type="#_x0000_t202" style="position:absolute;margin-left:267.85000000000002pt;margin-top:772.35000000000002pt;width:29.5pt;height:7.7000000000000002pt;z-index:-18874397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3401695</wp:posOffset>
              </wp:positionH>
              <wp:positionV relativeFrom="page">
                <wp:posOffset>9808845</wp:posOffset>
              </wp:positionV>
              <wp:extent cx="374650" cy="97790"/>
              <wp:wrapNone/>
              <wp:docPr id="124" name="Shape 12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150" type="#_x0000_t202" style="position:absolute;margin-left:267.85000000000002pt;margin-top:772.35000000000002pt;width:29.5pt;height:7.7000000000000002pt;z-index:-18874396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5125085</wp:posOffset>
              </wp:positionH>
              <wp:positionV relativeFrom="page">
                <wp:posOffset>6675755</wp:posOffset>
              </wp:positionV>
              <wp:extent cx="377825" cy="97790"/>
              <wp:wrapNone/>
              <wp:docPr id="133" name="Shape 13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159" type="#_x0000_t202" style="position:absolute;margin-left:403.55000000000001pt;margin-top:525.64999999999998pt;width:29.75pt;height:7.7000000000000002pt;z-index:-18874396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5125085</wp:posOffset>
              </wp:positionH>
              <wp:positionV relativeFrom="page">
                <wp:posOffset>6675755</wp:posOffset>
              </wp:positionV>
              <wp:extent cx="377825" cy="97790"/>
              <wp:wrapNone/>
              <wp:docPr id="138" name="Shape 13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164" type="#_x0000_t202" style="position:absolute;margin-left:403.55000000000001pt;margin-top:525.64999999999998pt;width:29.75pt;height:7.7000000000000002pt;z-index:-18874396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3827780</wp:posOffset>
              </wp:positionH>
              <wp:positionV relativeFrom="page">
                <wp:posOffset>9808845</wp:posOffset>
              </wp:positionV>
              <wp:extent cx="374650" cy="97790"/>
              <wp:wrapNone/>
              <wp:docPr id="143" name="Shape 143"/>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169" type="#_x0000_t202" style="position:absolute;margin-left:301.40000000000003pt;margin-top:772.35000000000002pt;width:29.5pt;height:7.7000000000000002pt;z-index:-18874395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3827780</wp:posOffset>
              </wp:positionH>
              <wp:positionV relativeFrom="page">
                <wp:posOffset>9808845</wp:posOffset>
              </wp:positionV>
              <wp:extent cx="374650" cy="97790"/>
              <wp:wrapNone/>
              <wp:docPr id="148" name="Shape 148"/>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174" type="#_x0000_t202" style="position:absolute;margin-left:301.40000000000003pt;margin-top:772.35000000000002pt;width:29.5pt;height:7.7000000000000002pt;z-index:-18874395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3827780</wp:posOffset>
              </wp:positionH>
              <wp:positionV relativeFrom="page">
                <wp:posOffset>9808845</wp:posOffset>
              </wp:positionV>
              <wp:extent cx="374650" cy="97790"/>
              <wp:wrapNone/>
              <wp:docPr id="159" name="Shape 15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185" type="#_x0000_t202" style="position:absolute;margin-left:301.40000000000003pt;margin-top:772.35000000000002pt;width:29.5pt;height:7.7000000000000002pt;z-index:-18874394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3827780</wp:posOffset>
              </wp:positionH>
              <wp:positionV relativeFrom="page">
                <wp:posOffset>9808845</wp:posOffset>
              </wp:positionV>
              <wp:extent cx="374650" cy="97790"/>
              <wp:wrapNone/>
              <wp:docPr id="164" name="Shape 16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190" type="#_x0000_t202" style="position:absolute;margin-left:301.40000000000003pt;margin-top:772.35000000000002pt;width:29.5pt;height:7.7000000000000002pt;z-index:-18874394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637540</wp:posOffset>
              </wp:positionH>
              <wp:positionV relativeFrom="page">
                <wp:posOffset>9619615</wp:posOffset>
              </wp:positionV>
              <wp:extent cx="1082040" cy="137160"/>
              <wp:wrapNone/>
              <wp:docPr id="169" name="Shape 169"/>
              <a:graphic xmlns:a="http://schemas.openxmlformats.org/drawingml/2006/main">
                <a:graphicData uri="http://schemas.microsoft.com/office/word/2010/wordprocessingShape">
                  <wps:wsp>
                    <wps:cNvSpPr txBox="1"/>
                    <wps:spPr>
                      <a:xfrm>
                        <a:ext cx="1082040" cy="13716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val="0"/>
                              <w:bCs w:val="0"/>
                              <w:color w:val="000000"/>
                              <w:spacing w:val="0"/>
                              <w:w w:val="100"/>
                              <w:position w:val="0"/>
                              <w:sz w:val="24"/>
                              <w:szCs w:val="24"/>
                            </w:rPr>
                            <w:t>J</w:t>
                          </w:r>
                          <w:r>
                            <w:rPr>
                              <w:rFonts w:ascii="SimSun" w:eastAsia="SimSun" w:hAnsi="SimSun" w:cs="SimSun"/>
                              <w:b w:val="0"/>
                              <w:bCs w:val="0"/>
                              <w:color w:val="000000"/>
                              <w:spacing w:val="0"/>
                              <w:w w:val="100"/>
                              <w:position w:val="0"/>
                              <w:sz w:val="24"/>
                              <w:szCs w:val="24"/>
                            </w:rPr>
                            <w:t>适用口不适用</w:t>
                          </w:r>
                        </w:p>
                      </w:txbxContent>
                    </wps:txbx>
                    <wps:bodyPr wrap="none" lIns="0" tIns="0" rIns="0" bIns="0">
                      <a:spAutoFit/>
                    </wps:bodyPr>
                  </wps:wsp>
                </a:graphicData>
              </a:graphic>
            </wp:anchor>
          </w:drawing>
        </mc:Choice>
        <mc:Fallback>
          <w:pict>
            <v:shape id="_x0000_s1195" type="#_x0000_t202" style="position:absolute;margin-left:50.200000000000003pt;margin-top:757.45000000000005pt;width:85.200000000000003pt;height:10.800000000000001pt;z-index:-18874394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val="0"/>
                        <w:bCs w:val="0"/>
                        <w:color w:val="000000"/>
                        <w:spacing w:val="0"/>
                        <w:w w:val="100"/>
                        <w:position w:val="0"/>
                        <w:sz w:val="24"/>
                        <w:szCs w:val="24"/>
                      </w:rPr>
                      <w:t>J</w:t>
                    </w:r>
                    <w:r>
                      <w:rPr>
                        <w:rFonts w:ascii="SimSun" w:eastAsia="SimSun" w:hAnsi="SimSun" w:cs="SimSun"/>
                        <w:b w:val="0"/>
                        <w:bCs w:val="0"/>
                        <w:color w:val="000000"/>
                        <w:spacing w:val="0"/>
                        <w:w w:val="100"/>
                        <w:position w:val="0"/>
                        <w:sz w:val="24"/>
                        <w:szCs w:val="24"/>
                      </w:rPr>
                      <w:t>适用口不适用</w:t>
                    </w:r>
                  </w:p>
                </w:txbxContent>
              </v:textbox>
              <w10:wrap anchorx="page" anchory="page"/>
            </v:shape>
          </w:pict>
        </mc:Fallback>
      </mc:AlternateContent>
    </w:r>
    <w:r>
      <mc:AlternateContent>
        <mc:Choice Requires="wps">
          <w:drawing>
            <wp:anchor distT="0" distB="0" distL="0" distR="0" simplePos="0" relativeHeight="62914814" behindDoc="1" locked="0" layoutInCell="1" allowOverlap="1">
              <wp:simplePos x="0" y="0"/>
              <wp:positionH relativeFrom="page">
                <wp:posOffset>3511550</wp:posOffset>
              </wp:positionH>
              <wp:positionV relativeFrom="page">
                <wp:posOffset>10037445</wp:posOffset>
              </wp:positionV>
              <wp:extent cx="377825" cy="97790"/>
              <wp:wrapNone/>
              <wp:docPr id="171" name="Shape 17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197" type="#_x0000_t202" style="position:absolute;margin-left:276.5pt;margin-top:790.35000000000002pt;width:29.75pt;height:7.7000000000000002pt;z-index:-18874393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5160645</wp:posOffset>
              </wp:positionH>
              <wp:positionV relativeFrom="page">
                <wp:posOffset>6675755</wp:posOffset>
              </wp:positionV>
              <wp:extent cx="429895" cy="97790"/>
              <wp:wrapNone/>
              <wp:docPr id="176" name="Shape 17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202" type="#_x0000_t202" style="position:absolute;margin-left:406.35000000000002pt;margin-top:525.64999999999998pt;width:33.850000000000001pt;height:7.7000000000000002pt;z-index:-18874393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5160645</wp:posOffset>
              </wp:positionH>
              <wp:positionV relativeFrom="page">
                <wp:posOffset>6675755</wp:posOffset>
              </wp:positionV>
              <wp:extent cx="429895" cy="97790"/>
              <wp:wrapNone/>
              <wp:docPr id="181" name="Shape 181"/>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207" type="#_x0000_t202" style="position:absolute;margin-left:406.35000000000002pt;margin-top:525.64999999999998pt;width:33.850000000000001pt;height:7.7000000000000002pt;z-index:-18874393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3827780</wp:posOffset>
              </wp:positionH>
              <wp:positionV relativeFrom="page">
                <wp:posOffset>9808845</wp:posOffset>
              </wp:positionV>
              <wp:extent cx="374650" cy="97790"/>
              <wp:wrapNone/>
              <wp:docPr id="186" name="Shape 18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212" type="#_x0000_t202" style="position:absolute;margin-left:301.40000000000003pt;margin-top:772.35000000000002pt;width:29.5pt;height:7.7000000000000002pt;z-index:-18874392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3827780</wp:posOffset>
              </wp:positionH>
              <wp:positionV relativeFrom="page">
                <wp:posOffset>9808845</wp:posOffset>
              </wp:positionV>
              <wp:extent cx="374650" cy="97790"/>
              <wp:wrapNone/>
              <wp:docPr id="191" name="Shape 19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217" type="#_x0000_t202" style="position:absolute;margin-left:301.40000000000003pt;margin-top:772.35000000000002pt;width:29.5pt;height:7.7000000000000002pt;z-index:-18874392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3378835</wp:posOffset>
              </wp:positionH>
              <wp:positionV relativeFrom="page">
                <wp:posOffset>9808845</wp:posOffset>
              </wp:positionV>
              <wp:extent cx="433070" cy="97790"/>
              <wp:wrapNone/>
              <wp:docPr id="198" name="Shape 19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224" type="#_x0000_t202" style="position:absolute;margin-left:266.05000000000001pt;margin-top:772.35000000000002pt;width:34.100000000000001pt;height:7.7000000000000002pt;z-index:-18874391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3378835</wp:posOffset>
              </wp:positionH>
              <wp:positionV relativeFrom="page">
                <wp:posOffset>9808845</wp:posOffset>
              </wp:positionV>
              <wp:extent cx="433070" cy="97790"/>
              <wp:wrapNone/>
              <wp:docPr id="203" name="Shape 20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229" type="#_x0000_t202" style="position:absolute;margin-left:266.05000000000001pt;margin-top:772.35000000000002pt;width:34.100000000000001pt;height:7.7000000000000002pt;z-index:-18874391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3827780</wp:posOffset>
              </wp:positionH>
              <wp:positionV relativeFrom="page">
                <wp:posOffset>9808845</wp:posOffset>
              </wp:positionV>
              <wp:extent cx="374650" cy="97790"/>
              <wp:wrapNone/>
              <wp:docPr id="208" name="Shape 208"/>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234" type="#_x0000_t202" style="position:absolute;margin-left:301.40000000000003pt;margin-top:772.35000000000002pt;width:29.5pt;height:7.7000000000000002pt;z-index:-18874391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3827780</wp:posOffset>
              </wp:positionH>
              <wp:positionV relativeFrom="page">
                <wp:posOffset>9808845</wp:posOffset>
              </wp:positionV>
              <wp:extent cx="374650" cy="97790"/>
              <wp:wrapNone/>
              <wp:docPr id="213" name="Shape 213"/>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wps:txbx>
                    <wps:bodyPr wrap="none" lIns="0" tIns="0" rIns="0" bIns="0">
                      <a:spAutoFit/>
                    </wps:bodyPr>
                  </wps:wsp>
                </a:graphicData>
              </a:graphic>
            </wp:anchor>
          </w:drawing>
        </mc:Choice>
        <mc:Fallback>
          <w:pict>
            <v:shape id="_x0000_s1239" type="#_x0000_t202" style="position:absolute;margin-left:301.40000000000003pt;margin-top:772.35000000000002pt;width:29.5pt;height:7.7000000000000002pt;z-index:-18874390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182</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3654425</wp:posOffset>
              </wp:positionH>
              <wp:positionV relativeFrom="page">
                <wp:posOffset>9808845</wp:posOffset>
              </wp:positionV>
              <wp:extent cx="372110" cy="97790"/>
              <wp:wrapNone/>
              <wp:docPr id="20" name="Shape 20"/>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wps:txbx>
                    <wps:bodyPr wrap="none" lIns="0" tIns="0" rIns="0" bIns="0">
                      <a:spAutoFit/>
                    </wps:bodyPr>
                  </wps:wsp>
                </a:graphicData>
              </a:graphic>
            </wp:anchor>
          </w:drawing>
        </mc:Choice>
        <mc:Fallback>
          <w:pict>
            <v:shape id="_x0000_s1046" type="#_x0000_t202" style="position:absolute;margin-left:287.75pt;margin-top:772.35000000000002pt;width:29.300000000000001pt;height:7.7000000000000002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3654425</wp:posOffset>
              </wp:positionH>
              <wp:positionV relativeFrom="page">
                <wp:posOffset>9808845</wp:posOffset>
              </wp:positionV>
              <wp:extent cx="372110" cy="97790"/>
              <wp:wrapNone/>
              <wp:docPr id="25" name="Shape 25"/>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wps:txbx>
                    <wps:bodyPr wrap="none" lIns="0" tIns="0" rIns="0" bIns="0">
                      <a:spAutoFit/>
                    </wps:bodyPr>
                  </wps:wsp>
                </a:graphicData>
              </a:graphic>
            </wp:anchor>
          </w:drawing>
        </mc:Choice>
        <mc:Fallback>
          <w:pict>
            <v:shape id="_x0000_s1051" type="#_x0000_t202" style="position:absolute;margin-left:287.75pt;margin-top:772.35000000000002pt;width:29.300000000000001pt;height:7.7000000000000002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3654425</wp:posOffset>
              </wp:positionH>
              <wp:positionV relativeFrom="page">
                <wp:posOffset>9808845</wp:posOffset>
              </wp:positionV>
              <wp:extent cx="372110" cy="97790"/>
              <wp:wrapNone/>
              <wp:docPr id="36" name="Shape 36"/>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wps:txbx>
                    <wps:bodyPr wrap="none" lIns="0" tIns="0" rIns="0" bIns="0">
                      <a:spAutoFit/>
                    </wps:bodyPr>
                  </wps:wsp>
                </a:graphicData>
              </a:graphic>
            </wp:anchor>
          </w:drawing>
        </mc:Choice>
        <mc:Fallback>
          <w:pict>
            <v:shape id="_x0000_s1062" type="#_x0000_t202" style="position:absolute;margin-left:287.75pt;margin-top:772.35000000000002pt;width:29.300000000000001pt;height:7.7000000000000002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182</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3526790</wp:posOffset>
              </wp:positionH>
              <wp:positionV relativeFrom="page">
                <wp:posOffset>513080</wp:posOffset>
              </wp:positionV>
              <wp:extent cx="816610" cy="106680"/>
              <wp:wrapNone/>
              <wp:docPr id="1" name="Shape 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77.69999999999999pt;margin-top:40.399999999999999pt;width:64.29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709295</wp:posOffset>
              </wp:positionV>
              <wp:extent cx="5632450" cy="0"/>
              <wp:wrapNone/>
              <wp:docPr id="3" name="Shape 3"/>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100000000000009pt;margin-top:55.850000000000001pt;width:443.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3526790</wp:posOffset>
              </wp:positionH>
              <wp:positionV relativeFrom="page">
                <wp:posOffset>513080</wp:posOffset>
              </wp:positionV>
              <wp:extent cx="816610" cy="106680"/>
              <wp:wrapNone/>
              <wp:docPr id="38" name="Shape 3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4" type="#_x0000_t202" style="position:absolute;margin-left:277.69999999999999pt;margin-top:40.399999999999999pt;width:64.299999999999997pt;height:8.4000000000000004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709295</wp:posOffset>
              </wp:positionV>
              <wp:extent cx="5632450" cy="0"/>
              <wp:wrapNone/>
              <wp:docPr id="40" name="Shape 40"/>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100000000000009pt;margin-top:55.850000000000001pt;width:443.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3526790</wp:posOffset>
              </wp:positionH>
              <wp:positionV relativeFrom="page">
                <wp:posOffset>513080</wp:posOffset>
              </wp:positionV>
              <wp:extent cx="816610" cy="106680"/>
              <wp:wrapNone/>
              <wp:docPr id="43" name="Shape 4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9" type="#_x0000_t202" style="position:absolute;margin-left:277.69999999999999pt;margin-top:40.399999999999999pt;width:64.299999999999997pt;height:8.4000000000000004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709295</wp:posOffset>
              </wp:positionV>
              <wp:extent cx="5632450" cy="0"/>
              <wp:wrapNone/>
              <wp:docPr id="45" name="Shape 45"/>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100000000000009pt;margin-top:55.850000000000001pt;width:443.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3526790</wp:posOffset>
              </wp:positionH>
              <wp:positionV relativeFrom="page">
                <wp:posOffset>513080</wp:posOffset>
              </wp:positionV>
              <wp:extent cx="816610" cy="106680"/>
              <wp:wrapNone/>
              <wp:docPr id="48" name="Shape 4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4" type="#_x0000_t202" style="position:absolute;margin-left:277.69999999999999pt;margin-top:40.399999999999999pt;width:64.299999999999997pt;height:8.4000000000000004pt;z-index:-1887440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709295</wp:posOffset>
              </wp:positionV>
              <wp:extent cx="5632450" cy="0"/>
              <wp:wrapNone/>
              <wp:docPr id="50" name="Shape 50"/>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100000000000009pt;margin-top:55.850000000000001pt;width:443.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3542030</wp:posOffset>
              </wp:positionH>
              <wp:positionV relativeFrom="page">
                <wp:posOffset>605155</wp:posOffset>
              </wp:positionV>
              <wp:extent cx="816610" cy="106680"/>
              <wp:wrapNone/>
              <wp:docPr id="53" name="Shape 5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9" type="#_x0000_t202" style="position:absolute;margin-left:278.90000000000003pt;margin-top:47.649999999999999pt;width:64.299999999999997pt;height:8.4000000000000004pt;z-index:-18874402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1134110</wp:posOffset>
              </wp:positionH>
              <wp:positionV relativeFrom="page">
                <wp:posOffset>874395</wp:posOffset>
              </wp:positionV>
              <wp:extent cx="5632450" cy="0"/>
              <wp:wrapNone/>
              <wp:docPr id="55" name="Shape 55"/>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9.299999999999997pt;margin-top:68.850000000000009pt;width:443.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3526155</wp:posOffset>
              </wp:positionH>
              <wp:positionV relativeFrom="page">
                <wp:posOffset>564515</wp:posOffset>
              </wp:positionV>
              <wp:extent cx="816610" cy="106680"/>
              <wp:wrapNone/>
              <wp:docPr id="60" name="Shape 6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6" type="#_x0000_t202" style="position:absolute;margin-left:277.65000000000003pt;margin-top:44.450000000000003pt;width:64.299999999999997pt;height:8.4000000000000004pt;z-index:-18874401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2450" cy="0"/>
              <wp:wrapNone/>
              <wp:docPr id="62" name="Shape 62"/>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3526155</wp:posOffset>
              </wp:positionH>
              <wp:positionV relativeFrom="page">
                <wp:posOffset>564515</wp:posOffset>
              </wp:positionV>
              <wp:extent cx="816610" cy="106680"/>
              <wp:wrapNone/>
              <wp:docPr id="63" name="Shape 6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9" type="#_x0000_t202" style="position:absolute;margin-left:277.65000000000003pt;margin-top:44.450000000000003pt;width:64.299999999999997pt;height:8.4000000000000004pt;z-index:-18874401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2450" cy="0"/>
              <wp:wrapNone/>
              <wp:docPr id="65" name="Shape 65"/>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3542030</wp:posOffset>
              </wp:positionH>
              <wp:positionV relativeFrom="page">
                <wp:posOffset>605155</wp:posOffset>
              </wp:positionV>
              <wp:extent cx="816610" cy="106680"/>
              <wp:wrapNone/>
              <wp:docPr id="66" name="Shape 6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2" type="#_x0000_t202" style="position:absolute;margin-left:278.90000000000003pt;margin-top:47.649999999999999pt;width:64.299999999999997pt;height:8.4000000000000004pt;z-index:-18874401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1134110</wp:posOffset>
              </wp:positionH>
              <wp:positionV relativeFrom="page">
                <wp:posOffset>874395</wp:posOffset>
              </wp:positionV>
              <wp:extent cx="5632450" cy="0"/>
              <wp:wrapNone/>
              <wp:docPr id="68" name="Shape 68"/>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9.299999999999997pt;margin-top:68.850000000000009pt;width:443.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3526790</wp:posOffset>
              </wp:positionH>
              <wp:positionV relativeFrom="page">
                <wp:posOffset>513080</wp:posOffset>
              </wp:positionV>
              <wp:extent cx="816610" cy="106680"/>
              <wp:wrapNone/>
              <wp:docPr id="73" name="Shape 7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9" type="#_x0000_t202" style="position:absolute;margin-left:277.69999999999999pt;margin-top:40.399999999999999pt;width:64.299999999999997pt;height:8.4000000000000004pt;z-index:-18874400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709295</wp:posOffset>
              </wp:positionV>
              <wp:extent cx="5632450" cy="0"/>
              <wp:wrapNone/>
              <wp:docPr id="75" name="Shape 75"/>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100000000000009pt;margin-top:55.850000000000001pt;width:443.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3526790</wp:posOffset>
              </wp:positionH>
              <wp:positionV relativeFrom="page">
                <wp:posOffset>513080</wp:posOffset>
              </wp:positionV>
              <wp:extent cx="816610" cy="106680"/>
              <wp:wrapNone/>
              <wp:docPr id="80" name="Shape 8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6" type="#_x0000_t202" style="position:absolute;margin-left:277.69999999999999pt;margin-top:40.399999999999999pt;width:64.299999999999997pt;height:8.4000000000000004pt;z-index:-18874400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709295</wp:posOffset>
              </wp:positionV>
              <wp:extent cx="5632450" cy="0"/>
              <wp:wrapNone/>
              <wp:docPr id="82" name="Shape 82"/>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100000000000009pt;margin-top:55.850000000000001pt;width:443.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3526790</wp:posOffset>
              </wp:positionH>
              <wp:positionV relativeFrom="page">
                <wp:posOffset>513080</wp:posOffset>
              </wp:positionV>
              <wp:extent cx="816610" cy="106680"/>
              <wp:wrapNone/>
              <wp:docPr id="85" name="Shape 8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1" type="#_x0000_t202" style="position:absolute;margin-left:277.69999999999999pt;margin-top:40.399999999999999pt;width:64.299999999999997pt;height:8.4000000000000004pt;z-index:-18874399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709295</wp:posOffset>
              </wp:positionV>
              <wp:extent cx="5632450" cy="0"/>
              <wp:wrapNone/>
              <wp:docPr id="87" name="Shape 87"/>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100000000000009pt;margin-top:55.850000000000001pt;width:443.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3526790</wp:posOffset>
              </wp:positionH>
              <wp:positionV relativeFrom="page">
                <wp:posOffset>513080</wp:posOffset>
              </wp:positionV>
              <wp:extent cx="816610" cy="106680"/>
              <wp:wrapNone/>
              <wp:docPr id="6" name="Shape 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2" type="#_x0000_t202" style="position:absolute;margin-left:277.69999999999999pt;margin-top:40.399999999999999pt;width:64.29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709295</wp:posOffset>
              </wp:positionV>
              <wp:extent cx="5632450" cy="0"/>
              <wp:wrapNone/>
              <wp:docPr id="8" name="Shape 8"/>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100000000000009pt;margin-top:55.850000000000001pt;width:443.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4973320</wp:posOffset>
              </wp:positionH>
              <wp:positionV relativeFrom="page">
                <wp:posOffset>561340</wp:posOffset>
              </wp:positionV>
              <wp:extent cx="816610" cy="106680"/>
              <wp:wrapNone/>
              <wp:docPr id="90" name="Shape 9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6" type="#_x0000_t202" style="position:absolute;margin-left:391.60000000000002pt;margin-top:44.200000000000003pt;width:64.299999999999997pt;height:8.4000000000000004pt;z-index:-18874399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965200</wp:posOffset>
              </wp:positionH>
              <wp:positionV relativeFrom="page">
                <wp:posOffset>706120</wp:posOffset>
              </wp:positionV>
              <wp:extent cx="8832850" cy="0"/>
              <wp:wrapNone/>
              <wp:docPr id="92" name="Shape 92"/>
              <a:graphic xmlns:a="http://schemas.openxmlformats.org/drawingml/2006/main">
                <a:graphicData uri="http://schemas.microsoft.com/office/word/2010/wordprocessingShape">
                  <wps:wsp>
                    <wps:cNvCnPr/>
                    <wps:spPr>
                      <a:xfrm>
                        <a:ext cx="8832850" cy="0"/>
                      </a:xfrm>
                      <a:prstGeom prst="straightConnector1"/>
                      <a:ln w="12700">
                        <a:solidFill/>
                      </a:ln>
                    </wps:spPr>
                    <wps:bodyPr/>
                  </wps:wsp>
                </a:graphicData>
              </a:graphic>
            </wp:anchor>
          </w:drawing>
        </mc:Choice>
        <mc:Fallback>
          <w:pict>
            <v:shape o:spt="32" o:oned="true" path="m,l21600,21600e" style="position:absolute;margin-left:76.pt;margin-top:55.600000000000001pt;width:695.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4973320</wp:posOffset>
              </wp:positionH>
              <wp:positionV relativeFrom="page">
                <wp:posOffset>561340</wp:posOffset>
              </wp:positionV>
              <wp:extent cx="816610" cy="106680"/>
              <wp:wrapNone/>
              <wp:docPr id="95" name="Shape 9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1" type="#_x0000_t202" style="position:absolute;margin-left:391.60000000000002pt;margin-top:44.200000000000003pt;width:64.299999999999997pt;height:8.4000000000000004pt;z-index:-18874399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965200</wp:posOffset>
              </wp:positionH>
              <wp:positionV relativeFrom="page">
                <wp:posOffset>706120</wp:posOffset>
              </wp:positionV>
              <wp:extent cx="8832850" cy="0"/>
              <wp:wrapNone/>
              <wp:docPr id="97" name="Shape 97"/>
              <a:graphic xmlns:a="http://schemas.openxmlformats.org/drawingml/2006/main">
                <a:graphicData uri="http://schemas.microsoft.com/office/word/2010/wordprocessingShape">
                  <wps:wsp>
                    <wps:cNvCnPr/>
                    <wps:spPr>
                      <a:xfrm>
                        <a:ext cx="8832850" cy="0"/>
                      </a:xfrm>
                      <a:prstGeom prst="straightConnector1"/>
                      <a:ln w="12700">
                        <a:solidFill/>
                      </a:ln>
                    </wps:spPr>
                    <wps:bodyPr/>
                  </wps:wsp>
                </a:graphicData>
              </a:graphic>
            </wp:anchor>
          </w:drawing>
        </mc:Choice>
        <mc:Fallback>
          <w:pict>
            <v:shape o:spt="32" o:oned="true" path="m,l21600,21600e" style="position:absolute;margin-left:76.pt;margin-top:55.600000000000001pt;width:695.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3170555</wp:posOffset>
              </wp:positionH>
              <wp:positionV relativeFrom="page">
                <wp:posOffset>561340</wp:posOffset>
              </wp:positionV>
              <wp:extent cx="819785" cy="106680"/>
              <wp:wrapNone/>
              <wp:docPr id="100" name="Shape 10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6" type="#_x0000_t202" style="position:absolute;margin-left:249.65000000000001pt;margin-top:44.200000000000003pt;width:64.549999999999997pt;height:8.4000000000000004pt;z-index:-18874398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762635</wp:posOffset>
              </wp:positionH>
              <wp:positionV relativeFrom="page">
                <wp:posOffset>710565</wp:posOffset>
              </wp:positionV>
              <wp:extent cx="5635625" cy="0"/>
              <wp:wrapNone/>
              <wp:docPr id="102" name="Shape 10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60.050000000000004pt;margin-top:55.950000000000003pt;width:443.7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3170555</wp:posOffset>
              </wp:positionH>
              <wp:positionV relativeFrom="page">
                <wp:posOffset>561340</wp:posOffset>
              </wp:positionV>
              <wp:extent cx="819785" cy="106680"/>
              <wp:wrapNone/>
              <wp:docPr id="105" name="Shape 10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1" type="#_x0000_t202" style="position:absolute;margin-left:249.65000000000001pt;margin-top:44.200000000000003pt;width:64.549999999999997pt;height:8.4000000000000004pt;z-index:-18874398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762635</wp:posOffset>
              </wp:positionH>
              <wp:positionV relativeFrom="page">
                <wp:posOffset>710565</wp:posOffset>
              </wp:positionV>
              <wp:extent cx="5635625" cy="0"/>
              <wp:wrapNone/>
              <wp:docPr id="107" name="Shape 10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60.050000000000004pt;margin-top:55.950000000000003pt;width:443.7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3195320</wp:posOffset>
              </wp:positionH>
              <wp:positionV relativeFrom="page">
                <wp:posOffset>561340</wp:posOffset>
              </wp:positionV>
              <wp:extent cx="819785" cy="106680"/>
              <wp:wrapNone/>
              <wp:docPr id="110" name="Shape 11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6" type="#_x0000_t202" style="position:absolute;margin-left:251.59999999999999pt;margin-top:44.200000000000003pt;width:64.549999999999997pt;height:8.4000000000000004pt;z-index:-18874397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706120</wp:posOffset>
              </wp:positionV>
              <wp:extent cx="5635625" cy="0"/>
              <wp:wrapNone/>
              <wp:docPr id="112" name="Shape 11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62.pt;margin-top:55.600000000000001pt;width:443.7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3195320</wp:posOffset>
              </wp:positionH>
              <wp:positionV relativeFrom="page">
                <wp:posOffset>561340</wp:posOffset>
              </wp:positionV>
              <wp:extent cx="819785" cy="106680"/>
              <wp:wrapNone/>
              <wp:docPr id="113" name="Shape 11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9" type="#_x0000_t202" style="position:absolute;margin-left:251.59999999999999pt;margin-top:44.200000000000003pt;width:64.549999999999997pt;height:8.4000000000000004pt;z-index:-18874397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706120</wp:posOffset>
              </wp:positionV>
              <wp:extent cx="5635625" cy="0"/>
              <wp:wrapNone/>
              <wp:docPr id="115" name="Shape 11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62.pt;margin-top:55.600000000000001pt;width:443.7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3170555</wp:posOffset>
              </wp:positionH>
              <wp:positionV relativeFrom="page">
                <wp:posOffset>561340</wp:posOffset>
              </wp:positionV>
              <wp:extent cx="819785" cy="106680"/>
              <wp:wrapNone/>
              <wp:docPr id="116" name="Shape 11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2" type="#_x0000_t202" style="position:absolute;margin-left:249.65000000000001pt;margin-top:44.200000000000003pt;width:64.549999999999997pt;height:8.4000000000000004pt;z-index:-18874397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762635</wp:posOffset>
              </wp:positionH>
              <wp:positionV relativeFrom="page">
                <wp:posOffset>710565</wp:posOffset>
              </wp:positionV>
              <wp:extent cx="5635625" cy="0"/>
              <wp:wrapNone/>
              <wp:docPr id="118" name="Shape 11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60.050000000000004pt;margin-top:55.950000000000003pt;width:443.7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3170555</wp:posOffset>
              </wp:positionH>
              <wp:positionV relativeFrom="page">
                <wp:posOffset>561340</wp:posOffset>
              </wp:positionV>
              <wp:extent cx="819785" cy="106680"/>
              <wp:wrapNone/>
              <wp:docPr id="121" name="Shape 12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7" type="#_x0000_t202" style="position:absolute;margin-left:249.65000000000001pt;margin-top:44.200000000000003pt;width:64.549999999999997pt;height:8.4000000000000004pt;z-index:-18874397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762635</wp:posOffset>
              </wp:positionH>
              <wp:positionV relativeFrom="page">
                <wp:posOffset>710565</wp:posOffset>
              </wp:positionV>
              <wp:extent cx="5635625" cy="0"/>
              <wp:wrapNone/>
              <wp:docPr id="123" name="Shape 12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60.050000000000004pt;margin-top:55.950000000000003pt;width:443.7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4896485</wp:posOffset>
              </wp:positionH>
              <wp:positionV relativeFrom="page">
                <wp:posOffset>561340</wp:posOffset>
              </wp:positionV>
              <wp:extent cx="816610" cy="106680"/>
              <wp:wrapNone/>
              <wp:docPr id="130" name="Shape 13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56" type="#_x0000_t202" style="position:absolute;margin-left:385.55000000000001pt;margin-top:44.200000000000003pt;width:64.299999999999997pt;height:8.4000000000000004pt;z-index:-18874396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888365</wp:posOffset>
              </wp:positionH>
              <wp:positionV relativeFrom="page">
                <wp:posOffset>707390</wp:posOffset>
              </wp:positionV>
              <wp:extent cx="8832850" cy="0"/>
              <wp:wrapNone/>
              <wp:docPr id="132" name="Shape 132"/>
              <a:graphic xmlns:a="http://schemas.openxmlformats.org/drawingml/2006/main">
                <a:graphicData uri="http://schemas.microsoft.com/office/word/2010/wordprocessingShape">
                  <wps:wsp>
                    <wps:cNvCnPr/>
                    <wps:spPr>
                      <a:xfrm>
                        <a:ext cx="8832850" cy="0"/>
                      </a:xfrm>
                      <a:prstGeom prst="straightConnector1"/>
                      <a:ln w="12700">
                        <a:solidFill/>
                      </a:ln>
                    </wps:spPr>
                    <wps:bodyPr/>
                  </wps:wsp>
                </a:graphicData>
              </a:graphic>
            </wp:anchor>
          </w:drawing>
        </mc:Choice>
        <mc:Fallback>
          <w:pict>
            <v:shape o:spt="32" o:oned="true" path="m,l21600,21600e" style="position:absolute;margin-left:69.950000000000003pt;margin-top:55.700000000000003pt;width:695.5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4896485</wp:posOffset>
              </wp:positionH>
              <wp:positionV relativeFrom="page">
                <wp:posOffset>561340</wp:posOffset>
              </wp:positionV>
              <wp:extent cx="816610" cy="106680"/>
              <wp:wrapNone/>
              <wp:docPr id="135" name="Shape 13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61" type="#_x0000_t202" style="position:absolute;margin-left:385.55000000000001pt;margin-top:44.200000000000003pt;width:64.299999999999997pt;height:8.4000000000000004pt;z-index:-18874396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888365</wp:posOffset>
              </wp:positionH>
              <wp:positionV relativeFrom="page">
                <wp:posOffset>707390</wp:posOffset>
              </wp:positionV>
              <wp:extent cx="8832850" cy="0"/>
              <wp:wrapNone/>
              <wp:docPr id="137" name="Shape 137"/>
              <a:graphic xmlns:a="http://schemas.openxmlformats.org/drawingml/2006/main">
                <a:graphicData uri="http://schemas.microsoft.com/office/word/2010/wordprocessingShape">
                  <wps:wsp>
                    <wps:cNvCnPr/>
                    <wps:spPr>
                      <a:xfrm>
                        <a:ext cx="8832850" cy="0"/>
                      </a:xfrm>
                      <a:prstGeom prst="straightConnector1"/>
                      <a:ln w="12700">
                        <a:solidFill/>
                      </a:ln>
                    </wps:spPr>
                    <wps:bodyPr/>
                  </wps:wsp>
                </a:graphicData>
              </a:graphic>
            </wp:anchor>
          </w:drawing>
        </mc:Choice>
        <mc:Fallback>
          <w:pict>
            <v:shape o:spt="32" o:oned="true" path="m,l21600,21600e" style="position:absolute;margin-left:69.950000000000003pt;margin-top:55.700000000000003pt;width:695.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5151755</wp:posOffset>
              </wp:positionH>
              <wp:positionV relativeFrom="page">
                <wp:posOffset>561340</wp:posOffset>
              </wp:positionV>
              <wp:extent cx="819785" cy="106680"/>
              <wp:wrapNone/>
              <wp:docPr id="11" name="Shape 1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7" type="#_x0000_t202" style="position:absolute;margin-left:405.65000000000003pt;margin-top:44.200000000000003pt;width:64.549999999999997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706120</wp:posOffset>
              </wp:positionV>
              <wp:extent cx="9229090" cy="0"/>
              <wp:wrapNone/>
              <wp:docPr id="13" name="Shape 13"/>
              <a:graphic xmlns:a="http://schemas.openxmlformats.org/drawingml/2006/main">
                <a:graphicData uri="http://schemas.microsoft.com/office/word/2010/wordprocessingShape">
                  <wps:wsp>
                    <wps:cNvCnPr/>
                    <wps:spPr>
                      <a:xfrm>
                        <a:ext cx="9229090" cy="0"/>
                      </a:xfrm>
                      <a:prstGeom prst="straightConnector1"/>
                      <a:ln w="12700">
                        <a:solidFill/>
                      </a:ln>
                    </wps:spPr>
                    <wps:bodyPr/>
                  </wps:wsp>
                </a:graphicData>
              </a:graphic>
            </wp:anchor>
          </w:drawing>
        </mc:Choice>
        <mc:Fallback>
          <w:pict>
            <v:shape o:spt="32" o:oned="true" path="m,l21600,21600e" style="position:absolute;margin-left:74.700000000000003pt;margin-top:55.600000000000001pt;width:726.7000000000000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3596005</wp:posOffset>
              </wp:positionH>
              <wp:positionV relativeFrom="page">
                <wp:posOffset>535305</wp:posOffset>
              </wp:positionV>
              <wp:extent cx="816610" cy="106680"/>
              <wp:wrapNone/>
              <wp:docPr id="140" name="Shape 14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66" type="#_x0000_t202" style="position:absolute;margin-left:283.15000000000003pt;margin-top:42.149999999999999pt;width:64.299999999999997pt;height:8.4000000000000004pt;z-index:-18874395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886460</wp:posOffset>
              </wp:positionH>
              <wp:positionV relativeFrom="page">
                <wp:posOffset>710565</wp:posOffset>
              </wp:positionV>
              <wp:extent cx="6236335" cy="0"/>
              <wp:wrapNone/>
              <wp:docPr id="142" name="Shape 142"/>
              <a:graphic xmlns:a="http://schemas.openxmlformats.org/drawingml/2006/main">
                <a:graphicData uri="http://schemas.microsoft.com/office/word/2010/wordprocessingShape">
                  <wps:wsp>
                    <wps:cNvCnPr/>
                    <wps:spPr>
                      <a:xfrm>
                        <a:ext cx="6236335" cy="0"/>
                      </a:xfrm>
                      <a:prstGeom prst="straightConnector1"/>
                      <a:ln w="12700">
                        <a:solidFill/>
                      </a:ln>
                    </wps:spPr>
                    <wps:bodyPr/>
                  </wps:wsp>
                </a:graphicData>
              </a:graphic>
            </wp:anchor>
          </w:drawing>
        </mc:Choice>
        <mc:Fallback>
          <w:pict>
            <v:shape o:spt="32" o:oned="true" path="m,l21600,21600e" style="position:absolute;margin-left:69.799999999999997pt;margin-top:55.950000000000003pt;width:491.05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3596005</wp:posOffset>
              </wp:positionH>
              <wp:positionV relativeFrom="page">
                <wp:posOffset>535305</wp:posOffset>
              </wp:positionV>
              <wp:extent cx="816610" cy="106680"/>
              <wp:wrapNone/>
              <wp:docPr id="145" name="Shape 14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71" type="#_x0000_t202" style="position:absolute;margin-left:283.15000000000003pt;margin-top:42.149999999999999pt;width:64.299999999999997pt;height:8.4000000000000004pt;z-index:-18874395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886460</wp:posOffset>
              </wp:positionH>
              <wp:positionV relativeFrom="page">
                <wp:posOffset>710565</wp:posOffset>
              </wp:positionV>
              <wp:extent cx="6236335" cy="0"/>
              <wp:wrapNone/>
              <wp:docPr id="147" name="Shape 147"/>
              <a:graphic xmlns:a="http://schemas.openxmlformats.org/drawingml/2006/main">
                <a:graphicData uri="http://schemas.microsoft.com/office/word/2010/wordprocessingShape">
                  <wps:wsp>
                    <wps:cNvCnPr/>
                    <wps:spPr>
                      <a:xfrm>
                        <a:ext cx="6236335" cy="0"/>
                      </a:xfrm>
                      <a:prstGeom prst="straightConnector1"/>
                      <a:ln w="12700">
                        <a:solidFill/>
                      </a:ln>
                    </wps:spPr>
                    <wps:bodyPr/>
                  </wps:wsp>
                </a:graphicData>
              </a:graphic>
            </wp:anchor>
          </w:drawing>
        </mc:Choice>
        <mc:Fallback>
          <w:pict>
            <v:shape o:spt="32" o:oned="true" path="m,l21600,21600e" style="position:absolute;margin-left:69.799999999999997pt;margin-top:55.950000000000003pt;width:491.05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3596005</wp:posOffset>
              </wp:positionH>
              <wp:positionV relativeFrom="page">
                <wp:posOffset>535305</wp:posOffset>
              </wp:positionV>
              <wp:extent cx="816610" cy="106680"/>
              <wp:wrapNone/>
              <wp:docPr id="156" name="Shape 15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82" type="#_x0000_t202" style="position:absolute;margin-left:283.15000000000003pt;margin-top:42.149999999999999pt;width:64.299999999999997pt;height:8.4000000000000004pt;z-index:-18874395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886460</wp:posOffset>
              </wp:positionH>
              <wp:positionV relativeFrom="page">
                <wp:posOffset>710565</wp:posOffset>
              </wp:positionV>
              <wp:extent cx="6236335" cy="0"/>
              <wp:wrapNone/>
              <wp:docPr id="158" name="Shape 158"/>
              <a:graphic xmlns:a="http://schemas.openxmlformats.org/drawingml/2006/main">
                <a:graphicData uri="http://schemas.microsoft.com/office/word/2010/wordprocessingShape">
                  <wps:wsp>
                    <wps:cNvCnPr/>
                    <wps:spPr>
                      <a:xfrm>
                        <a:ext cx="6236335" cy="0"/>
                      </a:xfrm>
                      <a:prstGeom prst="straightConnector1"/>
                      <a:ln w="12700">
                        <a:solidFill/>
                      </a:ln>
                    </wps:spPr>
                    <wps:bodyPr/>
                  </wps:wsp>
                </a:graphicData>
              </a:graphic>
            </wp:anchor>
          </w:drawing>
        </mc:Choice>
        <mc:Fallback>
          <w:pict>
            <v:shape o:spt="32" o:oned="true" path="m,l21600,21600e" style="position:absolute;margin-left:69.799999999999997pt;margin-top:55.950000000000003pt;width:491.05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3596005</wp:posOffset>
              </wp:positionH>
              <wp:positionV relativeFrom="page">
                <wp:posOffset>535305</wp:posOffset>
              </wp:positionV>
              <wp:extent cx="816610" cy="106680"/>
              <wp:wrapNone/>
              <wp:docPr id="161" name="Shape 16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87" type="#_x0000_t202" style="position:absolute;margin-left:283.15000000000003pt;margin-top:42.149999999999999pt;width:64.299999999999997pt;height:8.4000000000000004pt;z-index:-18874394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886460</wp:posOffset>
              </wp:positionH>
              <wp:positionV relativeFrom="page">
                <wp:posOffset>710565</wp:posOffset>
              </wp:positionV>
              <wp:extent cx="6236335" cy="0"/>
              <wp:wrapNone/>
              <wp:docPr id="163" name="Shape 163"/>
              <a:graphic xmlns:a="http://schemas.openxmlformats.org/drawingml/2006/main">
                <a:graphicData uri="http://schemas.microsoft.com/office/word/2010/wordprocessingShape">
                  <wps:wsp>
                    <wps:cNvCnPr/>
                    <wps:spPr>
                      <a:xfrm>
                        <a:ext cx="6236335" cy="0"/>
                      </a:xfrm>
                      <a:prstGeom prst="straightConnector1"/>
                      <a:ln w="12700">
                        <a:solidFill/>
                      </a:ln>
                    </wps:spPr>
                    <wps:bodyPr/>
                  </wps:wsp>
                </a:graphicData>
              </a:graphic>
            </wp:anchor>
          </w:drawing>
        </mc:Choice>
        <mc:Fallback>
          <w:pict>
            <v:shape o:spt="32" o:oned="true" path="m,l21600,21600e" style="position:absolute;margin-left:69.799999999999997pt;margin-top:55.950000000000003pt;width:491.05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3282950</wp:posOffset>
              </wp:positionH>
              <wp:positionV relativeFrom="page">
                <wp:posOffset>792480</wp:posOffset>
              </wp:positionV>
              <wp:extent cx="816610" cy="106680"/>
              <wp:wrapNone/>
              <wp:docPr id="166" name="Shape 16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92" type="#_x0000_t202" style="position:absolute;margin-left:258.5pt;margin-top:62.399999999999999pt;width:64.299999999999997pt;height:8.4000000000000004pt;z-index:-18874394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573405</wp:posOffset>
              </wp:positionH>
              <wp:positionV relativeFrom="page">
                <wp:posOffset>938530</wp:posOffset>
              </wp:positionV>
              <wp:extent cx="6236335" cy="0"/>
              <wp:wrapNone/>
              <wp:docPr id="168" name="Shape 168"/>
              <a:graphic xmlns:a="http://schemas.openxmlformats.org/drawingml/2006/main">
                <a:graphicData uri="http://schemas.microsoft.com/office/word/2010/wordprocessingShape">
                  <wps:wsp>
                    <wps:cNvCnPr/>
                    <wps:spPr>
                      <a:xfrm>
                        <a:ext cx="6236335" cy="0"/>
                      </a:xfrm>
                      <a:prstGeom prst="straightConnector1"/>
                      <a:ln w="12700">
                        <a:solidFill/>
                      </a:ln>
                    </wps:spPr>
                    <wps:bodyPr/>
                  </wps:wsp>
                </a:graphicData>
              </a:graphic>
            </wp:anchor>
          </w:drawing>
        </mc:Choice>
        <mc:Fallback>
          <w:pict>
            <v:shape o:spt="32" o:oned="true" path="m,l21600,21600e" style="position:absolute;margin-left:45.149999999999999pt;margin-top:73.900000000000006pt;width:491.05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4956810</wp:posOffset>
              </wp:positionH>
              <wp:positionV relativeFrom="page">
                <wp:posOffset>561340</wp:posOffset>
              </wp:positionV>
              <wp:extent cx="816610" cy="106680"/>
              <wp:wrapNone/>
              <wp:docPr id="173" name="Shape 17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99" type="#_x0000_t202" style="position:absolute;margin-left:390.30000000000001pt;margin-top:44.200000000000003pt;width:64.299999999999997pt;height:8.4000000000000004pt;z-index:-18874393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2850" cy="0"/>
              <wp:wrapNone/>
              <wp:docPr id="175" name="Shape 175"/>
              <a:graphic xmlns:a="http://schemas.openxmlformats.org/drawingml/2006/main">
                <a:graphicData uri="http://schemas.microsoft.com/office/word/2010/wordprocessingShape">
                  <wps:wsp>
                    <wps:cNvCnPr/>
                    <wps:spPr>
                      <a:xfrm>
                        <a:ext cx="8832850"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5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4956810</wp:posOffset>
              </wp:positionH>
              <wp:positionV relativeFrom="page">
                <wp:posOffset>561340</wp:posOffset>
              </wp:positionV>
              <wp:extent cx="816610" cy="106680"/>
              <wp:wrapNone/>
              <wp:docPr id="178" name="Shape 17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04" type="#_x0000_t202" style="position:absolute;margin-left:390.30000000000001pt;margin-top:44.200000000000003pt;width:64.299999999999997pt;height:8.4000000000000004pt;z-index:-18874393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2850" cy="0"/>
              <wp:wrapNone/>
              <wp:docPr id="180" name="Shape 180"/>
              <a:graphic xmlns:a="http://schemas.openxmlformats.org/drawingml/2006/main">
                <a:graphicData uri="http://schemas.microsoft.com/office/word/2010/wordprocessingShape">
                  <wps:wsp>
                    <wps:cNvCnPr/>
                    <wps:spPr>
                      <a:xfrm>
                        <a:ext cx="8832850"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5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3596005</wp:posOffset>
              </wp:positionH>
              <wp:positionV relativeFrom="page">
                <wp:posOffset>535305</wp:posOffset>
              </wp:positionV>
              <wp:extent cx="816610" cy="106680"/>
              <wp:wrapNone/>
              <wp:docPr id="183" name="Shape 18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09" type="#_x0000_t202" style="position:absolute;margin-left:283.15000000000003pt;margin-top:42.149999999999999pt;width:64.299999999999997pt;height:8.4000000000000004pt;z-index:-18874392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886460</wp:posOffset>
              </wp:positionH>
              <wp:positionV relativeFrom="page">
                <wp:posOffset>710565</wp:posOffset>
              </wp:positionV>
              <wp:extent cx="6236335" cy="0"/>
              <wp:wrapNone/>
              <wp:docPr id="185" name="Shape 185"/>
              <a:graphic xmlns:a="http://schemas.openxmlformats.org/drawingml/2006/main">
                <a:graphicData uri="http://schemas.microsoft.com/office/word/2010/wordprocessingShape">
                  <wps:wsp>
                    <wps:cNvCnPr/>
                    <wps:spPr>
                      <a:xfrm>
                        <a:ext cx="6236335" cy="0"/>
                      </a:xfrm>
                      <a:prstGeom prst="straightConnector1"/>
                      <a:ln w="12700">
                        <a:solidFill/>
                      </a:ln>
                    </wps:spPr>
                    <wps:bodyPr/>
                  </wps:wsp>
                </a:graphicData>
              </a:graphic>
            </wp:anchor>
          </w:drawing>
        </mc:Choice>
        <mc:Fallback>
          <w:pict>
            <v:shape o:spt="32" o:oned="true" path="m,l21600,21600e" style="position:absolute;margin-left:69.799999999999997pt;margin-top:55.950000000000003pt;width:491.05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3596005</wp:posOffset>
              </wp:positionH>
              <wp:positionV relativeFrom="page">
                <wp:posOffset>535305</wp:posOffset>
              </wp:positionV>
              <wp:extent cx="816610" cy="106680"/>
              <wp:wrapNone/>
              <wp:docPr id="188" name="Shape 18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14" type="#_x0000_t202" style="position:absolute;margin-left:283.15000000000003pt;margin-top:42.149999999999999pt;width:64.299999999999997pt;height:8.4000000000000004pt;z-index:-18874392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886460</wp:posOffset>
              </wp:positionH>
              <wp:positionV relativeFrom="page">
                <wp:posOffset>710565</wp:posOffset>
              </wp:positionV>
              <wp:extent cx="6236335" cy="0"/>
              <wp:wrapNone/>
              <wp:docPr id="190" name="Shape 190"/>
              <a:graphic xmlns:a="http://schemas.openxmlformats.org/drawingml/2006/main">
                <a:graphicData uri="http://schemas.microsoft.com/office/word/2010/wordprocessingShape">
                  <wps:wsp>
                    <wps:cNvCnPr/>
                    <wps:spPr>
                      <a:xfrm>
                        <a:ext cx="6236335" cy="0"/>
                      </a:xfrm>
                      <a:prstGeom prst="straightConnector1"/>
                      <a:ln w="12700">
                        <a:solidFill/>
                      </a:ln>
                    </wps:spPr>
                    <wps:bodyPr/>
                  </wps:wsp>
                </a:graphicData>
              </a:graphic>
            </wp:anchor>
          </w:drawing>
        </mc:Choice>
        <mc:Fallback>
          <w:pict>
            <v:shape o:spt="32" o:oned="true" path="m,l21600,21600e" style="position:absolute;margin-left:69.799999999999997pt;margin-top:55.950000000000003pt;width:491.05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3174365</wp:posOffset>
              </wp:positionH>
              <wp:positionV relativeFrom="page">
                <wp:posOffset>564515</wp:posOffset>
              </wp:positionV>
              <wp:extent cx="819785" cy="106680"/>
              <wp:wrapNone/>
              <wp:docPr id="195" name="Shape 19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21" type="#_x0000_t202" style="position:absolute;margin-left:249.95000000000002pt;margin-top:44.450000000000003pt;width:64.549999999999997pt;height:8.4000000000000004pt;z-index:-18874392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766445</wp:posOffset>
              </wp:positionH>
              <wp:positionV relativeFrom="page">
                <wp:posOffset>710565</wp:posOffset>
              </wp:positionV>
              <wp:extent cx="5635625" cy="0"/>
              <wp:wrapNone/>
              <wp:docPr id="197" name="Shape 19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60.350000000000001pt;margin-top:55.950000000000003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5151755</wp:posOffset>
              </wp:positionH>
              <wp:positionV relativeFrom="page">
                <wp:posOffset>561340</wp:posOffset>
              </wp:positionV>
              <wp:extent cx="819785" cy="106680"/>
              <wp:wrapNone/>
              <wp:docPr id="14" name="Shape 1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0" type="#_x0000_t202" style="position:absolute;margin-left:405.65000000000003pt;margin-top:44.200000000000003pt;width:64.549999999999997pt;height:8.4000000000000004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706120</wp:posOffset>
              </wp:positionV>
              <wp:extent cx="9229090" cy="0"/>
              <wp:wrapNone/>
              <wp:docPr id="16" name="Shape 16"/>
              <a:graphic xmlns:a="http://schemas.openxmlformats.org/drawingml/2006/main">
                <a:graphicData uri="http://schemas.microsoft.com/office/word/2010/wordprocessingShape">
                  <wps:wsp>
                    <wps:cNvCnPr/>
                    <wps:spPr>
                      <a:xfrm>
                        <a:ext cx="9229090" cy="0"/>
                      </a:xfrm>
                      <a:prstGeom prst="straightConnector1"/>
                      <a:ln w="12700">
                        <a:solidFill/>
                      </a:ln>
                    </wps:spPr>
                    <wps:bodyPr/>
                  </wps:wsp>
                </a:graphicData>
              </a:graphic>
            </wp:anchor>
          </w:drawing>
        </mc:Choice>
        <mc:Fallback>
          <w:pict>
            <v:shape o:spt="32" o:oned="true" path="m,l21600,21600e" style="position:absolute;margin-left:74.700000000000003pt;margin-top:55.600000000000001pt;width:726.70000000000005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3174365</wp:posOffset>
              </wp:positionH>
              <wp:positionV relativeFrom="page">
                <wp:posOffset>564515</wp:posOffset>
              </wp:positionV>
              <wp:extent cx="819785" cy="106680"/>
              <wp:wrapNone/>
              <wp:docPr id="200" name="Shape 20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26" type="#_x0000_t202" style="position:absolute;margin-left:249.95000000000002pt;margin-top:44.450000000000003pt;width:64.549999999999997pt;height:8.4000000000000004pt;z-index:-18874391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766445</wp:posOffset>
              </wp:positionH>
              <wp:positionV relativeFrom="page">
                <wp:posOffset>710565</wp:posOffset>
              </wp:positionV>
              <wp:extent cx="5635625" cy="0"/>
              <wp:wrapNone/>
              <wp:docPr id="202" name="Shape 20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60.350000000000001pt;margin-top:55.950000000000003pt;width:443.75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3596005</wp:posOffset>
              </wp:positionH>
              <wp:positionV relativeFrom="page">
                <wp:posOffset>535305</wp:posOffset>
              </wp:positionV>
              <wp:extent cx="816610" cy="106680"/>
              <wp:wrapNone/>
              <wp:docPr id="205" name="Shape 20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31" type="#_x0000_t202" style="position:absolute;margin-left:283.15000000000003pt;margin-top:42.149999999999999pt;width:64.299999999999997pt;height:8.4000000000000004pt;z-index:-18874391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886460</wp:posOffset>
              </wp:positionH>
              <wp:positionV relativeFrom="page">
                <wp:posOffset>710565</wp:posOffset>
              </wp:positionV>
              <wp:extent cx="6236335" cy="0"/>
              <wp:wrapNone/>
              <wp:docPr id="207" name="Shape 207"/>
              <a:graphic xmlns:a="http://schemas.openxmlformats.org/drawingml/2006/main">
                <a:graphicData uri="http://schemas.microsoft.com/office/word/2010/wordprocessingShape">
                  <wps:wsp>
                    <wps:cNvCnPr/>
                    <wps:spPr>
                      <a:xfrm>
                        <a:ext cx="6236335" cy="0"/>
                      </a:xfrm>
                      <a:prstGeom prst="straightConnector1"/>
                      <a:ln w="12700">
                        <a:solidFill/>
                      </a:ln>
                    </wps:spPr>
                    <wps:bodyPr/>
                  </wps:wsp>
                </a:graphicData>
              </a:graphic>
            </wp:anchor>
          </w:drawing>
        </mc:Choice>
        <mc:Fallback>
          <w:pict>
            <v:shape o:spt="32" o:oned="true" path="m,l21600,21600e" style="position:absolute;margin-left:69.799999999999997pt;margin-top:55.950000000000003pt;width:491.05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3596005</wp:posOffset>
              </wp:positionH>
              <wp:positionV relativeFrom="page">
                <wp:posOffset>535305</wp:posOffset>
              </wp:positionV>
              <wp:extent cx="816610" cy="106680"/>
              <wp:wrapNone/>
              <wp:docPr id="210" name="Shape 21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36" type="#_x0000_t202" style="position:absolute;margin-left:283.15000000000003pt;margin-top:42.149999999999999pt;width:64.299999999999997pt;height:8.4000000000000004pt;z-index:-18874390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886460</wp:posOffset>
              </wp:positionH>
              <wp:positionV relativeFrom="page">
                <wp:posOffset>710565</wp:posOffset>
              </wp:positionV>
              <wp:extent cx="6236335" cy="0"/>
              <wp:wrapNone/>
              <wp:docPr id="212" name="Shape 212"/>
              <a:graphic xmlns:a="http://schemas.openxmlformats.org/drawingml/2006/main">
                <a:graphicData uri="http://schemas.microsoft.com/office/word/2010/wordprocessingShape">
                  <wps:wsp>
                    <wps:cNvCnPr/>
                    <wps:spPr>
                      <a:xfrm>
                        <a:ext cx="6236335" cy="0"/>
                      </a:xfrm>
                      <a:prstGeom prst="straightConnector1"/>
                      <a:ln w="12700">
                        <a:solidFill/>
                      </a:ln>
                    </wps:spPr>
                    <wps:bodyPr/>
                  </wps:wsp>
                </a:graphicData>
              </a:graphic>
            </wp:anchor>
          </w:drawing>
        </mc:Choice>
        <mc:Fallback>
          <w:pict>
            <v:shape o:spt="32" o:oned="true" path="m,l21600,21600e" style="position:absolute;margin-left:69.799999999999997pt;margin-top:55.950000000000003pt;width:491.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3526790</wp:posOffset>
              </wp:positionH>
              <wp:positionV relativeFrom="page">
                <wp:posOffset>513080</wp:posOffset>
              </wp:positionV>
              <wp:extent cx="816610" cy="106680"/>
              <wp:wrapNone/>
              <wp:docPr id="17" name="Shape 1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3" type="#_x0000_t202" style="position:absolute;margin-left:277.69999999999999pt;margin-top:40.399999999999999pt;width:64.299999999999997pt;height:8.4000000000000004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709295</wp:posOffset>
              </wp:positionV>
              <wp:extent cx="5632450" cy="0"/>
              <wp:wrapNone/>
              <wp:docPr id="19" name="Shape 19"/>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100000000000009pt;margin-top:55.850000000000001pt;width:443.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3526790</wp:posOffset>
              </wp:positionH>
              <wp:positionV relativeFrom="page">
                <wp:posOffset>513080</wp:posOffset>
              </wp:positionV>
              <wp:extent cx="816610" cy="106680"/>
              <wp:wrapNone/>
              <wp:docPr id="22" name="Shape 2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8" type="#_x0000_t202" style="position:absolute;margin-left:277.69999999999999pt;margin-top:40.399999999999999pt;width:64.299999999999997pt;height:8.4000000000000004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709295</wp:posOffset>
              </wp:positionV>
              <wp:extent cx="5632450" cy="0"/>
              <wp:wrapNone/>
              <wp:docPr id="24" name="Shape 24"/>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100000000000009pt;margin-top:55.850000000000001pt;width:443.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3526155</wp:posOffset>
              </wp:positionH>
              <wp:positionV relativeFrom="page">
                <wp:posOffset>564515</wp:posOffset>
              </wp:positionV>
              <wp:extent cx="816610" cy="106680"/>
              <wp:wrapNone/>
              <wp:docPr id="27" name="Shape 2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3" type="#_x0000_t202" style="position:absolute;margin-left:277.65000000000003pt;margin-top:44.450000000000003pt;width:64.299999999999997pt;height:8.4000000000000004pt;z-index:-18874404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2450" cy="0"/>
              <wp:wrapNone/>
              <wp:docPr id="29" name="Shape 29"/>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3526155</wp:posOffset>
              </wp:positionH>
              <wp:positionV relativeFrom="page">
                <wp:posOffset>564515</wp:posOffset>
              </wp:positionV>
              <wp:extent cx="816610" cy="106680"/>
              <wp:wrapNone/>
              <wp:docPr id="30" name="Shape 3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6" type="#_x0000_t202" style="position:absolute;margin-left:277.65000000000003pt;margin-top:44.450000000000003pt;width:64.299999999999997pt;height:8.4000000000000004pt;z-index:-18874404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2450" cy="0"/>
              <wp:wrapNone/>
              <wp:docPr id="32" name="Shape 32"/>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3526790</wp:posOffset>
              </wp:positionH>
              <wp:positionV relativeFrom="page">
                <wp:posOffset>513080</wp:posOffset>
              </wp:positionV>
              <wp:extent cx="816610" cy="106680"/>
              <wp:wrapNone/>
              <wp:docPr id="33" name="Shape 3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9" type="#_x0000_t202" style="position:absolute;margin-left:277.69999999999999pt;margin-top:40.399999999999999pt;width:64.299999999999997pt;height:8.4000000000000004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709295</wp:posOffset>
              </wp:positionV>
              <wp:extent cx="5632450" cy="0"/>
              <wp:wrapNone/>
              <wp:docPr id="35" name="Shape 35"/>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100000000000009pt;margin-top:55.850000000000001pt;width:443.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44">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43"/>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7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8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0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0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2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2)_"/>
    <w:basedOn w:val="DefaultParagraphFont"/>
    <w:link w:val="Style2"/>
    <w:rPr>
      <w:rFonts w:ascii="SimSun" w:eastAsia="SimSun" w:hAnsi="SimSun" w:cs="SimSun"/>
      <w:b w:val="0"/>
      <w:bCs w:val="0"/>
      <w:i w:val="0"/>
      <w:iCs w:val="0"/>
      <w:smallCaps w:val="0"/>
      <w:strike w:val="0"/>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标题 #1_"/>
    <w:basedOn w:val="DefaultParagraphFont"/>
    <w:link w:val="Style10"/>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4">
    <w:name w:val="标题 #2_"/>
    <w:basedOn w:val="DefaultParagraphFont"/>
    <w:link w:val="Style13"/>
    <w:rPr>
      <w:rFonts w:ascii="SimHei" w:eastAsia="SimHei" w:hAnsi="SimHei" w:cs="SimHei"/>
      <w:b/>
      <w:bCs/>
      <w:i w:val="0"/>
      <w:iCs w:val="0"/>
      <w:smallCaps w:val="0"/>
      <w:strike w:val="0"/>
      <w:sz w:val="28"/>
      <w:szCs w:val="28"/>
      <w:u w:val="none"/>
      <w:shd w:val="clear" w:color="auto" w:fill="auto"/>
    </w:rPr>
  </w:style>
  <w:style w:type="character" w:customStyle="1" w:styleId="CharStyle16">
    <w:name w:val="正文文本_"/>
    <w:basedOn w:val="DefaultParagraphFont"/>
    <w:link w:val="Style15"/>
    <w:rPr>
      <w:rFonts w:ascii="SimSun" w:eastAsia="SimSun" w:hAnsi="SimSun" w:cs="SimSun"/>
      <w:b w:val="0"/>
      <w:bCs w:val="0"/>
      <w:i w:val="0"/>
      <w:iCs w:val="0"/>
      <w:smallCaps w:val="0"/>
      <w:strike w:val="0"/>
      <w:sz w:val="20"/>
      <w:szCs w:val="20"/>
      <w:u w:val="none"/>
      <w:shd w:val="clear" w:color="auto" w:fill="auto"/>
    </w:rPr>
  </w:style>
  <w:style w:type="character" w:customStyle="1" w:styleId="CharStyle19">
    <w:name w:val="表格标题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其他_"/>
    <w:basedOn w:val="DefaultParagraphFont"/>
    <w:link w:val="Style21"/>
    <w:rPr>
      <w:rFonts w:ascii="Arial Narrow" w:eastAsia="Arial Narrow" w:hAnsi="Arial Narrow" w:cs="Arial Narrow"/>
      <w:b w:val="0"/>
      <w:bCs w:val="0"/>
      <w:i w:val="0"/>
      <w:iCs w:val="0"/>
      <w:smallCaps w:val="0"/>
      <w:strike w:val="0"/>
      <w:sz w:val="20"/>
      <w:szCs w:val="20"/>
      <w:u w:val="none"/>
      <w:shd w:val="clear" w:color="auto" w:fill="auto"/>
    </w:rPr>
  </w:style>
  <w:style w:type="character" w:customStyle="1" w:styleId="CharStyle26">
    <w:name w:val="标题 #4_"/>
    <w:basedOn w:val="DefaultParagraphFont"/>
    <w:link w:val="Style25"/>
    <w:rPr>
      <w:rFonts w:ascii="SimSun" w:eastAsia="SimSun" w:hAnsi="SimSun" w:cs="SimSun"/>
      <w:b w:val="0"/>
      <w:bCs w:val="0"/>
      <w:i w:val="0"/>
      <w:iCs w:val="0"/>
      <w:smallCaps w:val="0"/>
      <w:strike w:val="0"/>
      <w:u w:val="none"/>
      <w:shd w:val="clear" w:color="auto" w:fill="auto"/>
    </w:rPr>
  </w:style>
  <w:style w:type="character" w:customStyle="1" w:styleId="CharStyle31">
    <w:name w:val="目录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8">
    <w:name w:val="标题 #3_"/>
    <w:basedOn w:val="DefaultParagraphFont"/>
    <w:link w:val="Style37"/>
    <w:rPr>
      <w:rFonts w:ascii="SimSun" w:eastAsia="SimSun" w:hAnsi="SimSun" w:cs="SimSun"/>
      <w:b/>
      <w:bCs/>
      <w:i w:val="0"/>
      <w:iCs w:val="0"/>
      <w:smallCaps w:val="0"/>
      <w:strike w:val="0"/>
      <w:u w:val="none"/>
      <w:shd w:val="clear" w:color="auto" w:fill="auto"/>
    </w:rPr>
  </w:style>
  <w:style w:type="character" w:customStyle="1" w:styleId="CharStyle57">
    <w:name w:val="正文文本 (3)_"/>
    <w:basedOn w:val="DefaultParagraphFont"/>
    <w:link w:val="Style56"/>
    <w:rPr>
      <w:rFonts w:ascii="Calibri" w:eastAsia="Calibri" w:hAnsi="Calibri" w:cs="Calibri"/>
      <w:b/>
      <w:bCs/>
      <w:i w:val="0"/>
      <w:iCs w:val="0"/>
      <w:smallCaps w:val="0"/>
      <w:strike w:val="0"/>
      <w:sz w:val="18"/>
      <w:szCs w:val="18"/>
      <w:u w:val="none"/>
      <w:shd w:val="clear" w:color="auto" w:fill="auto"/>
    </w:rPr>
  </w:style>
  <w:style w:type="character" w:customStyle="1" w:styleId="CharStyle66">
    <w:name w:val="页眉或页脚_"/>
    <w:basedOn w:val="DefaultParagraphFont"/>
    <w:link w:val="Style65"/>
    <w:rPr>
      <w:rFonts w:ascii="Calibri" w:eastAsia="Calibri" w:hAnsi="Calibri" w:cs="Calibri"/>
      <w:b/>
      <w:bCs/>
      <w:i w:val="0"/>
      <w:iCs w:val="0"/>
      <w:smallCaps w:val="0"/>
      <w:strike w:val="0"/>
      <w:sz w:val="18"/>
      <w:szCs w:val="18"/>
      <w:u w:val="none"/>
      <w:shd w:val="clear" w:color="auto" w:fill="auto"/>
    </w:rPr>
  </w:style>
  <w:style w:type="character" w:customStyle="1" w:styleId="CharStyle76">
    <w:name w:val="图片标题_"/>
    <w:basedOn w:val="DefaultParagraphFont"/>
    <w:link w:val="Style75"/>
    <w:rPr>
      <w:rFonts w:ascii="SimSun" w:eastAsia="SimSun" w:hAnsi="SimSun" w:cs="SimSun"/>
      <w:b/>
      <w:bCs/>
      <w:i w:val="0"/>
      <w:iCs w:val="0"/>
      <w:smallCaps w:val="0"/>
      <w:strike w:val="0"/>
      <w:sz w:val="20"/>
      <w:szCs w:val="20"/>
      <w:u w:val="none"/>
      <w:shd w:val="clear" w:color="auto" w:fill="auto"/>
    </w:rPr>
  </w:style>
  <w:style w:type="character" w:customStyle="1" w:styleId="CharStyle84">
    <w:name w:val="其他 (3)_"/>
    <w:basedOn w:val="DefaultParagraphFont"/>
    <w:link w:val="Style83"/>
    <w:rPr>
      <w:rFonts w:ascii="SimSun" w:eastAsia="SimSun" w:hAnsi="SimSun" w:cs="SimSun"/>
      <w:b w:val="0"/>
      <w:bCs w:val="0"/>
      <w:i w:val="0"/>
      <w:iCs w:val="0"/>
      <w:smallCaps w:val="0"/>
      <w:strike w:val="0"/>
      <w:sz w:val="19"/>
      <w:szCs w:val="19"/>
      <w:u w:val="none"/>
      <w:shd w:val="clear" w:color="auto" w:fill="auto"/>
    </w:rPr>
  </w:style>
  <w:style w:type="character" w:customStyle="1" w:styleId="CharStyle106">
    <w:name w:val="正文文本 (6)_"/>
    <w:basedOn w:val="DefaultParagraphFont"/>
    <w:link w:val="Style105"/>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正文文本 (2)"/>
    <w:basedOn w:val="Normal"/>
    <w:link w:val="CharStyle3"/>
    <w:pPr>
      <w:widowControl w:val="0"/>
      <w:shd w:val="clear" w:color="auto" w:fill="auto"/>
      <w:spacing w:after="2600"/>
      <w:jc w:val="center"/>
    </w:pPr>
    <w:rPr>
      <w:rFonts w:ascii="SimSun" w:eastAsia="SimSun" w:hAnsi="SimSun" w:cs="SimSun"/>
      <w:b w:val="0"/>
      <w:bCs w:val="0"/>
      <w:i w:val="0"/>
      <w:iCs w:val="0"/>
      <w:smallCaps w:val="0"/>
      <w:strike w:val="0"/>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标题 #1"/>
    <w:basedOn w:val="Normal"/>
    <w:link w:val="CharStyle11"/>
    <w:pPr>
      <w:widowControl w:val="0"/>
      <w:shd w:val="clear" w:color="auto" w:fill="auto"/>
      <w:spacing w:after="60"/>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3">
    <w:name w:val="标题 #2"/>
    <w:basedOn w:val="Normal"/>
    <w:link w:val="CharStyle14"/>
    <w:pPr>
      <w:widowControl w:val="0"/>
      <w:shd w:val="clear" w:color="auto" w:fill="auto"/>
      <w:spacing w:after="27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5">
    <w:name w:val="正文文本"/>
    <w:basedOn w:val="Normal"/>
    <w:link w:val="CharStyle16"/>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8">
    <w:name w:val="表格标题"/>
    <w:basedOn w:val="Normal"/>
    <w:link w:val="CharStyle19"/>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其他"/>
    <w:basedOn w:val="Normal"/>
    <w:link w:val="CharStyle22"/>
    <w:pPr>
      <w:widowControl w:val="0"/>
      <w:shd w:val="clear" w:color="auto" w:fill="auto"/>
    </w:pPr>
    <w:rPr>
      <w:rFonts w:ascii="Arial Narrow" w:eastAsia="Arial Narrow" w:hAnsi="Arial Narrow" w:cs="Arial Narrow"/>
      <w:b w:val="0"/>
      <w:bCs w:val="0"/>
      <w:i w:val="0"/>
      <w:iCs w:val="0"/>
      <w:smallCaps w:val="0"/>
      <w:strike w:val="0"/>
      <w:sz w:val="20"/>
      <w:szCs w:val="20"/>
      <w:u w:val="none"/>
      <w:shd w:val="clear" w:color="auto" w:fill="auto"/>
    </w:rPr>
  </w:style>
  <w:style w:type="paragraph" w:customStyle="1" w:styleId="Style25">
    <w:name w:val="标题 #4"/>
    <w:basedOn w:val="Normal"/>
    <w:link w:val="CharStyle26"/>
    <w:pPr>
      <w:widowControl w:val="0"/>
      <w:shd w:val="clear" w:color="auto" w:fill="auto"/>
      <w:outlineLvl w:val="3"/>
    </w:pPr>
    <w:rPr>
      <w:rFonts w:ascii="SimSun" w:eastAsia="SimSun" w:hAnsi="SimSun" w:cs="SimSun"/>
      <w:b w:val="0"/>
      <w:bCs w:val="0"/>
      <w:i w:val="0"/>
      <w:iCs w:val="0"/>
      <w:smallCaps w:val="0"/>
      <w:strike w:val="0"/>
      <w:u w:val="none"/>
      <w:shd w:val="clear" w:color="auto" w:fill="auto"/>
    </w:rPr>
  </w:style>
  <w:style w:type="paragraph" w:customStyle="1" w:styleId="Style30">
    <w:name w:val="目录"/>
    <w:basedOn w:val="Normal"/>
    <w:link w:val="CharStyle31"/>
    <w:pPr>
      <w:widowControl w:val="0"/>
      <w:shd w:val="clear" w:color="auto" w:fill="auto"/>
      <w:spacing w:after="160"/>
      <w:ind w:firstLine="620"/>
    </w:pPr>
    <w:rPr>
      <w:rFonts w:ascii="SimSun" w:eastAsia="SimSun" w:hAnsi="SimSun" w:cs="SimSun"/>
      <w:b/>
      <w:bCs/>
      <w:i w:val="0"/>
      <w:iCs w:val="0"/>
      <w:smallCaps w:val="0"/>
      <w:strike w:val="0"/>
      <w:sz w:val="20"/>
      <w:szCs w:val="20"/>
      <w:u w:val="none"/>
      <w:shd w:val="clear" w:color="auto" w:fill="auto"/>
    </w:rPr>
  </w:style>
  <w:style w:type="paragraph" w:customStyle="1" w:styleId="Style37">
    <w:name w:val="标题 #3"/>
    <w:basedOn w:val="Normal"/>
    <w:link w:val="CharStyle38"/>
    <w:pPr>
      <w:widowControl w:val="0"/>
      <w:shd w:val="clear" w:color="auto" w:fill="auto"/>
      <w:spacing w:after="80"/>
      <w:outlineLvl w:val="2"/>
    </w:pPr>
    <w:rPr>
      <w:rFonts w:ascii="SimSun" w:eastAsia="SimSun" w:hAnsi="SimSun" w:cs="SimSun"/>
      <w:b/>
      <w:bCs/>
      <w:i w:val="0"/>
      <w:iCs w:val="0"/>
      <w:smallCaps w:val="0"/>
      <w:strike w:val="0"/>
      <w:u w:val="none"/>
      <w:shd w:val="clear" w:color="auto" w:fill="auto"/>
    </w:rPr>
  </w:style>
  <w:style w:type="paragraph" w:customStyle="1" w:styleId="Style56">
    <w:name w:val="正文文本 (3)"/>
    <w:basedOn w:val="Normal"/>
    <w:link w:val="CharStyle57"/>
    <w:pPr>
      <w:widowControl w:val="0"/>
      <w:shd w:val="clear" w:color="auto" w:fill="auto"/>
      <w:spacing w:after="6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65">
    <w:name w:val="页眉或页脚"/>
    <w:basedOn w:val="Normal"/>
    <w:link w:val="CharStyle66"/>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75">
    <w:name w:val="图片标题"/>
    <w:basedOn w:val="Normal"/>
    <w:link w:val="CharStyle76"/>
    <w:pPr>
      <w:widowControl w:val="0"/>
      <w:shd w:val="clear" w:color="auto" w:fill="auto"/>
      <w:spacing w:after="40"/>
    </w:pPr>
    <w:rPr>
      <w:rFonts w:ascii="SimSun" w:eastAsia="SimSun" w:hAnsi="SimSun" w:cs="SimSun"/>
      <w:b/>
      <w:bCs/>
      <w:i w:val="0"/>
      <w:iCs w:val="0"/>
      <w:smallCaps w:val="0"/>
      <w:strike w:val="0"/>
      <w:sz w:val="20"/>
      <w:szCs w:val="20"/>
      <w:u w:val="none"/>
      <w:shd w:val="clear" w:color="auto" w:fill="auto"/>
    </w:rPr>
  </w:style>
  <w:style w:type="paragraph" w:customStyle="1" w:styleId="Style83">
    <w:name w:val="其他 (3)"/>
    <w:basedOn w:val="Normal"/>
    <w:link w:val="CharStyle84"/>
    <w:pPr>
      <w:widowControl w:val="0"/>
      <w:shd w:val="clear" w:color="auto" w:fill="auto"/>
      <w:spacing w:line="115" w:lineRule="exact"/>
      <w:jc w:val="center"/>
    </w:pPr>
    <w:rPr>
      <w:rFonts w:ascii="SimSun" w:eastAsia="SimSun" w:hAnsi="SimSun" w:cs="SimSun"/>
      <w:b w:val="0"/>
      <w:bCs w:val="0"/>
      <w:i w:val="0"/>
      <w:iCs w:val="0"/>
      <w:smallCaps w:val="0"/>
      <w:strike w:val="0"/>
      <w:sz w:val="19"/>
      <w:szCs w:val="19"/>
      <w:u w:val="none"/>
      <w:shd w:val="clear" w:color="auto" w:fill="auto"/>
    </w:rPr>
  </w:style>
  <w:style w:type="paragraph" w:customStyle="1" w:styleId="Style105">
    <w:name w:val="正文文本 (6)"/>
    <w:basedOn w:val="Normal"/>
    <w:link w:val="CharStyle106"/>
    <w:pPr>
      <w:widowControl w:val="0"/>
      <w:shd w:val="clear" w:color="auto" w:fill="auto"/>
      <w:spacing w:line="427" w:lineRule="auto"/>
      <w:ind w:firstLine="54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footer" Target="footer15.xml"/><Relationship Id="rId35" Type="http://schemas.openxmlformats.org/officeDocument/2006/relationships/header" Target="header16.xml"/><Relationship Id="rId36" Type="http://schemas.openxmlformats.org/officeDocument/2006/relationships/footer" Target="footer16.xml"/><Relationship Id="rId37" Type="http://schemas.openxmlformats.org/officeDocument/2006/relationships/header" Target="header17.xml"/><Relationship Id="rId38" Type="http://schemas.openxmlformats.org/officeDocument/2006/relationships/footer" Target="footer17.xml"/><Relationship Id="rId39" Type="http://schemas.openxmlformats.org/officeDocument/2006/relationships/image" Target="media/image1.jpeg"/><Relationship Id="rId40" Type="http://schemas.openxmlformats.org/officeDocument/2006/relationships/image" Target="media/image1.jpeg" TargetMode="External"/><Relationship Id="rId41" Type="http://schemas.openxmlformats.org/officeDocument/2006/relationships/image" Target="media/image2.jpeg"/><Relationship Id="rId42" Type="http://schemas.openxmlformats.org/officeDocument/2006/relationships/image" Target="media/image2.jpeg" TargetMode="Externa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footer" Target="footer25.xml"/><Relationship Id="rId59" Type="http://schemas.openxmlformats.org/officeDocument/2006/relationships/header" Target="header26.xml"/><Relationship Id="rId60" Type="http://schemas.openxmlformats.org/officeDocument/2006/relationships/footer" Target="footer26.xml"/><Relationship Id="rId61" Type="http://schemas.openxmlformats.org/officeDocument/2006/relationships/header" Target="header27.xml"/><Relationship Id="rId62" Type="http://schemas.openxmlformats.org/officeDocument/2006/relationships/footer" Target="footer27.xml"/><Relationship Id="rId63" Type="http://schemas.openxmlformats.org/officeDocument/2006/relationships/header" Target="header28.xml"/><Relationship Id="rId64" Type="http://schemas.openxmlformats.org/officeDocument/2006/relationships/footer" Target="footer28.xml"/><Relationship Id="rId65" Type="http://schemas.openxmlformats.org/officeDocument/2006/relationships/header" Target="header29.xml"/><Relationship Id="rId66" Type="http://schemas.openxmlformats.org/officeDocument/2006/relationships/footer" Target="footer29.xml"/><Relationship Id="rId67" Type="http://schemas.openxmlformats.org/officeDocument/2006/relationships/header" Target="header30.xml"/><Relationship Id="rId68" Type="http://schemas.openxmlformats.org/officeDocument/2006/relationships/footer" Target="footer30.xml"/><Relationship Id="rId69" Type="http://schemas.openxmlformats.org/officeDocument/2006/relationships/header" Target="header31.xml"/><Relationship Id="rId70" Type="http://schemas.openxmlformats.org/officeDocument/2006/relationships/footer" Target="footer31.xml"/><Relationship Id="rId71" Type="http://schemas.openxmlformats.org/officeDocument/2006/relationships/header" Target="header32.xml"/><Relationship Id="rId72" Type="http://schemas.openxmlformats.org/officeDocument/2006/relationships/footer" Target="footer32.xml"/><Relationship Id="rId73" Type="http://schemas.openxmlformats.org/officeDocument/2006/relationships/header" Target="header33.xml"/><Relationship Id="rId74" Type="http://schemas.openxmlformats.org/officeDocument/2006/relationships/footer" Target="footer33.xml"/><Relationship Id="rId75" Type="http://schemas.openxmlformats.org/officeDocument/2006/relationships/header" Target="header34.xml"/><Relationship Id="rId76" Type="http://schemas.openxmlformats.org/officeDocument/2006/relationships/footer" Target="footer34.xml"/><Relationship Id="rId77" Type="http://schemas.openxmlformats.org/officeDocument/2006/relationships/header" Target="header35.xml"/><Relationship Id="rId78" Type="http://schemas.openxmlformats.org/officeDocument/2006/relationships/footer" Target="footer35.xml"/><Relationship Id="rId79" Type="http://schemas.openxmlformats.org/officeDocument/2006/relationships/header" Target="header36.xml"/><Relationship Id="rId80" Type="http://schemas.openxmlformats.org/officeDocument/2006/relationships/footer" Target="footer36.xml"/><Relationship Id="rId81" Type="http://schemas.openxmlformats.org/officeDocument/2006/relationships/header" Target="header37.xml"/><Relationship Id="rId82" Type="http://schemas.openxmlformats.org/officeDocument/2006/relationships/footer" Target="footer37.xml"/><Relationship Id="rId83" Type="http://schemas.openxmlformats.org/officeDocument/2006/relationships/header" Target="header38.xml"/><Relationship Id="rId84" Type="http://schemas.openxmlformats.org/officeDocument/2006/relationships/footer" Target="footer38.xml"/><Relationship Id="rId85" Type="http://schemas.openxmlformats.org/officeDocument/2006/relationships/header" Target="header39.xml"/><Relationship Id="rId86" Type="http://schemas.openxmlformats.org/officeDocument/2006/relationships/footer" Target="footer39.xml"/><Relationship Id="rId87" Type="http://schemas.openxmlformats.org/officeDocument/2006/relationships/header" Target="header40.xml"/><Relationship Id="rId88" Type="http://schemas.openxmlformats.org/officeDocument/2006/relationships/footer" Target="footer40.xml"/><Relationship Id="rId89" Type="http://schemas.openxmlformats.org/officeDocument/2006/relationships/header" Target="header41.xml"/><Relationship Id="rId90" Type="http://schemas.openxmlformats.org/officeDocument/2006/relationships/footer" Target="footer41.xml"/><Relationship Id="rId91" Type="http://schemas.openxmlformats.org/officeDocument/2006/relationships/header" Target="header42.xml"/><Relationship Id="rId92" Type="http://schemas.openxmlformats.org/officeDocument/2006/relationships/footer" Target="footer42.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