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jpeg" ContentType="image/jpeg"/>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Default Extension="png" ContentType="image/png"/>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header11.xml" ContentType="application/vnd.openxmlformats-officedocument.wordprocessingml.header+xml"/>
  <Override PartName="/word/footer30.xml" ContentType="application/vnd.openxmlformats-officedocument.wordprocessingml.footer+xml"/>
  <Override PartName="/word/header1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4.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5.xml" ContentType="application/vnd.openxmlformats-officedocument.wordprocessingml.head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header18.xml" ContentType="application/vnd.openxmlformats-officedocument.wordprocessingml.header+xml"/>
  <Override PartName="/word/footer40.xml" ContentType="application/vnd.openxmlformats-officedocument.wordprocessingml.footer+xml"/>
  <Override PartName="/word/header1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20.xml" ContentType="application/vnd.openxmlformats-officedocument.wordprocessingml.header+xml"/>
  <Override PartName="/word/footer44.xml" ContentType="application/vnd.openxmlformats-officedocument.wordprocessingml.footer+xml"/>
  <Override PartName="/word/header21.xml" ContentType="application/vnd.openxmlformats-officedocument.wordprocessingml.header+xml"/>
  <Override PartName="/word/footer45.xml" ContentType="application/vnd.openxmlformats-officedocument.wordprocessingml.footer+xml"/>
  <Override PartName="/word/header22.xml" ContentType="application/vnd.openxmlformats-officedocument.wordprocessingml.header+xml"/>
  <Override PartName="/word/footer46.xml" ContentType="application/vnd.openxmlformats-officedocument.wordprocessingml.footer+xml"/>
  <Override PartName="/word/header23.xml" ContentType="application/vnd.openxmlformats-officedocument.wordprocessingml.header+xml"/>
  <Override PartName="/word/footer47.xml" ContentType="application/vnd.openxmlformats-officedocument.wordprocessingml.footer+xml"/>
  <Override PartName="/word/header24.xml" ContentType="application/vnd.openxmlformats-officedocument.wordprocessingml.header+xml"/>
  <Override PartName="/word/footer48.xml" ContentType="application/vnd.openxmlformats-officedocument.wordprocessingml.footer+xml"/>
  <Override PartName="/word/header25.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6.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27.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28.xml" ContentType="application/vnd.openxmlformats-officedocument.wordprocessingml.header+xml"/>
  <Override PartName="/word/footer65.xml" ContentType="application/vnd.openxmlformats-officedocument.wordprocessingml.footer+xml"/>
  <Override PartName="/word/header29.xml" ContentType="application/vnd.openxmlformats-officedocument.wordprocessingml.header+xml"/>
  <Override PartName="/word/footer66.xml" ContentType="application/vnd.openxmlformats-officedocument.wordprocessingml.footer+xml"/>
  <Override PartName="/word/header30.xml" ContentType="application/vnd.openxmlformats-officedocument.wordprocessingml.header+xml"/>
  <Override PartName="/word/footer67.xml" ContentType="application/vnd.openxmlformats-officedocument.wordprocessingml.footer+xml"/>
  <Override PartName="/word/header31.xml" ContentType="application/vnd.openxmlformats-officedocument.wordprocessingml.header+xml"/>
  <Override PartName="/word/footer68.xml" ContentType="application/vnd.openxmlformats-officedocument.wordprocessingml.footer+xml"/>
  <Override PartName="/word/header32.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33.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header34.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BodyText"/>
        <w:tabs>
          <w:tab w:pos="7170" w:val="left" w:leader="none"/>
        </w:tabs>
        <w:spacing w:line="240" w:lineRule="auto" w:before="35"/>
        <w:ind w:right="90"/>
        <w:jc w:val="left"/>
      </w:pPr>
      <w:r>
        <w:rPr/>
        <w:t>公司代码：</w:t>
      </w:r>
      <w:r>
        <w:rPr>
          <w:rFonts w:ascii="宋体" w:hAnsi="宋体" w:cs="宋体" w:eastAsia="宋体" w:hint="default"/>
        </w:rPr>
        <w:t>601880</w:t>
        <w:tab/>
      </w:r>
      <w:r>
        <w:rPr/>
        <w:t>公司简称：大连港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646" w:right="272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大连港股份有限公司</w:t>
      </w:r>
      <w:r>
        <w:rPr>
          <w:rFonts w:ascii="黑体" w:hAnsi="黑体" w:cs="黑体" w:eastAsia="黑体" w:hint="default"/>
          <w:b/>
          <w:bCs/>
          <w:color w:val="FF0000"/>
          <w:spacing w:val="-19"/>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646" w:right="272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4"/>
        <w:spacing w:line="355" w:lineRule="auto" w:before="0"/>
        <w:ind w:left="506" w:right="90"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4"/>
        <w:spacing w:line="240" w:lineRule="auto" w:before="0"/>
        <w:ind w:left="138" w:right="90"/>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4"/>
        <w:ind w:left="138" w:right="90"/>
        <w:jc w:val="left"/>
        <w:rPr>
          <w:b w:val="0"/>
          <w:bCs w:val="0"/>
        </w:rPr>
      </w:pPr>
      <w:r>
        <w:rPr/>
        <w:t>三、</w:t>
      </w:r>
      <w:r>
        <w:rPr>
          <w:spacing w:val="-12"/>
        </w:rPr>
        <w:t> </w:t>
      </w:r>
      <w:r>
        <w:rPr>
          <w:spacing w:val="-3"/>
        </w:rPr>
        <w:t>普华永道中天会计师事务所（特殊普通合伙）为本公司出具了标准无保留意见的审计报告。</w:t>
      </w:r>
      <w:r>
        <w:rPr>
          <w:b w:val="0"/>
          <w:bCs w:val="0"/>
          <w:spacing w:val="-3"/>
        </w:rPr>
      </w:r>
    </w:p>
    <w:p>
      <w:pPr>
        <w:spacing w:line="240" w:lineRule="auto" w:before="0"/>
        <w:rPr>
          <w:rFonts w:ascii="宋体" w:hAnsi="宋体" w:cs="宋体" w:eastAsia="宋体" w:hint="default"/>
          <w:b/>
          <w:bCs/>
          <w:sz w:val="20"/>
          <w:szCs w:val="20"/>
        </w:rPr>
      </w:pPr>
    </w:p>
    <w:p>
      <w:pPr>
        <w:pStyle w:val="Heading4"/>
        <w:spacing w:line="355" w:lineRule="auto" w:before="145"/>
        <w:ind w:left="506" w:right="90" w:hanging="369"/>
        <w:jc w:val="left"/>
        <w:rPr>
          <w:b w:val="0"/>
          <w:bCs w:val="0"/>
        </w:rPr>
      </w:pPr>
      <w:r>
        <w:rPr>
          <w:spacing w:val="2"/>
        </w:rPr>
        <w:t>四、公司负责人惠凯、主管会计工作负责人李宇及会计机构负责人（会计主管人员）李宇声明：</w:t>
      </w:r>
      <w:r>
        <w:rPr>
          <w:w w:val="99"/>
        </w:rPr>
        <w:t> </w:t>
      </w:r>
      <w:r>
        <w:rPr/>
        <w:t>保证年度报告中财务报告的真实、准确、完整。</w:t>
      </w:r>
      <w:r>
        <w:rPr>
          <w:b w:val="0"/>
          <w:bCs w:val="0"/>
        </w:rPr>
      </w:r>
    </w:p>
    <w:p>
      <w:pPr>
        <w:spacing w:line="480" w:lineRule="atLeast" w:before="100"/>
        <w:ind w:left="558" w:right="203"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pacing w:val="-2"/>
          <w:sz w:val="21"/>
          <w:szCs w:val="21"/>
        </w:rPr>
        <w:t>2014</w:t>
      </w:r>
      <w:r>
        <w:rPr>
          <w:rFonts w:ascii="宋体" w:hAnsi="宋体" w:cs="宋体" w:eastAsia="宋体" w:hint="default"/>
          <w:spacing w:val="-2"/>
          <w:sz w:val="21"/>
          <w:szCs w:val="21"/>
        </w:rPr>
        <w:t>年度利润分配预案：本次分配拟以</w:t>
      </w:r>
      <w:r>
        <w:rPr>
          <w:rFonts w:ascii="宋体" w:hAnsi="宋体" w:cs="宋体" w:eastAsia="宋体" w:hint="default"/>
          <w:spacing w:val="-2"/>
          <w:sz w:val="21"/>
          <w:szCs w:val="21"/>
        </w:rPr>
        <w:t>4,426,000,000</w:t>
      </w:r>
      <w:r>
        <w:rPr>
          <w:rFonts w:ascii="宋体" w:hAnsi="宋体" w:cs="宋体" w:eastAsia="宋体" w:hint="default"/>
          <w:spacing w:val="-2"/>
          <w:sz w:val="21"/>
          <w:szCs w:val="21"/>
        </w:rPr>
        <w:t>股为基数，向全体股东每</w:t>
      </w:r>
      <w:r>
        <w:rPr>
          <w:rFonts w:ascii="宋体" w:hAnsi="宋体" w:cs="宋体" w:eastAsia="宋体" w:hint="default"/>
          <w:spacing w:val="-2"/>
          <w:sz w:val="21"/>
          <w:szCs w:val="21"/>
        </w:rPr>
        <w:t>10</w:t>
      </w:r>
      <w:r>
        <w:rPr>
          <w:rFonts w:ascii="宋体" w:hAnsi="宋体" w:cs="宋体" w:eastAsia="宋体" w:hint="default"/>
          <w:spacing w:val="-2"/>
          <w:sz w:val="21"/>
          <w:szCs w:val="21"/>
        </w:rPr>
        <w:t>股派发现金</w:t>
      </w:r>
    </w:p>
    <w:p>
      <w:pPr>
        <w:pStyle w:val="BodyText"/>
        <w:spacing w:line="240" w:lineRule="auto" w:before="85"/>
        <w:ind w:right="90"/>
        <w:jc w:val="left"/>
        <w:rPr>
          <w:rFonts w:ascii="宋体" w:hAnsi="宋体" w:cs="宋体" w:eastAsia="宋体" w:hint="default"/>
        </w:rPr>
      </w:pPr>
      <w:r>
        <w:rPr>
          <w:spacing w:val="-6"/>
        </w:rPr>
        <w:t>红利</w:t>
      </w:r>
      <w:r>
        <w:rPr>
          <w:rFonts w:ascii="宋体" w:hAnsi="宋体" w:cs="宋体" w:eastAsia="宋体" w:hint="default"/>
          <w:spacing w:val="-6"/>
        </w:rPr>
        <w:t>0.4</w:t>
      </w:r>
      <w:r>
        <w:rPr>
          <w:spacing w:val="-6"/>
        </w:rPr>
        <w:t>元（含税），共计派发股利</w:t>
      </w:r>
      <w:r>
        <w:rPr>
          <w:rFonts w:ascii="宋体" w:hAnsi="宋体" w:cs="宋体" w:eastAsia="宋体" w:hint="default"/>
          <w:spacing w:val="-6"/>
        </w:rPr>
        <w:t>177,040,000.00</w:t>
      </w:r>
      <w:r>
        <w:rPr>
          <w:spacing w:val="-6"/>
        </w:rPr>
        <w:t>元（含税），占</w:t>
      </w:r>
      <w:r>
        <w:rPr>
          <w:rFonts w:ascii="宋体" w:hAnsi="宋体" w:cs="宋体" w:eastAsia="宋体" w:hint="default"/>
          <w:spacing w:val="-6"/>
        </w:rPr>
        <w:t>2014</w:t>
      </w:r>
      <w:r>
        <w:rPr>
          <w:spacing w:val="-6"/>
        </w:rPr>
        <w:t>年度可供分配利润的</w:t>
      </w:r>
      <w:r>
        <w:rPr>
          <w:rFonts w:ascii="宋体" w:hAnsi="宋体" w:cs="宋体" w:eastAsia="宋体" w:hint="default"/>
          <w:spacing w:val="-6"/>
        </w:rPr>
        <w:t>42.52%</w:t>
      </w:r>
    </w:p>
    <w:p>
      <w:pPr>
        <w:pStyle w:val="BodyText"/>
        <w:spacing w:line="314" w:lineRule="auto" w:before="85"/>
        <w:ind w:left="559" w:right="4617" w:hanging="422"/>
        <w:jc w:val="left"/>
      </w:pPr>
      <w:r>
        <w:rPr/>
        <w:t>。资本公积金不转增股本。 上述分配预案尚需提交股东大会审议批准。</w:t>
      </w:r>
    </w:p>
    <w:p>
      <w:pPr>
        <w:pStyle w:val="Heading4"/>
        <w:spacing w:line="218" w:lineRule="exact" w:before="0"/>
        <w:ind w:left="138" w:right="90"/>
        <w:jc w:val="left"/>
        <w:rPr>
          <w:b w:val="0"/>
          <w:bCs w:val="0"/>
        </w:rPr>
      </w:pPr>
      <w:r>
        <w:rPr/>
        <w:t>六、</w:t>
      </w:r>
      <w:r>
        <w:rPr>
          <w:spacing w:val="-27"/>
        </w:rPr>
        <w:t> </w:t>
      </w:r>
      <w:r>
        <w:rPr/>
        <w:t>前瞻性陈述的风险声明</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right="208" w:firstLine="420"/>
        <w:jc w:val="left"/>
      </w:pPr>
      <w:r>
        <w:rPr/>
        <w:t>本报告中所涉及的未来计划、发展战略等前瞻性描述不构成公司对投资者的实质承诺，敬请 投资者注意投资风险。</w:t>
      </w:r>
    </w:p>
    <w:p>
      <w:pPr>
        <w:spacing w:line="240" w:lineRule="auto" w:before="2"/>
        <w:rPr>
          <w:rFonts w:ascii="宋体" w:hAnsi="宋体" w:cs="宋体" w:eastAsia="宋体" w:hint="default"/>
          <w:sz w:val="23"/>
          <w:szCs w:val="23"/>
        </w:rPr>
      </w:pPr>
    </w:p>
    <w:p>
      <w:pPr>
        <w:pStyle w:val="Heading4"/>
        <w:spacing w:line="424" w:lineRule="auto" w:before="0"/>
        <w:ind w:left="138" w:right="354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4"/>
        <w:tabs>
          <w:tab w:pos="782" w:val="left" w:leader="none"/>
        </w:tabs>
        <w:spacing w:line="355" w:lineRule="auto" w:before="0"/>
        <w:ind w:left="138" w:right="376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5"/>
          <w:footerReference w:type="default" r:id="rId6"/>
          <w:type w:val="continuous"/>
          <w:pgSz w:w="11910" w:h="16840"/>
          <w:pgMar w:header="882" w:footer="1194" w:top="1080" w:bottom="1380" w:left="1660" w:right="1060"/>
          <w:pgNumType w:start="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415" w:lineRule="exact" w:before="1"/>
        <w:ind w:left="4"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77" w:lineRule="exact"/>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释义及重大风险提示</w:t>
            </w:r>
            <w:r>
              <w:rPr>
                <w:rFonts w:ascii="Times New Roman" w:hAnsi="Times New Roman" w:cs="Times New Roman" w:eastAsia="Times New Roman" w:hint="default"/>
              </w:rPr>
              <w:tab/>
              <w:t>3</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9">
            <w:r>
              <w:rPr/>
              <w:t>第二节</w:t>
              <w:tab/>
              <w:t>公司简介</w:t>
            </w:r>
            <w:r>
              <w:rPr>
                <w:rFonts w:ascii="Times New Roman" w:hAnsi="Times New Roman" w:cs="Times New Roman" w:eastAsia="Times New Roman" w:hint="default"/>
              </w:rPr>
              <w:tab/>
              <w:t>3</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t>7</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t>9</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t>35</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t>51</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4">
            <w:r>
              <w:rPr/>
              <w:t>第七节</w:t>
              <w:tab/>
              <w:t>董事、监事、高级管理人员和员工情况</w:t>
            </w:r>
            <w:r>
              <w:rPr>
                <w:rFonts w:ascii="Times New Roman" w:hAnsi="Times New Roman" w:cs="Times New Roman" w:eastAsia="Times New Roman" w:hint="default"/>
              </w:rPr>
              <w:tab/>
              <w:t>54</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3">
            <w:r>
              <w:rPr/>
              <w:t>第八节</w:t>
              <w:tab/>
              <w:t>公司治理</w:t>
            </w:r>
            <w:r>
              <w:rPr>
                <w:rFonts w:ascii="Times New Roman" w:hAnsi="Times New Roman" w:cs="Times New Roman" w:eastAsia="Times New Roman" w:hint="default"/>
              </w:rPr>
              <w:tab/>
              <w:t>68</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2">
            <w:r>
              <w:rPr/>
              <w:t>第九节</w:t>
              <w:tab/>
              <w:t>内部控制</w:t>
            </w:r>
            <w:r>
              <w:rPr>
                <w:rFonts w:ascii="Times New Roman" w:hAnsi="Times New Roman" w:cs="Times New Roman" w:eastAsia="Times New Roman" w:hint="default"/>
              </w:rPr>
              <w:tab/>
              <w:t>78</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80</w:t>
            </w:r>
          </w:hyperlink>
        </w:p>
        <w:p>
          <w:pPr>
            <w:pStyle w:val="TOC1"/>
            <w:tabs>
              <w:tab w:pos="1397" w:val="left" w:leader="none"/>
              <w:tab w:pos="8961" w:val="right" w:leader="dot"/>
            </w:tabs>
            <w:spacing w:line="282" w:lineRule="exact"/>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249</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228"/>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left="218"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1810"/>
        <w:gridCol w:w="708"/>
        <w:gridCol w:w="6531"/>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集团、本集团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本公司及其子公司</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大连港集团有限公司，本公司的控股股东。</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Calibri" w:hAnsi="Calibri" w:cs="Calibri" w:eastAsia="Calibri" w:hint="default"/>
                <w:sz w:val="21"/>
                <w:szCs w:val="21"/>
              </w:rPr>
            </w:pPr>
            <w:r>
              <w:rPr>
                <w:rFonts w:ascii="Calibri"/>
                <w:sz w:val="21"/>
              </w:rPr>
              <w:t>VLCC</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是超大型油轮“Very Large Crude</w:t>
            </w:r>
            <w:r>
              <w:rPr>
                <w:rFonts w:ascii="宋体" w:hAnsi="宋体" w:cs="宋体" w:eastAsia="宋体" w:hint="default"/>
                <w:spacing w:val="12"/>
                <w:sz w:val="21"/>
                <w:szCs w:val="21"/>
              </w:rPr>
              <w:t> </w:t>
            </w:r>
            <w:r>
              <w:rPr>
                <w:rFonts w:ascii="宋体" w:hAnsi="宋体" w:cs="宋体" w:eastAsia="宋体" w:hint="default"/>
                <w:sz w:val="21"/>
                <w:szCs w:val="21"/>
              </w:rPr>
              <w:t>Carrier”的英文缩写，载重量一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般为</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万吨，相当于</w:t>
            </w:r>
            <w:r>
              <w:rPr>
                <w:rFonts w:ascii="宋体" w:hAnsi="宋体" w:cs="宋体" w:eastAsia="宋体" w:hint="default"/>
                <w:spacing w:val="-54"/>
                <w:sz w:val="21"/>
                <w:szCs w:val="21"/>
              </w:rPr>
              <w:t> </w:t>
            </w: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万桶原油的装运量。</w:t>
            </w:r>
          </w:p>
        </w:tc>
      </w:tr>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Calibri" w:hAnsi="Calibri" w:cs="Calibri" w:eastAsia="Calibri" w:hint="default"/>
                <w:sz w:val="21"/>
                <w:szCs w:val="21"/>
              </w:rPr>
            </w:pPr>
            <w:r>
              <w:rPr>
                <w:rFonts w:ascii="Calibri"/>
                <w:sz w:val="21"/>
              </w:rPr>
              <w:t>TEU</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一种集装箱容量的标准计量单位，通常指</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英尺国际标准集装箱。</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3" w:right="0"/>
              <w:jc w:val="left"/>
              <w:rPr>
                <w:rFonts w:ascii="宋体" w:hAnsi="宋体" w:cs="宋体" w:eastAsia="宋体" w:hint="default"/>
                <w:sz w:val="21"/>
                <w:szCs w:val="21"/>
              </w:rPr>
            </w:pPr>
            <w:r>
              <w:rPr>
                <w:rFonts w:ascii="宋体" w:hAnsi="宋体" w:cs="宋体" w:eastAsia="宋体" w:hint="default"/>
                <w:sz w:val="21"/>
                <w:szCs w:val="21"/>
              </w:rPr>
              <w:t>指</w:t>
            </w:r>
          </w:p>
        </w:tc>
        <w:tc>
          <w:tcPr>
            <w:tcW w:w="65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sz w:val="21"/>
          <w:szCs w:val="21"/>
        </w:rPr>
      </w:pPr>
    </w:p>
    <w:p>
      <w:pPr>
        <w:pStyle w:val="BodyText"/>
        <w:spacing w:line="290" w:lineRule="auto"/>
        <w:ind w:left="638" w:right="228" w:hanging="420"/>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公司已在本报告中详细描述了存在的风险事项，敬请查阅“第四节董事会报告”中关于“公</w:t>
      </w:r>
    </w:p>
    <w:p>
      <w:pPr>
        <w:pStyle w:val="BodyText"/>
        <w:spacing w:line="228" w:lineRule="exact"/>
        <w:ind w:left="218" w:right="228"/>
        <w:jc w:val="left"/>
      </w:pPr>
      <w:r>
        <w:rPr/>
        <w:t>司未来发展的讨论与分析”中“可能面对的风险因素及对策”部分的内容。</w:t>
      </w:r>
    </w:p>
    <w:p>
      <w:pPr>
        <w:pStyle w:val="Heading1"/>
        <w:tabs>
          <w:tab w:pos="1259" w:val="left" w:leader="none"/>
        </w:tabs>
        <w:spacing w:line="240" w:lineRule="auto" w:before="46"/>
        <w:ind w:right="15"/>
        <w:jc w:val="center"/>
        <w:rPr>
          <w:b w:val="0"/>
          <w:bCs w:val="0"/>
        </w:rPr>
      </w:pPr>
      <w:bookmarkStart w:name="_TOC_250009" w:id="2"/>
      <w:r>
        <w:rPr>
          <w:w w:val="95"/>
        </w:rPr>
        <w:t>第二节</w:t>
        <w:tab/>
      </w:r>
      <w:r>
        <w:rPr/>
        <w:t>公司简介</w:t>
      </w:r>
      <w:bookmarkEnd w:id="2"/>
      <w:r>
        <w:rPr>
          <w:b w:val="0"/>
          <w:bCs w:val="0"/>
        </w:rPr>
      </w:r>
    </w:p>
    <w:p>
      <w:pPr>
        <w:pStyle w:val="Heading4"/>
        <w:spacing w:line="240" w:lineRule="auto" w:before="249"/>
        <w:ind w:right="228"/>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Dalian Port</w:t>
            </w:r>
            <w:r>
              <w:rPr>
                <w:rFonts w:ascii="宋体"/>
                <w:spacing w:val="-2"/>
                <w:sz w:val="21"/>
              </w:rPr>
              <w:t> </w:t>
            </w:r>
            <w:r>
              <w:rPr>
                <w:rFonts w:ascii="宋体"/>
                <w:sz w:val="21"/>
              </w:rPr>
              <w:t>(PDA)CompanyLimited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Dalian Port</w:t>
            </w:r>
          </w:p>
        </w:tc>
      </w:tr>
      <w:tr>
        <w:trPr>
          <w:trHeight w:val="3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惠凯</w:t>
            </w:r>
          </w:p>
        </w:tc>
      </w:tr>
    </w:tbl>
    <w:p>
      <w:pPr>
        <w:spacing w:line="240" w:lineRule="auto" w:before="0"/>
        <w:rPr>
          <w:rFonts w:ascii="宋体" w:hAnsi="宋体" w:cs="宋体" w:eastAsia="宋体" w:hint="default"/>
          <w:b/>
          <w:bCs/>
          <w:sz w:val="20"/>
          <w:szCs w:val="20"/>
        </w:rPr>
      </w:pPr>
    </w:p>
    <w:p>
      <w:pPr>
        <w:pStyle w:val="Heading4"/>
        <w:spacing w:line="240" w:lineRule="auto"/>
        <w:ind w:right="228"/>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桂玉婵</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王慧颖</w:t>
            </w:r>
          </w:p>
        </w:tc>
      </w:tr>
      <w:tr>
        <w:trPr>
          <w:trHeight w:val="554"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中国大连国际物流园区金港路</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新港商务大厦</w:t>
            </w:r>
            <w:r>
              <w:rPr>
                <w:rFonts w:ascii="宋体" w:hAnsi="宋体" w:cs="宋体" w:eastAsia="宋体" w:hint="default"/>
                <w:sz w:val="21"/>
                <w:szCs w:val="21"/>
              </w:rPr>
              <w:t>2618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中国大连国际物流园区金港路</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新港商务大厦</w:t>
            </w:r>
            <w:r>
              <w:rPr>
                <w:rFonts w:ascii="宋体" w:hAnsi="宋体" w:cs="宋体" w:eastAsia="宋体" w:hint="default"/>
                <w:sz w:val="21"/>
                <w:szCs w:val="21"/>
              </w:rPr>
              <w:t>2613</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0411-87599899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0411-87599900</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0411-87599897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0411-87599897</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guiych@dlport.cn</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8">
              <w:r>
                <w:rPr>
                  <w:rFonts w:ascii="宋体"/>
                  <w:sz w:val="21"/>
                </w:rPr>
                <w:t>wanghy@dlport.cn</w:t>
              </w:r>
            </w:hyperlink>
          </w:p>
        </w:tc>
      </w:tr>
    </w:tbl>
    <w:p>
      <w:pPr>
        <w:spacing w:line="240" w:lineRule="auto" w:before="0"/>
        <w:rPr>
          <w:rFonts w:ascii="宋体" w:hAnsi="宋体" w:cs="宋体" w:eastAsia="宋体" w:hint="default"/>
          <w:b/>
          <w:bCs/>
          <w:sz w:val="20"/>
          <w:szCs w:val="20"/>
        </w:rPr>
      </w:pPr>
    </w:p>
    <w:p>
      <w:pPr>
        <w:pStyle w:val="Heading4"/>
        <w:spacing w:line="240" w:lineRule="auto"/>
        <w:ind w:right="228"/>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008"/>
        <w:gridCol w:w="5886"/>
      </w:tblGrid>
      <w:tr>
        <w:trPr>
          <w:trHeight w:val="30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0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116600</w:t>
            </w:r>
          </w:p>
        </w:tc>
      </w:tr>
      <w:tr>
        <w:trPr>
          <w:trHeight w:val="30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中国大连国际物流园区金港路新港商务大厦</w:t>
            </w:r>
          </w:p>
        </w:tc>
      </w:tr>
      <w:tr>
        <w:trPr>
          <w:trHeight w:val="302"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116601</w:t>
            </w:r>
          </w:p>
        </w:tc>
      </w:tr>
      <w:tr>
        <w:trPr>
          <w:trHeight w:val="30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www.dlport.cn</w:t>
              </w:r>
            </w:hyperlink>
          </w:p>
        </w:tc>
      </w:tr>
      <w:tr>
        <w:trPr>
          <w:trHeight w:val="30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10">
              <w:r>
                <w:rPr>
                  <w:rFonts w:ascii="宋体"/>
                  <w:sz w:val="21"/>
                </w:rPr>
                <w:t>ir@dlport.cn</w:t>
              </w:r>
            </w:hyperlink>
          </w:p>
        </w:tc>
      </w:tr>
    </w:tbl>
    <w:p>
      <w:pPr>
        <w:spacing w:line="240" w:lineRule="auto" w:before="1"/>
        <w:rPr>
          <w:rFonts w:ascii="宋体" w:hAnsi="宋体" w:cs="宋体" w:eastAsia="宋体" w:hint="default"/>
          <w:b/>
          <w:bCs/>
          <w:sz w:val="20"/>
          <w:szCs w:val="20"/>
        </w:rPr>
      </w:pPr>
    </w:p>
    <w:p>
      <w:pPr>
        <w:pStyle w:val="Heading4"/>
        <w:spacing w:line="240" w:lineRule="auto"/>
        <w:ind w:right="228"/>
        <w:jc w:val="left"/>
        <w:rPr>
          <w:b w:val="0"/>
          <w:bCs w:val="0"/>
        </w:rPr>
      </w:pPr>
      <w:r>
        <w:rPr/>
        <w:t>四、</w:t>
      </w:r>
      <w:r>
        <w:rPr>
          <w:spacing w:val="-35"/>
        </w:rPr>
        <w:t> </w:t>
      </w:r>
      <w:r>
        <w:rPr/>
        <w:t>信息披露及备置地点</w:t>
      </w:r>
      <w:r>
        <w:rPr>
          <w:b w:val="0"/>
          <w:bCs w:val="0"/>
        </w:rPr>
      </w:r>
    </w:p>
    <w:p>
      <w:pPr>
        <w:spacing w:line="240" w:lineRule="auto" w:before="0"/>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008"/>
        <w:gridCol w:w="5886"/>
      </w:tblGrid>
      <w:tr>
        <w:trPr>
          <w:trHeight w:val="30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上海证券报、中国证券报、证券时报、证券日报</w:t>
            </w:r>
          </w:p>
        </w:tc>
      </w:tr>
      <w:tr>
        <w:trPr>
          <w:trHeight w:val="55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网站的网址</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11">
              <w:r>
                <w:rPr>
                  <w:rFonts w:ascii="宋体"/>
                  <w:sz w:val="21"/>
                </w:rPr>
                <w:t>www.sse.com.cn</w:t>
              </w:r>
            </w:hyperlink>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223" w:type="dxa"/>
        <w:tblLayout w:type="fixed"/>
        <w:tblCellMar>
          <w:top w:w="0" w:type="dxa"/>
          <w:left w:w="0" w:type="dxa"/>
          <w:bottom w:w="0" w:type="dxa"/>
          <w:right w:w="0" w:type="dxa"/>
        </w:tblCellMar>
        <w:tblLook w:val="01E0"/>
      </w:tblPr>
      <w:tblGrid>
        <w:gridCol w:w="3008"/>
        <w:gridCol w:w="5886"/>
      </w:tblGrid>
      <w:tr>
        <w:trPr>
          <w:trHeight w:val="30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中国大连国际物流园区金港路新港商务大厦</w:t>
            </w:r>
            <w:r>
              <w:rPr>
                <w:rFonts w:ascii="宋体" w:hAnsi="宋体" w:cs="宋体" w:eastAsia="宋体" w:hint="default"/>
                <w:sz w:val="21"/>
                <w:szCs w:val="21"/>
              </w:rPr>
              <w:t>2601</w:t>
            </w:r>
          </w:p>
        </w:tc>
      </w:tr>
    </w:tbl>
    <w:p>
      <w:pPr>
        <w:spacing w:line="240" w:lineRule="auto" w:before="0"/>
        <w:rPr>
          <w:rFonts w:ascii="宋体" w:hAnsi="宋体" w:cs="宋体" w:eastAsia="宋体" w:hint="default"/>
          <w:b/>
          <w:bCs/>
          <w:sz w:val="20"/>
          <w:szCs w:val="20"/>
        </w:rPr>
      </w:pPr>
    </w:p>
    <w:p>
      <w:pPr>
        <w:pStyle w:val="Heading4"/>
        <w:spacing w:line="240" w:lineRule="auto"/>
        <w:ind w:left="258" w:right="3966"/>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223" w:type="dxa"/>
        <w:tblLayout w:type="fixed"/>
        <w:tblCellMar>
          <w:top w:w="0" w:type="dxa"/>
          <w:left w:w="0" w:type="dxa"/>
          <w:bottom w:w="0" w:type="dxa"/>
          <w:right w:w="0" w:type="dxa"/>
        </w:tblCellMar>
        <w:tblLook w:val="01E0"/>
      </w:tblPr>
      <w:tblGrid>
        <w:gridCol w:w="1163"/>
        <w:gridCol w:w="2393"/>
        <w:gridCol w:w="1778"/>
        <w:gridCol w:w="1780"/>
        <w:gridCol w:w="1780"/>
      </w:tblGrid>
      <w:tr>
        <w:trPr>
          <w:trHeight w:val="303"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601880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0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z w:val="21"/>
                <w:szCs w:val="21"/>
              </w:rPr>
              <w:t>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香港联合交易所有限公司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2880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pStyle w:val="Heading4"/>
        <w:spacing w:line="240" w:lineRule="auto"/>
        <w:ind w:left="258" w:right="3966"/>
        <w:jc w:val="left"/>
        <w:rPr>
          <w:b w:val="0"/>
          <w:bCs w:val="0"/>
        </w:rPr>
      </w:pPr>
      <w:r>
        <w:rPr/>
        <w:t>六、</w:t>
      </w:r>
      <w:r>
        <w:rPr>
          <w:spacing w:val="-34"/>
        </w:rPr>
        <w:t> </w:t>
      </w:r>
      <w:r>
        <w:rPr/>
        <w:t>公司报告期内注册变更情况</w:t>
      </w:r>
      <w:r>
        <w:rPr>
          <w:b w:val="0"/>
          <w:bCs w:val="0"/>
        </w:rPr>
      </w:r>
    </w:p>
    <w:p>
      <w:pPr>
        <w:spacing w:line="290" w:lineRule="auto" w:before="57"/>
        <w:ind w:left="258" w:right="6168" w:firstLine="0"/>
        <w:jc w:val="left"/>
        <w:rPr>
          <w:rFonts w:ascii="宋体" w:hAnsi="宋体" w:cs="宋体" w:eastAsia="宋体" w:hint="default"/>
          <w:sz w:val="21"/>
          <w:szCs w:val="21"/>
        </w:rPr>
      </w:pPr>
      <w:r>
        <w:rPr>
          <w:rFonts w:ascii="宋体" w:hAnsi="宋体" w:cs="宋体" w:eastAsia="宋体" w:hint="default"/>
          <w:b/>
          <w:bCs/>
          <w:spacing w:val="2"/>
          <w:sz w:val="21"/>
          <w:szCs w:val="21"/>
        </w:rPr>
        <w:t>（一）基本情况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公司报告期内注册情况未变更。</w:t>
      </w:r>
    </w:p>
    <w:p>
      <w:pPr>
        <w:spacing w:line="240" w:lineRule="auto" w:before="11"/>
        <w:rPr>
          <w:rFonts w:ascii="宋体" w:hAnsi="宋体" w:cs="宋体" w:eastAsia="宋体" w:hint="default"/>
          <w:sz w:val="21"/>
          <w:szCs w:val="21"/>
        </w:rPr>
      </w:pPr>
    </w:p>
    <w:p>
      <w:pPr>
        <w:spacing w:line="290" w:lineRule="auto" w:before="0"/>
        <w:ind w:left="258" w:right="3966"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line="240" w:lineRule="auto" w:before="11"/>
        <w:rPr>
          <w:rFonts w:ascii="宋体" w:hAnsi="宋体" w:cs="宋体" w:eastAsia="宋体" w:hint="default"/>
          <w:sz w:val="21"/>
          <w:szCs w:val="21"/>
        </w:rPr>
      </w:pPr>
    </w:p>
    <w:p>
      <w:pPr>
        <w:spacing w:line="290" w:lineRule="auto" w:before="0"/>
        <w:ind w:left="678" w:right="288" w:hanging="420"/>
        <w:jc w:val="left"/>
        <w:rPr>
          <w:rFonts w:ascii="宋体" w:hAnsi="宋体" w:cs="宋体" w:eastAsia="宋体" w:hint="default"/>
          <w:sz w:val="21"/>
          <w:szCs w:val="21"/>
        </w:rPr>
      </w:pPr>
      <w:r>
        <w:rPr>
          <w:rFonts w:ascii="宋体" w:hAnsi="宋体" w:cs="宋体" w:eastAsia="宋体" w:hint="default"/>
          <w:b/>
          <w:bCs/>
          <w:sz w:val="21"/>
          <w:szCs w:val="21"/>
        </w:rPr>
        <w:t>（三）公司上市以来，主营业务的变化情况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公司上市时的主营业务：国际、国内货物装卸、运输、中转、仓储等港口业务和物流服务；</w:t>
      </w:r>
    </w:p>
    <w:p>
      <w:pPr>
        <w:pStyle w:val="BodyText"/>
        <w:spacing w:line="228" w:lineRule="exact"/>
        <w:ind w:left="258" w:right="288"/>
        <w:jc w:val="left"/>
      </w:pPr>
      <w:r>
        <w:rPr/>
        <w:t>国际、国内航线船舶理货业务、拖轮业务；港口物流及港口信息技术咨询服务。</w:t>
      </w:r>
    </w:p>
    <w:p>
      <w:pPr>
        <w:spacing w:line="240" w:lineRule="auto" w:before="10"/>
        <w:rPr>
          <w:rFonts w:ascii="宋体" w:hAnsi="宋体" w:cs="宋体" w:eastAsia="宋体" w:hint="default"/>
          <w:sz w:val="22"/>
          <w:szCs w:val="22"/>
        </w:rPr>
      </w:pPr>
    </w:p>
    <w:p>
      <w:pPr>
        <w:pStyle w:val="BodyText"/>
        <w:spacing w:line="272" w:lineRule="exact"/>
        <w:ind w:left="258" w:right="306" w:firstLine="420"/>
        <w:jc w:val="both"/>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日增加的主营业务：原油仓储（仅限于申请保税资质和港口仓储）、成品油 仓储（仅限于申请保税资质和港口仓储）；货物、技术进出口（进口商品分销和法律、行政法规 禁止的项目除外；法律、行政法规限制的项目取得许可后方可经营）（外资比例小于</w:t>
      </w:r>
      <w:r>
        <w:rPr>
          <w:spacing w:val="-52"/>
        </w:rPr>
        <w:t> </w:t>
      </w:r>
      <w:r>
        <w:rPr>
          <w:rFonts w:ascii="宋体" w:hAnsi="宋体" w:cs="宋体" w:eastAsia="宋体" w:hint="default"/>
        </w:rPr>
        <w:t>25%</w:t>
      </w:r>
      <w:r>
        <w:rPr/>
        <w:t>）。</w:t>
      </w:r>
    </w:p>
    <w:p>
      <w:pPr>
        <w:spacing w:line="240" w:lineRule="auto" w:before="5"/>
        <w:rPr>
          <w:rFonts w:ascii="宋体" w:hAnsi="宋体" w:cs="宋体" w:eastAsia="宋体" w:hint="default"/>
          <w:sz w:val="23"/>
          <w:szCs w:val="23"/>
        </w:rPr>
      </w:pPr>
    </w:p>
    <w:p>
      <w:pPr>
        <w:pStyle w:val="Heading4"/>
        <w:spacing w:line="264" w:lineRule="auto" w:before="0"/>
        <w:ind w:left="678" w:right="4837" w:hanging="420"/>
        <w:jc w:val="left"/>
        <w:rPr>
          <w:rFonts w:ascii="宋体" w:hAnsi="宋体" w:cs="宋体" w:eastAsia="宋体" w:hint="default"/>
          <w:b w:val="0"/>
          <w:bCs w:val="0"/>
        </w:rPr>
      </w:pPr>
      <w:r>
        <w:rPr/>
        <w:t>（四）公司上市以来</w:t>
      </w:r>
      <w:r>
        <w:rPr>
          <w:rFonts w:ascii="Calibri" w:hAnsi="Calibri" w:cs="Calibri" w:eastAsia="Calibri" w:hint="default"/>
        </w:rPr>
        <w:t>,</w:t>
      </w:r>
      <w:r>
        <w:rPr/>
        <w:t>历次控股股东的变更情况</w:t>
      </w:r>
      <w:r>
        <w:rPr>
          <w:spacing w:val="-100"/>
        </w:rPr>
        <w:t> </w:t>
      </w:r>
      <w:r>
        <w:rPr>
          <w:spacing w:val="-100"/>
        </w:rPr>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4"/>
        <w:spacing w:line="240" w:lineRule="auto" w:before="0"/>
        <w:ind w:left="258" w:right="3966"/>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1669"/>
        <w:gridCol w:w="2409"/>
        <w:gridCol w:w="4630"/>
      </w:tblGrid>
      <w:tr>
        <w:trPr>
          <w:trHeight w:val="282" w:hRule="exact"/>
        </w:trPr>
        <w:tc>
          <w:tcPr>
            <w:tcW w:w="1669" w:type="dxa"/>
            <w:vMerge w:val="restart"/>
            <w:tcBorders>
              <w:top w:val="single" w:sz="4" w:space="0" w:color="000000"/>
              <w:left w:val="single" w:sz="4" w:space="0" w:color="000000"/>
              <w:right w:val="single" w:sz="4" w:space="0" w:color="000000"/>
            </w:tcBorders>
          </w:tcPr>
          <w:p>
            <w:pPr>
              <w:pStyle w:val="TableParagraph"/>
              <w:spacing w:line="272" w:lineRule="exact" w:before="138"/>
              <w:ind w:left="103" w:right="101"/>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67"/>
                <w:sz w:val="21"/>
                <w:szCs w:val="21"/>
              </w:rPr>
              <w:t> </w:t>
            </w:r>
            <w:r>
              <w:rPr>
                <w:rFonts w:ascii="宋体" w:hAnsi="宋体" w:cs="宋体" w:eastAsia="宋体" w:hint="default"/>
                <w:sz w:val="21"/>
                <w:szCs w:val="21"/>
              </w:rPr>
              <w:t>司</w:t>
            </w:r>
            <w:r>
              <w:rPr>
                <w:rFonts w:ascii="宋体" w:hAnsi="宋体" w:cs="宋体" w:eastAsia="宋体" w:hint="default"/>
                <w:spacing w:val="-67"/>
                <w:sz w:val="21"/>
                <w:szCs w:val="21"/>
              </w:rPr>
              <w:t> </w:t>
            </w:r>
            <w:r>
              <w:rPr>
                <w:rFonts w:ascii="宋体" w:hAnsi="宋体" w:cs="宋体" w:eastAsia="宋体" w:hint="default"/>
                <w:sz w:val="21"/>
                <w:szCs w:val="21"/>
              </w:rPr>
              <w:t>聘</w:t>
            </w:r>
            <w:r>
              <w:rPr>
                <w:rFonts w:ascii="宋体" w:hAnsi="宋体" w:cs="宋体" w:eastAsia="宋体" w:hint="default"/>
                <w:spacing w:val="-67"/>
                <w:sz w:val="21"/>
                <w:szCs w:val="21"/>
              </w:rPr>
              <w:t> </w:t>
            </w:r>
            <w:r>
              <w:rPr>
                <w:rFonts w:ascii="宋体" w:hAnsi="宋体" w:cs="宋体" w:eastAsia="宋体" w:hint="default"/>
                <w:sz w:val="21"/>
                <w:szCs w:val="21"/>
              </w:rPr>
              <w:t>请</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7"/>
                <w:sz w:val="21"/>
                <w:szCs w:val="21"/>
              </w:rPr>
              <w:t> </w:t>
            </w:r>
            <w:r>
              <w:rPr>
                <w:rFonts w:ascii="宋体" w:hAnsi="宋体" w:cs="宋体" w:eastAsia="宋体" w:hint="default"/>
                <w:sz w:val="21"/>
                <w:szCs w:val="21"/>
              </w:rPr>
              <w:t>会</w:t>
            </w:r>
            <w:r>
              <w:rPr>
                <w:rFonts w:ascii="宋体" w:hAnsi="宋体" w:cs="宋体" w:eastAsia="宋体" w:hint="default"/>
                <w:sz w:val="21"/>
                <w:szCs w:val="21"/>
              </w:rPr>
              <w:t> </w:t>
            </w:r>
            <w:r>
              <w:rPr>
                <w:rFonts w:ascii="宋体" w:hAnsi="宋体" w:cs="宋体" w:eastAsia="宋体" w:hint="default"/>
                <w:spacing w:val="-3"/>
                <w:sz w:val="21"/>
                <w:szCs w:val="21"/>
              </w:rPr>
              <w:t>计师事务所（境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内）</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普华永道中天会计师事务所（特殊普通合伙）</w:t>
            </w:r>
          </w:p>
        </w:tc>
      </w:tr>
      <w:tr>
        <w:trPr>
          <w:trHeight w:val="554" w:hRule="exact"/>
        </w:trPr>
        <w:tc>
          <w:tcPr>
            <w:tcW w:w="1669" w:type="dxa"/>
            <w:vMerge/>
            <w:tcBorders>
              <w:left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中国上海市黄浦区湖滨路</w:t>
            </w:r>
            <w:r>
              <w:rPr>
                <w:rFonts w:ascii="宋体" w:hAnsi="宋体" w:cs="宋体" w:eastAsia="宋体" w:hint="default"/>
                <w:spacing w:val="-53"/>
                <w:sz w:val="21"/>
                <w:szCs w:val="21"/>
              </w:rPr>
              <w:t> </w:t>
            </w:r>
            <w:r>
              <w:rPr>
                <w:rFonts w:ascii="宋体" w:hAnsi="宋体" w:cs="宋体" w:eastAsia="宋体" w:hint="default"/>
                <w:sz w:val="21"/>
                <w:szCs w:val="21"/>
              </w:rPr>
              <w:t>202</w:t>
            </w:r>
            <w:r>
              <w:rPr>
                <w:rFonts w:ascii="宋体" w:hAnsi="宋体" w:cs="宋体" w:eastAsia="宋体" w:hint="default"/>
                <w:spacing w:val="-53"/>
                <w:sz w:val="21"/>
                <w:szCs w:val="21"/>
              </w:rPr>
              <w:t> </w:t>
            </w:r>
            <w:r>
              <w:rPr>
                <w:rFonts w:ascii="宋体" w:hAnsi="宋体" w:cs="宋体" w:eastAsia="宋体" w:hint="default"/>
                <w:sz w:val="21"/>
                <w:szCs w:val="21"/>
              </w:rPr>
              <w:t>号企业天地</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号楼</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普华永道中心</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楼</w:t>
            </w:r>
          </w:p>
        </w:tc>
      </w:tr>
      <w:tr>
        <w:trPr>
          <w:trHeight w:val="283" w:hRule="exact"/>
        </w:trPr>
        <w:tc>
          <w:tcPr>
            <w:tcW w:w="1669" w:type="dxa"/>
            <w:vMerge/>
            <w:tcBorders>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关兆文、薛昕玉</w:t>
            </w:r>
          </w:p>
        </w:tc>
      </w:tr>
      <w:tr>
        <w:trPr>
          <w:trHeight w:val="282" w:hRule="exact"/>
        </w:trPr>
        <w:tc>
          <w:tcPr>
            <w:tcW w:w="166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67"/>
                <w:sz w:val="21"/>
                <w:szCs w:val="21"/>
              </w:rPr>
              <w:t> </w:t>
            </w:r>
            <w:r>
              <w:rPr>
                <w:rFonts w:ascii="宋体" w:hAnsi="宋体" w:cs="宋体" w:eastAsia="宋体" w:hint="default"/>
                <w:sz w:val="21"/>
                <w:szCs w:val="21"/>
              </w:rPr>
              <w:t>告</w:t>
            </w:r>
            <w:r>
              <w:rPr>
                <w:rFonts w:ascii="宋体" w:hAnsi="宋体" w:cs="宋体" w:eastAsia="宋体" w:hint="default"/>
                <w:spacing w:val="-67"/>
                <w:sz w:val="21"/>
                <w:szCs w:val="21"/>
              </w:rPr>
              <w:t> </w:t>
            </w:r>
            <w:r>
              <w:rPr>
                <w:rFonts w:ascii="宋体" w:hAnsi="宋体" w:cs="宋体" w:eastAsia="宋体" w:hint="default"/>
                <w:sz w:val="21"/>
                <w:szCs w:val="21"/>
              </w:rPr>
              <w:t>期</w:t>
            </w:r>
            <w:r>
              <w:rPr>
                <w:rFonts w:ascii="宋体" w:hAnsi="宋体" w:cs="宋体" w:eastAsia="宋体" w:hint="default"/>
                <w:spacing w:val="-67"/>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履</w:t>
            </w:r>
            <w:r>
              <w:rPr>
                <w:rFonts w:ascii="宋体" w:hAnsi="宋体" w:cs="宋体" w:eastAsia="宋体" w:hint="default"/>
                <w:spacing w:val="-67"/>
                <w:sz w:val="21"/>
                <w:szCs w:val="21"/>
              </w:rPr>
              <w:t> </w:t>
            </w:r>
            <w:r>
              <w:rPr>
                <w:rFonts w:ascii="宋体" w:hAnsi="宋体" w:cs="宋体" w:eastAsia="宋体" w:hint="default"/>
                <w:sz w:val="21"/>
                <w:szCs w:val="21"/>
              </w:rPr>
              <w:t>行</w:t>
            </w:r>
            <w:r>
              <w:rPr>
                <w:rFonts w:ascii="宋体" w:hAnsi="宋体" w:cs="宋体" w:eastAsia="宋体" w:hint="default"/>
                <w:sz w:val="21"/>
                <w:szCs w:val="21"/>
              </w:rPr>
              <w:t> 持</w:t>
            </w:r>
            <w:r>
              <w:rPr>
                <w:rFonts w:ascii="宋体" w:hAnsi="宋体" w:cs="宋体" w:eastAsia="宋体" w:hint="default"/>
                <w:spacing w:val="-67"/>
                <w:sz w:val="21"/>
                <w:szCs w:val="21"/>
              </w:rPr>
              <w:t> </w:t>
            </w:r>
            <w:r>
              <w:rPr>
                <w:rFonts w:ascii="宋体" w:hAnsi="宋体" w:cs="宋体" w:eastAsia="宋体" w:hint="default"/>
                <w:sz w:val="21"/>
                <w:szCs w:val="21"/>
              </w:rPr>
              <w:t>续</w:t>
            </w:r>
            <w:r>
              <w:rPr>
                <w:rFonts w:ascii="宋体" w:hAnsi="宋体" w:cs="宋体" w:eastAsia="宋体" w:hint="default"/>
                <w:spacing w:val="-67"/>
                <w:sz w:val="21"/>
                <w:szCs w:val="21"/>
              </w:rPr>
              <w:t> </w:t>
            </w:r>
            <w:r>
              <w:rPr>
                <w:rFonts w:ascii="宋体" w:hAnsi="宋体" w:cs="宋体" w:eastAsia="宋体" w:hint="default"/>
                <w:sz w:val="21"/>
                <w:szCs w:val="21"/>
              </w:rPr>
              <w:t>督</w:t>
            </w:r>
            <w:r>
              <w:rPr>
                <w:rFonts w:ascii="宋体" w:hAnsi="宋体" w:cs="宋体" w:eastAsia="宋体" w:hint="default"/>
                <w:spacing w:val="-67"/>
                <w:sz w:val="21"/>
                <w:szCs w:val="21"/>
              </w:rPr>
              <w:t> </w:t>
            </w:r>
            <w:r>
              <w:rPr>
                <w:rFonts w:ascii="宋体" w:hAnsi="宋体" w:cs="宋体" w:eastAsia="宋体" w:hint="default"/>
                <w:sz w:val="21"/>
                <w:szCs w:val="21"/>
              </w:rPr>
              <w:t>导</w:t>
            </w:r>
            <w:r>
              <w:rPr>
                <w:rFonts w:ascii="宋体" w:hAnsi="宋体" w:cs="宋体" w:eastAsia="宋体" w:hint="default"/>
                <w:spacing w:val="-66"/>
                <w:sz w:val="21"/>
                <w:szCs w:val="21"/>
              </w:rPr>
              <w:t> </w:t>
            </w:r>
            <w:r>
              <w:rPr>
                <w:rFonts w:ascii="宋体" w:hAnsi="宋体" w:cs="宋体" w:eastAsia="宋体" w:hint="default"/>
                <w:sz w:val="21"/>
                <w:szCs w:val="21"/>
              </w:rPr>
              <w:t>职</w:t>
            </w:r>
            <w:r>
              <w:rPr>
                <w:rFonts w:ascii="宋体" w:hAnsi="宋体" w:cs="宋体" w:eastAsia="宋体" w:hint="default"/>
                <w:spacing w:val="-67"/>
                <w:sz w:val="21"/>
                <w:szCs w:val="21"/>
              </w:rPr>
              <w:t> </w:t>
            </w:r>
            <w:r>
              <w:rPr>
                <w:rFonts w:ascii="宋体" w:hAnsi="宋体" w:cs="宋体" w:eastAsia="宋体" w:hint="default"/>
                <w:sz w:val="21"/>
                <w:szCs w:val="21"/>
              </w:rPr>
              <w:t>责</w:t>
            </w:r>
            <w:r>
              <w:rPr>
                <w:rFonts w:ascii="宋体" w:hAnsi="宋体" w:cs="宋体" w:eastAsia="宋体" w:hint="default"/>
                <w:sz w:val="21"/>
                <w:szCs w:val="21"/>
              </w:rPr>
              <w:t> 的保荐机构</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554" w:hRule="exact"/>
        </w:trPr>
        <w:tc>
          <w:tcPr>
            <w:tcW w:w="1669" w:type="dxa"/>
            <w:vMerge/>
            <w:tcBorders>
              <w:left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广东省深圳市福田区中心三路</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号卓越时代广场</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（二期）北座</w:t>
            </w:r>
          </w:p>
        </w:tc>
      </w:tr>
      <w:tr>
        <w:trPr>
          <w:trHeight w:val="283" w:hRule="exact"/>
        </w:trPr>
        <w:tc>
          <w:tcPr>
            <w:tcW w:w="1669" w:type="dxa"/>
            <w:vMerge/>
            <w:tcBorders>
              <w:left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贾晓亮</w:t>
            </w:r>
            <w:r>
              <w:rPr>
                <w:rFonts w:ascii="宋体" w:hAnsi="宋体" w:cs="宋体" w:eastAsia="宋体" w:hint="default"/>
                <w:spacing w:val="-2"/>
                <w:sz w:val="21"/>
                <w:szCs w:val="21"/>
              </w:rPr>
              <w:t> </w:t>
            </w:r>
            <w:r>
              <w:rPr>
                <w:rFonts w:ascii="宋体" w:hAnsi="宋体" w:cs="宋体" w:eastAsia="宋体" w:hint="default"/>
                <w:sz w:val="21"/>
                <w:szCs w:val="21"/>
              </w:rPr>
              <w:t>林宏金</w:t>
            </w:r>
          </w:p>
        </w:tc>
      </w:tr>
      <w:tr>
        <w:trPr>
          <w:trHeight w:val="282" w:hRule="exact"/>
        </w:trPr>
        <w:tc>
          <w:tcPr>
            <w:tcW w:w="1669" w:type="dxa"/>
            <w:vMerge/>
            <w:tcBorders>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直至募集资金使用完毕之前</w:t>
            </w:r>
          </w:p>
        </w:tc>
      </w:tr>
    </w:tbl>
    <w:p>
      <w:pPr>
        <w:spacing w:line="240" w:lineRule="auto" w:before="0"/>
        <w:rPr>
          <w:rFonts w:ascii="宋体" w:hAnsi="宋体" w:cs="宋体" w:eastAsia="宋体" w:hint="default"/>
          <w:b/>
          <w:bCs/>
          <w:sz w:val="20"/>
          <w:szCs w:val="20"/>
        </w:rPr>
      </w:pPr>
    </w:p>
    <w:p>
      <w:pPr>
        <w:pStyle w:val="Heading4"/>
        <w:spacing w:line="240" w:lineRule="auto"/>
        <w:ind w:left="258" w:right="3966"/>
        <w:jc w:val="left"/>
        <w:rPr>
          <w:b w:val="0"/>
          <w:bCs w:val="0"/>
        </w:rPr>
      </w:pPr>
      <w:r>
        <w:rPr/>
        <w:t>八、</w:t>
      </w:r>
      <w:r>
        <w:rPr>
          <w:spacing w:val="38"/>
        </w:rPr>
        <w:t> </w:t>
      </w:r>
      <w:r>
        <w:rPr/>
        <w:t>其他</w:t>
      </w:r>
      <w:r>
        <w:rPr>
          <w:b w:val="0"/>
          <w:bCs w:val="0"/>
        </w:rPr>
      </w:r>
    </w:p>
    <w:p>
      <w:pPr>
        <w:pStyle w:val="Heading4"/>
        <w:spacing w:line="240" w:lineRule="auto" w:before="57"/>
        <w:ind w:left="258" w:right="3966"/>
        <w:jc w:val="left"/>
        <w:rPr>
          <w:b w:val="0"/>
          <w:bCs w:val="0"/>
        </w:rPr>
      </w:pPr>
      <w:r>
        <w:rPr/>
        <w:t>（一）公司</w:t>
      </w:r>
      <w:r>
        <w:rPr>
          <w:spacing w:val="-56"/>
        </w:rPr>
        <w:t> </w:t>
      </w:r>
      <w:r>
        <w:rPr>
          <w:rFonts w:ascii="宋体" w:hAnsi="宋体" w:cs="宋体" w:eastAsia="宋体" w:hint="default"/>
        </w:rPr>
        <w:t>2014</w:t>
      </w:r>
      <w:r>
        <w:rPr>
          <w:rFonts w:ascii="宋体" w:hAnsi="宋体" w:cs="宋体" w:eastAsia="宋体" w:hint="default"/>
          <w:spacing w:val="-55"/>
        </w:rPr>
        <w:t> </w:t>
      </w:r>
      <w:r>
        <w:rPr/>
        <w:t>年大事记</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BodyText"/>
        <w:spacing w:line="240" w:lineRule="auto"/>
        <w:ind w:left="0" w:right="103"/>
        <w:jc w:val="right"/>
      </w:pPr>
      <w:r>
        <w:rPr/>
        <w:pict>
          <v:shape style="position:absolute;margin-left:82.699997pt;margin-top:-34.256363pt;width:454.15pt;height:100.8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6"/>
                    <w:gridCol w:w="8362"/>
                  </w:tblGrid>
                  <w:tr>
                    <w:trPr>
                      <w:trHeight w:val="407" w:hRule="exact"/>
                    </w:trPr>
                    <w:tc>
                      <w:tcPr>
                        <w:tcW w:w="70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21"/>
                            <w:szCs w:val="21"/>
                          </w:rPr>
                        </w:pPr>
                        <w:r>
                          <w:rPr>
                            <w:rFonts w:ascii="宋体" w:hAnsi="宋体" w:cs="宋体" w:eastAsia="宋体" w:hint="default"/>
                            <w:sz w:val="21"/>
                            <w:szCs w:val="21"/>
                          </w:rPr>
                          <w:t>三月</w:t>
                        </w:r>
                      </w:p>
                    </w:tc>
                    <w:tc>
                      <w:tcPr>
                        <w:tcW w:w="8362"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22"/>
                          <w:ind w:left="-2" w:right="0"/>
                          <w:jc w:val="left"/>
                          <w:rPr>
                            <w:rFonts w:ascii="宋体" w:hAnsi="宋体" w:cs="宋体" w:eastAsia="宋体" w:hint="default"/>
                            <w:sz w:val="21"/>
                            <w:szCs w:val="21"/>
                          </w:rPr>
                        </w:pPr>
                        <w:r>
                          <w:rPr>
                            <w:rFonts w:ascii="宋体" w:hAnsi="宋体" w:cs="宋体" w:eastAsia="宋体" w:hint="default"/>
                            <w:sz w:val="21"/>
                            <w:szCs w:val="21"/>
                          </w:rPr>
                          <w:t>本公司公布</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年年度业绩。</w:t>
                        </w:r>
                      </w:p>
                    </w:tc>
                  </w:tr>
                  <w:tr>
                    <w:trPr>
                      <w:trHeight w:val="293" w:hRule="exact"/>
                    </w:trPr>
                    <w:tc>
                      <w:tcPr>
                        <w:tcW w:w="9069" w:type="dxa"/>
                        <w:gridSpan w:val="2"/>
                        <w:tcBorders>
                          <w:top w:val="single" w:sz="4" w:space="0" w:color="000000"/>
                          <w:left w:val="single" w:sz="4" w:space="0" w:color="000000"/>
                          <w:bottom w:val="single" w:sz="8" w:space="0" w:color="000000"/>
                          <w:right w:val="single" w:sz="4" w:space="0" w:color="000000"/>
                        </w:tcBorders>
                      </w:tcPr>
                      <w:p>
                        <w:pPr/>
                      </w:p>
                    </w:tc>
                  </w:tr>
                  <w:tr>
                    <w:trPr>
                      <w:trHeight w:val="566" w:hRule="exact"/>
                    </w:trPr>
                    <w:tc>
                      <w:tcPr>
                        <w:tcW w:w="706"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四月</w:t>
                        </w:r>
                      </w:p>
                    </w:tc>
                    <w:tc>
                      <w:tcPr>
                        <w:tcW w:w="8362" w:type="dxa"/>
                        <w:tcBorders>
                          <w:top w:val="single" w:sz="8" w:space="0" w:color="000000"/>
                          <w:left w:val="single" w:sz="8" w:space="0" w:color="000000"/>
                          <w:bottom w:val="single" w:sz="8" w:space="0" w:color="000000"/>
                          <w:right w:val="single" w:sz="4"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罐组</w:t>
                        </w:r>
                        <w:r>
                          <w:rPr>
                            <w:rFonts w:ascii="宋体" w:hAnsi="宋体" w:cs="宋体" w:eastAsia="宋体" w:hint="default"/>
                            <w:spacing w:val="-84"/>
                            <w:sz w:val="21"/>
                            <w:szCs w:val="21"/>
                          </w:rPr>
                          <w:t> </w:t>
                        </w:r>
                        <w:r>
                          <w:rPr>
                            <w:rFonts w:ascii="宋体" w:hAnsi="宋体" w:cs="宋体" w:eastAsia="宋体" w:hint="default"/>
                            <w:sz w:val="21"/>
                            <w:szCs w:val="21"/>
                          </w:rPr>
                          <w:t>60</w:t>
                        </w:r>
                        <w:r>
                          <w:rPr>
                            <w:rFonts w:ascii="宋体" w:hAnsi="宋体" w:cs="宋体" w:eastAsia="宋体" w:hint="default"/>
                            <w:spacing w:val="-83"/>
                            <w:sz w:val="21"/>
                            <w:szCs w:val="21"/>
                          </w:rPr>
                          <w:t> </w:t>
                        </w:r>
                        <w:r>
                          <w:rPr>
                            <w:rFonts w:ascii="宋体" w:hAnsi="宋体" w:cs="宋体" w:eastAsia="宋体" w:hint="default"/>
                            <w:sz w:val="21"/>
                            <w:szCs w:val="21"/>
                          </w:rPr>
                          <w:t>万立方米储罐正式通过大连海关验收，具备满足客户对开展原油保税业务的需求</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至此，本集团油品码头自有原油保税仓储规模已达到</w:t>
                        </w:r>
                        <w:r>
                          <w:rPr>
                            <w:rFonts w:ascii="宋体" w:hAnsi="宋体" w:cs="宋体" w:eastAsia="宋体" w:hint="default"/>
                            <w:spacing w:val="-52"/>
                            <w:sz w:val="21"/>
                            <w:szCs w:val="21"/>
                          </w:rPr>
                          <w:t> </w:t>
                        </w:r>
                        <w:r>
                          <w:rPr>
                            <w:rFonts w:ascii="宋体" w:hAnsi="宋体" w:cs="宋体" w:eastAsia="宋体" w:hint="default"/>
                            <w:sz w:val="21"/>
                            <w:szCs w:val="21"/>
                          </w:rPr>
                          <w:t>180</w:t>
                        </w:r>
                        <w:r>
                          <w:rPr>
                            <w:rFonts w:ascii="宋体" w:hAnsi="宋体" w:cs="宋体" w:eastAsia="宋体" w:hint="default"/>
                            <w:spacing w:val="-53"/>
                            <w:sz w:val="21"/>
                            <w:szCs w:val="21"/>
                          </w:rPr>
                          <w:t> </w:t>
                        </w:r>
                        <w:r>
                          <w:rPr>
                            <w:rFonts w:ascii="宋体" w:hAnsi="宋体" w:cs="宋体" w:eastAsia="宋体" w:hint="default"/>
                            <w:sz w:val="21"/>
                            <w:szCs w:val="21"/>
                          </w:rPr>
                          <w:t>万立方米。</w:t>
                        </w:r>
                      </w:p>
                    </w:tc>
                  </w:tr>
                  <w:tr>
                    <w:trPr>
                      <w:trHeight w:val="383" w:hRule="exact"/>
                    </w:trPr>
                    <w:tc>
                      <w:tcPr>
                        <w:tcW w:w="9069" w:type="dxa"/>
                        <w:gridSpan w:val="2"/>
                        <w:tcBorders>
                          <w:top w:val="single" w:sz="8" w:space="0" w:color="000000"/>
                          <w:left w:val="single" w:sz="4" w:space="0" w:color="000000"/>
                          <w:bottom w:val="single" w:sz="4" w:space="0" w:color="000000"/>
                          <w:right w:val="single" w:sz="4" w:space="0" w:color="000000"/>
                        </w:tcBorders>
                      </w:tcPr>
                      <w:p>
                        <w:pPr/>
                      </w:p>
                    </w:tc>
                  </w:tr>
                  <w:tr>
                    <w:trPr>
                      <w:trHeight w:val="346" w:hRule="exact"/>
                    </w:trPr>
                    <w:tc>
                      <w:tcPr>
                        <w:tcW w:w="706" w:type="dxa"/>
                        <w:tcBorders>
                          <w:top w:val="single" w:sz="4" w:space="0" w:color="000000"/>
                          <w:left w:val="single" w:sz="4" w:space="0" w:color="000000"/>
                          <w:bottom w:val="single" w:sz="8" w:space="0" w:color="000000"/>
                          <w:right w:val="single" w:sz="8"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五月</w:t>
                        </w:r>
                      </w:p>
                    </w:tc>
                    <w:tc>
                      <w:tcPr>
                        <w:tcW w:w="8362" w:type="dxa"/>
                        <w:tcBorders>
                          <w:top w:val="single" w:sz="4" w:space="0" w:color="000000"/>
                          <w:left w:val="single" w:sz="8" w:space="0" w:color="000000"/>
                          <w:bottom w:val="single" w:sz="8" w:space="0" w:color="000000"/>
                          <w:right w:val="single" w:sz="4"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本公司召开</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w:t>
                        </w:r>
                      </w:p>
                    </w:tc>
                  </w:tr>
                </w:tbl>
                <w:p>
                  <w:pPr/>
                </w:p>
              </w:txbxContent>
            </v:textbox>
            <w10:wrap type="none"/>
          </v:shape>
        </w:pict>
      </w:r>
      <w:r>
        <w:rPr/>
        <w:t>。</w:t>
      </w:r>
    </w:p>
    <w:p>
      <w:pPr>
        <w:spacing w:after="0" w:line="240" w:lineRule="auto"/>
        <w:jc w:val="right"/>
        <w:sectPr>
          <w:pgSz w:w="11910" w:h="16840"/>
          <w:pgMar w:header="882" w:footer="1194" w:top="1120" w:bottom="1380" w:left="154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35"/>
        <w:ind w:left="0" w:right="101"/>
        <w:jc w:val="right"/>
      </w:pPr>
      <w:r>
        <w:rPr/>
        <w:pict>
          <v:shape style="position:absolute;margin-left:82.699997pt;margin-top:-111.706329pt;width:454.15pt;height:524.7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6"/>
                    <w:gridCol w:w="8362"/>
                  </w:tblGrid>
                  <w:tr>
                    <w:trPr>
                      <w:trHeight w:val="565" w:hRule="exact"/>
                    </w:trPr>
                    <w:tc>
                      <w:tcPr>
                        <w:tcW w:w="706" w:type="dxa"/>
                        <w:tcBorders>
                          <w:top w:val="single" w:sz="4" w:space="0" w:color="000000"/>
                          <w:left w:val="single" w:sz="4" w:space="0" w:color="000000"/>
                          <w:bottom w:val="single" w:sz="4" w:space="0" w:color="000000"/>
                          <w:right w:val="single" w:sz="8" w:space="0" w:color="000000"/>
                        </w:tcBorders>
                      </w:tcPr>
                      <w:p>
                        <w:pPr/>
                      </w:p>
                    </w:tc>
                    <w:tc>
                      <w:tcPr>
                        <w:tcW w:w="8362" w:type="dxa"/>
                        <w:tcBorders>
                          <w:top w:val="single" w:sz="8" w:space="0" w:color="000000"/>
                          <w:left w:val="single" w:sz="8" w:space="0" w:color="000000"/>
                          <w:bottom w:val="single" w:sz="4" w:space="0" w:color="000000"/>
                          <w:right w:val="single" w:sz="4"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“两岸幸福壹”号在大连港客运码头实现首航，该船上线运行，对于完善陆岛客运，推动长</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山群岛的旅游项目开发，加快“海上看大连”和构建城市交通一体化进程具有重要意义。</w:t>
                        </w:r>
                      </w:p>
                    </w:tc>
                  </w:tr>
                  <w:tr>
                    <w:trPr>
                      <w:trHeight w:val="292" w:hRule="exact"/>
                    </w:trPr>
                    <w:tc>
                      <w:tcPr>
                        <w:tcW w:w="9069" w:type="dxa"/>
                        <w:gridSpan w:val="2"/>
                        <w:tcBorders>
                          <w:top w:val="single" w:sz="4" w:space="0" w:color="000000"/>
                          <w:left w:val="single" w:sz="4" w:space="0" w:color="000000"/>
                          <w:bottom w:val="single" w:sz="8" w:space="0" w:color="000000"/>
                          <w:right w:val="single" w:sz="4" w:space="0" w:color="000000"/>
                        </w:tcBorders>
                      </w:tcPr>
                      <w:p>
                        <w:pPr/>
                      </w:p>
                    </w:tc>
                  </w:tr>
                  <w:tr>
                    <w:trPr>
                      <w:trHeight w:val="419" w:hRule="exact"/>
                    </w:trPr>
                    <w:tc>
                      <w:tcPr>
                        <w:tcW w:w="706" w:type="dxa"/>
                        <w:vMerge w:val="restart"/>
                        <w:tcBorders>
                          <w:top w:val="single" w:sz="8" w:space="0" w:color="000000"/>
                          <w:left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六月</w:t>
                        </w:r>
                      </w:p>
                    </w:tc>
                    <w:tc>
                      <w:tcPr>
                        <w:tcW w:w="8362"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本公司召开</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年度股东周年大会。</w:t>
                        </w:r>
                      </w:p>
                    </w:tc>
                  </w:tr>
                  <w:tr>
                    <w:trPr>
                      <w:trHeight w:val="425" w:hRule="exact"/>
                    </w:trPr>
                    <w:tc>
                      <w:tcPr>
                        <w:tcW w:w="706" w:type="dxa"/>
                        <w:vMerge/>
                        <w:tcBorders>
                          <w:left w:val="single" w:sz="4" w:space="0" w:color="000000"/>
                          <w:bottom w:val="single" w:sz="8" w:space="0" w:color="000000"/>
                          <w:right w:val="single" w:sz="8" w:space="0" w:color="000000"/>
                        </w:tcBorders>
                      </w:tcPr>
                      <w:p>
                        <w:pPr/>
                      </w:p>
                    </w:tc>
                    <w:tc>
                      <w:tcPr>
                        <w:tcW w:w="8362"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本集团杂货码头公司开通宁波钢材班轮运输航线。</w:t>
                        </w:r>
                      </w:p>
                    </w:tc>
                  </w:tr>
                  <w:tr>
                    <w:trPr>
                      <w:trHeight w:val="292" w:hRule="exact"/>
                    </w:trPr>
                    <w:tc>
                      <w:tcPr>
                        <w:tcW w:w="9069" w:type="dxa"/>
                        <w:gridSpan w:val="2"/>
                        <w:tcBorders>
                          <w:top w:val="single" w:sz="8" w:space="0" w:color="000000"/>
                          <w:left w:val="single" w:sz="4" w:space="0" w:color="000000"/>
                          <w:bottom w:val="single" w:sz="4" w:space="0" w:color="000000"/>
                          <w:right w:val="single" w:sz="4" w:space="0" w:color="000000"/>
                        </w:tcBorders>
                      </w:tcPr>
                      <w:p>
                        <w:pPr/>
                      </w:p>
                    </w:tc>
                  </w:tr>
                  <w:tr>
                    <w:trPr>
                      <w:trHeight w:val="293" w:hRule="exact"/>
                    </w:trPr>
                    <w:tc>
                      <w:tcPr>
                        <w:tcW w:w="706" w:type="dxa"/>
                        <w:vMerge w:val="restart"/>
                        <w:tcBorders>
                          <w:top w:val="single" w:sz="4"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七月</w:t>
                        </w:r>
                      </w:p>
                    </w:tc>
                    <w:tc>
                      <w:tcPr>
                        <w:tcW w:w="8362" w:type="dxa"/>
                        <w:tcBorders>
                          <w:top w:val="single" w:sz="4" w:space="0" w:color="000000"/>
                          <w:left w:val="single" w:sz="8" w:space="0" w:color="000000"/>
                          <w:bottom w:val="single" w:sz="4" w:space="0" w:color="000000"/>
                          <w:right w:val="single" w:sz="4" w:space="0" w:color="000000"/>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本公司召开</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w:t>
                        </w:r>
                      </w:p>
                    </w:tc>
                  </w:tr>
                  <w:tr>
                    <w:trPr>
                      <w:trHeight w:val="565" w:hRule="exact"/>
                    </w:trPr>
                    <w:tc>
                      <w:tcPr>
                        <w:tcW w:w="706" w:type="dxa"/>
                        <w:vMerge/>
                        <w:tcBorders>
                          <w:left w:val="single" w:sz="4" w:space="0" w:color="000000"/>
                          <w:right w:val="single" w:sz="8" w:space="0" w:color="000000"/>
                        </w:tcBorders>
                      </w:tcPr>
                      <w:p>
                        <w:pPr/>
                      </w:p>
                    </w:tc>
                    <w:tc>
                      <w:tcPr>
                        <w:tcW w:w="8362" w:type="dxa"/>
                        <w:tcBorders>
                          <w:top w:val="single" w:sz="4" w:space="0" w:color="000000"/>
                          <w:left w:val="single" w:sz="8" w:space="0" w:color="000000"/>
                          <w:bottom w:val="single" w:sz="8"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本公司与美国 </w:t>
                        </w:r>
                        <w:r>
                          <w:rPr>
                            <w:rFonts w:ascii="宋体" w:hAnsi="宋体" w:cs="宋体" w:eastAsia="宋体" w:hint="default"/>
                            <w:sz w:val="21"/>
                            <w:szCs w:val="21"/>
                          </w:rPr>
                          <w:t>D-LUXURY</w:t>
                        </w:r>
                        <w:r>
                          <w:rPr>
                            <w:rFonts w:ascii="宋体" w:hAnsi="宋体" w:cs="宋体" w:eastAsia="宋体" w:hint="default"/>
                            <w:spacing w:val="-60"/>
                            <w:sz w:val="21"/>
                            <w:szCs w:val="21"/>
                          </w:rPr>
                          <w:t> </w:t>
                        </w:r>
                        <w:r>
                          <w:rPr>
                            <w:rFonts w:ascii="宋体" w:hAnsi="宋体" w:cs="宋体" w:eastAsia="宋体" w:hint="default"/>
                            <w:sz w:val="21"/>
                            <w:szCs w:val="21"/>
                          </w:rPr>
                          <w:t>AUTO,INC.</w:t>
                        </w:r>
                        <w:r>
                          <w:rPr>
                            <w:rFonts w:ascii="宋体" w:hAnsi="宋体" w:cs="宋体" w:eastAsia="宋体" w:hint="default"/>
                            <w:sz w:val="21"/>
                            <w:szCs w:val="21"/>
                          </w:rPr>
                          <w:t>合资组建了大连迪朗斯瑞房车有限公司，开展房车制造</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加工改装、销售及转口贸易业务。</w:t>
                        </w:r>
                      </w:p>
                    </w:tc>
                  </w:tr>
                  <w:tr>
                    <w:trPr>
                      <w:trHeight w:val="564" w:hRule="exact"/>
                    </w:trPr>
                    <w:tc>
                      <w:tcPr>
                        <w:tcW w:w="706" w:type="dxa"/>
                        <w:vMerge/>
                        <w:tcBorders>
                          <w:left w:val="single" w:sz="4" w:space="0" w:color="000000"/>
                          <w:bottom w:val="single" w:sz="8" w:space="0" w:color="000000"/>
                          <w:right w:val="single" w:sz="8" w:space="0" w:color="000000"/>
                        </w:tcBorders>
                      </w:tcPr>
                      <w:p>
                        <w:pPr/>
                      </w:p>
                    </w:tc>
                    <w:tc>
                      <w:tcPr>
                        <w:tcW w:w="8362" w:type="dxa"/>
                        <w:tcBorders>
                          <w:top w:val="single" w:sz="8" w:space="0" w:color="000000"/>
                          <w:left w:val="single" w:sz="8" w:space="0" w:color="000000"/>
                          <w:bottom w:val="single" w:sz="8" w:space="0" w:color="000000"/>
                          <w:right w:val="single" w:sz="4"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“艾利斯”轮装载</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万吨澳大利亚进口煤炭靠泊本集团矿石码头，为本集团打造“焦煤接</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卸”服务新品牌，促进实现货源结构多元化树立了良好开端。</w:t>
                        </w:r>
                      </w:p>
                    </w:tc>
                  </w:tr>
                  <w:tr>
                    <w:trPr>
                      <w:trHeight w:val="293" w:hRule="exact"/>
                    </w:trPr>
                    <w:tc>
                      <w:tcPr>
                        <w:tcW w:w="9069" w:type="dxa"/>
                        <w:gridSpan w:val="2"/>
                        <w:tcBorders>
                          <w:top w:val="single" w:sz="8" w:space="0" w:color="000000"/>
                          <w:left w:val="single" w:sz="4" w:space="0" w:color="000000"/>
                          <w:bottom w:val="single" w:sz="8" w:space="0" w:color="000000"/>
                          <w:right w:val="single" w:sz="4" w:space="0" w:color="000000"/>
                        </w:tcBorders>
                      </w:tcPr>
                      <w:p>
                        <w:pPr/>
                      </w:p>
                    </w:tc>
                  </w:tr>
                  <w:tr>
                    <w:trPr>
                      <w:trHeight w:val="408" w:hRule="exact"/>
                    </w:trPr>
                    <w:tc>
                      <w:tcPr>
                        <w:tcW w:w="706" w:type="dxa"/>
                        <w:vMerge w:val="restart"/>
                        <w:tcBorders>
                          <w:top w:val="single" w:sz="8"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八月</w:t>
                        </w:r>
                      </w:p>
                    </w:tc>
                    <w:tc>
                      <w:tcPr>
                        <w:tcW w:w="836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2"/>
                          <w:ind w:left="-2" w:right="0"/>
                          <w:jc w:val="left"/>
                          <w:rPr>
                            <w:rFonts w:ascii="宋体" w:hAnsi="宋体" w:cs="宋体" w:eastAsia="宋体" w:hint="default"/>
                            <w:sz w:val="21"/>
                            <w:szCs w:val="21"/>
                          </w:rPr>
                        </w:pPr>
                        <w:r>
                          <w:rPr>
                            <w:rFonts w:ascii="宋体" w:hAnsi="宋体" w:cs="宋体" w:eastAsia="宋体" w:hint="default"/>
                            <w:sz w:val="21"/>
                            <w:szCs w:val="21"/>
                          </w:rPr>
                          <w:t>本公司公布</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年中期业绩。</w:t>
                        </w:r>
                      </w:p>
                    </w:tc>
                  </w:tr>
                  <w:tr>
                    <w:trPr>
                      <w:trHeight w:val="564" w:hRule="exact"/>
                    </w:trPr>
                    <w:tc>
                      <w:tcPr>
                        <w:tcW w:w="706" w:type="dxa"/>
                        <w:vMerge/>
                        <w:tcBorders>
                          <w:left w:val="single" w:sz="4" w:space="0" w:color="000000"/>
                          <w:right w:val="single" w:sz="8" w:space="0" w:color="000000"/>
                        </w:tcBorders>
                      </w:tcPr>
                      <w:p>
                        <w:pPr/>
                      </w:p>
                    </w:tc>
                    <w:tc>
                      <w:tcPr>
                        <w:tcW w:w="8362" w:type="dxa"/>
                        <w:tcBorders>
                          <w:top w:val="single" w:sz="8" w:space="0" w:color="000000"/>
                          <w:left w:val="single" w:sz="8" w:space="0" w:color="000000"/>
                          <w:bottom w:val="single" w:sz="4" w:space="0" w:color="000000"/>
                          <w:right w:val="single" w:sz="4"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矿石码头公司通过创新商业模式，圆满完成山东耀昌集团</w:t>
                        </w:r>
                        <w:r>
                          <w:rPr>
                            <w:rFonts w:ascii="宋体" w:hAnsi="宋体" w:cs="宋体" w:eastAsia="宋体" w:hint="default"/>
                            <w:spacing w:val="-53"/>
                            <w:sz w:val="21"/>
                            <w:szCs w:val="21"/>
                          </w:rPr>
                          <w:t> </w:t>
                        </w:r>
                        <w:r>
                          <w:rPr>
                            <w:rFonts w:ascii="宋体" w:hAnsi="宋体" w:cs="宋体" w:eastAsia="宋体" w:hint="default"/>
                            <w:sz w:val="21"/>
                            <w:szCs w:val="21"/>
                          </w:rPr>
                          <w:t>17.1</w:t>
                        </w:r>
                        <w:r>
                          <w:rPr>
                            <w:rFonts w:ascii="宋体" w:hAnsi="宋体" w:cs="宋体" w:eastAsia="宋体" w:hint="default"/>
                            <w:spacing w:val="-53"/>
                            <w:sz w:val="21"/>
                            <w:szCs w:val="21"/>
                          </w:rPr>
                          <w:t> </w:t>
                        </w:r>
                        <w:r>
                          <w:rPr>
                            <w:rFonts w:ascii="宋体" w:hAnsi="宋体" w:cs="宋体" w:eastAsia="宋体" w:hint="default"/>
                            <w:sz w:val="21"/>
                            <w:szCs w:val="21"/>
                          </w:rPr>
                          <w:t>万吨乌克兰精粉矿的接卸任</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务，实现了面向山东半岛进口铁矿石分拨的“零突破”，为后续市场开发创造潜力。</w:t>
                        </w:r>
                      </w:p>
                    </w:tc>
                  </w:tr>
                  <w:tr>
                    <w:trPr>
                      <w:trHeight w:val="437" w:hRule="exact"/>
                    </w:trPr>
                    <w:tc>
                      <w:tcPr>
                        <w:tcW w:w="706" w:type="dxa"/>
                        <w:vMerge/>
                        <w:tcBorders>
                          <w:left w:val="single" w:sz="4" w:space="0" w:color="000000"/>
                          <w:bottom w:val="single" w:sz="4" w:space="0" w:color="000000"/>
                          <w:right w:val="single" w:sz="8" w:space="0" w:color="000000"/>
                        </w:tcBorders>
                      </w:tcPr>
                      <w:p>
                        <w:pPr/>
                      </w:p>
                    </w:tc>
                    <w:tc>
                      <w:tcPr>
                        <w:tcW w:w="836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本集团杂货码头公司开通上海钢材班轮运输航线。</w:t>
                        </w:r>
                      </w:p>
                    </w:tc>
                  </w:tr>
                  <w:tr>
                    <w:trPr>
                      <w:trHeight w:val="292" w:hRule="exact"/>
                    </w:trPr>
                    <w:tc>
                      <w:tcPr>
                        <w:tcW w:w="9069" w:type="dxa"/>
                        <w:gridSpan w:val="2"/>
                        <w:tcBorders>
                          <w:top w:val="single" w:sz="4" w:space="0" w:color="000000"/>
                          <w:left w:val="single" w:sz="4" w:space="0" w:color="000000"/>
                          <w:bottom w:val="single" w:sz="4" w:space="0" w:color="000000"/>
                          <w:right w:val="single" w:sz="4" w:space="0" w:color="000000"/>
                        </w:tcBorders>
                      </w:tcPr>
                      <w:p>
                        <w:pPr/>
                      </w:p>
                    </w:tc>
                  </w:tr>
                  <w:tr>
                    <w:trPr>
                      <w:trHeight w:val="838" w:hRule="exact"/>
                    </w:trPr>
                    <w:tc>
                      <w:tcPr>
                        <w:tcW w:w="706" w:type="dxa"/>
                        <w:vMerge w:val="restart"/>
                        <w:tcBorders>
                          <w:top w:val="single" w:sz="4"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九月</w:t>
                        </w:r>
                      </w:p>
                    </w:tc>
                    <w:tc>
                      <w:tcPr>
                        <w:tcW w:w="8362" w:type="dxa"/>
                        <w:tcBorders>
                          <w:top w:val="single" w:sz="4" w:space="0" w:color="000000"/>
                          <w:left w:val="single" w:sz="8" w:space="0" w:color="000000"/>
                          <w:bottom w:val="single" w:sz="8" w:space="0" w:color="000000"/>
                          <w:right w:val="single" w:sz="4"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“辽宁大连口岸微波介电加热处理项目研发合同”的签订，标志着大窑湾进口木材交易市场</w:t>
                        </w:r>
                      </w:p>
                      <w:p>
                        <w:pPr>
                          <w:pStyle w:val="TableParagraph"/>
                          <w:spacing w:line="272" w:lineRule="exact" w:before="26"/>
                          <w:ind w:left="-2" w:right="1"/>
                          <w:jc w:val="left"/>
                          <w:rPr>
                            <w:rFonts w:ascii="宋体" w:hAnsi="宋体" w:cs="宋体" w:eastAsia="宋体" w:hint="default"/>
                            <w:sz w:val="21"/>
                            <w:szCs w:val="21"/>
                          </w:rPr>
                        </w:pPr>
                        <w:r>
                          <w:rPr>
                            <w:rFonts w:ascii="宋体" w:hAnsi="宋体" w:cs="宋体" w:eastAsia="宋体" w:hint="default"/>
                            <w:spacing w:val="-2"/>
                            <w:sz w:val="21"/>
                            <w:szCs w:val="21"/>
                          </w:rPr>
                          <w:t>项目正式启动，项目投产后将为东北三省的木材生产企业提供稳定便捷的进口木材来源，为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大连口岸集装箱进口提供新的增量。</w:t>
                        </w:r>
                      </w:p>
                    </w:tc>
                  </w:tr>
                  <w:tr>
                    <w:trPr>
                      <w:trHeight w:val="403" w:hRule="exact"/>
                    </w:trPr>
                    <w:tc>
                      <w:tcPr>
                        <w:tcW w:w="706" w:type="dxa"/>
                        <w:vMerge/>
                        <w:tcBorders>
                          <w:left w:val="single" w:sz="4" w:space="0" w:color="000000"/>
                          <w:bottom w:val="single" w:sz="8" w:space="0" w:color="000000"/>
                          <w:right w:val="single" w:sz="8" w:space="0" w:color="000000"/>
                        </w:tcBorders>
                      </w:tcPr>
                      <w:p>
                        <w:pPr/>
                      </w:p>
                    </w:tc>
                    <w:tc>
                      <w:tcPr>
                        <w:tcW w:w="836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0"/>
                          <w:ind w:left="-2" w:right="0"/>
                          <w:jc w:val="left"/>
                          <w:rPr>
                            <w:rFonts w:ascii="宋体" w:hAnsi="宋体" w:cs="宋体" w:eastAsia="宋体" w:hint="default"/>
                            <w:sz w:val="21"/>
                            <w:szCs w:val="21"/>
                          </w:rPr>
                        </w:pPr>
                        <w:r>
                          <w:rPr>
                            <w:rFonts w:ascii="宋体" w:hAnsi="宋体" w:cs="宋体" w:eastAsia="宋体" w:hint="default"/>
                            <w:sz w:val="21"/>
                            <w:szCs w:val="21"/>
                          </w:rPr>
                          <w:t>大重莫桑比克整机项目进驻本集团杂货码头。</w:t>
                        </w:r>
                      </w:p>
                    </w:tc>
                  </w:tr>
                  <w:tr>
                    <w:trPr>
                      <w:trHeight w:val="292" w:hRule="exact"/>
                    </w:trPr>
                    <w:tc>
                      <w:tcPr>
                        <w:tcW w:w="9069" w:type="dxa"/>
                        <w:gridSpan w:val="2"/>
                        <w:tcBorders>
                          <w:top w:val="single" w:sz="8" w:space="0" w:color="000000"/>
                          <w:left w:val="single" w:sz="4" w:space="0" w:color="000000"/>
                          <w:bottom w:val="single" w:sz="4" w:space="0" w:color="000000"/>
                          <w:right w:val="single" w:sz="4" w:space="0" w:color="000000"/>
                        </w:tcBorders>
                      </w:tcPr>
                      <w:p>
                        <w:pPr/>
                      </w:p>
                    </w:tc>
                  </w:tr>
                  <w:tr>
                    <w:trPr>
                      <w:trHeight w:val="418" w:hRule="exact"/>
                    </w:trPr>
                    <w:tc>
                      <w:tcPr>
                        <w:tcW w:w="70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3"/>
                          <w:ind w:left="136" w:right="0"/>
                          <w:jc w:val="left"/>
                          <w:rPr>
                            <w:rFonts w:ascii="宋体" w:hAnsi="宋体" w:cs="宋体" w:eastAsia="宋体" w:hint="default"/>
                            <w:sz w:val="21"/>
                            <w:szCs w:val="21"/>
                          </w:rPr>
                        </w:pPr>
                        <w:r>
                          <w:rPr>
                            <w:rFonts w:ascii="宋体" w:hAnsi="宋体" w:cs="宋体" w:eastAsia="宋体" w:hint="default"/>
                            <w:sz w:val="21"/>
                            <w:szCs w:val="21"/>
                          </w:rPr>
                          <w:t>十月</w:t>
                        </w:r>
                      </w:p>
                    </w:tc>
                    <w:tc>
                      <w:tcPr>
                        <w:tcW w:w="836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本公司召开</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年第三次临时股东大会。</w:t>
                        </w:r>
                      </w:p>
                    </w:tc>
                  </w:tr>
                  <w:tr>
                    <w:trPr>
                      <w:trHeight w:val="292" w:hRule="exact"/>
                    </w:trPr>
                    <w:tc>
                      <w:tcPr>
                        <w:tcW w:w="9069" w:type="dxa"/>
                        <w:gridSpan w:val="2"/>
                        <w:tcBorders>
                          <w:top w:val="single" w:sz="4" w:space="0" w:color="000000"/>
                          <w:left w:val="single" w:sz="4" w:space="0" w:color="000000"/>
                          <w:bottom w:val="single" w:sz="8" w:space="0" w:color="000000"/>
                          <w:right w:val="single" w:sz="4" w:space="0" w:color="000000"/>
                        </w:tcBorders>
                      </w:tcPr>
                      <w:p>
                        <w:pPr/>
                      </w:p>
                    </w:tc>
                  </w:tr>
                  <w:tr>
                    <w:trPr>
                      <w:trHeight w:val="565" w:hRule="exact"/>
                    </w:trPr>
                    <w:tc>
                      <w:tcPr>
                        <w:tcW w:w="706" w:type="dxa"/>
                        <w:vMerge w:val="restart"/>
                        <w:tcBorders>
                          <w:top w:val="single" w:sz="8"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十一月</w:t>
                        </w:r>
                      </w:p>
                    </w:tc>
                    <w:tc>
                      <w:tcPr>
                        <w:tcW w:w="8362" w:type="dxa"/>
                        <w:tcBorders>
                          <w:top w:val="single" w:sz="8" w:space="0" w:color="000000"/>
                          <w:left w:val="single" w:sz="8" w:space="0" w:color="000000"/>
                          <w:bottom w:val="single" w:sz="4"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本集团矿石码头再次成功接卸世界最大散矿船—“山东大成”轮，创造了</w:t>
                        </w:r>
                        <w:r>
                          <w:rPr>
                            <w:rFonts w:ascii="宋体" w:hAnsi="宋体" w:cs="宋体" w:eastAsia="宋体" w:hint="default"/>
                            <w:spacing w:val="-54"/>
                            <w:sz w:val="21"/>
                            <w:szCs w:val="21"/>
                          </w:rPr>
                          <w:t> </w:t>
                        </w:r>
                        <w:r>
                          <w:rPr>
                            <w:rFonts w:ascii="宋体" w:hAnsi="宋体" w:cs="宋体" w:eastAsia="宋体" w:hint="default"/>
                            <w:sz w:val="21"/>
                            <w:szCs w:val="21"/>
                          </w:rPr>
                          <w:t>35</w:t>
                        </w:r>
                        <w:r>
                          <w:rPr>
                            <w:rFonts w:ascii="宋体" w:hAnsi="宋体" w:cs="宋体" w:eastAsia="宋体" w:hint="default"/>
                            <w:spacing w:val="-54"/>
                            <w:sz w:val="21"/>
                            <w:szCs w:val="21"/>
                          </w:rPr>
                          <w:t> </w:t>
                        </w:r>
                        <w:r>
                          <w:rPr>
                            <w:rFonts w:ascii="宋体" w:hAnsi="宋体" w:cs="宋体" w:eastAsia="宋体" w:hint="default"/>
                            <w:sz w:val="21"/>
                            <w:szCs w:val="21"/>
                          </w:rPr>
                          <w:t>万吨散矿船接</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卸作业</w:t>
                        </w:r>
                        <w:r>
                          <w:rPr>
                            <w:rFonts w:ascii="宋体" w:hAnsi="宋体" w:cs="宋体" w:eastAsia="宋体" w:hint="default"/>
                            <w:spacing w:val="-55"/>
                            <w:sz w:val="21"/>
                            <w:szCs w:val="21"/>
                          </w:rPr>
                          <w:t> </w:t>
                        </w:r>
                        <w:r>
                          <w:rPr>
                            <w:rFonts w:ascii="宋体" w:hAnsi="宋体" w:cs="宋体" w:eastAsia="宋体" w:hint="default"/>
                            <w:sz w:val="21"/>
                            <w:szCs w:val="21"/>
                          </w:rPr>
                          <w:t>57</w:t>
                        </w:r>
                        <w:r>
                          <w:rPr>
                            <w:rFonts w:ascii="宋体" w:hAnsi="宋体" w:cs="宋体" w:eastAsia="宋体" w:hint="default"/>
                            <w:spacing w:val="-54"/>
                            <w:sz w:val="21"/>
                            <w:szCs w:val="21"/>
                          </w:rPr>
                          <w:t> </w:t>
                        </w:r>
                        <w:r>
                          <w:rPr>
                            <w:rFonts w:ascii="宋体" w:hAnsi="宋体" w:cs="宋体" w:eastAsia="宋体" w:hint="default"/>
                            <w:sz w:val="21"/>
                            <w:szCs w:val="21"/>
                          </w:rPr>
                          <w:t>小时的全国最高效率，开启了大连港常态化接卸世界最大散矿船的新进程。</w:t>
                        </w:r>
                      </w:p>
                    </w:tc>
                  </w:tr>
                  <w:tr>
                    <w:trPr>
                      <w:trHeight w:val="838" w:hRule="exact"/>
                    </w:trPr>
                    <w:tc>
                      <w:tcPr>
                        <w:tcW w:w="706" w:type="dxa"/>
                        <w:vMerge/>
                        <w:tcBorders>
                          <w:left w:val="single" w:sz="4" w:space="0" w:color="000000"/>
                          <w:bottom w:val="single" w:sz="8" w:space="0" w:color="000000"/>
                          <w:right w:val="single" w:sz="8" w:space="0" w:color="000000"/>
                        </w:tcBorders>
                      </w:tcPr>
                      <w:p>
                        <w:pPr/>
                      </w:p>
                    </w:tc>
                    <w:tc>
                      <w:tcPr>
                        <w:tcW w:w="8362" w:type="dxa"/>
                        <w:tcBorders>
                          <w:top w:val="single" w:sz="4" w:space="0" w:color="000000"/>
                          <w:left w:val="single" w:sz="8" w:space="0" w:color="000000"/>
                          <w:bottom w:val="single" w:sz="8"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大连口岸“先入港后报关”监管模式正式启动，新模式简化了原有的通关操作流程，缩短了</w:t>
                        </w:r>
                      </w:p>
                      <w:p>
                        <w:pPr>
                          <w:pStyle w:val="TableParagraph"/>
                          <w:spacing w:line="272" w:lineRule="exact" w:before="26"/>
                          <w:ind w:left="-2" w:right="3"/>
                          <w:jc w:val="left"/>
                          <w:rPr>
                            <w:rFonts w:ascii="宋体" w:hAnsi="宋体" w:cs="宋体" w:eastAsia="宋体" w:hint="default"/>
                            <w:sz w:val="21"/>
                            <w:szCs w:val="21"/>
                          </w:rPr>
                        </w:pPr>
                        <w:r>
                          <w:rPr>
                            <w:rFonts w:ascii="宋体" w:hAnsi="宋体" w:cs="宋体" w:eastAsia="宋体" w:hint="default"/>
                            <w:spacing w:val="-2"/>
                            <w:sz w:val="21"/>
                            <w:szCs w:val="21"/>
                          </w:rPr>
                          <w:t>通关时间，降低了物流成本，优化了生产资源，并降低监管风险，同时推进了本集团三个集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装箱码头之间的资源整合，提高港口整体竞争力。</w:t>
                        </w:r>
                      </w:p>
                    </w:tc>
                  </w:tr>
                  <w:tr>
                    <w:trPr>
                      <w:trHeight w:val="292" w:hRule="exact"/>
                    </w:trPr>
                    <w:tc>
                      <w:tcPr>
                        <w:tcW w:w="9069" w:type="dxa"/>
                        <w:gridSpan w:val="2"/>
                        <w:tcBorders>
                          <w:top w:val="single" w:sz="8" w:space="0" w:color="000000"/>
                          <w:left w:val="single" w:sz="4" w:space="0" w:color="000000"/>
                          <w:bottom w:val="single" w:sz="8" w:space="0" w:color="000000"/>
                          <w:right w:val="single" w:sz="4" w:space="0" w:color="000000"/>
                        </w:tcBorders>
                      </w:tcPr>
                      <w:p>
                        <w:pPr/>
                      </w:p>
                    </w:tc>
                  </w:tr>
                  <w:tr>
                    <w:trPr>
                      <w:trHeight w:val="565" w:hRule="exact"/>
                    </w:trPr>
                    <w:tc>
                      <w:tcPr>
                        <w:tcW w:w="706" w:type="dxa"/>
                        <w:vMerge w:val="restart"/>
                        <w:tcBorders>
                          <w:top w:val="single" w:sz="8" w:space="0" w:color="000000"/>
                          <w:left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十二月</w:t>
                        </w:r>
                      </w:p>
                    </w:tc>
                    <w:tc>
                      <w:tcPr>
                        <w:tcW w:w="8362" w:type="dxa"/>
                        <w:tcBorders>
                          <w:top w:val="single" w:sz="8" w:space="0" w:color="000000"/>
                          <w:left w:val="single" w:sz="8" w:space="0" w:color="000000"/>
                          <w:bottom w:val="single" w:sz="8" w:space="0" w:color="000000"/>
                          <w:right w:val="single" w:sz="4" w:space="0" w:color="000000"/>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通过加强作业组织，散粮码头创下昼夜大豆装火车</w:t>
                        </w:r>
                        <w:r>
                          <w:rPr>
                            <w:rFonts w:ascii="宋体" w:hAnsi="宋体" w:cs="宋体" w:eastAsia="宋体" w:hint="default"/>
                            <w:spacing w:val="-82"/>
                            <w:sz w:val="21"/>
                            <w:szCs w:val="21"/>
                          </w:rPr>
                          <w:t> </w:t>
                        </w:r>
                        <w:r>
                          <w:rPr>
                            <w:rFonts w:ascii="宋体" w:hAnsi="宋体" w:cs="宋体" w:eastAsia="宋体" w:hint="default"/>
                            <w:sz w:val="21"/>
                            <w:szCs w:val="21"/>
                          </w:rPr>
                          <w:t>210</w:t>
                        </w:r>
                        <w:r>
                          <w:rPr>
                            <w:rFonts w:ascii="宋体" w:hAnsi="宋体" w:cs="宋体" w:eastAsia="宋体" w:hint="default"/>
                            <w:spacing w:val="-82"/>
                            <w:sz w:val="21"/>
                            <w:szCs w:val="21"/>
                          </w:rPr>
                          <w:t> </w:t>
                        </w:r>
                        <w:r>
                          <w:rPr>
                            <w:rFonts w:ascii="宋体" w:hAnsi="宋体" w:cs="宋体" w:eastAsia="宋体" w:hint="default"/>
                            <w:sz w:val="21"/>
                            <w:szCs w:val="21"/>
                          </w:rPr>
                          <w:t>辆新高，同时也成为本集团散粮码头</w:t>
                        </w:r>
                      </w:p>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公司有史以来昼夜装车最高纪录。</w:t>
                        </w:r>
                      </w:p>
                    </w:tc>
                  </w:tr>
                  <w:tr>
                    <w:trPr>
                      <w:trHeight w:val="566" w:hRule="exact"/>
                    </w:trPr>
                    <w:tc>
                      <w:tcPr>
                        <w:tcW w:w="706" w:type="dxa"/>
                        <w:vMerge/>
                        <w:tcBorders>
                          <w:left w:val="single" w:sz="4" w:space="0" w:color="000000"/>
                          <w:bottom w:val="single" w:sz="8" w:space="0" w:color="000000"/>
                          <w:right w:val="single" w:sz="8" w:space="0" w:color="000000"/>
                        </w:tcBorders>
                      </w:tcPr>
                      <w:p>
                        <w:pPr/>
                      </w:p>
                    </w:tc>
                    <w:tc>
                      <w:tcPr>
                        <w:tcW w:w="8362" w:type="dxa"/>
                        <w:tcBorders>
                          <w:top w:val="single" w:sz="8" w:space="0" w:color="000000"/>
                          <w:left w:val="single" w:sz="8" w:space="0" w:color="000000"/>
                          <w:bottom w:val="single" w:sz="8"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大连港客运总公司获得交通运输部交通运输企业安全生产标准化一级达标资质，成为大连口</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岸客滚企业唯一安全标准化一级达标企业。</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475" w:lineRule="auto" w:before="35"/>
        <w:ind w:left="258" w:right="7421" w:firstLine="0"/>
        <w:jc w:val="left"/>
        <w:rPr>
          <w:rFonts w:ascii="宋体" w:hAnsi="宋体" w:cs="宋体" w:eastAsia="宋体" w:hint="default"/>
          <w:sz w:val="21"/>
          <w:szCs w:val="21"/>
        </w:rPr>
      </w:pPr>
      <w:r>
        <w:rPr>
          <w:rFonts w:ascii="宋体" w:hAnsi="宋体" w:cs="宋体" w:eastAsia="宋体" w:hint="default"/>
          <w:b/>
          <w:bCs/>
          <w:sz w:val="21"/>
          <w:szCs w:val="21"/>
        </w:rPr>
        <w:t>（二）董事长致辞</w:t>
      </w:r>
      <w:r>
        <w:rPr>
          <w:rFonts w:ascii="宋体" w:hAnsi="宋体" w:cs="宋体" w:eastAsia="宋体" w:hint="default"/>
          <w:b/>
          <w:bCs/>
          <w:w w:val="99"/>
          <w:sz w:val="21"/>
          <w:szCs w:val="21"/>
        </w:rPr>
        <w:t> </w:t>
      </w:r>
      <w:r>
        <w:rPr>
          <w:rFonts w:ascii="宋体" w:hAnsi="宋体" w:cs="宋体" w:eastAsia="宋体" w:hint="default"/>
          <w:sz w:val="21"/>
          <w:szCs w:val="21"/>
        </w:rPr>
        <w:t>尊敬的各位股东</w:t>
      </w:r>
      <w:r>
        <w:rPr>
          <w:rFonts w:ascii="宋体" w:hAnsi="宋体" w:cs="宋体" w:eastAsia="宋体" w:hint="default"/>
          <w:sz w:val="21"/>
          <w:szCs w:val="21"/>
        </w:rPr>
        <w:t>:</w:t>
      </w:r>
    </w:p>
    <w:p>
      <w:pPr>
        <w:pStyle w:val="BodyText"/>
        <w:spacing w:line="240" w:lineRule="auto" w:before="64"/>
        <w:ind w:left="678" w:right="288"/>
        <w:jc w:val="left"/>
      </w:pPr>
      <w:r>
        <w:rPr/>
        <w:t>本人谨代表公司董事会，在此欣然提呈本集团截至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Calibri" w:hAnsi="Calibri" w:cs="Calibri" w:eastAsia="Calibri" w:hint="default"/>
        </w:rPr>
        <w:t>12</w:t>
      </w:r>
      <w:r>
        <w:rPr>
          <w:rFonts w:ascii="Calibri" w:hAnsi="Calibri" w:cs="Calibri" w:eastAsia="Calibri" w:hint="default"/>
          <w:spacing w:val="4"/>
        </w:rPr>
        <w:t> </w:t>
      </w:r>
      <w:r>
        <w:rPr/>
        <w:t>月</w:t>
      </w:r>
      <w:r>
        <w:rPr>
          <w:spacing w:val="-53"/>
        </w:rPr>
        <w:t> </w:t>
      </w:r>
      <w:r>
        <w:rPr>
          <w:rFonts w:ascii="Calibri" w:hAnsi="Calibri" w:cs="Calibri" w:eastAsia="Calibri" w:hint="default"/>
        </w:rPr>
        <w:t>31</w:t>
      </w:r>
      <w:r>
        <w:rPr>
          <w:rFonts w:ascii="Calibri" w:hAnsi="Calibri" w:cs="Calibri" w:eastAsia="Calibri" w:hint="default"/>
          <w:spacing w:val="4"/>
        </w:rPr>
        <w:t> </w:t>
      </w:r>
      <w:r>
        <w:rPr/>
        <w:t>日止年度报告。</w:t>
      </w:r>
    </w:p>
    <w:p>
      <w:pPr>
        <w:spacing w:line="240" w:lineRule="auto" w:before="10"/>
        <w:rPr>
          <w:rFonts w:ascii="宋体" w:hAnsi="宋体" w:cs="宋体" w:eastAsia="宋体" w:hint="default"/>
          <w:sz w:val="18"/>
          <w:szCs w:val="18"/>
        </w:rPr>
      </w:pPr>
    </w:p>
    <w:p>
      <w:pPr>
        <w:pStyle w:val="BodyText"/>
        <w:spacing w:line="237" w:lineRule="auto"/>
        <w:ind w:left="258" w:right="292" w:firstLine="420"/>
        <w:jc w:val="both"/>
      </w:pPr>
      <w:r>
        <w:rPr>
          <w:rFonts w:ascii="PMingLiU-ExtB" w:hAnsi="PMingLiU-ExtB" w:cs="PMingLiU-ExtB" w:eastAsia="PMingLiU-ExtB" w:hint="default"/>
        </w:rPr>
        <w:t>2014</w:t>
      </w:r>
      <w:r>
        <w:rPr>
          <w:rFonts w:ascii="PMingLiU-ExtB" w:hAnsi="PMingLiU-ExtB" w:cs="PMingLiU-ExtB" w:eastAsia="PMingLiU-ExtB" w:hint="default"/>
          <w:spacing w:val="-17"/>
        </w:rPr>
        <w:t> </w:t>
      </w:r>
      <w:r>
        <w:rPr/>
        <w:t>年，世界经济复苏依旧艰难曲折，全球贸易低速增长。我国宏观经济已从高速增长转为 中高速增长，经济结构不断优化升级，经济增长从要素驱动、投资驱动转向创新驱动。全年国内</w:t>
      </w:r>
      <w:r>
        <w:rPr>
          <w:spacing w:val="-95"/>
        </w:rPr>
        <w:t> </w:t>
      </w:r>
      <w:r>
        <w:rPr>
          <w:spacing w:val="-95"/>
        </w:rPr>
      </w:r>
      <w:r>
        <w:rPr/>
        <w:t>生产总值</w:t>
      </w:r>
      <w:r>
        <w:rPr>
          <w:rFonts w:ascii="PMingLiU-ExtB" w:hAnsi="PMingLiU-ExtB" w:cs="PMingLiU-ExtB" w:eastAsia="PMingLiU-ExtB" w:hint="default"/>
        </w:rPr>
        <w:t>(GDP)</w:t>
      </w:r>
      <w:r>
        <w:rPr/>
        <w:t>达</w:t>
      </w:r>
      <w:r>
        <w:rPr>
          <w:spacing w:val="-56"/>
        </w:rPr>
        <w:t> </w:t>
      </w:r>
      <w:r>
        <w:rPr>
          <w:rFonts w:ascii="PMingLiU-ExtB" w:hAnsi="PMingLiU-ExtB" w:cs="PMingLiU-ExtB" w:eastAsia="PMingLiU-ExtB" w:hint="default"/>
        </w:rPr>
        <w:t>63.6</w:t>
      </w:r>
      <w:r>
        <w:rPr>
          <w:rFonts w:ascii="PMingLiU-ExtB" w:hAnsi="PMingLiU-ExtB" w:cs="PMingLiU-ExtB" w:eastAsia="PMingLiU-ExtB" w:hint="default"/>
          <w:spacing w:val="-5"/>
        </w:rPr>
        <w:t> </w:t>
      </w:r>
      <w:r>
        <w:rPr/>
        <w:t>万亿，比上年增长</w:t>
      </w:r>
      <w:r>
        <w:rPr>
          <w:spacing w:val="-56"/>
        </w:rPr>
        <w:t> </w:t>
      </w:r>
      <w:r>
        <w:rPr>
          <w:rFonts w:ascii="PMingLiU-ExtB" w:hAnsi="PMingLiU-ExtB" w:cs="PMingLiU-ExtB" w:eastAsia="PMingLiU-ExtB" w:hint="default"/>
        </w:rPr>
        <w:t>7.4%</w:t>
      </w:r>
      <w:r>
        <w:rPr/>
        <w:t>。</w:t>
      </w:r>
    </w:p>
    <w:p>
      <w:pPr>
        <w:spacing w:line="240" w:lineRule="auto" w:before="7"/>
        <w:rPr>
          <w:rFonts w:ascii="宋体" w:hAnsi="宋体" w:cs="宋体" w:eastAsia="宋体" w:hint="default"/>
          <w:sz w:val="20"/>
          <w:szCs w:val="20"/>
        </w:rPr>
      </w:pPr>
    </w:p>
    <w:p>
      <w:pPr>
        <w:pStyle w:val="Heading4"/>
        <w:spacing w:line="240" w:lineRule="auto" w:before="0"/>
        <w:ind w:left="258" w:right="3966"/>
        <w:jc w:val="left"/>
        <w:rPr>
          <w:b w:val="0"/>
          <w:bCs w:val="0"/>
        </w:rPr>
      </w:pPr>
      <w:r>
        <w:rPr/>
        <w:t>经营业绩及股息</w:t>
      </w:r>
      <w:r>
        <w:rPr>
          <w:b w:val="0"/>
          <w:bCs w:val="0"/>
        </w:rPr>
      </w:r>
    </w:p>
    <w:p>
      <w:pPr>
        <w:spacing w:after="0" w:line="240" w:lineRule="auto"/>
        <w:jc w:val="left"/>
        <w:sectPr>
          <w:pgSz w:w="11910" w:h="16840"/>
          <w:pgMar w:header="882" w:footer="1194" w:top="1120" w:bottom="1380" w:left="1540" w:right="98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BodyText"/>
        <w:spacing w:line="272" w:lineRule="exact" w:before="63"/>
        <w:ind w:right="212" w:firstLine="420"/>
        <w:jc w:val="both"/>
      </w:pPr>
      <w:r>
        <w:rPr/>
        <w:t>随着宏观经济放缓以及经济结构转型带来的“阵痛”，港口运输生产将已告别“高增长”，</w:t>
      </w:r>
      <w:r>
        <w:rPr>
          <w:spacing w:val="1"/>
        </w:rPr>
        <w:t> </w:t>
      </w:r>
      <w:r>
        <w:rPr>
          <w:spacing w:val="-5"/>
        </w:rPr>
        <w:t>开始进入“温和增长期”。从全年来看，我国规模以上港口货物吞吐量增速较去年同期回落较大，</w:t>
      </w:r>
      <w:r>
        <w:rPr>
          <w:spacing w:val="-91"/>
        </w:rPr>
        <w:t> </w:t>
      </w:r>
      <w:r>
        <w:rPr>
          <w:spacing w:val="-91"/>
        </w:rPr>
      </w:r>
      <w:r>
        <w:rPr/>
        <w:t>煤炭、矿建材料等货种的增幅均有所下降。</w:t>
      </w:r>
    </w:p>
    <w:p>
      <w:pPr>
        <w:spacing w:line="240" w:lineRule="auto" w:before="10"/>
        <w:rPr>
          <w:rFonts w:ascii="宋体" w:hAnsi="宋体" w:cs="宋体" w:eastAsia="宋体" w:hint="default"/>
          <w:sz w:val="18"/>
          <w:szCs w:val="18"/>
        </w:rPr>
      </w:pPr>
    </w:p>
    <w:p>
      <w:pPr>
        <w:pStyle w:val="BodyText"/>
        <w:spacing w:line="274" w:lineRule="exact"/>
        <w:ind w:left="558" w:right="90"/>
        <w:jc w:val="left"/>
      </w:pPr>
      <w:r>
        <w:rPr>
          <w:rFonts w:ascii="宋体" w:hAnsi="宋体" w:cs="宋体" w:eastAsia="宋体" w:hint="default"/>
        </w:rPr>
        <w:t>2014</w:t>
      </w:r>
      <w:r>
        <w:rPr>
          <w:rFonts w:ascii="宋体" w:hAnsi="宋体" w:cs="宋体" w:eastAsia="宋体" w:hint="default"/>
          <w:spacing w:val="-52"/>
        </w:rPr>
        <w:t> </w:t>
      </w:r>
      <w:r>
        <w:rPr/>
        <w:t>年，本集团实现归属母公司股东净利润为人民币</w:t>
      </w:r>
      <w:r>
        <w:rPr>
          <w:spacing w:val="-53"/>
        </w:rPr>
        <w:t> </w:t>
      </w:r>
      <w:r>
        <w:rPr>
          <w:rFonts w:ascii="宋体" w:hAnsi="宋体" w:cs="宋体" w:eastAsia="宋体" w:hint="default"/>
        </w:rPr>
        <w:t>52067</w:t>
      </w:r>
      <w:r>
        <w:rPr>
          <w:rFonts w:ascii="宋体" w:hAnsi="宋体" w:cs="宋体" w:eastAsia="宋体" w:hint="default"/>
          <w:spacing w:val="-53"/>
        </w:rPr>
        <w:t> </w:t>
      </w:r>
      <w:r>
        <w:rPr/>
        <w:t>万元，同比下降</w:t>
      </w:r>
      <w:r>
        <w:rPr>
          <w:spacing w:val="-53"/>
        </w:rPr>
        <w:t> </w:t>
      </w:r>
      <w:r>
        <w:rPr>
          <w:rFonts w:ascii="宋体" w:hAnsi="宋体" w:cs="宋体" w:eastAsia="宋体" w:hint="default"/>
        </w:rPr>
        <w:t>23.7%</w:t>
      </w:r>
      <w:r>
        <w:rPr/>
        <w:t>。董事会</w:t>
      </w:r>
    </w:p>
    <w:p>
      <w:pPr>
        <w:pStyle w:val="BodyText"/>
        <w:spacing w:line="300" w:lineRule="exact"/>
        <w:ind w:right="0"/>
        <w:jc w:val="both"/>
        <w:rPr>
          <w:rFonts w:ascii="Calibri" w:hAnsi="Calibri" w:cs="Calibri" w:eastAsia="Calibri" w:hint="default"/>
        </w:rPr>
      </w:pPr>
      <w:r>
        <w:rPr/>
        <w:t>建议派发</w:t>
      </w:r>
      <w:r>
        <w:rPr>
          <w:spacing w:val="-55"/>
        </w:rPr>
        <w:t> </w:t>
      </w:r>
      <w:r>
        <w:rPr>
          <w:rFonts w:ascii="宋体" w:hAnsi="宋体" w:cs="宋体" w:eastAsia="宋体" w:hint="default"/>
        </w:rPr>
        <w:t>2014</w:t>
      </w:r>
      <w:r>
        <w:rPr>
          <w:rFonts w:ascii="宋体" w:hAnsi="宋体" w:cs="宋体" w:eastAsia="宋体" w:hint="default"/>
          <w:spacing w:val="-55"/>
        </w:rPr>
        <w:t> </w:t>
      </w:r>
      <w:r>
        <w:rPr/>
        <w:t>年末期股息每</w:t>
      </w:r>
      <w:r>
        <w:rPr>
          <w:spacing w:val="-55"/>
        </w:rPr>
        <w:t> </w:t>
      </w:r>
      <w:r>
        <w:rPr>
          <w:rFonts w:ascii="Calibri" w:hAnsi="Calibri" w:cs="Calibri" w:eastAsia="Calibri" w:hint="default"/>
        </w:rPr>
        <w:t>10</w:t>
      </w:r>
      <w:r>
        <w:rPr>
          <w:rFonts w:ascii="Calibri" w:hAnsi="Calibri" w:cs="Calibri" w:eastAsia="Calibri" w:hint="default"/>
          <w:spacing w:val="3"/>
        </w:rPr>
        <w:t> </w:t>
      </w:r>
      <w:r>
        <w:rPr/>
        <w:t>股人民币</w:t>
      </w:r>
      <w:r>
        <w:rPr>
          <w:spacing w:val="-54"/>
        </w:rPr>
        <w:t> </w:t>
      </w:r>
      <w:r>
        <w:rPr>
          <w:rFonts w:ascii="宋体" w:hAnsi="宋体" w:cs="宋体" w:eastAsia="宋体" w:hint="default"/>
        </w:rPr>
        <w:t>0.4</w:t>
      </w:r>
      <w:r>
        <w:rPr>
          <w:rFonts w:ascii="Calibri" w:hAnsi="Calibri" w:cs="Calibri" w:eastAsia="Calibri" w:hint="default"/>
        </w:rPr>
        <w:t>0</w:t>
      </w:r>
      <w:r>
        <w:rPr>
          <w:rFonts w:ascii="Calibri" w:hAnsi="Calibri" w:cs="Calibri" w:eastAsia="Calibri" w:hint="default"/>
          <w:spacing w:val="3"/>
        </w:rPr>
        <w:t> </w:t>
      </w:r>
      <w:r>
        <w:rPr/>
        <w:t>元（含税），派息比率为</w:t>
      </w:r>
      <w:r>
        <w:rPr>
          <w:spacing w:val="-54"/>
        </w:rPr>
        <w:t> </w:t>
      </w:r>
      <w:r>
        <w:rPr>
          <w:rFonts w:ascii="Calibri" w:hAnsi="Calibri" w:cs="Calibri" w:eastAsia="Calibri" w:hint="default"/>
        </w:rPr>
        <w:t>42.52%</w:t>
      </w:r>
    </w:p>
    <w:p>
      <w:pPr>
        <w:spacing w:line="240" w:lineRule="auto" w:before="11"/>
        <w:rPr>
          <w:rFonts w:ascii="Calibri" w:hAnsi="Calibri" w:cs="Calibri" w:eastAsia="Calibri" w:hint="default"/>
          <w:sz w:val="19"/>
          <w:szCs w:val="19"/>
        </w:rPr>
      </w:pPr>
    </w:p>
    <w:p>
      <w:pPr>
        <w:pStyle w:val="Heading4"/>
        <w:spacing w:line="240" w:lineRule="auto" w:before="0"/>
        <w:ind w:left="138" w:right="0"/>
        <w:jc w:val="both"/>
        <w:rPr>
          <w:b w:val="0"/>
          <w:bCs w:val="0"/>
        </w:rPr>
      </w:pPr>
      <w:r>
        <w:rPr/>
        <w:t>业务回顾</w:t>
      </w:r>
      <w:r>
        <w:rPr>
          <w:b w:val="0"/>
          <w:bCs w:val="0"/>
        </w:rPr>
      </w:r>
    </w:p>
    <w:p>
      <w:pPr>
        <w:spacing w:line="240" w:lineRule="auto" w:before="10"/>
        <w:rPr>
          <w:rFonts w:ascii="宋体" w:hAnsi="宋体" w:cs="宋体" w:eastAsia="宋体" w:hint="default"/>
          <w:b/>
          <w:bCs/>
          <w:sz w:val="22"/>
          <w:szCs w:val="22"/>
        </w:rPr>
      </w:pPr>
    </w:p>
    <w:p>
      <w:pPr>
        <w:pStyle w:val="BodyText"/>
        <w:spacing w:line="272" w:lineRule="exact"/>
        <w:ind w:right="213" w:firstLine="421"/>
        <w:jc w:val="both"/>
      </w:pPr>
      <w:r>
        <w:rPr/>
        <w:t>本集团作为大连港港口物流业务的统一运作平台，是中国东北最大的综合性码头营运商，为 </w:t>
      </w:r>
      <w:r>
        <w:rPr>
          <w:spacing w:val="-2"/>
        </w:rPr>
        <w:t>客户提供油品</w:t>
      </w:r>
      <w:r>
        <w:rPr>
          <w:rFonts w:ascii="Calibri" w:hAnsi="Calibri" w:cs="Calibri" w:eastAsia="Calibri" w:hint="default"/>
          <w:spacing w:val="-2"/>
        </w:rPr>
        <w:t>/</w:t>
      </w:r>
      <w:r>
        <w:rPr>
          <w:spacing w:val="-2"/>
        </w:rPr>
        <w:t>液体化工品码头及相关物流业务（油品部分）、集装箱码头及相关物流业务（集装</w:t>
      </w:r>
      <w:r>
        <w:rPr>
          <w:spacing w:val="-87"/>
        </w:rPr>
        <w:t> </w:t>
      </w:r>
      <w:r>
        <w:rPr>
          <w:spacing w:val="-87"/>
        </w:rPr>
      </w:r>
      <w:r>
        <w:rPr/>
        <w:t>箱部分）、汽车码头及相关物流、贸易业务（汽车码头部分）、矿石码头及相关物流业务（矿石 部分）、杂货码头及相关物流、贸易业务（杂货部分）、散粮码头及相关物流、贸易业务（散粮 </w:t>
      </w:r>
      <w:r>
        <w:rPr>
          <w:spacing w:val="-10"/>
        </w:rPr>
        <w:t>部分）、客运滚装码头及相关物流业务（客运滚装部分）及港口增值与支持业务（增值服务部分）。</w:t>
      </w:r>
    </w:p>
    <w:p>
      <w:pPr>
        <w:pStyle w:val="BodyText"/>
        <w:spacing w:line="514" w:lineRule="exact" w:before="62"/>
        <w:ind w:left="558" w:right="199"/>
        <w:jc w:val="left"/>
      </w:pPr>
      <w:r>
        <w:rPr>
          <w:color w:val="0D0D0D"/>
        </w:rPr>
        <w:t>面对持续低迷的经济环境，本集团通过多方面的努力较好的完成了年度生产任务。 </w:t>
      </w:r>
      <w:r>
        <w:rPr/>
        <w:t>油品部分以</w:t>
      </w:r>
      <w:r>
        <w:rPr>
          <w:spacing w:val="-32"/>
        </w:rPr>
        <w:t> </w:t>
      </w:r>
      <w:r>
        <w:rPr>
          <w:rFonts w:ascii="Times New Roman" w:hAnsi="Times New Roman" w:cs="Times New Roman" w:eastAsia="Times New Roman" w:hint="default"/>
        </w:rPr>
        <w:t>9#</w:t>
      </w:r>
      <w:r>
        <w:rPr/>
        <w:t>罐组</w:t>
      </w:r>
      <w:r>
        <w:rPr>
          <w:spacing w:val="-33"/>
        </w:rPr>
        <w:t> </w:t>
      </w:r>
      <w:r>
        <w:rPr>
          <w:rFonts w:ascii="Times New Roman" w:hAnsi="Times New Roman" w:cs="Times New Roman" w:eastAsia="Times New Roman" w:hint="default"/>
        </w:rPr>
        <w:t>60</w:t>
      </w:r>
      <w:r>
        <w:rPr>
          <w:rFonts w:ascii="Times New Roman" w:hAnsi="Times New Roman" w:cs="Times New Roman" w:eastAsia="Times New Roman" w:hint="default"/>
          <w:spacing w:val="21"/>
        </w:rPr>
        <w:t> </w:t>
      </w:r>
      <w:r>
        <w:rPr/>
        <w:t>万立方米保税仓库的扩容为契机，保税仓储规模进一步扩大。同时充</w:t>
      </w:r>
    </w:p>
    <w:p>
      <w:pPr>
        <w:pStyle w:val="BodyText"/>
        <w:spacing w:line="198" w:lineRule="exact"/>
        <w:ind w:right="0"/>
        <w:jc w:val="both"/>
      </w:pPr>
      <w:r>
        <w:rPr/>
        <w:t>分发挥深水码头和海上区位优势，扩大外进原油的水水中转规模，提高了对山东半岛和京津冀地</w:t>
      </w:r>
    </w:p>
    <w:p>
      <w:pPr>
        <w:pStyle w:val="BodyText"/>
        <w:spacing w:line="237" w:lineRule="auto" w:before="1"/>
        <w:ind w:right="213"/>
        <w:jc w:val="both"/>
      </w:pPr>
      <w:r>
        <w:rPr/>
        <w:t>区的辐射能力。集装箱部分实施环渤海运输战略，加大环渤海网络布点。汽车码头部分</w:t>
      </w:r>
      <w:r>
        <w:rPr>
          <w:color w:val="0D0D0D"/>
        </w:rPr>
        <w:t>深化与主</w:t>
      </w:r>
      <w:r>
        <w:rPr>
          <w:color w:val="0D0D0D"/>
          <w:spacing w:val="-96"/>
        </w:rPr>
        <w:t> </w:t>
      </w:r>
      <w:r>
        <w:rPr>
          <w:color w:val="0D0D0D"/>
          <w:spacing w:val="-96"/>
        </w:rPr>
      </w:r>
      <w:r>
        <w:rPr>
          <w:color w:val="0D0D0D"/>
        </w:rPr>
        <w:t>机厂、船公司的合作，完善码头服务功能，通过创新服务模式、整合物流资源等方式吸引货源集</w:t>
      </w:r>
      <w:r>
        <w:rPr>
          <w:color w:val="0D0D0D"/>
          <w:spacing w:val="-95"/>
        </w:rPr>
        <w:t> </w:t>
      </w:r>
      <w:r>
        <w:rPr>
          <w:color w:val="0D0D0D"/>
          <w:spacing w:val="-95"/>
        </w:rPr>
      </w:r>
      <w:r>
        <w:rPr>
          <w:color w:val="0D0D0D"/>
        </w:rPr>
        <w:t>聚，提高港口的竞争能力。矿石部分</w:t>
      </w:r>
      <w:r>
        <w:rPr/>
        <w:t>通过对堆场的改造及精细化的管理，全力拓展服务新领域，</w:t>
      </w:r>
      <w:r>
        <w:rPr>
          <w:spacing w:val="-96"/>
        </w:rPr>
        <w:t> </w:t>
      </w:r>
      <w:r>
        <w:rPr>
          <w:spacing w:val="-96"/>
        </w:rPr>
      </w:r>
      <w:r>
        <w:rPr/>
        <w:t>打造“焦煤接卸”服务新品牌</w:t>
      </w:r>
      <w:r>
        <w:rPr>
          <w:color w:val="0D0D0D"/>
        </w:rPr>
        <w:t>进临港产业发展。</w:t>
      </w:r>
      <w:r>
        <w:rPr/>
        <w:t>杂货部分深化与主要制造企业的合作，依托大连</w:t>
      </w:r>
      <w:r>
        <w:rPr>
          <w:spacing w:val="-96"/>
        </w:rPr>
        <w:t> </w:t>
      </w:r>
      <w:r>
        <w:rPr>
          <w:spacing w:val="-96"/>
        </w:rPr>
      </w:r>
      <w:r>
        <w:rPr/>
        <w:t>湾区位优势，大力发展临港产业，推进大连湾港区临港大件设备组装基地建设。散粮部分在保证</w:t>
      </w:r>
      <w:r>
        <w:rPr>
          <w:spacing w:val="-95"/>
        </w:rPr>
        <w:t> </w:t>
      </w:r>
      <w:r>
        <w:rPr>
          <w:spacing w:val="-95"/>
        </w:rPr>
      </w:r>
      <w:r>
        <w:rPr/>
        <w:t>港口物流服务质量的基础上，加强对重点客户的市场开发。客运部分加强海上旅游项目的开发，</w:t>
      </w:r>
      <w:r>
        <w:rPr>
          <w:spacing w:val="-95"/>
        </w:rPr>
        <w:t> </w:t>
      </w:r>
      <w:r>
        <w:rPr>
          <w:spacing w:val="-95"/>
        </w:rPr>
      </w:r>
      <w:r>
        <w:rPr/>
        <w:t>进一步扩大陆岛运输运力规模，提高旅客运输量。</w:t>
      </w:r>
    </w:p>
    <w:p>
      <w:pPr>
        <w:spacing w:line="240" w:lineRule="auto" w:before="6"/>
        <w:rPr>
          <w:rFonts w:ascii="宋体" w:hAnsi="宋体" w:cs="宋体" w:eastAsia="宋体" w:hint="default"/>
          <w:sz w:val="19"/>
          <w:szCs w:val="19"/>
        </w:rPr>
      </w:pPr>
    </w:p>
    <w:p>
      <w:pPr>
        <w:pStyle w:val="Heading4"/>
        <w:spacing w:line="240" w:lineRule="auto" w:before="0"/>
        <w:ind w:left="138" w:right="0"/>
        <w:jc w:val="both"/>
        <w:rPr>
          <w:b w:val="0"/>
          <w:bCs w:val="0"/>
        </w:rPr>
      </w:pPr>
      <w:r>
        <w:rPr/>
        <w:t>前景展望</w:t>
      </w:r>
      <w:r>
        <w:rPr>
          <w:b w:val="0"/>
          <w:bCs w:val="0"/>
        </w:rPr>
      </w:r>
    </w:p>
    <w:p>
      <w:pPr>
        <w:spacing w:line="240" w:lineRule="auto" w:before="10"/>
        <w:rPr>
          <w:rFonts w:ascii="宋体" w:hAnsi="宋体" w:cs="宋体" w:eastAsia="宋体" w:hint="default"/>
          <w:b/>
          <w:bCs/>
          <w:sz w:val="22"/>
          <w:szCs w:val="22"/>
        </w:rPr>
      </w:pPr>
    </w:p>
    <w:p>
      <w:pPr>
        <w:pStyle w:val="BodyText"/>
        <w:spacing w:line="272" w:lineRule="exact"/>
        <w:ind w:right="212" w:firstLine="420"/>
        <w:jc w:val="both"/>
      </w:pPr>
      <w:r>
        <w:rPr>
          <w:rFonts w:ascii="宋体" w:hAnsi="宋体" w:cs="宋体" w:eastAsia="宋体" w:hint="default"/>
          <w:color w:val="0D0D0D"/>
        </w:rPr>
        <w:t>2015</w:t>
      </w:r>
      <w:r>
        <w:rPr>
          <w:rFonts w:ascii="宋体" w:hAnsi="宋体" w:cs="宋体" w:eastAsia="宋体" w:hint="default"/>
          <w:color w:val="0D0D0D"/>
          <w:spacing w:val="-23"/>
        </w:rPr>
        <w:t> </w:t>
      </w:r>
      <w:r>
        <w:rPr>
          <w:color w:val="0D0D0D"/>
          <w:spacing w:val="-2"/>
        </w:rPr>
        <w:t>年，全球经济复苏将更加艰难曲折，预计主要经济体走势将继续分化。我国正全面推进</w:t>
      </w:r>
      <w:r>
        <w:rPr>
          <w:color w:val="0D0D0D"/>
        </w:rPr>
        <w:t> 深化改革和依法治国促进国内经济的稳定增长。国内产业结构调整、发展模式创新将促进加工贸 易的转型发展，我国政府实施培育外贸竞争新优势的政策措施将推动外贸转型升级。港口行业发 展也正处于转型提质的关键时期，相信国家“</w:t>
      </w:r>
      <w:r>
        <w:rPr/>
        <w:t>一带一路”建设海洋强国及振兴东北老工业基地、</w:t>
      </w:r>
      <w:r>
        <w:rPr/>
        <w:t> 自由贸易区的设立等一系列国家战略的实施，将推动港口行业</w:t>
      </w:r>
      <w:r>
        <w:rPr>
          <w:color w:val="0D0D0D"/>
        </w:rPr>
        <w:t>进入可持续发展的新常态。</w:t>
      </w:r>
      <w:r>
        <w:rPr/>
      </w:r>
    </w:p>
    <w:p>
      <w:pPr>
        <w:spacing w:line="240" w:lineRule="auto" w:before="10"/>
        <w:rPr>
          <w:rFonts w:ascii="宋体" w:hAnsi="宋体" w:cs="宋体" w:eastAsia="宋体" w:hint="default"/>
          <w:sz w:val="20"/>
          <w:szCs w:val="20"/>
        </w:rPr>
      </w:pPr>
    </w:p>
    <w:p>
      <w:pPr>
        <w:pStyle w:val="BodyText"/>
        <w:spacing w:line="272" w:lineRule="exact"/>
        <w:ind w:right="212" w:firstLine="420"/>
        <w:jc w:val="both"/>
      </w:pPr>
      <w:r>
        <w:rPr>
          <w:color w:val="0D0D0D"/>
        </w:rPr>
        <w:t>本集团主要腹地为东北三省和内蒙古东部地区，货源以铁矿石、煤炭、钢材、粮食等大宗散 杂货、油品、集装箱、滚装商品车、客运滚装等为主，经营货种全面，具有较强的抗风险能力。 </w:t>
      </w:r>
      <w:r>
        <w:rPr>
          <w:color w:val="0D0D0D"/>
          <w:spacing w:val="-5"/>
        </w:rPr>
        <w:t>在上述利好趋势和政策的带动下，预计本集团总吞吐量将继续保持稳定增长。其中，油化品业务、</w:t>
      </w:r>
      <w:r>
        <w:rPr>
          <w:color w:val="0D0D0D"/>
          <w:spacing w:val="-87"/>
        </w:rPr>
        <w:t> </w:t>
      </w:r>
      <w:r>
        <w:rPr>
          <w:color w:val="0D0D0D"/>
          <w:spacing w:val="-87"/>
        </w:rPr>
      </w:r>
      <w:r>
        <w:rPr>
          <w:color w:val="0D0D0D"/>
        </w:rPr>
        <w:t>滚装商品车在国内需求增长的带动下将继续保持较快增长，铁矿石、粮食等大宗散杂货将保持一 定增长，集装箱业务将保持稳中有升。同时本集团还将继续以搭建全程物流体系服务平台和工商 贸一体化服务平台为核心，深入落实市场开发工作，全面推进全程物流体系建设、业务模式创新 与服务功能拓展、临港产业发展、资源整合与合资合作，促进港口物流与商贸、信息、金融等产 业间的融合发展，实现港口发展的转型升级，为股东提供满意的回报。</w:t>
      </w:r>
      <w:r>
        <w:rPr/>
      </w:r>
    </w:p>
    <w:p>
      <w:pPr>
        <w:spacing w:line="240" w:lineRule="auto" w:before="11"/>
        <w:rPr>
          <w:rFonts w:ascii="宋体" w:hAnsi="宋体" w:cs="宋体" w:eastAsia="宋体" w:hint="default"/>
          <w:sz w:val="20"/>
          <w:szCs w:val="20"/>
        </w:rPr>
      </w:pPr>
    </w:p>
    <w:p>
      <w:pPr>
        <w:pStyle w:val="BodyText"/>
        <w:spacing w:line="272" w:lineRule="exact"/>
        <w:ind w:right="90" w:firstLine="420"/>
        <w:jc w:val="left"/>
      </w:pPr>
      <w:r>
        <w:rPr>
          <w:spacing w:val="-3"/>
        </w:rPr>
        <w:t>最后，本人谨代表董事会感谢本集团股东及业务伙伴在过去一年里给予本集团的信任和支持，</w:t>
      </w:r>
      <w:r>
        <w:rPr/>
        <w:t> 同时亦对本集团全体员工的辛勤工作表示诚挚的谢意。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8010" w:val="left" w:leader="none"/>
        </w:tabs>
        <w:spacing w:line="272" w:lineRule="exact"/>
        <w:ind w:left="7066" w:right="281" w:hanging="210"/>
        <w:jc w:val="left"/>
      </w:pPr>
      <w:r>
        <w:rPr/>
        <w:t>大连港股份有限公司</w:t>
      </w:r>
      <w:r>
        <w:rPr>
          <w:spacing w:val="-55"/>
        </w:rPr>
        <w:t> </w:t>
      </w:r>
      <w:r>
        <w:rPr>
          <w:rFonts w:ascii="宋体" w:hAnsi="宋体" w:cs="宋体" w:eastAsia="宋体" w:hint="default"/>
        </w:rPr>
        <w:t>2 </w:t>
      </w:r>
      <w:r>
        <w:rPr>
          <w:spacing w:val="-1"/>
        </w:rPr>
        <w:t>董事长</w:t>
        <w:tab/>
      </w:r>
      <w:r>
        <w:rPr/>
        <w:t>惠凯</w:t>
      </w:r>
    </w:p>
    <w:p>
      <w:pPr>
        <w:spacing w:after="0" w:line="272" w:lineRule="exact"/>
        <w:jc w:val="left"/>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5"/>
        <w:ind w:left="0" w:right="616"/>
        <w:jc w:val="right"/>
      </w:pP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1"/>
        <w:tabs>
          <w:tab w:pos="3718" w:val="left" w:leader="none"/>
        </w:tabs>
        <w:spacing w:line="240" w:lineRule="auto"/>
        <w:ind w:left="2458" w:right="228"/>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1040"/>
        </w:sectPr>
      </w:pPr>
    </w:p>
    <w:p>
      <w:pPr>
        <w:pStyle w:val="Heading4"/>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4"/>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78" w:val="left" w:leader="none"/>
        </w:tabs>
        <w:spacing w:line="240" w:lineRule="auto" w:before="175"/>
        <w:ind w:left="217" w:right="0"/>
        <w:jc w:val="left"/>
      </w:pPr>
      <w:r>
        <w:rPr/>
        <w:t>单位：万元</w:t>
        <w:tab/>
        <w:t>币种：人民币</w:t>
      </w:r>
    </w:p>
    <w:p>
      <w:pPr>
        <w:spacing w:after="0" w:line="240" w:lineRule="auto"/>
        <w:jc w:val="left"/>
        <w:sectPr>
          <w:type w:val="continuous"/>
          <w:pgSz w:w="11910" w:h="16840"/>
          <w:pgMar w:top="1080" w:bottom="1380" w:left="1580" w:right="1040"/>
          <w:cols w:num="2" w:equalWidth="0">
            <w:col w:w="4929" w:space="1386"/>
            <w:col w:w="297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6"/>
        <w:gridCol w:w="1476"/>
        <w:gridCol w:w="1476"/>
        <w:gridCol w:w="1396"/>
        <w:gridCol w:w="1476"/>
      </w:tblGrid>
      <w:tr>
        <w:trPr>
          <w:trHeight w:val="606"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77"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1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1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8"/>
              <w:ind w:left="115" w:right="113" w:firstLine="51"/>
              <w:jc w:val="left"/>
              <w:rPr>
                <w:rFonts w:ascii="宋体" w:hAnsi="宋体" w:cs="宋体" w:eastAsia="宋体" w:hint="default"/>
                <w:sz w:val="21"/>
                <w:szCs w:val="21"/>
              </w:rPr>
            </w:pPr>
            <w:r>
              <w:rPr>
                <w:rFonts w:ascii="宋体" w:hAnsi="宋体" w:cs="宋体" w:eastAsia="宋体" w:hint="default"/>
                <w:sz w:val="21"/>
                <w:szCs w:val="21"/>
              </w:rPr>
              <w:t>本期比上年 同期增减</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1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95"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794,245.62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698,198.02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464,455.90</w:t>
            </w:r>
          </w:p>
        </w:tc>
      </w:tr>
      <w:tr>
        <w:trPr>
          <w:trHeight w:val="295"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52,067.00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68,258.26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60,008.98</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常性损益的净利润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45,973.59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53,600.45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53,275.43</w:t>
            </w:r>
          </w:p>
        </w:tc>
      </w:tr>
      <w:tr>
        <w:trPr>
          <w:trHeight w:val="295"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82,913.47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161,371.63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129,906.83</w:t>
            </w:r>
          </w:p>
        </w:tc>
      </w:tr>
      <w:tr>
        <w:trPr>
          <w:trHeight w:val="827" w:hRule="exact"/>
        </w:trPr>
        <w:tc>
          <w:tcPr>
            <w:tcW w:w="32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6"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325" w:right="167" w:hanging="159"/>
              <w:jc w:val="left"/>
              <w:rPr>
                <w:rFonts w:ascii="宋体" w:hAnsi="宋体" w:cs="宋体" w:eastAsia="宋体" w:hint="default"/>
                <w:sz w:val="21"/>
                <w:szCs w:val="21"/>
              </w:rPr>
            </w:pPr>
            <w:r>
              <w:rPr>
                <w:rFonts w:ascii="宋体" w:hAnsi="宋体" w:cs="宋体" w:eastAsia="宋体" w:hint="default"/>
                <w:sz w:val="21"/>
                <w:szCs w:val="21"/>
              </w:rPr>
              <w:t>年同期末增 减（</w:t>
            </w:r>
            <w:r>
              <w:rPr>
                <w:rFonts w:ascii="宋体" w:hAnsi="宋体" w:cs="宋体" w:eastAsia="宋体" w:hint="default"/>
                <w:sz w:val="21"/>
                <w:szCs w:val="21"/>
              </w:rPr>
              <w:t>%</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r>
        <w:trPr>
          <w:trHeight w:val="295"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1,370,536.65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1,344,474.42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1,262,879.86</w:t>
            </w:r>
          </w:p>
        </w:tc>
      </w:tr>
      <w:tr>
        <w:trPr>
          <w:trHeight w:val="295"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2,784,405.09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2,722,610.91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2,717,385.43</w:t>
            </w:r>
          </w:p>
        </w:tc>
      </w:tr>
    </w:tbl>
    <w:p>
      <w:pPr>
        <w:spacing w:line="240" w:lineRule="auto" w:before="0"/>
        <w:rPr>
          <w:rFonts w:ascii="宋体" w:hAnsi="宋体" w:cs="宋体" w:eastAsia="宋体" w:hint="default"/>
          <w:sz w:val="20"/>
          <w:szCs w:val="20"/>
        </w:rPr>
      </w:pPr>
    </w:p>
    <w:p>
      <w:pPr>
        <w:pStyle w:val="Heading4"/>
        <w:tabs>
          <w:tab w:pos="1057" w:val="left" w:leader="none"/>
        </w:tabs>
        <w:spacing w:line="240" w:lineRule="auto"/>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0.117639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0.154221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0.135583</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0.103872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0.121104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0.120369</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1.3</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0.7</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w:t>
            </w:r>
          </w:p>
        </w:tc>
      </w:tr>
    </w:tbl>
    <w:p>
      <w:pPr>
        <w:spacing w:line="240" w:lineRule="auto" w:before="0"/>
        <w:rPr>
          <w:rFonts w:ascii="宋体" w:hAnsi="宋体" w:cs="宋体" w:eastAsia="宋体" w:hint="default"/>
          <w:b/>
          <w:bCs/>
          <w:sz w:val="20"/>
          <w:szCs w:val="20"/>
        </w:rPr>
      </w:pPr>
    </w:p>
    <w:p>
      <w:pPr>
        <w:pStyle w:val="Heading4"/>
        <w:spacing w:line="240" w:lineRule="auto"/>
        <w:ind w:right="228"/>
        <w:jc w:val="left"/>
        <w:rPr>
          <w:b w:val="0"/>
          <w:bCs w:val="0"/>
        </w:rPr>
      </w:pPr>
      <w:r>
        <w:rPr/>
        <w:t>二、</w:t>
      </w:r>
      <w:r>
        <w:rPr>
          <w:spacing w:val="-34"/>
        </w:rPr>
        <w:t> </w:t>
      </w:r>
      <w:r>
        <w:rPr/>
        <w:t>境内外会计准则下会计数据差异</w:t>
      </w:r>
      <w:r>
        <w:rPr>
          <w:b w:val="0"/>
          <w:bCs w:val="0"/>
        </w:rPr>
      </w:r>
    </w:p>
    <w:p>
      <w:pPr>
        <w:pStyle w:val="Heading4"/>
        <w:spacing w:line="272" w:lineRule="exact" w:before="85"/>
        <w:ind w:left="638" w:right="228"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left="218" w:right="228"/>
        <w:jc w:val="left"/>
      </w:pPr>
      <w:r>
        <w:rPr/>
        <w:t>□适用</w:t>
      </w:r>
      <w:r>
        <w:rPr>
          <w:spacing w:val="-2"/>
        </w:rPr>
        <w:t> </w:t>
      </w:r>
      <w:r>
        <w:rPr/>
        <w:t>√不适用</w:t>
      </w:r>
    </w:p>
    <w:p>
      <w:pPr>
        <w:pStyle w:val="Heading4"/>
        <w:spacing w:line="272" w:lineRule="exact" w:before="85"/>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left="218" w:right="228"/>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80" w:bottom="1380" w:left="1580" w:right="1040"/>
        </w:sectPr>
      </w:pPr>
    </w:p>
    <w:p>
      <w:pPr>
        <w:pStyle w:val="Heading4"/>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57"/>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6"/>
        <w:gridCol w:w="1700"/>
        <w:gridCol w:w="1702"/>
        <w:gridCol w:w="1699"/>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bl>
    <w:p>
      <w:pPr>
        <w:spacing w:after="0" w:line="255" w:lineRule="exact"/>
        <w:jc w:val="lef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6"/>
        <w:gridCol w:w="1700"/>
        <w:gridCol w:w="1702"/>
        <w:gridCol w:w="1699"/>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8,082,799.34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90,069,676.79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-8,014,903.63</w:t>
            </w:r>
          </w:p>
        </w:tc>
      </w:tr>
      <w:tr>
        <w:trPr>
          <w:trHeight w:val="1100"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w:t>
            </w:r>
          </w:p>
          <w:p>
            <w:pPr>
              <w:pStyle w:val="TableParagraph"/>
              <w:spacing w:line="237" w:lineRule="auto" w:before="1"/>
              <w:ind w:left="103" w:right="111"/>
              <w:jc w:val="both"/>
              <w:rPr>
                <w:rFonts w:ascii="宋体" w:hAnsi="宋体" w:cs="宋体" w:eastAsia="宋体" w:hint="default"/>
                <w:sz w:val="21"/>
                <w:szCs w:val="21"/>
              </w:rPr>
            </w:pPr>
            <w:r>
              <w:rPr>
                <w:rFonts w:ascii="宋体" w:hAnsi="宋体" w:cs="宋体" w:eastAsia="宋体" w:hint="default"/>
                <w:sz w:val="21"/>
                <w:szCs w:val="21"/>
              </w:rPr>
              <w:t>常经营业务密切相关，符合国家政策规 定、按照一定标准定额或定量持续享受 的政府补助除外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4,176,473.19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11,968,000.00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1,287,152.84</w:t>
            </w:r>
          </w:p>
        </w:tc>
      </w:tr>
      <w:tr>
        <w:trPr>
          <w:trHeight w:val="1099"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企业取得子公司、联营企业及合营企业</w:t>
            </w:r>
          </w:p>
          <w:p>
            <w:pPr>
              <w:pStyle w:val="TableParagraph"/>
              <w:spacing w:line="237" w:lineRule="auto" w:before="1"/>
              <w:ind w:left="103" w:right="111"/>
              <w:jc w:val="both"/>
              <w:rPr>
                <w:rFonts w:ascii="宋体" w:hAnsi="宋体" w:cs="宋体" w:eastAsia="宋体" w:hint="default"/>
                <w:sz w:val="21"/>
                <w:szCs w:val="21"/>
              </w:rPr>
            </w:pPr>
            <w:r>
              <w:rPr>
                <w:rFonts w:ascii="宋体" w:hAnsi="宋体" w:cs="宋体" w:eastAsia="宋体" w:hint="default"/>
                <w:sz w:val="21"/>
                <w:szCs w:val="21"/>
              </w:rPr>
              <w:t>的投资成本小于取得投资时应享有被投 资单位可辨认净资产公允价值产生的收 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250,000.00</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33,750,295.13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86,497,145.59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94,022,277.40</w:t>
            </w:r>
          </w:p>
        </w:tc>
      </w:tr>
      <w:tr>
        <w:trPr>
          <w:trHeight w:val="1644"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72" w:lineRule="exact" w:before="26"/>
              <w:ind w:left="103" w:right="111"/>
              <w:jc w:val="left"/>
              <w:rPr>
                <w:rFonts w:ascii="宋体" w:hAnsi="宋体" w:cs="宋体" w:eastAsia="宋体" w:hint="default"/>
                <w:sz w:val="21"/>
                <w:szCs w:val="21"/>
              </w:rPr>
            </w:pPr>
            <w:r>
              <w:rPr>
                <w:rFonts w:ascii="宋体" w:hAnsi="宋体" w:cs="宋体" w:eastAsia="宋体" w:hint="default"/>
                <w:sz w:val="21"/>
                <w:szCs w:val="21"/>
              </w:rPr>
              <w:t>保值业务外，持有交易性金融资产、交 易性金融负债产生的公允价值变动损 益，以及处置交易性金融资产、交易性 金融负债和可供出售金融资产取得的投 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1,901,852.31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-6,385,830.49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1,004,416.76</w:t>
            </w:r>
          </w:p>
        </w:tc>
      </w:tr>
      <w:tr>
        <w:trPr>
          <w:trHeight w:val="554"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1,180,793.87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2,805,013.48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1,834,502.32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818,577.64</w:t>
            </w:r>
          </w:p>
        </w:tc>
      </w:tr>
      <w:tr>
        <w:trPr>
          <w:trHeight w:val="556"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21,570,067.80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9,992,258.34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-234,538.49</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-2,863,088.81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761,877.01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1,660,860.74</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-19,955,667.40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-49,590,324.21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-23,218,278.24</w:t>
            </w:r>
          </w:p>
        </w:tc>
      </w:tr>
      <w:tr>
        <w:trPr>
          <w:trHeight w:val="284"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60,934,113.59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146,578,099.22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67,335,565.02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t>四、</w:t>
      </w:r>
      <w:r>
        <w:rPr>
          <w:spacing w:val="35"/>
        </w:rPr>
        <w:t> </w:t>
      </w:r>
      <w:r>
        <w:rPr/>
        <w:t>采用公允价值计量的项目</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8"/>
        <w:gridCol w:w="1694"/>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5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1"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2,121.49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1,391.55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-729.94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7.51</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1,241.28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1,544.56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303.28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75.15</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3,362.77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2,936.11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-426.66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82.66</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61" w:val="left" w:leader="none"/>
        </w:tabs>
        <w:spacing w:line="240" w:lineRule="auto"/>
        <w:ind w:left="1" w:right="0"/>
        <w:jc w:val="center"/>
        <w:rPr>
          <w:b w:val="0"/>
          <w:bCs w:val="0"/>
        </w:rPr>
      </w:pPr>
      <w:bookmarkStart w:name="_TOC_250007" w:id="4"/>
      <w:r>
        <w:rPr>
          <w:w w:val="95"/>
        </w:rPr>
        <w:t>第四节</w:t>
        <w:tab/>
      </w:r>
      <w:r>
        <w:rPr/>
        <w:t>董事会报告</w:t>
      </w:r>
      <w:bookmarkEnd w:id="4"/>
      <w:r>
        <w:rPr>
          <w:b w:val="0"/>
          <w:bCs w:val="0"/>
        </w:rPr>
      </w:r>
    </w:p>
    <w:p>
      <w:pPr>
        <w:pStyle w:val="Heading4"/>
        <w:spacing w:line="290" w:lineRule="auto" w:before="249"/>
        <w:ind w:left="138" w:right="3960"/>
        <w:jc w:val="left"/>
        <w:rPr>
          <w:b w:val="0"/>
          <w:bCs w:val="0"/>
        </w:rPr>
      </w:pPr>
      <w:r>
        <w:rPr>
          <w:w w:val="95"/>
        </w:rPr>
        <w:t>一、董事会关于公司报告期内经营情况的讨论与分析</w:t>
      </w:r>
      <w:r>
        <w:rPr>
          <w:spacing w:val="35"/>
          <w:w w:val="95"/>
        </w:rPr>
        <w:t> </w:t>
      </w:r>
      <w:r>
        <w:rPr>
          <w:spacing w:val="35"/>
          <w:w w:val="95"/>
        </w:rPr>
      </w:r>
      <w:r>
        <w:rPr/>
        <w:t>概述</w:t>
      </w:r>
      <w:r>
        <w:rPr>
          <w:b w:val="0"/>
          <w:bCs w:val="0"/>
        </w:rPr>
      </w:r>
    </w:p>
    <w:p>
      <w:pPr>
        <w:spacing w:line="240" w:lineRule="auto" w:before="7"/>
        <w:rPr>
          <w:rFonts w:ascii="宋体" w:hAnsi="宋体" w:cs="宋体" w:eastAsia="宋体" w:hint="default"/>
          <w:b/>
          <w:bCs/>
          <w:sz w:val="17"/>
          <w:szCs w:val="17"/>
        </w:rPr>
      </w:pPr>
    </w:p>
    <w:p>
      <w:pPr>
        <w:pStyle w:val="BodyText"/>
        <w:spacing w:line="237" w:lineRule="auto"/>
        <w:ind w:right="132" w:firstLine="418"/>
        <w:jc w:val="both"/>
      </w:pPr>
      <w:r>
        <w:rPr>
          <w:rFonts w:ascii="PMingLiU-ExtB" w:hAnsi="PMingLiU-ExtB" w:cs="PMingLiU-ExtB" w:eastAsia="PMingLiU-ExtB" w:hint="default"/>
        </w:rPr>
        <w:t>2014</w:t>
      </w:r>
      <w:r>
        <w:rPr>
          <w:rFonts w:ascii="PMingLiU-ExtB" w:hAnsi="PMingLiU-ExtB" w:cs="PMingLiU-ExtB" w:eastAsia="PMingLiU-ExtB" w:hint="default"/>
          <w:spacing w:val="-14"/>
        </w:rPr>
        <w:t> </w:t>
      </w:r>
      <w:r>
        <w:rPr/>
        <w:t>年，世界经济复苏依旧艰难曲折，全球贸易低速增长。我国宏观经济已从高速增长转为 中高速增长，经济结构不断优化升级，经济增长从要素驱动、投资驱动转向创新驱动。全年国内</w:t>
      </w:r>
      <w:r>
        <w:rPr>
          <w:spacing w:val="-95"/>
        </w:rPr>
        <w:t> </w:t>
      </w:r>
      <w:r>
        <w:rPr>
          <w:spacing w:val="-95"/>
        </w:rPr>
      </w:r>
      <w:r>
        <w:rPr/>
        <w:t>生产总值</w:t>
      </w:r>
      <w:r>
        <w:rPr>
          <w:rFonts w:ascii="PMingLiU-ExtB" w:hAnsi="PMingLiU-ExtB" w:cs="PMingLiU-ExtB" w:eastAsia="PMingLiU-ExtB" w:hint="default"/>
        </w:rPr>
        <w:t>(GDP)</w:t>
      </w:r>
      <w:r>
        <w:rPr/>
        <w:t>达</w:t>
      </w:r>
      <w:r>
        <w:rPr>
          <w:spacing w:val="-56"/>
        </w:rPr>
        <w:t> </w:t>
      </w:r>
      <w:r>
        <w:rPr>
          <w:rFonts w:ascii="PMingLiU-ExtB" w:hAnsi="PMingLiU-ExtB" w:cs="PMingLiU-ExtB" w:eastAsia="PMingLiU-ExtB" w:hint="default"/>
        </w:rPr>
        <w:t>63.6</w:t>
      </w:r>
      <w:r>
        <w:rPr>
          <w:rFonts w:ascii="PMingLiU-ExtB" w:hAnsi="PMingLiU-ExtB" w:cs="PMingLiU-ExtB" w:eastAsia="PMingLiU-ExtB" w:hint="default"/>
          <w:spacing w:val="-5"/>
        </w:rPr>
        <w:t> </w:t>
      </w:r>
      <w:r>
        <w:rPr/>
        <w:t>万亿，比上年增长</w:t>
      </w:r>
      <w:r>
        <w:rPr>
          <w:spacing w:val="-56"/>
        </w:rPr>
        <w:t> </w:t>
      </w:r>
      <w:r>
        <w:rPr>
          <w:rFonts w:ascii="PMingLiU-ExtB" w:hAnsi="PMingLiU-ExtB" w:cs="PMingLiU-ExtB" w:eastAsia="PMingLiU-ExtB" w:hint="default"/>
        </w:rPr>
        <w:t>7.4%</w:t>
      </w:r>
      <w:r>
        <w:rPr/>
        <w:t>。</w:t>
      </w:r>
    </w:p>
    <w:p>
      <w:pPr>
        <w:spacing w:line="240" w:lineRule="auto" w:before="10"/>
        <w:rPr>
          <w:rFonts w:ascii="宋体" w:hAnsi="宋体" w:cs="宋体" w:eastAsia="宋体" w:hint="default"/>
          <w:sz w:val="22"/>
          <w:szCs w:val="22"/>
        </w:rPr>
      </w:pPr>
    </w:p>
    <w:p>
      <w:pPr>
        <w:pStyle w:val="BodyText"/>
        <w:spacing w:line="272" w:lineRule="exact"/>
        <w:ind w:right="132" w:firstLine="420"/>
        <w:jc w:val="both"/>
      </w:pPr>
      <w:r>
        <w:rPr/>
        <w:t>随着宏观经济放缓以及经济结构转型带来的“阵痛”，港口运输生产将已告别“高增长”，</w:t>
      </w:r>
      <w:r>
        <w:rPr>
          <w:spacing w:val="1"/>
        </w:rPr>
        <w:t> </w:t>
      </w:r>
      <w:r>
        <w:rPr>
          <w:spacing w:val="-5"/>
        </w:rPr>
        <w:t>开始进入“温和增长期”。从全年来看，我国规模以上港口货物吞吐量增速较去年同期回落较大，</w:t>
      </w:r>
      <w:r>
        <w:rPr>
          <w:spacing w:val="-91"/>
        </w:rPr>
        <w:t> </w:t>
      </w:r>
      <w:r>
        <w:rPr>
          <w:spacing w:val="-91"/>
        </w:rPr>
      </w:r>
      <w:r>
        <w:rPr/>
        <w:t>煤炭、矿建材料等货种的增幅均有所下降。</w:t>
      </w:r>
    </w:p>
    <w:p>
      <w:pPr>
        <w:spacing w:line="240" w:lineRule="auto" w:before="0"/>
        <w:rPr>
          <w:rFonts w:ascii="宋体" w:hAnsi="宋体" w:cs="宋体" w:eastAsia="宋体" w:hint="default"/>
          <w:sz w:val="19"/>
          <w:szCs w:val="19"/>
        </w:rPr>
      </w:pPr>
    </w:p>
    <w:p>
      <w:pPr>
        <w:pStyle w:val="BodyText"/>
        <w:spacing w:line="237" w:lineRule="auto"/>
        <w:ind w:right="132" w:firstLine="420"/>
        <w:jc w:val="both"/>
      </w:pPr>
      <w:r>
        <w:rPr>
          <w:spacing w:val="-2"/>
        </w:rPr>
        <w:t>本集团主要业务包括油品</w:t>
      </w:r>
      <w:r>
        <w:rPr>
          <w:rFonts w:ascii="PMingLiU-ExtB" w:hAnsi="PMingLiU-ExtB" w:cs="PMingLiU-ExtB" w:eastAsia="PMingLiU-ExtB" w:hint="default"/>
          <w:spacing w:val="-2"/>
        </w:rPr>
        <w:t>/</w:t>
      </w:r>
      <w:r>
        <w:rPr>
          <w:spacing w:val="-2"/>
        </w:rPr>
        <w:t>液体化工品码头及相关物流业务（油品部分）、集装箱码头及相关</w:t>
      </w:r>
      <w:r>
        <w:rPr/>
        <w:t> 物流业务（集装箱部分）、汽车码头及相关物流、贸易业务（汽车码头部分）、矿石码头及相关</w:t>
      </w:r>
      <w:r>
        <w:rPr>
          <w:spacing w:val="-96"/>
        </w:rPr>
        <w:t> </w:t>
      </w:r>
      <w:r>
        <w:rPr>
          <w:spacing w:val="-96"/>
        </w:rPr>
      </w:r>
      <w:r>
        <w:rPr/>
        <w:t>物流业务（矿石部分）、杂货码头及相关物流、贸易业务（杂货部分）、散粮码头及相关物流、</w:t>
      </w:r>
      <w:r>
        <w:rPr>
          <w:spacing w:val="-96"/>
        </w:rPr>
        <w:t> </w:t>
      </w:r>
      <w:r>
        <w:rPr>
          <w:spacing w:val="-96"/>
        </w:rPr>
      </w:r>
      <w:r>
        <w:rPr/>
        <w:t>贸易业务（散粮部分）、客运滚装码头及相关物流业务（客运滚装部分）及港口增值与支持业务</w:t>
      </w:r>
    </w:p>
    <w:p>
      <w:pPr>
        <w:pStyle w:val="BodyText"/>
        <w:spacing w:line="273" w:lineRule="exact"/>
        <w:ind w:right="0"/>
        <w:jc w:val="both"/>
      </w:pPr>
      <w:r>
        <w:rPr/>
        <w:t>（增值服务部分）。</w:t>
      </w:r>
    </w:p>
    <w:p>
      <w:pPr>
        <w:spacing w:line="240" w:lineRule="auto" w:before="9"/>
        <w:rPr>
          <w:rFonts w:ascii="宋体" w:hAnsi="宋体" w:cs="宋体" w:eastAsia="宋体" w:hint="default"/>
          <w:sz w:val="20"/>
          <w:szCs w:val="20"/>
        </w:rPr>
      </w:pPr>
    </w:p>
    <w:p>
      <w:pPr>
        <w:pStyle w:val="BodyText"/>
        <w:spacing w:line="240" w:lineRule="auto"/>
        <w:ind w:left="556" w:right="0"/>
        <w:jc w:val="left"/>
      </w:pPr>
      <w:r>
        <w:rPr>
          <w:rFonts w:ascii="PMingLiU-ExtB" w:hAnsi="PMingLiU-ExtB" w:cs="PMingLiU-ExtB" w:eastAsia="PMingLiU-ExtB" w:hint="default"/>
        </w:rPr>
        <w:t>2014</w:t>
      </w:r>
      <w:r>
        <w:rPr>
          <w:rFonts w:ascii="PMingLiU-ExtB" w:hAnsi="PMingLiU-ExtB" w:cs="PMingLiU-ExtB" w:eastAsia="PMingLiU-ExtB" w:hint="default"/>
          <w:spacing w:val="-1"/>
        </w:rPr>
        <w:t> </w:t>
      </w:r>
      <w:r>
        <w:rPr/>
        <w:t>年，与本集团主要业务相关的宏观经济、行业背景如下：</w:t>
      </w:r>
    </w:p>
    <w:p>
      <w:pPr>
        <w:spacing w:line="240" w:lineRule="auto" w:before="12"/>
        <w:rPr>
          <w:rFonts w:ascii="宋体" w:hAnsi="宋体" w:cs="宋体" w:eastAsia="宋体" w:hint="default"/>
          <w:sz w:val="20"/>
          <w:szCs w:val="20"/>
        </w:rPr>
      </w:pPr>
    </w:p>
    <w:p>
      <w:pPr>
        <w:pStyle w:val="BodyText"/>
        <w:spacing w:line="237" w:lineRule="auto"/>
        <w:ind w:right="132"/>
        <w:jc w:val="both"/>
      </w:pPr>
      <w:r>
        <w:rPr>
          <w:rFonts w:ascii="宋体" w:hAnsi="宋体" w:cs="宋体" w:eastAsia="宋体" w:hint="default"/>
          <w:b/>
          <w:bCs/>
        </w:rPr>
        <w:t>油品部分：</w:t>
      </w:r>
      <w:r>
        <w:rPr/>
        <w:t>随着我国经济的发展，原油外贸依存度上升，国内原油能源需求增长较快，在国际油</w:t>
      </w:r>
      <w:r>
        <w:rPr>
          <w:spacing w:val="-99"/>
        </w:rPr>
        <w:t> </w:t>
      </w:r>
      <w:r>
        <w:rPr>
          <w:spacing w:val="-99"/>
        </w:rPr>
      </w:r>
      <w:r>
        <w:rPr/>
        <w:t>价的大幅下跌形势下，我国原油进口规模不断增大。</w:t>
      </w:r>
      <w:r>
        <w:rPr>
          <w:rFonts w:ascii="PMingLiU-ExtB" w:hAnsi="PMingLiU-ExtB" w:cs="PMingLiU-ExtB" w:eastAsia="PMingLiU-ExtB" w:hint="default"/>
        </w:rPr>
        <w:t>2014</w:t>
      </w:r>
      <w:r>
        <w:rPr>
          <w:rFonts w:ascii="PMingLiU-ExtB" w:hAnsi="PMingLiU-ExtB" w:cs="PMingLiU-ExtB" w:eastAsia="PMingLiU-ExtB" w:hint="default"/>
          <w:spacing w:val="-7"/>
        </w:rPr>
        <w:t> </w:t>
      </w:r>
      <w:r>
        <w:rPr/>
        <w:t>年，我国进口原油约</w:t>
      </w:r>
      <w:r>
        <w:rPr>
          <w:spacing w:val="-59"/>
        </w:rPr>
        <w:t> </w:t>
      </w:r>
      <w:r>
        <w:rPr>
          <w:rFonts w:ascii="PMingLiU-ExtB" w:hAnsi="PMingLiU-ExtB" w:cs="PMingLiU-ExtB" w:eastAsia="PMingLiU-ExtB" w:hint="default"/>
        </w:rPr>
        <w:t>3</w:t>
      </w:r>
      <w:r>
        <w:rPr>
          <w:rFonts w:ascii="PMingLiU-ExtB" w:hAnsi="PMingLiU-ExtB" w:cs="PMingLiU-ExtB" w:eastAsia="PMingLiU-ExtB" w:hint="default"/>
          <w:spacing w:val="-8"/>
        </w:rPr>
        <w:t> </w:t>
      </w:r>
      <w:r>
        <w:rPr/>
        <w:t>亿吨，较去年同 期增加</w:t>
      </w:r>
      <w:r>
        <w:rPr>
          <w:spacing w:val="-54"/>
        </w:rPr>
        <w:t> </w:t>
      </w:r>
      <w:r>
        <w:rPr>
          <w:rFonts w:ascii="PMingLiU-ExtB" w:hAnsi="PMingLiU-ExtB" w:cs="PMingLiU-ExtB" w:eastAsia="PMingLiU-ExtB" w:hint="default"/>
        </w:rPr>
        <w:t>7%</w:t>
      </w:r>
      <w:r>
        <w:rPr/>
        <w:t>。</w:t>
      </w:r>
    </w:p>
    <w:p>
      <w:pPr>
        <w:spacing w:line="240" w:lineRule="auto" w:before="12"/>
        <w:rPr>
          <w:rFonts w:ascii="宋体" w:hAnsi="宋体" w:cs="宋体" w:eastAsia="宋体" w:hint="default"/>
          <w:sz w:val="20"/>
          <w:szCs w:val="20"/>
        </w:rPr>
      </w:pPr>
    </w:p>
    <w:p>
      <w:pPr>
        <w:pStyle w:val="BodyText"/>
        <w:spacing w:line="237" w:lineRule="auto"/>
        <w:ind w:right="133"/>
        <w:jc w:val="both"/>
      </w:pPr>
      <w:r>
        <w:rPr>
          <w:rFonts w:ascii="宋体" w:hAnsi="宋体" w:cs="宋体" w:eastAsia="宋体" w:hint="default"/>
          <w:b/>
          <w:bCs/>
        </w:rPr>
        <w:t>集装箱部分：</w:t>
      </w:r>
      <w:r>
        <w:rPr>
          <w:rFonts w:ascii="PMingLiU-ExtB" w:hAnsi="PMingLiU-ExtB" w:cs="PMingLiU-ExtB" w:eastAsia="PMingLiU-ExtB" w:hint="default"/>
        </w:rPr>
        <w:t>2014 </w:t>
      </w:r>
      <w:r>
        <w:rPr/>
        <w:t>年东北三省实现地区生产总值 </w:t>
      </w:r>
      <w:r>
        <w:rPr>
          <w:rFonts w:ascii="PMingLiU-ExtB" w:hAnsi="PMingLiU-ExtB" w:cs="PMingLiU-ExtB" w:eastAsia="PMingLiU-ExtB" w:hint="default"/>
        </w:rPr>
        <w:t>57,470 </w:t>
      </w:r>
      <w:r>
        <w:rPr/>
        <w:t>亿元，同比增长</w:t>
      </w:r>
      <w:r>
        <w:rPr>
          <w:spacing w:val="8"/>
        </w:rPr>
        <w:t> </w:t>
      </w:r>
      <w:r>
        <w:rPr>
          <w:rFonts w:ascii="PMingLiU-ExtB" w:hAnsi="PMingLiU-ExtB" w:cs="PMingLiU-ExtB" w:eastAsia="PMingLiU-ExtB" w:hint="default"/>
        </w:rPr>
        <w:t>5.9%</w:t>
      </w:r>
      <w:r>
        <w:rPr/>
        <w:t>，进出口总额完成 </w:t>
      </w:r>
      <w:r>
        <w:rPr>
          <w:rFonts w:ascii="PMingLiU-ExtB" w:hAnsi="PMingLiU-ExtB" w:cs="PMingLiU-ExtB" w:eastAsia="PMingLiU-ExtB" w:hint="default"/>
        </w:rPr>
        <w:t>1,818</w:t>
      </w:r>
      <w:r>
        <w:rPr>
          <w:rFonts w:ascii="PMingLiU-ExtB" w:hAnsi="PMingLiU-ExtB" w:cs="PMingLiU-ExtB" w:eastAsia="PMingLiU-ExtB" w:hint="default"/>
          <w:spacing w:val="-14"/>
        </w:rPr>
        <w:t> </w:t>
      </w:r>
      <w:r>
        <w:rPr/>
        <w:t>亿美元，同比增长</w:t>
      </w:r>
      <w:r>
        <w:rPr>
          <w:spacing w:val="-65"/>
        </w:rPr>
        <w:t> </w:t>
      </w:r>
      <w:r>
        <w:rPr>
          <w:rFonts w:ascii="PMingLiU-ExtB" w:hAnsi="PMingLiU-ExtB" w:cs="PMingLiU-ExtB" w:eastAsia="PMingLiU-ExtB" w:hint="default"/>
        </w:rPr>
        <w:t>4.6%</w:t>
      </w:r>
      <w:r>
        <w:rPr/>
        <w:t>，增幅高于全国平均</w:t>
      </w:r>
      <w:r>
        <w:rPr>
          <w:spacing w:val="-65"/>
        </w:rPr>
        <w:t> </w:t>
      </w:r>
      <w:r>
        <w:rPr>
          <w:rFonts w:ascii="PMingLiU-ExtB" w:hAnsi="PMingLiU-ExtB" w:cs="PMingLiU-ExtB" w:eastAsia="PMingLiU-ExtB" w:hint="default"/>
        </w:rPr>
        <w:t>1.2</w:t>
      </w:r>
      <w:r>
        <w:rPr>
          <w:rFonts w:ascii="PMingLiU-ExtB" w:hAnsi="PMingLiU-ExtB" w:cs="PMingLiU-ExtB" w:eastAsia="PMingLiU-ExtB" w:hint="default"/>
          <w:spacing w:val="-14"/>
        </w:rPr>
        <w:t> </w:t>
      </w:r>
      <w:r>
        <w:rPr/>
        <w:t>个百分点。东三省对外贸易总额占全国的比 重为</w:t>
      </w:r>
      <w:r>
        <w:rPr>
          <w:spacing w:val="-55"/>
        </w:rPr>
        <w:t> </w:t>
      </w:r>
      <w:r>
        <w:rPr>
          <w:rFonts w:ascii="PMingLiU-ExtB" w:hAnsi="PMingLiU-ExtB" w:cs="PMingLiU-ExtB" w:eastAsia="PMingLiU-ExtB" w:hint="default"/>
        </w:rPr>
        <w:t>4.2%</w:t>
      </w:r>
      <w:r>
        <w:rPr/>
        <w:t>，与</w:t>
      </w:r>
      <w:r>
        <w:rPr>
          <w:spacing w:val="-55"/>
        </w:rPr>
        <w:t> </w:t>
      </w:r>
      <w:r>
        <w:rPr>
          <w:rFonts w:ascii="PMingLiU-ExtB" w:hAnsi="PMingLiU-ExtB" w:cs="PMingLiU-ExtB" w:eastAsia="PMingLiU-ExtB" w:hint="default"/>
        </w:rPr>
        <w:t>2013</w:t>
      </w:r>
      <w:r>
        <w:rPr>
          <w:rFonts w:ascii="PMingLiU-ExtB" w:hAnsi="PMingLiU-ExtB" w:cs="PMingLiU-ExtB" w:eastAsia="PMingLiU-ExtB" w:hint="default"/>
          <w:spacing w:val="-4"/>
        </w:rPr>
        <w:t> </w:t>
      </w:r>
      <w:r>
        <w:rPr/>
        <w:t>年持平。</w:t>
      </w:r>
    </w:p>
    <w:p>
      <w:pPr>
        <w:spacing w:line="240" w:lineRule="auto" w:before="3"/>
        <w:rPr>
          <w:rFonts w:ascii="宋体" w:hAnsi="宋体" w:cs="宋体" w:eastAsia="宋体" w:hint="default"/>
          <w:sz w:val="22"/>
          <w:szCs w:val="22"/>
        </w:rPr>
      </w:pPr>
    </w:p>
    <w:p>
      <w:pPr>
        <w:pStyle w:val="BodyText"/>
        <w:spacing w:line="284" w:lineRule="exact"/>
        <w:ind w:right="133"/>
        <w:jc w:val="both"/>
      </w:pPr>
      <w:r>
        <w:rPr>
          <w:rFonts w:ascii="宋体" w:hAnsi="宋体" w:cs="宋体" w:eastAsia="宋体" w:hint="default"/>
          <w:b/>
          <w:bCs/>
        </w:rPr>
        <w:t>汽车码头部分：</w:t>
      </w:r>
      <w:r>
        <w:rPr>
          <w:rFonts w:ascii="PMingLiU-ExtB" w:hAnsi="PMingLiU-ExtB" w:cs="PMingLiU-ExtB" w:eastAsia="PMingLiU-ExtB" w:hint="default"/>
        </w:rPr>
        <w:t>2014</w:t>
      </w:r>
      <w:r>
        <w:rPr>
          <w:rFonts w:ascii="PMingLiU-ExtB" w:hAnsi="PMingLiU-ExtB" w:cs="PMingLiU-ExtB" w:eastAsia="PMingLiU-ExtB" w:hint="default"/>
          <w:spacing w:val="-4"/>
        </w:rPr>
        <w:t> </w:t>
      </w:r>
      <w:r>
        <w:rPr/>
        <w:t>年我国汽车产业产销市场继续保持增长势头，产、销量增幅低于预期，</w:t>
      </w:r>
      <w:r>
        <w:rPr>
          <w:rFonts w:ascii="PMingLiU-ExtB" w:hAnsi="PMingLiU-ExtB" w:cs="PMingLiU-ExtB" w:eastAsia="PMingLiU-ExtB" w:hint="default"/>
        </w:rPr>
        <w:t>2014</w:t>
      </w:r>
      <w:r>
        <w:rPr>
          <w:rFonts w:ascii="PMingLiU-ExtB" w:hAnsi="PMingLiU-ExtB" w:cs="PMingLiU-ExtB" w:eastAsia="PMingLiU-ExtB" w:hint="default"/>
          <w:spacing w:val="-1"/>
        </w:rPr>
        <w:t> </w:t>
      </w:r>
      <w:r>
        <w:rPr/>
        <w:t>年我国汽车产量</w:t>
      </w:r>
      <w:r>
        <w:rPr>
          <w:spacing w:val="-56"/>
        </w:rPr>
        <w:t> </w:t>
      </w:r>
      <w:r>
        <w:rPr>
          <w:rFonts w:ascii="PMingLiU-ExtB" w:hAnsi="PMingLiU-ExtB" w:cs="PMingLiU-ExtB" w:eastAsia="PMingLiU-ExtB" w:hint="default"/>
        </w:rPr>
        <w:t>2,372</w:t>
      </w:r>
      <w:r>
        <w:rPr>
          <w:rFonts w:ascii="PMingLiU-ExtB" w:hAnsi="PMingLiU-ExtB" w:cs="PMingLiU-ExtB" w:eastAsia="PMingLiU-ExtB" w:hint="default"/>
          <w:spacing w:val="-5"/>
        </w:rPr>
        <w:t> </w:t>
      </w:r>
      <w:r>
        <w:rPr/>
        <w:t>万辆，同比增长</w:t>
      </w:r>
      <w:r>
        <w:rPr>
          <w:spacing w:val="-56"/>
        </w:rPr>
        <w:t> </w:t>
      </w:r>
      <w:r>
        <w:rPr>
          <w:rFonts w:ascii="PMingLiU-ExtB" w:hAnsi="PMingLiU-ExtB" w:cs="PMingLiU-ExtB" w:eastAsia="PMingLiU-ExtB" w:hint="default"/>
        </w:rPr>
        <w:t>7.2%</w:t>
      </w:r>
      <w:r>
        <w:rPr/>
        <w:t>，销量</w:t>
      </w:r>
      <w:r>
        <w:rPr>
          <w:spacing w:val="-56"/>
        </w:rPr>
        <w:t> </w:t>
      </w:r>
      <w:r>
        <w:rPr>
          <w:rFonts w:ascii="PMingLiU-ExtB" w:hAnsi="PMingLiU-ExtB" w:cs="PMingLiU-ExtB" w:eastAsia="PMingLiU-ExtB" w:hint="default"/>
        </w:rPr>
        <w:t>2,349</w:t>
      </w:r>
      <w:r>
        <w:rPr>
          <w:rFonts w:ascii="PMingLiU-ExtB" w:hAnsi="PMingLiU-ExtB" w:cs="PMingLiU-ExtB" w:eastAsia="PMingLiU-ExtB" w:hint="default"/>
          <w:spacing w:val="-5"/>
        </w:rPr>
        <w:t> </w:t>
      </w:r>
      <w:r>
        <w:rPr/>
        <w:t>万辆，同比增长</w:t>
      </w:r>
      <w:r>
        <w:rPr>
          <w:spacing w:val="-56"/>
        </w:rPr>
        <w:t> </w:t>
      </w:r>
      <w:r>
        <w:rPr>
          <w:rFonts w:ascii="PMingLiU-ExtB" w:hAnsi="PMingLiU-ExtB" w:cs="PMingLiU-ExtB" w:eastAsia="PMingLiU-ExtB" w:hint="default"/>
        </w:rPr>
        <w:t>6.9%</w:t>
      </w:r>
      <w:r>
        <w:rPr/>
        <w:t>。</w:t>
      </w:r>
    </w:p>
    <w:p>
      <w:pPr>
        <w:spacing w:line="240" w:lineRule="auto" w:before="10"/>
        <w:rPr>
          <w:rFonts w:ascii="宋体" w:hAnsi="宋体" w:cs="宋体" w:eastAsia="宋体" w:hint="default"/>
          <w:sz w:val="19"/>
          <w:szCs w:val="19"/>
        </w:rPr>
      </w:pPr>
    </w:p>
    <w:p>
      <w:pPr>
        <w:pStyle w:val="BodyText"/>
        <w:spacing w:line="237" w:lineRule="auto"/>
        <w:ind w:right="132"/>
        <w:jc w:val="both"/>
      </w:pPr>
      <w:r>
        <w:rPr>
          <w:rFonts w:ascii="宋体" w:hAnsi="宋体" w:cs="宋体" w:eastAsia="宋体" w:hint="default"/>
          <w:b/>
          <w:bCs/>
        </w:rPr>
        <w:t>矿石部分</w:t>
      </w:r>
      <w:r>
        <w:rPr/>
        <w:t>：</w:t>
      </w:r>
      <w:r>
        <w:rPr>
          <w:rFonts w:ascii="PMingLiU-ExtB" w:hAnsi="PMingLiU-ExtB" w:cs="PMingLiU-ExtB" w:eastAsia="PMingLiU-ExtB" w:hint="default"/>
        </w:rPr>
        <w:t>2014</w:t>
      </w:r>
      <w:r>
        <w:rPr>
          <w:rFonts w:ascii="PMingLiU-ExtB" w:hAnsi="PMingLiU-ExtB" w:cs="PMingLiU-ExtB" w:eastAsia="PMingLiU-ExtB" w:hint="default"/>
          <w:spacing w:val="-7"/>
        </w:rPr>
        <w:t> </w:t>
      </w:r>
      <w:r>
        <w:rPr/>
        <w:t>年，我国进口铁矿石总量为</w:t>
      </w:r>
      <w:r>
        <w:rPr>
          <w:spacing w:val="-57"/>
        </w:rPr>
        <w:t> </w:t>
      </w:r>
      <w:r>
        <w:rPr>
          <w:rFonts w:ascii="PMingLiU-ExtB" w:hAnsi="PMingLiU-ExtB" w:cs="PMingLiU-ExtB" w:eastAsia="PMingLiU-ExtB" w:hint="default"/>
        </w:rPr>
        <w:t>9.3</w:t>
      </w:r>
      <w:r>
        <w:rPr>
          <w:rFonts w:ascii="PMingLiU-ExtB" w:hAnsi="PMingLiU-ExtB" w:cs="PMingLiU-ExtB" w:eastAsia="PMingLiU-ExtB" w:hint="default"/>
          <w:spacing w:val="-6"/>
        </w:rPr>
        <w:t> </w:t>
      </w:r>
      <w:r>
        <w:rPr/>
        <w:t>亿吨，同比增长</w:t>
      </w:r>
      <w:r>
        <w:rPr>
          <w:spacing w:val="-57"/>
        </w:rPr>
        <w:t> </w:t>
      </w:r>
      <w:r>
        <w:rPr>
          <w:rFonts w:ascii="PMingLiU-ExtB" w:hAnsi="PMingLiU-ExtB" w:cs="PMingLiU-ExtB" w:eastAsia="PMingLiU-ExtB" w:hint="default"/>
        </w:rPr>
        <w:t>13.8%</w:t>
      </w:r>
      <w:r>
        <w:rPr/>
        <w:t>。进口均价为每吨</w:t>
      </w:r>
      <w:r>
        <w:rPr>
          <w:spacing w:val="-57"/>
        </w:rPr>
        <w:t> </w:t>
      </w:r>
      <w:r>
        <w:rPr>
          <w:rFonts w:ascii="PMingLiU-ExtB" w:hAnsi="PMingLiU-ExtB" w:cs="PMingLiU-ExtB" w:eastAsia="PMingLiU-ExtB" w:hint="default"/>
        </w:rPr>
        <w:t>100.5</w:t>
      </w:r>
      <w:r>
        <w:rPr>
          <w:rFonts w:ascii="PMingLiU-ExtB" w:hAnsi="PMingLiU-ExtB" w:cs="PMingLiU-ExtB" w:eastAsia="PMingLiU-ExtB" w:hint="default"/>
          <w:spacing w:val="-6"/>
        </w:rPr>
        <w:t> </w:t>
      </w:r>
      <w:r>
        <w:rPr/>
        <w:t>美 元，同比下跌</w:t>
      </w:r>
      <w:r>
        <w:rPr>
          <w:spacing w:val="-35"/>
        </w:rPr>
        <w:t> </w:t>
      </w:r>
      <w:r>
        <w:rPr>
          <w:rFonts w:ascii="PMingLiU-ExtB" w:hAnsi="PMingLiU-ExtB" w:cs="PMingLiU-ExtB" w:eastAsia="PMingLiU-ExtB" w:hint="default"/>
        </w:rPr>
        <w:t>47%</w:t>
      </w:r>
      <w:r>
        <w:rPr/>
        <w:t>。铁矿石价格的下降及东北地区主要大型钢厂生产需求保持稳定，推动东北港 口外进矿石量增长。</w:t>
      </w:r>
    </w:p>
    <w:p>
      <w:pPr>
        <w:spacing w:line="240" w:lineRule="auto" w:before="11"/>
        <w:rPr>
          <w:rFonts w:ascii="宋体" w:hAnsi="宋体" w:cs="宋体" w:eastAsia="宋体" w:hint="default"/>
          <w:sz w:val="20"/>
          <w:szCs w:val="20"/>
        </w:rPr>
      </w:pPr>
    </w:p>
    <w:p>
      <w:pPr>
        <w:pStyle w:val="BodyText"/>
        <w:spacing w:line="240" w:lineRule="auto"/>
        <w:ind w:right="133"/>
        <w:jc w:val="both"/>
      </w:pPr>
      <w:r>
        <w:rPr>
          <w:rFonts w:ascii="宋体" w:hAnsi="宋体" w:cs="宋体" w:eastAsia="宋体" w:hint="default"/>
          <w:b/>
          <w:bCs/>
        </w:rPr>
        <w:t>杂货部分：</w:t>
      </w:r>
      <w:r>
        <w:rPr>
          <w:rFonts w:ascii="PMingLiU-ExtB" w:hAnsi="PMingLiU-ExtB" w:cs="PMingLiU-ExtB" w:eastAsia="PMingLiU-ExtB" w:hint="default"/>
        </w:rPr>
        <w:t>2014</w:t>
      </w:r>
      <w:r>
        <w:rPr>
          <w:rFonts w:ascii="PMingLiU-ExtB" w:hAnsi="PMingLiU-ExtB" w:cs="PMingLiU-ExtB" w:eastAsia="PMingLiU-ExtB" w:hint="default"/>
          <w:spacing w:val="-26"/>
        </w:rPr>
        <w:t> </w:t>
      </w:r>
      <w:r>
        <w:rPr/>
        <w:t>年，我国钢材、煤炭市场需求低迷，产能过剩问题突出。</w:t>
      </w:r>
      <w:r>
        <w:rPr>
          <w:rFonts w:ascii="PMingLiU-ExtB" w:hAnsi="PMingLiU-ExtB" w:cs="PMingLiU-ExtB" w:eastAsia="PMingLiU-ExtB" w:hint="default"/>
        </w:rPr>
        <w:t>2014</w:t>
      </w:r>
      <w:r>
        <w:rPr>
          <w:rFonts w:ascii="PMingLiU-ExtB" w:hAnsi="PMingLiU-ExtB" w:cs="PMingLiU-ExtB" w:eastAsia="PMingLiU-ExtB" w:hint="default"/>
          <w:spacing w:val="-26"/>
        </w:rPr>
        <w:t> </w:t>
      </w:r>
      <w:r>
        <w:rPr/>
        <w:t>年全国粗钢产量达 到</w:t>
      </w:r>
      <w:r>
        <w:rPr>
          <w:spacing w:val="-55"/>
        </w:rPr>
        <w:t> </w:t>
      </w:r>
      <w:r>
        <w:rPr>
          <w:rFonts w:ascii="PMingLiU-ExtB" w:hAnsi="PMingLiU-ExtB" w:cs="PMingLiU-ExtB" w:eastAsia="PMingLiU-ExtB" w:hint="default"/>
        </w:rPr>
        <w:t>8.23</w:t>
      </w:r>
      <w:r>
        <w:rPr>
          <w:rFonts w:ascii="PMingLiU-ExtB" w:hAnsi="PMingLiU-ExtB" w:cs="PMingLiU-ExtB" w:eastAsia="PMingLiU-ExtB" w:hint="default"/>
          <w:spacing w:val="-4"/>
        </w:rPr>
        <w:t> </w:t>
      </w:r>
      <w:r>
        <w:rPr/>
        <w:t>亿吨，同比增长</w:t>
      </w:r>
      <w:r>
        <w:rPr>
          <w:spacing w:val="-55"/>
        </w:rPr>
        <w:t> </w:t>
      </w:r>
      <w:r>
        <w:rPr>
          <w:rFonts w:ascii="PMingLiU-ExtB" w:hAnsi="PMingLiU-ExtB" w:cs="PMingLiU-ExtB" w:eastAsia="PMingLiU-ExtB" w:hint="default"/>
        </w:rPr>
        <w:t>0.9%</w:t>
      </w:r>
      <w:r>
        <w:rPr/>
        <w:t>。</w:t>
      </w:r>
      <w:r>
        <w:rPr>
          <w:rFonts w:ascii="PMingLiU-ExtB" w:hAnsi="PMingLiU-ExtB" w:cs="PMingLiU-ExtB" w:eastAsia="PMingLiU-ExtB" w:hint="default"/>
        </w:rPr>
        <w:t>2013</w:t>
      </w:r>
      <w:r>
        <w:rPr>
          <w:rFonts w:ascii="PMingLiU-ExtB" w:hAnsi="PMingLiU-ExtB" w:cs="PMingLiU-ExtB" w:eastAsia="PMingLiU-ExtB" w:hint="default"/>
          <w:spacing w:val="-4"/>
        </w:rPr>
        <w:t> </w:t>
      </w:r>
      <w:r>
        <w:rPr/>
        <w:t>年我国主要港口煤炭发运量</w:t>
      </w:r>
      <w:r>
        <w:rPr>
          <w:spacing w:val="-55"/>
        </w:rPr>
        <w:t> </w:t>
      </w:r>
      <w:r>
        <w:rPr>
          <w:rFonts w:ascii="PMingLiU-ExtB" w:hAnsi="PMingLiU-ExtB" w:cs="PMingLiU-ExtB" w:eastAsia="PMingLiU-ExtB" w:hint="default"/>
        </w:rPr>
        <w:t>6.81</w:t>
      </w:r>
      <w:r>
        <w:rPr>
          <w:rFonts w:ascii="PMingLiU-ExtB" w:hAnsi="PMingLiU-ExtB" w:cs="PMingLiU-ExtB" w:eastAsia="PMingLiU-ExtB" w:hint="default"/>
          <w:spacing w:val="-4"/>
        </w:rPr>
        <w:t> </w:t>
      </w:r>
      <w:r>
        <w:rPr/>
        <w:t>亿吨，同比增长</w:t>
      </w:r>
      <w:r>
        <w:rPr>
          <w:spacing w:val="-55"/>
        </w:rPr>
        <w:t> </w:t>
      </w:r>
      <w:r>
        <w:rPr>
          <w:rFonts w:ascii="PMingLiU-ExtB" w:hAnsi="PMingLiU-ExtB" w:cs="PMingLiU-ExtB" w:eastAsia="PMingLiU-ExtB" w:hint="default"/>
        </w:rPr>
        <w:t>1.9%</w:t>
      </w:r>
      <w:r>
        <w:rPr/>
        <w:t>。</w:t>
      </w:r>
    </w:p>
    <w:p>
      <w:pPr>
        <w:spacing w:line="240" w:lineRule="auto" w:before="10"/>
        <w:rPr>
          <w:rFonts w:ascii="宋体" w:hAnsi="宋体" w:cs="宋体" w:eastAsia="宋体" w:hint="default"/>
          <w:sz w:val="20"/>
          <w:szCs w:val="20"/>
        </w:rPr>
      </w:pPr>
    </w:p>
    <w:p>
      <w:pPr>
        <w:pStyle w:val="BodyText"/>
        <w:spacing w:line="237" w:lineRule="auto"/>
        <w:ind w:right="132"/>
        <w:jc w:val="both"/>
      </w:pPr>
      <w:r>
        <w:rPr>
          <w:rFonts w:ascii="宋体" w:hAnsi="宋体" w:cs="宋体" w:eastAsia="宋体" w:hint="default"/>
          <w:b/>
          <w:bCs/>
        </w:rPr>
        <w:t>散粮部分</w:t>
      </w:r>
      <w:r>
        <w:rPr/>
        <w:t>：玉米受饲料产量下降、禽流感、深加工行业亏损、进口玉米冲击等多因素影响，市场</w:t>
      </w:r>
      <w:r>
        <w:rPr>
          <w:spacing w:val="-98"/>
        </w:rPr>
        <w:t> </w:t>
      </w:r>
      <w:r>
        <w:rPr>
          <w:spacing w:val="-98"/>
        </w:rPr>
      </w:r>
      <w:r>
        <w:rPr>
          <w:spacing w:val="-3"/>
        </w:rPr>
        <w:t>需求低迷；</w:t>
      </w:r>
      <w:r>
        <w:rPr>
          <w:rFonts w:ascii="PMingLiU-ExtB" w:hAnsi="PMingLiU-ExtB" w:cs="PMingLiU-ExtB" w:eastAsia="PMingLiU-ExtB" w:hint="default"/>
          <w:spacing w:val="-3"/>
        </w:rPr>
        <w:t>7,000</w:t>
      </w:r>
      <w:r>
        <w:rPr>
          <w:rFonts w:ascii="PMingLiU-ExtB" w:hAnsi="PMingLiU-ExtB" w:cs="PMingLiU-ExtB" w:eastAsia="PMingLiU-ExtB" w:hint="default"/>
          <w:spacing w:val="-33"/>
        </w:rPr>
        <w:t> </w:t>
      </w:r>
      <w:r>
        <w:rPr/>
        <w:t>万吨临储入库，导致贸易玉米货源总量减少。东北地区油脂压榨产能提升对进口 大豆需求有所增加。</w:t>
      </w:r>
    </w:p>
    <w:p>
      <w:pPr>
        <w:spacing w:line="240" w:lineRule="auto" w:before="3"/>
        <w:rPr>
          <w:rFonts w:ascii="宋体" w:hAnsi="宋体" w:cs="宋体" w:eastAsia="宋体" w:hint="default"/>
          <w:sz w:val="22"/>
          <w:szCs w:val="22"/>
        </w:rPr>
      </w:pPr>
    </w:p>
    <w:p>
      <w:pPr>
        <w:pStyle w:val="BodyText"/>
        <w:spacing w:line="284" w:lineRule="exact"/>
        <w:ind w:right="132"/>
        <w:jc w:val="both"/>
      </w:pPr>
      <w:r>
        <w:rPr>
          <w:rFonts w:ascii="宋体" w:hAnsi="宋体" w:cs="宋体" w:eastAsia="宋体" w:hint="default"/>
          <w:b/>
          <w:bCs/>
        </w:rPr>
        <w:t>客运滚装部分：</w:t>
      </w:r>
      <w:r>
        <w:rPr>
          <w:rFonts w:ascii="PMingLiU-ExtB" w:hAnsi="PMingLiU-ExtB" w:cs="PMingLiU-ExtB" w:eastAsia="PMingLiU-ExtB" w:hint="default"/>
        </w:rPr>
        <w:t>2014</w:t>
      </w:r>
      <w:r>
        <w:rPr>
          <w:rFonts w:ascii="PMingLiU-ExtB" w:hAnsi="PMingLiU-ExtB" w:cs="PMingLiU-ExtB" w:eastAsia="PMingLiU-ExtB" w:hint="default"/>
          <w:spacing w:val="-22"/>
        </w:rPr>
        <w:t> </w:t>
      </w:r>
      <w:r>
        <w:rPr/>
        <w:t>年，渤海湾运能过剩局面较为明显。旅客运量出现同比下降，滚装车辆运量 则呈现小幅上涨走势。</w:t>
      </w:r>
    </w:p>
    <w:p>
      <w:pPr>
        <w:spacing w:line="240" w:lineRule="auto" w:before="12"/>
        <w:rPr>
          <w:rFonts w:ascii="宋体" w:hAnsi="宋体" w:cs="宋体" w:eastAsia="宋体" w:hint="default"/>
          <w:sz w:val="18"/>
          <w:szCs w:val="18"/>
        </w:rPr>
      </w:pPr>
    </w:p>
    <w:p>
      <w:pPr>
        <w:pStyle w:val="BodyText"/>
        <w:spacing w:line="237" w:lineRule="auto"/>
        <w:ind w:right="132" w:firstLine="418"/>
        <w:jc w:val="both"/>
      </w:pPr>
      <w:r>
        <w:rPr>
          <w:rFonts w:ascii="PMingLiU-ExtB" w:hAnsi="PMingLiU-ExtB" w:cs="PMingLiU-ExtB" w:eastAsia="PMingLiU-ExtB" w:hint="default"/>
        </w:rPr>
        <w:t>2014</w:t>
      </w:r>
      <w:r>
        <w:rPr>
          <w:rFonts w:ascii="PMingLiU-ExtB" w:hAnsi="PMingLiU-ExtB" w:cs="PMingLiU-ExtB" w:eastAsia="PMingLiU-ExtB" w:hint="default"/>
          <w:spacing w:val="-16"/>
        </w:rPr>
        <w:t> </w:t>
      </w:r>
      <w:r>
        <w:rPr/>
        <w:t>年，本集团通过推进全程物流体系建设、加大产品创新力度、促进临港产业发展，整合 集成物流资源等方式实现港口物流业务的较快发展，其中汽车码头部分延续强势增长势头，油品</w:t>
      </w:r>
      <w:r>
        <w:rPr>
          <w:spacing w:val="-96"/>
        </w:rPr>
        <w:t> </w:t>
      </w:r>
      <w:r>
        <w:rPr>
          <w:spacing w:val="-96"/>
        </w:rPr>
      </w:r>
      <w:r>
        <w:rPr/>
        <w:t>部分取得稳步增长、集装箱部分和杂货部分出现微降，散粮部分和矿石部分降幅较大。本集团油</w:t>
      </w:r>
    </w:p>
    <w:p>
      <w:pPr>
        <w:spacing w:after="0" w:line="237" w:lineRule="auto"/>
        <w:jc w:val="both"/>
        <w:sectPr>
          <w:pgSz w:w="11910" w:h="16840"/>
          <w:pgMar w:header="882" w:footer="1194" w:top="1120" w:bottom="1380" w:left="1660" w:right="1140"/>
        </w:sectPr>
      </w:pPr>
    </w:p>
    <w:p>
      <w:pPr>
        <w:spacing w:line="240" w:lineRule="auto" w:before="6"/>
        <w:rPr>
          <w:rFonts w:ascii="宋体" w:hAnsi="宋体" w:cs="宋体" w:eastAsia="宋体" w:hint="default"/>
          <w:sz w:val="25"/>
          <w:szCs w:val="25"/>
        </w:rPr>
      </w:pPr>
    </w:p>
    <w:p>
      <w:pPr>
        <w:pStyle w:val="BodyText"/>
        <w:spacing w:line="237" w:lineRule="auto" w:before="37"/>
        <w:ind w:left="378" w:right="286"/>
        <w:jc w:val="left"/>
      </w:pPr>
      <w:r>
        <w:rPr/>
        <w:t>品码头完成油化品吞吐量</w:t>
      </w:r>
      <w:r>
        <w:rPr>
          <w:spacing w:val="-70"/>
        </w:rPr>
        <w:t> </w:t>
      </w:r>
      <w:r>
        <w:rPr>
          <w:rFonts w:ascii="PMingLiU-ExtB" w:hAnsi="PMingLiU-ExtB" w:cs="PMingLiU-ExtB" w:eastAsia="PMingLiU-ExtB" w:hint="default"/>
          <w:spacing w:val="-1"/>
        </w:rPr>
        <w:t>4,410.1</w:t>
      </w:r>
      <w:r>
        <w:rPr>
          <w:rFonts w:ascii="PMingLiU-ExtB" w:hAnsi="PMingLiU-ExtB" w:cs="PMingLiU-ExtB" w:eastAsia="PMingLiU-ExtB" w:hint="default"/>
          <w:spacing w:val="-19"/>
        </w:rPr>
        <w:t> </w:t>
      </w:r>
      <w:r>
        <w:rPr>
          <w:spacing w:val="-15"/>
        </w:rPr>
        <w:t>万吨，同比增长</w:t>
      </w:r>
      <w:r>
        <w:rPr>
          <w:spacing w:val="-70"/>
        </w:rPr>
        <w:t> </w:t>
      </w:r>
      <w:r>
        <w:rPr>
          <w:rFonts w:ascii="PMingLiU-ExtB" w:hAnsi="PMingLiU-ExtB" w:cs="PMingLiU-ExtB" w:eastAsia="PMingLiU-ExtB" w:hint="default"/>
          <w:spacing w:val="-10"/>
        </w:rPr>
        <w:t>3.2%</w:t>
      </w:r>
      <w:r>
        <w:rPr>
          <w:spacing w:val="-10"/>
        </w:rPr>
        <w:t>，其中外进原油</w:t>
      </w:r>
      <w:r>
        <w:rPr>
          <w:spacing w:val="-70"/>
        </w:rPr>
        <w:t> </w:t>
      </w:r>
      <w:r>
        <w:rPr>
          <w:rFonts w:ascii="PMingLiU-ExtB" w:hAnsi="PMingLiU-ExtB" w:cs="PMingLiU-ExtB" w:eastAsia="PMingLiU-ExtB" w:hint="default"/>
        </w:rPr>
        <w:t>2,195.2</w:t>
      </w:r>
      <w:r>
        <w:rPr>
          <w:rFonts w:ascii="PMingLiU-ExtB" w:hAnsi="PMingLiU-ExtB" w:cs="PMingLiU-ExtB" w:eastAsia="PMingLiU-ExtB" w:hint="default"/>
          <w:spacing w:val="-19"/>
        </w:rPr>
        <w:t> </w:t>
      </w:r>
      <w:r>
        <w:rPr>
          <w:spacing w:val="-15"/>
        </w:rPr>
        <w:t>万吨，同比增加</w:t>
      </w:r>
      <w:r>
        <w:rPr>
          <w:spacing w:val="-70"/>
        </w:rPr>
        <w:t> </w:t>
      </w:r>
      <w:r>
        <w:rPr>
          <w:rFonts w:ascii="PMingLiU-ExtB" w:hAnsi="PMingLiU-ExtB" w:cs="PMingLiU-ExtB" w:eastAsia="PMingLiU-ExtB" w:hint="default"/>
          <w:spacing w:val="-1"/>
        </w:rPr>
        <w:t>4.4%</w:t>
      </w:r>
      <w:r>
        <w:rPr>
          <w:spacing w:val="-1"/>
        </w:rPr>
        <w:t>。</w:t>
      </w:r>
      <w:r>
        <w:rPr>
          <w:spacing w:val="-102"/>
        </w:rPr>
        <w:t> </w:t>
      </w:r>
      <w:r>
        <w:rPr/>
        <w:t>集装箱码头完成集装箱吞吐量 </w:t>
      </w:r>
      <w:r>
        <w:rPr>
          <w:rFonts w:ascii="PMingLiU-ExtB" w:hAnsi="PMingLiU-ExtB" w:cs="PMingLiU-ExtB" w:eastAsia="PMingLiU-ExtB" w:hint="default"/>
        </w:rPr>
        <w:t>1,080.5 </w:t>
      </w:r>
      <w:r>
        <w:rPr/>
        <w:t>万 </w:t>
      </w:r>
      <w:r>
        <w:rPr>
          <w:rFonts w:ascii="PMingLiU-ExtB" w:hAnsi="PMingLiU-ExtB" w:cs="PMingLiU-ExtB" w:eastAsia="PMingLiU-ExtB" w:hint="default"/>
        </w:rPr>
        <w:t>TEU</w:t>
      </w:r>
      <w:r>
        <w:rPr/>
        <w:t>，同比减少</w:t>
      </w:r>
      <w:r>
        <w:rPr>
          <w:spacing w:val="-70"/>
        </w:rPr>
        <w:t> </w:t>
      </w:r>
      <w:r>
        <w:rPr>
          <w:rFonts w:ascii="PMingLiU-ExtB" w:hAnsi="PMingLiU-ExtB" w:cs="PMingLiU-ExtB" w:eastAsia="PMingLiU-ExtB" w:hint="default"/>
        </w:rPr>
        <w:t>0.5%</w:t>
      </w:r>
      <w:r>
        <w:rPr/>
        <w:t>。在大连口岸，完成集装箱吞吐量 </w:t>
      </w:r>
      <w:r>
        <w:rPr>
          <w:rFonts w:ascii="PMingLiU-ExtB" w:hAnsi="PMingLiU-ExtB" w:cs="PMingLiU-ExtB" w:eastAsia="PMingLiU-ExtB" w:hint="default"/>
        </w:rPr>
        <w:t>1,001.1</w:t>
      </w:r>
      <w:r>
        <w:rPr>
          <w:rFonts w:ascii="PMingLiU-ExtB" w:hAnsi="PMingLiU-ExtB" w:cs="PMingLiU-ExtB" w:eastAsia="PMingLiU-ExtB" w:hint="default"/>
          <w:spacing w:val="11"/>
        </w:rPr>
        <w:t> </w:t>
      </w:r>
      <w:r>
        <w:rPr/>
        <w:t>万</w:t>
      </w:r>
      <w:r>
        <w:rPr>
          <w:spacing w:val="-39"/>
        </w:rPr>
        <w:t> </w:t>
      </w:r>
      <w:r>
        <w:rPr>
          <w:rFonts w:ascii="PMingLiU-ExtB" w:hAnsi="PMingLiU-ExtB" w:cs="PMingLiU-ExtB" w:eastAsia="PMingLiU-ExtB" w:hint="default"/>
        </w:rPr>
        <w:t>TEU</w:t>
      </w:r>
      <w:r>
        <w:rPr/>
        <w:t>，同比增长</w:t>
      </w:r>
      <w:r>
        <w:rPr>
          <w:spacing w:val="-39"/>
        </w:rPr>
        <w:t> </w:t>
      </w:r>
      <w:r>
        <w:rPr>
          <w:rFonts w:ascii="PMingLiU-ExtB" w:hAnsi="PMingLiU-ExtB" w:cs="PMingLiU-ExtB" w:eastAsia="PMingLiU-ExtB" w:hint="default"/>
        </w:rPr>
        <w:t>1.0%</w:t>
      </w:r>
      <w:r>
        <w:rPr/>
        <w:t>。汽车码头实现汽车吞吐量</w:t>
      </w:r>
      <w:r>
        <w:rPr>
          <w:spacing w:val="-39"/>
        </w:rPr>
        <w:t> </w:t>
      </w:r>
      <w:r>
        <w:rPr>
          <w:rFonts w:ascii="PMingLiU-ExtB" w:hAnsi="PMingLiU-ExtB" w:cs="PMingLiU-ExtB" w:eastAsia="PMingLiU-ExtB" w:hint="default"/>
        </w:rPr>
        <w:t>454,219</w:t>
      </w:r>
      <w:r>
        <w:rPr>
          <w:rFonts w:ascii="PMingLiU-ExtB" w:hAnsi="PMingLiU-ExtB" w:cs="PMingLiU-ExtB" w:eastAsia="PMingLiU-ExtB" w:hint="default"/>
          <w:spacing w:val="11"/>
        </w:rPr>
        <w:t> </w:t>
      </w:r>
      <w:r>
        <w:rPr/>
        <w:t>辆，同比增长</w:t>
      </w:r>
      <w:r>
        <w:rPr>
          <w:spacing w:val="-39"/>
        </w:rPr>
        <w:t> </w:t>
      </w:r>
      <w:r>
        <w:rPr>
          <w:rFonts w:ascii="PMingLiU-ExtB" w:hAnsi="PMingLiU-ExtB" w:cs="PMingLiU-ExtB" w:eastAsia="PMingLiU-ExtB" w:hint="default"/>
        </w:rPr>
        <w:t>27.2%</w:t>
      </w:r>
      <w:r>
        <w:rPr/>
        <w:t>。矿石码 头完成矿石吞吐量</w:t>
      </w:r>
      <w:r>
        <w:rPr>
          <w:spacing w:val="-64"/>
        </w:rPr>
        <w:t> </w:t>
      </w:r>
      <w:r>
        <w:rPr>
          <w:rFonts w:ascii="PMingLiU-ExtB" w:hAnsi="PMingLiU-ExtB" w:cs="PMingLiU-ExtB" w:eastAsia="PMingLiU-ExtB" w:hint="default"/>
          <w:spacing w:val="-1"/>
        </w:rPr>
        <w:t>1,633.0</w:t>
      </w:r>
      <w:r>
        <w:rPr>
          <w:rFonts w:ascii="PMingLiU-ExtB" w:hAnsi="PMingLiU-ExtB" w:cs="PMingLiU-ExtB" w:eastAsia="PMingLiU-ExtB" w:hint="default"/>
          <w:spacing w:val="-15"/>
        </w:rPr>
        <w:t> </w:t>
      </w:r>
      <w:r>
        <w:rPr>
          <w:spacing w:val="-15"/>
        </w:rPr>
        <w:t>万吨，同比减少</w:t>
      </w:r>
      <w:r>
        <w:rPr>
          <w:spacing w:val="-64"/>
        </w:rPr>
        <w:t> </w:t>
      </w:r>
      <w:r>
        <w:rPr>
          <w:rFonts w:ascii="PMingLiU-ExtB" w:hAnsi="PMingLiU-ExtB" w:cs="PMingLiU-ExtB" w:eastAsia="PMingLiU-ExtB" w:hint="default"/>
          <w:spacing w:val="-8"/>
        </w:rPr>
        <w:t>26.1%</w:t>
      </w:r>
      <w:r>
        <w:rPr>
          <w:spacing w:val="-8"/>
        </w:rPr>
        <w:t>。杂货码头完成吞吐量</w:t>
      </w:r>
      <w:r>
        <w:rPr>
          <w:spacing w:val="-64"/>
        </w:rPr>
        <w:t> </w:t>
      </w:r>
      <w:r>
        <w:rPr>
          <w:rFonts w:ascii="PMingLiU-ExtB" w:hAnsi="PMingLiU-ExtB" w:cs="PMingLiU-ExtB" w:eastAsia="PMingLiU-ExtB" w:hint="default"/>
          <w:spacing w:val="-1"/>
        </w:rPr>
        <w:t>3,205.5</w:t>
      </w:r>
      <w:r>
        <w:rPr>
          <w:rFonts w:ascii="PMingLiU-ExtB" w:hAnsi="PMingLiU-ExtB" w:cs="PMingLiU-ExtB" w:eastAsia="PMingLiU-ExtB" w:hint="default"/>
          <w:spacing w:val="-15"/>
        </w:rPr>
        <w:t> </w:t>
      </w:r>
      <w:r>
        <w:rPr>
          <w:spacing w:val="-16"/>
        </w:rPr>
        <w:t>万吨，同比减少</w:t>
      </w:r>
      <w:r>
        <w:rPr>
          <w:spacing w:val="-64"/>
        </w:rPr>
        <w:t> </w:t>
      </w:r>
      <w:r>
        <w:rPr>
          <w:rFonts w:ascii="PMingLiU-ExtB" w:hAnsi="PMingLiU-ExtB" w:cs="PMingLiU-ExtB" w:eastAsia="PMingLiU-ExtB" w:hint="default"/>
          <w:spacing w:val="-1"/>
        </w:rPr>
        <w:t>0.8%</w:t>
      </w:r>
      <w:r>
        <w:rPr>
          <w:spacing w:val="-1"/>
        </w:rPr>
        <w:t>。</w:t>
      </w:r>
      <w:r>
        <w:rPr>
          <w:spacing w:val="-103"/>
        </w:rPr>
        <w:t> </w:t>
      </w:r>
      <w:r>
        <w:rPr/>
        <w:t>散粮码头完成吞吐量</w:t>
      </w:r>
      <w:r>
        <w:rPr>
          <w:spacing w:val="-48"/>
        </w:rPr>
        <w:t> </w:t>
      </w:r>
      <w:r>
        <w:rPr>
          <w:rFonts w:ascii="PMingLiU-ExtB" w:hAnsi="PMingLiU-ExtB" w:cs="PMingLiU-ExtB" w:eastAsia="PMingLiU-ExtB" w:hint="default"/>
        </w:rPr>
        <w:t>640.8</w:t>
      </w:r>
      <w:r>
        <w:rPr>
          <w:rFonts w:ascii="PMingLiU-ExtB" w:hAnsi="PMingLiU-ExtB" w:cs="PMingLiU-ExtB" w:eastAsia="PMingLiU-ExtB" w:hint="default"/>
          <w:spacing w:val="3"/>
        </w:rPr>
        <w:t> </w:t>
      </w:r>
      <w:r>
        <w:rPr/>
        <w:t>万吨，同比减少</w:t>
      </w:r>
      <w:r>
        <w:rPr>
          <w:spacing w:val="-48"/>
        </w:rPr>
        <w:t> </w:t>
      </w:r>
      <w:r>
        <w:rPr>
          <w:rFonts w:ascii="PMingLiU-ExtB" w:hAnsi="PMingLiU-ExtB" w:cs="PMingLiU-ExtB" w:eastAsia="PMingLiU-ExtB" w:hint="default"/>
        </w:rPr>
        <w:t>20.4%</w:t>
      </w:r>
      <w:r>
        <w:rPr/>
        <w:t>。客运滚装码头完成客运吞吐量</w:t>
      </w:r>
      <w:r>
        <w:rPr>
          <w:spacing w:val="-48"/>
        </w:rPr>
        <w:t> </w:t>
      </w:r>
      <w:r>
        <w:rPr>
          <w:rFonts w:ascii="PMingLiU-ExtB" w:hAnsi="PMingLiU-ExtB" w:cs="PMingLiU-ExtB" w:eastAsia="PMingLiU-ExtB" w:hint="default"/>
        </w:rPr>
        <w:t>366.8</w:t>
      </w:r>
      <w:r>
        <w:rPr>
          <w:rFonts w:ascii="PMingLiU-ExtB" w:hAnsi="PMingLiU-ExtB" w:cs="PMingLiU-ExtB" w:eastAsia="PMingLiU-ExtB" w:hint="default"/>
          <w:spacing w:val="3"/>
        </w:rPr>
        <w:t> </w:t>
      </w:r>
      <w:r>
        <w:rPr/>
        <w:t>万人次， 同比减少</w:t>
      </w:r>
      <w:r>
        <w:rPr>
          <w:spacing w:val="-56"/>
        </w:rPr>
        <w:t> </w:t>
      </w:r>
      <w:r>
        <w:rPr>
          <w:rFonts w:ascii="PMingLiU-ExtB" w:hAnsi="PMingLiU-ExtB" w:cs="PMingLiU-ExtB" w:eastAsia="PMingLiU-ExtB" w:hint="default"/>
        </w:rPr>
        <w:t>3.3%</w:t>
      </w:r>
      <w:r>
        <w:rPr/>
        <w:t>；完成滚装吞吐量</w:t>
      </w:r>
      <w:r>
        <w:rPr>
          <w:spacing w:val="-56"/>
        </w:rPr>
        <w:t> </w:t>
      </w:r>
      <w:r>
        <w:rPr>
          <w:rFonts w:ascii="PMingLiU-ExtB" w:hAnsi="PMingLiU-ExtB" w:cs="PMingLiU-ExtB" w:eastAsia="PMingLiU-ExtB" w:hint="default"/>
        </w:rPr>
        <w:t>109.2</w:t>
      </w:r>
      <w:r>
        <w:rPr>
          <w:rFonts w:ascii="PMingLiU-ExtB" w:hAnsi="PMingLiU-ExtB" w:cs="PMingLiU-ExtB" w:eastAsia="PMingLiU-ExtB" w:hint="default"/>
          <w:spacing w:val="-5"/>
        </w:rPr>
        <w:t> </w:t>
      </w:r>
      <w:r>
        <w:rPr/>
        <w:t>万辆，同比增长</w:t>
      </w:r>
      <w:r>
        <w:rPr>
          <w:spacing w:val="-56"/>
        </w:rPr>
        <w:t> </w:t>
      </w:r>
      <w:r>
        <w:rPr>
          <w:rFonts w:ascii="PMingLiU-ExtB" w:hAnsi="PMingLiU-ExtB" w:cs="PMingLiU-ExtB" w:eastAsia="PMingLiU-ExtB" w:hint="default"/>
        </w:rPr>
        <w:t>15.3%</w:t>
      </w:r>
      <w:r>
        <w:rPr/>
        <w:t>。</w:t>
      </w:r>
    </w:p>
    <w:p>
      <w:pPr>
        <w:spacing w:line="240" w:lineRule="auto" w:before="8"/>
        <w:rPr>
          <w:rFonts w:ascii="宋体" w:hAnsi="宋体" w:cs="宋体" w:eastAsia="宋体" w:hint="default"/>
          <w:sz w:val="20"/>
          <w:szCs w:val="20"/>
        </w:rPr>
      </w:pPr>
    </w:p>
    <w:p>
      <w:pPr>
        <w:pStyle w:val="Heading4"/>
        <w:spacing w:line="240" w:lineRule="auto" w:before="0"/>
        <w:ind w:left="378" w:right="286"/>
        <w:jc w:val="left"/>
        <w:rPr>
          <w:b w:val="0"/>
          <w:bCs w:val="0"/>
        </w:rPr>
      </w:pPr>
      <w:r>
        <w:rPr/>
        <w:t>总体业绩</w:t>
      </w:r>
      <w:r>
        <w:rPr>
          <w:b w:val="0"/>
          <w:bCs w:val="0"/>
        </w:rPr>
      </w:r>
    </w:p>
    <w:p>
      <w:pPr>
        <w:spacing w:line="240" w:lineRule="auto" w:before="9"/>
        <w:rPr>
          <w:rFonts w:ascii="宋体" w:hAnsi="宋体" w:cs="宋体" w:eastAsia="宋体" w:hint="default"/>
          <w:b/>
          <w:bCs/>
          <w:sz w:val="20"/>
          <w:szCs w:val="20"/>
        </w:rPr>
      </w:pPr>
    </w:p>
    <w:p>
      <w:pPr>
        <w:pStyle w:val="BodyText"/>
        <w:spacing w:line="286" w:lineRule="exact"/>
        <w:ind w:left="798" w:right="286"/>
        <w:jc w:val="left"/>
      </w:pPr>
      <w:r>
        <w:rPr>
          <w:rFonts w:ascii="PMingLiU-ExtB" w:hAnsi="PMingLiU-ExtB" w:cs="PMingLiU-ExtB" w:eastAsia="PMingLiU-ExtB" w:hint="default"/>
        </w:rPr>
        <w:t>2014</w:t>
      </w:r>
      <w:r>
        <w:rPr>
          <w:rFonts w:ascii="PMingLiU-ExtB" w:hAnsi="PMingLiU-ExtB" w:cs="PMingLiU-ExtB" w:eastAsia="PMingLiU-ExtB" w:hint="default"/>
          <w:spacing w:val="1"/>
        </w:rPr>
        <w:t> </w:t>
      </w:r>
      <w:r>
        <w:rPr/>
        <w:t>年，本集团实现归属于母公司股东的净利润为人民币</w:t>
      </w:r>
      <w:r>
        <w:rPr>
          <w:spacing w:val="-49"/>
        </w:rPr>
        <w:t> </w:t>
      </w:r>
      <w:r>
        <w:rPr>
          <w:rFonts w:ascii="PMingLiU-ExtB" w:hAnsi="PMingLiU-ExtB" w:cs="PMingLiU-ExtB" w:eastAsia="PMingLiU-ExtB" w:hint="default"/>
        </w:rPr>
        <w:t>520,669,972.55</w:t>
      </w:r>
      <w:r>
        <w:rPr>
          <w:rFonts w:ascii="PMingLiU-ExtB" w:hAnsi="PMingLiU-ExtB" w:cs="PMingLiU-ExtB" w:eastAsia="PMingLiU-ExtB" w:hint="default"/>
          <w:spacing w:val="3"/>
        </w:rPr>
        <w:t> </w:t>
      </w:r>
      <w:r>
        <w:rPr/>
        <w:t>元，比</w:t>
      </w:r>
      <w:r>
        <w:rPr>
          <w:spacing w:val="-49"/>
        </w:rPr>
        <w:t> </w:t>
      </w:r>
      <w:r>
        <w:rPr>
          <w:rFonts w:ascii="PMingLiU-ExtB" w:hAnsi="PMingLiU-ExtB" w:cs="PMingLiU-ExtB" w:eastAsia="PMingLiU-ExtB" w:hint="default"/>
        </w:rPr>
        <w:t>2013</w:t>
      </w:r>
      <w:r>
        <w:rPr>
          <w:rFonts w:ascii="PMingLiU-ExtB" w:hAnsi="PMingLiU-ExtB" w:cs="PMingLiU-ExtB" w:eastAsia="PMingLiU-ExtB" w:hint="default"/>
          <w:spacing w:val="2"/>
        </w:rPr>
        <w:t> </w:t>
      </w:r>
      <w:r>
        <w:rPr/>
        <w:t>年的人</w:t>
      </w:r>
    </w:p>
    <w:p>
      <w:pPr>
        <w:pStyle w:val="BodyText"/>
        <w:spacing w:line="237" w:lineRule="auto" w:before="1"/>
        <w:ind w:left="378" w:right="392"/>
        <w:jc w:val="both"/>
      </w:pPr>
      <w:r>
        <w:rPr/>
        <w:t>民币 </w:t>
      </w:r>
      <w:r>
        <w:rPr>
          <w:rFonts w:ascii="PMingLiU-ExtB" w:hAnsi="PMingLiU-ExtB" w:cs="PMingLiU-ExtB" w:eastAsia="PMingLiU-ExtB" w:hint="default"/>
        </w:rPr>
        <w:t>682,582,626.15 </w:t>
      </w:r>
      <w:r>
        <w:rPr/>
        <w:t>元减少 </w:t>
      </w:r>
      <w:r>
        <w:rPr>
          <w:rFonts w:ascii="PMingLiU-ExtB" w:hAnsi="PMingLiU-ExtB" w:cs="PMingLiU-ExtB" w:eastAsia="PMingLiU-ExtB" w:hint="default"/>
        </w:rPr>
        <w:t>161,912,653.60 </w:t>
      </w:r>
      <w:r>
        <w:rPr/>
        <w:t>元，下降</w:t>
      </w:r>
      <w:r>
        <w:rPr>
          <w:spacing w:val="-50"/>
        </w:rPr>
        <w:t> </w:t>
      </w:r>
      <w:r>
        <w:rPr>
          <w:rFonts w:ascii="PMingLiU-ExtB" w:hAnsi="PMingLiU-ExtB" w:cs="PMingLiU-ExtB" w:eastAsia="PMingLiU-ExtB" w:hint="default"/>
        </w:rPr>
        <w:t>23.7%</w:t>
      </w:r>
      <w:r>
        <w:rPr/>
        <w:t>。净利润的减少，主要是受搬迁补偿收 益减少、人工成本增加、资产转固后折旧费用、财务费用的增加，以及散粮部分业务量减少等因</w:t>
      </w:r>
      <w:r>
        <w:rPr>
          <w:spacing w:val="-96"/>
        </w:rPr>
        <w:t> </w:t>
      </w:r>
      <w:r>
        <w:rPr>
          <w:spacing w:val="-96"/>
        </w:rPr>
      </w:r>
      <w:r>
        <w:rPr/>
        <w:t>素的影响。</w:t>
      </w:r>
    </w:p>
    <w:p>
      <w:pPr>
        <w:spacing w:line="240" w:lineRule="auto" w:before="11"/>
        <w:rPr>
          <w:rFonts w:ascii="宋体" w:hAnsi="宋体" w:cs="宋体" w:eastAsia="宋体" w:hint="default"/>
          <w:sz w:val="20"/>
          <w:szCs w:val="20"/>
        </w:rPr>
      </w:pPr>
    </w:p>
    <w:p>
      <w:pPr>
        <w:pStyle w:val="BodyText"/>
        <w:spacing w:line="465" w:lineRule="auto"/>
        <w:ind w:left="798" w:right="529"/>
        <w:jc w:val="left"/>
      </w:pPr>
      <w:r>
        <w:rPr/>
        <w:pict>
          <v:shape style="position:absolute;margin-left:76.199997pt;margin-top:43.223663pt;width:470.05pt;height:203.7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60"/>
                    <w:gridCol w:w="2255"/>
                    <w:gridCol w:w="1850"/>
                    <w:gridCol w:w="1770"/>
                  </w:tblGrid>
                  <w:tr>
                    <w:trPr>
                      <w:trHeight w:val="565" w:hRule="exact"/>
                    </w:trPr>
                    <w:tc>
                      <w:tcPr>
                        <w:tcW w:w="3460"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121"/>
                          <w:ind w:left="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55" w:type="dxa"/>
                        <w:tcBorders>
                          <w:top w:val="single" w:sz="17" w:space="0" w:color="000000"/>
                          <w:left w:val="single" w:sz="8" w:space="0" w:color="000000"/>
                          <w:bottom w:val="single" w:sz="8" w:space="0" w:color="000000"/>
                          <w:right w:val="nil" w:sz="6" w:space="0" w:color="auto"/>
                        </w:tcBorders>
                      </w:tcPr>
                      <w:p>
                        <w:pPr>
                          <w:pStyle w:val="TableParagraph"/>
                          <w:spacing w:line="244" w:lineRule="exact"/>
                          <w:ind w:left="653" w:right="0"/>
                          <w:jc w:val="left"/>
                          <w:rPr>
                            <w:rFonts w:ascii="宋体" w:hAnsi="宋体" w:cs="宋体" w:eastAsia="宋体" w:hint="default"/>
                            <w:sz w:val="20"/>
                            <w:szCs w:val="20"/>
                          </w:rPr>
                        </w:pPr>
                        <w:r>
                          <w:rPr>
                            <w:rFonts w:ascii="Arial" w:hAnsi="Arial" w:cs="Arial" w:eastAsia="Arial" w:hint="default"/>
                            <w:b/>
                            <w:bCs/>
                            <w:w w:val="90"/>
                            <w:sz w:val="20"/>
                            <w:szCs w:val="20"/>
                          </w:rPr>
                          <w:t>2014</w:t>
                        </w:r>
                        <w:r>
                          <w:rPr>
                            <w:rFonts w:ascii="Arial" w:hAnsi="Arial" w:cs="Arial" w:eastAsia="Arial" w:hint="default"/>
                            <w:b/>
                            <w:bCs/>
                            <w:spacing w:val="-6"/>
                            <w:w w:val="90"/>
                            <w:sz w:val="20"/>
                            <w:szCs w:val="20"/>
                          </w:rPr>
                          <w:t> </w:t>
                        </w:r>
                        <w:r>
                          <w:rPr>
                            <w:rFonts w:ascii="宋体" w:hAnsi="宋体" w:cs="宋体" w:eastAsia="宋体" w:hint="default"/>
                            <w:b/>
                            <w:bCs/>
                            <w:w w:val="90"/>
                            <w:sz w:val="20"/>
                            <w:szCs w:val="20"/>
                          </w:rPr>
                          <w:t>年</w:t>
                        </w:r>
                        <w:r>
                          <w:rPr>
                            <w:rFonts w:ascii="宋体" w:hAnsi="宋体" w:cs="宋体" w:eastAsia="宋体" w:hint="default"/>
                            <w:sz w:val="20"/>
                            <w:szCs w:val="20"/>
                          </w:rPr>
                        </w:r>
                      </w:p>
                      <w:p>
                        <w:pPr>
                          <w:pStyle w:val="TableParagraph"/>
                          <w:spacing w:line="259" w:lineRule="exact"/>
                          <w:ind w:left="466" w:right="0"/>
                          <w:jc w:val="left"/>
                          <w:rPr>
                            <w:rFonts w:ascii="宋体" w:hAnsi="宋体" w:cs="宋体" w:eastAsia="宋体" w:hint="default"/>
                            <w:sz w:val="20"/>
                            <w:szCs w:val="20"/>
                          </w:rPr>
                        </w:pPr>
                        <w:r>
                          <w:rPr>
                            <w:rFonts w:ascii="宋体" w:hAnsi="宋体" w:cs="宋体" w:eastAsia="宋体" w:hint="default"/>
                            <w:b/>
                            <w:bCs/>
                            <w:sz w:val="20"/>
                            <w:szCs w:val="20"/>
                          </w:rPr>
                          <w:t>（人民币元）</w:t>
                        </w:r>
                        <w:r>
                          <w:rPr>
                            <w:rFonts w:ascii="宋体" w:hAnsi="宋体" w:cs="宋体" w:eastAsia="宋体" w:hint="default"/>
                            <w:sz w:val="20"/>
                            <w:szCs w:val="20"/>
                          </w:rPr>
                        </w:r>
                      </w:p>
                    </w:tc>
                    <w:tc>
                      <w:tcPr>
                        <w:tcW w:w="1850" w:type="dxa"/>
                        <w:tcBorders>
                          <w:top w:val="single" w:sz="17" w:space="0" w:color="000000"/>
                          <w:left w:val="nil" w:sz="6" w:space="0" w:color="auto"/>
                          <w:bottom w:val="single" w:sz="8" w:space="0" w:color="000000"/>
                          <w:right w:val="nil" w:sz="6" w:space="0" w:color="auto"/>
                        </w:tcBorders>
                      </w:tcPr>
                      <w:p>
                        <w:pPr>
                          <w:pStyle w:val="TableParagraph"/>
                          <w:spacing w:line="244" w:lineRule="exact"/>
                          <w:ind w:left="803" w:right="0"/>
                          <w:jc w:val="left"/>
                          <w:rPr>
                            <w:rFonts w:ascii="宋体" w:hAnsi="宋体" w:cs="宋体" w:eastAsia="宋体" w:hint="default"/>
                            <w:sz w:val="20"/>
                            <w:szCs w:val="20"/>
                          </w:rPr>
                        </w:pPr>
                        <w:r>
                          <w:rPr>
                            <w:rFonts w:ascii="Arial" w:hAnsi="Arial" w:cs="Arial" w:eastAsia="Arial" w:hint="default"/>
                            <w:b/>
                            <w:bCs/>
                            <w:w w:val="90"/>
                            <w:sz w:val="20"/>
                            <w:szCs w:val="20"/>
                          </w:rPr>
                          <w:t>2013</w:t>
                        </w:r>
                        <w:r>
                          <w:rPr>
                            <w:rFonts w:ascii="Arial" w:hAnsi="Arial" w:cs="Arial" w:eastAsia="Arial" w:hint="default"/>
                            <w:b/>
                            <w:bCs/>
                            <w:spacing w:val="-7"/>
                            <w:w w:val="90"/>
                            <w:sz w:val="20"/>
                            <w:szCs w:val="20"/>
                          </w:rPr>
                          <w:t> </w:t>
                        </w:r>
                        <w:r>
                          <w:rPr>
                            <w:rFonts w:ascii="宋体" w:hAnsi="宋体" w:cs="宋体" w:eastAsia="宋体" w:hint="default"/>
                            <w:b/>
                            <w:bCs/>
                            <w:w w:val="90"/>
                            <w:sz w:val="20"/>
                            <w:szCs w:val="20"/>
                          </w:rPr>
                          <w:t>年</w:t>
                        </w:r>
                        <w:r>
                          <w:rPr>
                            <w:rFonts w:ascii="宋体" w:hAnsi="宋体" w:cs="宋体" w:eastAsia="宋体" w:hint="default"/>
                            <w:sz w:val="20"/>
                            <w:szCs w:val="20"/>
                          </w:rPr>
                        </w:r>
                      </w:p>
                      <w:p>
                        <w:pPr>
                          <w:pStyle w:val="TableParagraph"/>
                          <w:spacing w:line="259" w:lineRule="exact"/>
                          <w:ind w:left="413" w:right="0"/>
                          <w:jc w:val="left"/>
                          <w:rPr>
                            <w:rFonts w:ascii="宋体" w:hAnsi="宋体" w:cs="宋体" w:eastAsia="宋体" w:hint="default"/>
                            <w:sz w:val="20"/>
                            <w:szCs w:val="20"/>
                          </w:rPr>
                        </w:pPr>
                        <w:r>
                          <w:rPr>
                            <w:rFonts w:ascii="宋体" w:hAnsi="宋体" w:cs="宋体" w:eastAsia="宋体" w:hint="default"/>
                            <w:b/>
                            <w:bCs/>
                            <w:sz w:val="20"/>
                            <w:szCs w:val="20"/>
                          </w:rPr>
                          <w:t>（人民币元）</w:t>
                        </w:r>
                        <w:r>
                          <w:rPr>
                            <w:rFonts w:ascii="宋体" w:hAnsi="宋体" w:cs="宋体" w:eastAsia="宋体" w:hint="default"/>
                            <w:sz w:val="20"/>
                            <w:szCs w:val="20"/>
                          </w:rPr>
                        </w:r>
                      </w:p>
                    </w:tc>
                    <w:tc>
                      <w:tcPr>
                        <w:tcW w:w="1770" w:type="dxa"/>
                        <w:tcBorders>
                          <w:top w:val="single" w:sz="17" w:space="0" w:color="000000"/>
                          <w:left w:val="nil" w:sz="6" w:space="0" w:color="auto"/>
                          <w:bottom w:val="single" w:sz="8" w:space="0" w:color="000000"/>
                          <w:right w:val="nil" w:sz="6" w:space="0" w:color="auto"/>
                        </w:tcBorders>
                      </w:tcPr>
                      <w:p>
                        <w:pPr>
                          <w:pStyle w:val="TableParagraph"/>
                          <w:spacing w:line="237" w:lineRule="exact"/>
                          <w:ind w:left="1174" w:right="0"/>
                          <w:jc w:val="left"/>
                          <w:rPr>
                            <w:rFonts w:ascii="宋体" w:hAnsi="宋体" w:cs="宋体" w:eastAsia="宋体" w:hint="default"/>
                            <w:sz w:val="20"/>
                            <w:szCs w:val="20"/>
                          </w:rPr>
                        </w:pPr>
                        <w:r>
                          <w:rPr>
                            <w:rFonts w:ascii="宋体" w:hAnsi="宋体" w:cs="宋体" w:eastAsia="宋体" w:hint="default"/>
                            <w:b/>
                            <w:bCs/>
                            <w:sz w:val="20"/>
                            <w:szCs w:val="20"/>
                          </w:rPr>
                          <w:t>变动</w:t>
                        </w:r>
                        <w:r>
                          <w:rPr>
                            <w:rFonts w:ascii="宋体" w:hAnsi="宋体" w:cs="宋体" w:eastAsia="宋体" w:hint="default"/>
                            <w:sz w:val="20"/>
                            <w:szCs w:val="20"/>
                          </w:rPr>
                        </w:r>
                      </w:p>
                      <w:p>
                        <w:pPr>
                          <w:pStyle w:val="TableParagraph"/>
                          <w:spacing w:line="240" w:lineRule="auto" w:before="31"/>
                          <w:ind w:right="19"/>
                          <w:jc w:val="center"/>
                          <w:rPr>
                            <w:rFonts w:ascii="Arial" w:hAnsi="Arial" w:cs="Arial" w:eastAsia="Arial" w:hint="default"/>
                            <w:sz w:val="20"/>
                            <w:szCs w:val="20"/>
                          </w:rPr>
                        </w:pPr>
                        <w:r>
                          <w:rPr>
                            <w:rFonts w:ascii="Arial"/>
                            <w:b/>
                            <w:spacing w:val="-2"/>
                            <w:sz w:val="20"/>
                          </w:rPr>
                          <w:t>(%)</w:t>
                        </w:r>
                        <w:r>
                          <w:rPr>
                            <w:rFonts w:ascii="Arial"/>
                            <w:sz w:val="20"/>
                          </w:rPr>
                        </w:r>
                      </w:p>
                    </w:tc>
                  </w:tr>
                  <w:tr>
                    <w:trPr>
                      <w:trHeight w:val="298" w:hRule="exact"/>
                    </w:trPr>
                    <w:tc>
                      <w:tcPr>
                        <w:tcW w:w="3460" w:type="dxa"/>
                        <w:tcBorders>
                          <w:top w:val="single" w:sz="8" w:space="0" w:color="000000"/>
                          <w:left w:val="nil" w:sz="6" w:space="0" w:color="auto"/>
                          <w:bottom w:val="single" w:sz="8" w:space="0" w:color="000000"/>
                          <w:right w:val="single" w:sz="8" w:space="0" w:color="000000"/>
                        </w:tcBorders>
                        <w:shd w:val="clear" w:color="auto" w:fill="CCCCCC"/>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b/>
                            <w:bCs/>
                            <w:sz w:val="18"/>
                            <w:szCs w:val="18"/>
                          </w:rPr>
                          <w:t>归属母公司股东的净利润</w:t>
                        </w:r>
                        <w:r>
                          <w:rPr>
                            <w:rFonts w:ascii="宋体" w:hAnsi="宋体" w:cs="宋体" w:eastAsia="宋体" w:hint="default"/>
                            <w:sz w:val="18"/>
                            <w:szCs w:val="18"/>
                          </w:rPr>
                        </w:r>
                      </w:p>
                    </w:tc>
                    <w:tc>
                      <w:tcPr>
                        <w:tcW w:w="2255" w:type="dxa"/>
                        <w:tcBorders>
                          <w:top w:val="single" w:sz="8" w:space="0" w:color="000000"/>
                          <w:left w:val="single" w:sz="8" w:space="0" w:color="000000"/>
                          <w:bottom w:val="single" w:sz="8" w:space="0" w:color="000000"/>
                          <w:right w:val="nil" w:sz="6" w:space="0" w:color="auto"/>
                        </w:tcBorders>
                        <w:shd w:val="clear" w:color="auto" w:fill="CCCCCC"/>
                      </w:tcPr>
                      <w:p>
                        <w:pPr>
                          <w:pStyle w:val="TableParagraph"/>
                          <w:spacing w:line="240" w:lineRule="auto" w:before="20"/>
                          <w:ind w:left="379" w:right="0"/>
                          <w:jc w:val="left"/>
                          <w:rPr>
                            <w:rFonts w:ascii="Arial" w:hAnsi="Arial" w:cs="Arial" w:eastAsia="Arial" w:hint="default"/>
                            <w:sz w:val="20"/>
                            <w:szCs w:val="20"/>
                          </w:rPr>
                        </w:pPr>
                        <w:r>
                          <w:rPr>
                            <w:rFonts w:ascii="Arial"/>
                            <w:b/>
                            <w:w w:val="95"/>
                            <w:sz w:val="20"/>
                          </w:rPr>
                          <w:t>520,669,972.55</w:t>
                        </w:r>
                        <w:r>
                          <w:rPr>
                            <w:rFonts w:ascii="Arial"/>
                            <w:sz w:val="20"/>
                          </w:rPr>
                        </w:r>
                      </w:p>
                    </w:tc>
                    <w:tc>
                      <w:tcPr>
                        <w:tcW w:w="1850" w:type="dxa"/>
                        <w:tcBorders>
                          <w:top w:val="single" w:sz="8" w:space="0" w:color="000000"/>
                          <w:left w:val="nil" w:sz="6" w:space="0" w:color="auto"/>
                          <w:bottom w:val="single" w:sz="8" w:space="0" w:color="000000"/>
                          <w:right w:val="nil" w:sz="6" w:space="0" w:color="auto"/>
                        </w:tcBorders>
                        <w:shd w:val="clear" w:color="auto" w:fill="CCCCCC"/>
                      </w:tcPr>
                      <w:p>
                        <w:pPr>
                          <w:pStyle w:val="TableParagraph"/>
                          <w:spacing w:line="240" w:lineRule="auto" w:before="20"/>
                          <w:ind w:right="125"/>
                          <w:jc w:val="right"/>
                          <w:rPr>
                            <w:rFonts w:ascii="Arial" w:hAnsi="Arial" w:cs="Arial" w:eastAsia="Arial" w:hint="default"/>
                            <w:sz w:val="20"/>
                            <w:szCs w:val="20"/>
                          </w:rPr>
                        </w:pPr>
                        <w:r>
                          <w:rPr>
                            <w:rFonts w:ascii="Arial"/>
                            <w:b/>
                            <w:spacing w:val="-1"/>
                            <w:w w:val="85"/>
                            <w:sz w:val="20"/>
                          </w:rPr>
                          <w:t>682,582,626.15</w:t>
                        </w:r>
                        <w:r>
                          <w:rPr>
                            <w:rFonts w:ascii="Arial"/>
                            <w:spacing w:val="-1"/>
                            <w:sz w:val="20"/>
                          </w:rPr>
                        </w:r>
                      </w:p>
                    </w:tc>
                    <w:tc>
                      <w:tcPr>
                        <w:tcW w:w="1770" w:type="dxa"/>
                        <w:tcBorders>
                          <w:top w:val="single" w:sz="8" w:space="0" w:color="000000"/>
                          <w:left w:val="nil" w:sz="6" w:space="0" w:color="auto"/>
                          <w:bottom w:val="single" w:sz="8" w:space="0" w:color="000000"/>
                          <w:right w:val="nil" w:sz="6" w:space="0" w:color="auto"/>
                        </w:tcBorders>
                        <w:shd w:val="clear" w:color="auto" w:fill="CCCCCC"/>
                      </w:tcPr>
                      <w:p>
                        <w:pPr>
                          <w:pStyle w:val="TableParagraph"/>
                          <w:spacing w:line="240" w:lineRule="auto" w:before="20"/>
                          <w:ind w:right="106"/>
                          <w:jc w:val="right"/>
                          <w:rPr>
                            <w:rFonts w:ascii="Arial" w:hAnsi="Arial" w:cs="Arial" w:eastAsia="Arial" w:hint="default"/>
                            <w:sz w:val="20"/>
                            <w:szCs w:val="20"/>
                          </w:rPr>
                        </w:pPr>
                        <w:r>
                          <w:rPr>
                            <w:rFonts w:ascii="Arial"/>
                            <w:b/>
                            <w:spacing w:val="-1"/>
                            <w:w w:val="85"/>
                            <w:sz w:val="20"/>
                          </w:rPr>
                          <w:t>-23.7%</w:t>
                        </w:r>
                        <w:r>
                          <w:rPr>
                            <w:rFonts w:ascii="Arial"/>
                            <w:spacing w:val="-1"/>
                            <w:sz w:val="20"/>
                          </w:rPr>
                        </w:r>
                      </w:p>
                    </w:tc>
                  </w:tr>
                  <w:tr>
                    <w:trPr>
                      <w:trHeight w:val="283" w:hRule="exact"/>
                    </w:trPr>
                    <w:tc>
                      <w:tcPr>
                        <w:tcW w:w="3460" w:type="dxa"/>
                        <w:tcBorders>
                          <w:top w:val="single" w:sz="8" w:space="0" w:color="000000"/>
                          <w:left w:val="nil" w:sz="6" w:space="0" w:color="auto"/>
                          <w:bottom w:val="nil" w:sz="6" w:space="0" w:color="auto"/>
                          <w:right w:val="single" w:sz="8" w:space="0" w:color="000000"/>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255" w:type="dxa"/>
                        <w:tcBorders>
                          <w:top w:val="single" w:sz="8" w:space="0" w:color="000000"/>
                          <w:left w:val="single" w:sz="8" w:space="0" w:color="000000"/>
                          <w:bottom w:val="nil" w:sz="6" w:space="0" w:color="auto"/>
                          <w:right w:val="nil" w:sz="6" w:space="0" w:color="auto"/>
                        </w:tcBorders>
                      </w:tcPr>
                      <w:p>
                        <w:pPr/>
                      </w:p>
                    </w:tc>
                    <w:tc>
                      <w:tcPr>
                        <w:tcW w:w="1850" w:type="dxa"/>
                        <w:tcBorders>
                          <w:top w:val="single" w:sz="8" w:space="0" w:color="000000"/>
                          <w:left w:val="nil" w:sz="6" w:space="0" w:color="auto"/>
                          <w:bottom w:val="nil" w:sz="6" w:space="0" w:color="auto"/>
                          <w:right w:val="nil" w:sz="6" w:space="0" w:color="auto"/>
                        </w:tcBorders>
                      </w:tcPr>
                      <w:p>
                        <w:pPr/>
                      </w:p>
                    </w:tc>
                    <w:tc>
                      <w:tcPr>
                        <w:tcW w:w="1770" w:type="dxa"/>
                        <w:tcBorders>
                          <w:top w:val="single" w:sz="8" w:space="0" w:color="000000"/>
                          <w:left w:val="nil" w:sz="6" w:space="0" w:color="auto"/>
                          <w:bottom w:val="nil" w:sz="6" w:space="0" w:color="auto"/>
                          <w:right w:val="nil" w:sz="6" w:space="0" w:color="auto"/>
                        </w:tcBorders>
                      </w:tcPr>
                      <w:p>
                        <w:pPr/>
                      </w:p>
                    </w:tc>
                  </w:tr>
                  <w:tr>
                    <w:trPr>
                      <w:trHeight w:val="249"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20" w:lineRule="exact"/>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55" w:type="dxa"/>
                        <w:tcBorders>
                          <w:top w:val="nil" w:sz="6" w:space="0" w:color="auto"/>
                          <w:left w:val="single" w:sz="8" w:space="0" w:color="000000"/>
                          <w:bottom w:val="nil" w:sz="6" w:space="0" w:color="auto"/>
                          <w:right w:val="nil" w:sz="6" w:space="0" w:color="auto"/>
                        </w:tcBorders>
                      </w:tcPr>
                      <w:p>
                        <w:pPr>
                          <w:pStyle w:val="TableParagraph"/>
                          <w:spacing w:line="218" w:lineRule="exact"/>
                          <w:ind w:right="404"/>
                          <w:jc w:val="right"/>
                          <w:rPr>
                            <w:rFonts w:ascii="PMingLiU-ExtB" w:hAnsi="PMingLiU-ExtB" w:cs="PMingLiU-ExtB" w:eastAsia="PMingLiU-ExtB" w:hint="default"/>
                            <w:sz w:val="20"/>
                            <w:szCs w:val="20"/>
                          </w:rPr>
                        </w:pPr>
                        <w:r>
                          <w:rPr>
                            <w:rFonts w:ascii="PMingLiU-ExtB"/>
                            <w:spacing w:val="-1"/>
                            <w:sz w:val="20"/>
                          </w:rPr>
                          <w:t>7,942,456,228.81</w:t>
                        </w:r>
                      </w:p>
                    </w:tc>
                    <w:tc>
                      <w:tcPr>
                        <w:tcW w:w="1850" w:type="dxa"/>
                        <w:tcBorders>
                          <w:top w:val="nil" w:sz="6" w:space="0" w:color="auto"/>
                          <w:left w:val="nil" w:sz="6" w:space="0" w:color="auto"/>
                          <w:bottom w:val="nil" w:sz="6" w:space="0" w:color="auto"/>
                          <w:right w:val="nil" w:sz="6" w:space="0" w:color="auto"/>
                        </w:tcBorders>
                      </w:tcPr>
                      <w:p>
                        <w:pPr>
                          <w:pStyle w:val="TableParagraph"/>
                          <w:spacing w:line="218" w:lineRule="exact"/>
                          <w:ind w:right="126"/>
                          <w:jc w:val="right"/>
                          <w:rPr>
                            <w:rFonts w:ascii="PMingLiU-ExtB" w:hAnsi="PMingLiU-ExtB" w:cs="PMingLiU-ExtB" w:eastAsia="PMingLiU-ExtB" w:hint="default"/>
                            <w:sz w:val="20"/>
                            <w:szCs w:val="20"/>
                          </w:rPr>
                        </w:pPr>
                        <w:r>
                          <w:rPr>
                            <w:rFonts w:ascii="PMingLiU-ExtB"/>
                            <w:spacing w:val="-1"/>
                            <w:sz w:val="20"/>
                          </w:rPr>
                          <w:t>6,981,980,217.92</w:t>
                        </w:r>
                      </w:p>
                    </w:tc>
                    <w:tc>
                      <w:tcPr>
                        <w:tcW w:w="1770"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PMingLiU-ExtB" w:hAnsi="PMingLiU-ExtB" w:cs="PMingLiU-ExtB" w:eastAsia="PMingLiU-ExtB" w:hint="default"/>
                            <w:sz w:val="20"/>
                            <w:szCs w:val="20"/>
                          </w:rPr>
                        </w:pPr>
                        <w:r>
                          <w:rPr>
                            <w:rFonts w:ascii="PMingLiU-ExtB"/>
                            <w:spacing w:val="-1"/>
                            <w:sz w:val="20"/>
                          </w:rPr>
                          <w:t>13.8%</w:t>
                        </w:r>
                      </w:p>
                    </w:tc>
                  </w:tr>
                  <w:tr>
                    <w:trPr>
                      <w:trHeight w:val="260"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255" w:type="dxa"/>
                        <w:tcBorders>
                          <w:top w:val="nil" w:sz="6" w:space="0" w:color="auto"/>
                          <w:left w:val="single" w:sz="8" w:space="0" w:color="000000"/>
                          <w:bottom w:val="nil" w:sz="6" w:space="0" w:color="auto"/>
                          <w:right w:val="nil" w:sz="6" w:space="0" w:color="auto"/>
                        </w:tcBorders>
                      </w:tcPr>
                      <w:p>
                        <w:pPr>
                          <w:pStyle w:val="TableParagraph"/>
                          <w:spacing w:line="229" w:lineRule="exact"/>
                          <w:ind w:right="404"/>
                          <w:jc w:val="right"/>
                          <w:rPr>
                            <w:rFonts w:ascii="PMingLiU-ExtB" w:hAnsi="PMingLiU-ExtB" w:cs="PMingLiU-ExtB" w:eastAsia="PMingLiU-ExtB" w:hint="default"/>
                            <w:sz w:val="20"/>
                            <w:szCs w:val="20"/>
                          </w:rPr>
                        </w:pPr>
                        <w:r>
                          <w:rPr>
                            <w:rFonts w:ascii="PMingLiU-ExtB"/>
                            <w:spacing w:val="-1"/>
                            <w:sz w:val="20"/>
                          </w:rPr>
                          <w:t>6,567,561,921.15</w:t>
                        </w:r>
                      </w:p>
                    </w:tc>
                    <w:tc>
                      <w:tcPr>
                        <w:tcW w:w="1850"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PMingLiU-ExtB" w:hAnsi="PMingLiU-ExtB" w:cs="PMingLiU-ExtB" w:eastAsia="PMingLiU-ExtB" w:hint="default"/>
                            <w:sz w:val="20"/>
                            <w:szCs w:val="20"/>
                          </w:rPr>
                        </w:pPr>
                        <w:r>
                          <w:rPr>
                            <w:rFonts w:ascii="PMingLiU-ExtB"/>
                            <w:spacing w:val="-1"/>
                            <w:sz w:val="20"/>
                          </w:rPr>
                          <w:t>5,394,402,786.13</w:t>
                        </w:r>
                      </w:p>
                    </w:tc>
                    <w:tc>
                      <w:tcPr>
                        <w:tcW w:w="1770" w:type="dxa"/>
                        <w:tcBorders>
                          <w:top w:val="nil" w:sz="6" w:space="0" w:color="auto"/>
                          <w:left w:val="nil" w:sz="6" w:space="0" w:color="auto"/>
                          <w:bottom w:val="nil" w:sz="6" w:space="0" w:color="auto"/>
                          <w:right w:val="nil" w:sz="6" w:space="0" w:color="auto"/>
                        </w:tcBorders>
                      </w:tcPr>
                      <w:p>
                        <w:pPr>
                          <w:pStyle w:val="TableParagraph"/>
                          <w:spacing w:line="229" w:lineRule="exact"/>
                          <w:ind w:right="106"/>
                          <w:jc w:val="right"/>
                          <w:rPr>
                            <w:rFonts w:ascii="PMingLiU-ExtB" w:hAnsi="PMingLiU-ExtB" w:cs="PMingLiU-ExtB" w:eastAsia="PMingLiU-ExtB" w:hint="default"/>
                            <w:sz w:val="20"/>
                            <w:szCs w:val="20"/>
                          </w:rPr>
                        </w:pPr>
                        <w:r>
                          <w:rPr>
                            <w:rFonts w:ascii="PMingLiU-ExtB"/>
                            <w:spacing w:val="-1"/>
                            <w:sz w:val="20"/>
                          </w:rPr>
                          <w:t>21.7%</w:t>
                        </w:r>
                      </w:p>
                    </w:tc>
                  </w:tr>
                  <w:tr>
                    <w:trPr>
                      <w:trHeight w:val="260"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255" w:type="dxa"/>
                        <w:tcBorders>
                          <w:top w:val="nil" w:sz="6" w:space="0" w:color="auto"/>
                          <w:left w:val="single" w:sz="8" w:space="0" w:color="000000"/>
                          <w:bottom w:val="nil" w:sz="6" w:space="0" w:color="auto"/>
                          <w:right w:val="nil" w:sz="6" w:space="0" w:color="auto"/>
                        </w:tcBorders>
                      </w:tcPr>
                      <w:p>
                        <w:pPr>
                          <w:pStyle w:val="TableParagraph"/>
                          <w:spacing w:line="229" w:lineRule="exact"/>
                          <w:ind w:right="405"/>
                          <w:jc w:val="right"/>
                          <w:rPr>
                            <w:rFonts w:ascii="PMingLiU-ExtB" w:hAnsi="PMingLiU-ExtB" w:cs="PMingLiU-ExtB" w:eastAsia="PMingLiU-ExtB" w:hint="default"/>
                            <w:sz w:val="20"/>
                            <w:szCs w:val="20"/>
                          </w:rPr>
                        </w:pPr>
                        <w:r>
                          <w:rPr>
                            <w:rFonts w:ascii="PMingLiU-ExtB"/>
                            <w:spacing w:val="-1"/>
                            <w:sz w:val="20"/>
                          </w:rPr>
                          <w:t>41,876,466.45</w:t>
                        </w:r>
                      </w:p>
                    </w:tc>
                    <w:tc>
                      <w:tcPr>
                        <w:tcW w:w="1850"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PMingLiU-ExtB" w:hAnsi="PMingLiU-ExtB" w:cs="PMingLiU-ExtB" w:eastAsia="PMingLiU-ExtB" w:hint="default"/>
                            <w:sz w:val="20"/>
                            <w:szCs w:val="20"/>
                          </w:rPr>
                        </w:pPr>
                        <w:r>
                          <w:rPr>
                            <w:rFonts w:ascii="PMingLiU-ExtB"/>
                            <w:spacing w:val="-1"/>
                            <w:sz w:val="20"/>
                          </w:rPr>
                          <w:t>140,271,071.12</w:t>
                        </w:r>
                      </w:p>
                    </w:tc>
                    <w:tc>
                      <w:tcPr>
                        <w:tcW w:w="1770" w:type="dxa"/>
                        <w:tcBorders>
                          <w:top w:val="nil" w:sz="6" w:space="0" w:color="auto"/>
                          <w:left w:val="nil" w:sz="6" w:space="0" w:color="auto"/>
                          <w:bottom w:val="nil" w:sz="6" w:space="0" w:color="auto"/>
                          <w:right w:val="nil" w:sz="6" w:space="0" w:color="auto"/>
                        </w:tcBorders>
                      </w:tcPr>
                      <w:p>
                        <w:pPr>
                          <w:pStyle w:val="TableParagraph"/>
                          <w:spacing w:line="229" w:lineRule="exact"/>
                          <w:ind w:right="107"/>
                          <w:jc w:val="right"/>
                          <w:rPr>
                            <w:rFonts w:ascii="PMingLiU-ExtB" w:hAnsi="PMingLiU-ExtB" w:cs="PMingLiU-ExtB" w:eastAsia="PMingLiU-ExtB" w:hint="default"/>
                            <w:sz w:val="20"/>
                            <w:szCs w:val="20"/>
                          </w:rPr>
                        </w:pPr>
                        <w:r>
                          <w:rPr>
                            <w:rFonts w:ascii="PMingLiU-ExtB"/>
                            <w:spacing w:val="-1"/>
                            <w:sz w:val="20"/>
                          </w:rPr>
                          <w:t>-70.1%</w:t>
                        </w:r>
                      </w:p>
                    </w:tc>
                  </w:tr>
                  <w:tr>
                    <w:trPr>
                      <w:trHeight w:val="260"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33" w:lineRule="exact"/>
                          <w:ind w:left="288" w:right="0"/>
                          <w:jc w:val="left"/>
                          <w:rPr>
                            <w:rFonts w:ascii="Arial" w:hAnsi="Arial" w:cs="Arial" w:eastAsia="Arial" w:hint="default"/>
                            <w:sz w:val="18"/>
                            <w:szCs w:val="18"/>
                          </w:rPr>
                        </w:pPr>
                        <w:r>
                          <w:rPr>
                            <w:rFonts w:ascii="宋体" w:hAnsi="宋体" w:cs="宋体" w:eastAsia="宋体" w:hint="default"/>
                            <w:sz w:val="18"/>
                            <w:szCs w:val="18"/>
                          </w:rPr>
                          <w:t>毛利</w:t>
                        </w:r>
                        <w:r>
                          <w:rPr>
                            <w:rFonts w:ascii="PMingLiU-ExtB" w:hAnsi="PMingLiU-ExtB" w:cs="PMingLiU-ExtB" w:eastAsia="PMingLiU-ExtB" w:hint="default"/>
                            <w:sz w:val="18"/>
                            <w:szCs w:val="18"/>
                          </w:rPr>
                          <w:t>(</w:t>
                        </w:r>
                        <w:r>
                          <w:rPr>
                            <w:rFonts w:ascii="宋体" w:hAnsi="宋体" w:cs="宋体" w:eastAsia="宋体" w:hint="default"/>
                            <w:sz w:val="18"/>
                            <w:szCs w:val="18"/>
                          </w:rPr>
                          <w:t>扣减营业税金及附加后</w:t>
                        </w:r>
                        <w:r>
                          <w:rPr>
                            <w:rFonts w:ascii="PMingLiU-ExtB" w:hAnsi="PMingLiU-ExtB" w:cs="PMingLiU-ExtB" w:eastAsia="PMingLiU-ExtB" w:hint="default"/>
                            <w:sz w:val="18"/>
                            <w:szCs w:val="18"/>
                          </w:rPr>
                          <w:t>) </w:t>
                        </w:r>
                        <w:r>
                          <w:rPr>
                            <w:rFonts w:ascii="Arial" w:hAnsi="Arial" w:cs="Arial" w:eastAsia="Arial" w:hint="default"/>
                            <w:b/>
                            <w:bCs/>
                            <w:sz w:val="18"/>
                            <w:szCs w:val="18"/>
                          </w:rPr>
                          <w:t>(</w:t>
                        </w:r>
                        <w:r>
                          <w:rPr>
                            <w:rFonts w:ascii="宋体" w:hAnsi="宋体" w:cs="宋体" w:eastAsia="宋体" w:hint="default"/>
                            <w:b/>
                            <w:bCs/>
                            <w:sz w:val="18"/>
                            <w:szCs w:val="18"/>
                          </w:rPr>
                          <w:t>注</w:t>
                        </w:r>
                        <w:r>
                          <w:rPr>
                            <w:rFonts w:ascii="宋体" w:hAnsi="宋体" w:cs="宋体" w:eastAsia="宋体" w:hint="default"/>
                            <w:b/>
                            <w:bCs/>
                            <w:spacing w:val="-72"/>
                            <w:sz w:val="18"/>
                            <w:szCs w:val="18"/>
                          </w:rPr>
                          <w:t> </w:t>
                        </w:r>
                        <w:r>
                          <w:rPr>
                            <w:rFonts w:ascii="Arial" w:hAnsi="Arial" w:cs="Arial" w:eastAsia="Arial" w:hint="default"/>
                            <w:b/>
                            <w:bCs/>
                            <w:sz w:val="18"/>
                            <w:szCs w:val="18"/>
                          </w:rPr>
                          <w:t>1)</w:t>
                        </w:r>
                        <w:r>
                          <w:rPr>
                            <w:rFonts w:ascii="Arial" w:hAnsi="Arial" w:cs="Arial" w:eastAsia="Arial" w:hint="default"/>
                            <w:sz w:val="18"/>
                            <w:szCs w:val="18"/>
                          </w:rPr>
                        </w:r>
                      </w:p>
                    </w:tc>
                    <w:tc>
                      <w:tcPr>
                        <w:tcW w:w="2255" w:type="dxa"/>
                        <w:tcBorders>
                          <w:top w:val="nil" w:sz="6" w:space="0" w:color="auto"/>
                          <w:left w:val="single" w:sz="8" w:space="0" w:color="000000"/>
                          <w:bottom w:val="nil" w:sz="6" w:space="0" w:color="auto"/>
                          <w:right w:val="nil" w:sz="6" w:space="0" w:color="auto"/>
                        </w:tcBorders>
                      </w:tcPr>
                      <w:p>
                        <w:pPr>
                          <w:pStyle w:val="TableParagraph"/>
                          <w:spacing w:line="229" w:lineRule="exact"/>
                          <w:ind w:right="404"/>
                          <w:jc w:val="right"/>
                          <w:rPr>
                            <w:rFonts w:ascii="PMingLiU-ExtB" w:hAnsi="PMingLiU-ExtB" w:cs="PMingLiU-ExtB" w:eastAsia="PMingLiU-ExtB" w:hint="default"/>
                            <w:sz w:val="20"/>
                            <w:szCs w:val="20"/>
                          </w:rPr>
                        </w:pPr>
                        <w:r>
                          <w:rPr>
                            <w:rFonts w:ascii="PMingLiU-ExtB"/>
                            <w:spacing w:val="-1"/>
                            <w:sz w:val="20"/>
                          </w:rPr>
                          <w:t>1,333,017,841.21</w:t>
                        </w:r>
                      </w:p>
                    </w:tc>
                    <w:tc>
                      <w:tcPr>
                        <w:tcW w:w="1850"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PMingLiU-ExtB" w:hAnsi="PMingLiU-ExtB" w:cs="PMingLiU-ExtB" w:eastAsia="PMingLiU-ExtB" w:hint="default"/>
                            <w:sz w:val="20"/>
                            <w:szCs w:val="20"/>
                          </w:rPr>
                        </w:pPr>
                        <w:r>
                          <w:rPr>
                            <w:rFonts w:ascii="PMingLiU-ExtB"/>
                            <w:spacing w:val="-1"/>
                            <w:sz w:val="20"/>
                          </w:rPr>
                          <w:t>1,447,306,360.67</w:t>
                        </w:r>
                      </w:p>
                    </w:tc>
                    <w:tc>
                      <w:tcPr>
                        <w:tcW w:w="1770"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PMingLiU-ExtB" w:hAnsi="PMingLiU-ExtB" w:cs="PMingLiU-ExtB" w:eastAsia="PMingLiU-ExtB" w:hint="default"/>
                            <w:sz w:val="20"/>
                            <w:szCs w:val="20"/>
                          </w:rPr>
                        </w:pPr>
                        <w:r>
                          <w:rPr>
                            <w:rFonts w:ascii="PMingLiU-ExtB"/>
                            <w:spacing w:val="-1"/>
                            <w:sz w:val="20"/>
                          </w:rPr>
                          <w:t>-7.9%</w:t>
                        </w:r>
                      </w:p>
                    </w:tc>
                  </w:tr>
                  <w:tr>
                    <w:trPr>
                      <w:trHeight w:val="271"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45" w:lineRule="exact"/>
                          <w:ind w:left="288" w:right="0"/>
                          <w:jc w:val="left"/>
                          <w:rPr>
                            <w:rFonts w:ascii="Arial" w:hAnsi="Arial" w:cs="Arial" w:eastAsia="Arial" w:hint="default"/>
                            <w:sz w:val="18"/>
                            <w:szCs w:val="18"/>
                          </w:rPr>
                        </w:pPr>
                        <w:r>
                          <w:rPr>
                            <w:rFonts w:ascii="宋体" w:hAnsi="宋体" w:cs="宋体" w:eastAsia="宋体" w:hint="default"/>
                            <w:sz w:val="18"/>
                            <w:szCs w:val="18"/>
                          </w:rPr>
                          <w:t>毛利率</w:t>
                        </w:r>
                        <w:r>
                          <w:rPr>
                            <w:rFonts w:ascii="PMingLiU-ExtB" w:hAnsi="PMingLiU-ExtB" w:cs="PMingLiU-ExtB" w:eastAsia="PMingLiU-ExtB" w:hint="default"/>
                            <w:sz w:val="18"/>
                            <w:szCs w:val="18"/>
                          </w:rPr>
                          <w:t>(</w:t>
                        </w:r>
                        <w:r>
                          <w:rPr>
                            <w:rFonts w:ascii="宋体" w:hAnsi="宋体" w:cs="宋体" w:eastAsia="宋体" w:hint="default"/>
                            <w:sz w:val="18"/>
                            <w:szCs w:val="18"/>
                          </w:rPr>
                          <w:t>扣减营业税金及附加后</w:t>
                        </w:r>
                        <w:r>
                          <w:rPr>
                            <w:rFonts w:ascii="PMingLiU-ExtB" w:hAnsi="PMingLiU-ExtB" w:cs="PMingLiU-ExtB" w:eastAsia="PMingLiU-ExtB" w:hint="default"/>
                            <w:sz w:val="18"/>
                            <w:szCs w:val="18"/>
                          </w:rPr>
                          <w:t>) </w:t>
                        </w:r>
                        <w:r>
                          <w:rPr>
                            <w:rFonts w:ascii="Arial" w:hAnsi="Arial" w:cs="Arial" w:eastAsia="Arial" w:hint="default"/>
                            <w:b/>
                            <w:bCs/>
                            <w:sz w:val="18"/>
                            <w:szCs w:val="18"/>
                          </w:rPr>
                          <w:t>(</w:t>
                        </w:r>
                        <w:r>
                          <w:rPr>
                            <w:rFonts w:ascii="宋体" w:hAnsi="宋体" w:cs="宋体" w:eastAsia="宋体" w:hint="default"/>
                            <w:b/>
                            <w:bCs/>
                            <w:sz w:val="18"/>
                            <w:szCs w:val="18"/>
                          </w:rPr>
                          <w:t>注</w:t>
                        </w:r>
                        <w:r>
                          <w:rPr>
                            <w:rFonts w:ascii="宋体" w:hAnsi="宋体" w:cs="宋体" w:eastAsia="宋体" w:hint="default"/>
                            <w:b/>
                            <w:bCs/>
                            <w:spacing w:val="-72"/>
                            <w:sz w:val="18"/>
                            <w:szCs w:val="18"/>
                          </w:rPr>
                          <w:t> </w:t>
                        </w:r>
                        <w:r>
                          <w:rPr>
                            <w:rFonts w:ascii="Arial" w:hAnsi="Arial" w:cs="Arial" w:eastAsia="Arial" w:hint="default"/>
                            <w:b/>
                            <w:bCs/>
                            <w:sz w:val="18"/>
                            <w:szCs w:val="18"/>
                          </w:rPr>
                          <w:t>2)</w:t>
                        </w:r>
                        <w:r>
                          <w:rPr>
                            <w:rFonts w:ascii="Arial" w:hAnsi="Arial" w:cs="Arial" w:eastAsia="Arial" w:hint="default"/>
                            <w:sz w:val="18"/>
                            <w:szCs w:val="18"/>
                          </w:rPr>
                        </w:r>
                      </w:p>
                    </w:tc>
                    <w:tc>
                      <w:tcPr>
                        <w:tcW w:w="2255" w:type="dxa"/>
                        <w:tcBorders>
                          <w:top w:val="nil" w:sz="6" w:space="0" w:color="auto"/>
                          <w:left w:val="single" w:sz="8" w:space="0" w:color="000000"/>
                          <w:bottom w:val="nil" w:sz="6" w:space="0" w:color="auto"/>
                          <w:right w:val="nil" w:sz="6" w:space="0" w:color="auto"/>
                        </w:tcBorders>
                      </w:tcPr>
                      <w:p>
                        <w:pPr>
                          <w:pStyle w:val="TableParagraph"/>
                          <w:spacing w:line="240" w:lineRule="exact"/>
                          <w:ind w:right="404"/>
                          <w:jc w:val="right"/>
                          <w:rPr>
                            <w:rFonts w:ascii="PMingLiU-ExtB" w:hAnsi="PMingLiU-ExtB" w:cs="PMingLiU-ExtB" w:eastAsia="PMingLiU-ExtB" w:hint="default"/>
                            <w:sz w:val="20"/>
                            <w:szCs w:val="20"/>
                          </w:rPr>
                        </w:pPr>
                        <w:r>
                          <w:rPr>
                            <w:rFonts w:ascii="PMingLiU-ExtB"/>
                            <w:spacing w:val="-1"/>
                            <w:sz w:val="20"/>
                          </w:rPr>
                          <w:t>16.8%</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exact"/>
                          <w:ind w:right="126"/>
                          <w:jc w:val="right"/>
                          <w:rPr>
                            <w:rFonts w:ascii="PMingLiU-ExtB" w:hAnsi="PMingLiU-ExtB" w:cs="PMingLiU-ExtB" w:eastAsia="PMingLiU-ExtB" w:hint="default"/>
                            <w:sz w:val="20"/>
                            <w:szCs w:val="20"/>
                          </w:rPr>
                        </w:pPr>
                        <w:r>
                          <w:rPr>
                            <w:rFonts w:ascii="PMingLiU-ExtB"/>
                            <w:spacing w:val="-1"/>
                            <w:sz w:val="20"/>
                          </w:rPr>
                          <w:t>20.7%</w:t>
                        </w:r>
                      </w:p>
                    </w:tc>
                    <w:tc>
                      <w:tcPr>
                        <w:tcW w:w="1770"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0"/>
                            <w:szCs w:val="20"/>
                          </w:rPr>
                        </w:pPr>
                        <w:r>
                          <w:rPr>
                            <w:rFonts w:ascii="宋体" w:hAnsi="宋体" w:cs="宋体" w:eastAsia="宋体" w:hint="default"/>
                            <w:sz w:val="20"/>
                            <w:szCs w:val="20"/>
                          </w:rPr>
                          <w:t>降低</w:t>
                        </w:r>
                        <w:r>
                          <w:rPr>
                            <w:rFonts w:ascii="宋体" w:hAnsi="宋体" w:cs="宋体" w:eastAsia="宋体" w:hint="default"/>
                            <w:spacing w:val="-51"/>
                            <w:sz w:val="20"/>
                            <w:szCs w:val="20"/>
                          </w:rPr>
                          <w:t> </w:t>
                        </w:r>
                        <w:r>
                          <w:rPr>
                            <w:rFonts w:ascii="PMingLiU-ExtB" w:hAnsi="PMingLiU-ExtB" w:cs="PMingLiU-ExtB" w:eastAsia="PMingLiU-ExtB" w:hint="default"/>
                            <w:sz w:val="20"/>
                            <w:szCs w:val="20"/>
                          </w:rPr>
                          <w:t>3.9</w:t>
                        </w:r>
                        <w:r>
                          <w:rPr>
                            <w:rFonts w:ascii="PMingLiU-ExtB" w:hAnsi="PMingLiU-ExtB" w:cs="PMingLiU-ExtB" w:eastAsia="PMingLiU-ExtB" w:hint="default"/>
                            <w:spacing w:val="-4"/>
                            <w:sz w:val="20"/>
                            <w:szCs w:val="20"/>
                          </w:rPr>
                          <w:t> </w:t>
                        </w:r>
                        <w:r>
                          <w:rPr>
                            <w:rFonts w:ascii="宋体" w:hAnsi="宋体" w:cs="宋体" w:eastAsia="宋体" w:hint="default"/>
                            <w:sz w:val="20"/>
                            <w:szCs w:val="20"/>
                          </w:rPr>
                          <w:t>个百分点</w:t>
                        </w:r>
                      </w:p>
                    </w:tc>
                  </w:tr>
                  <w:tr>
                    <w:trPr>
                      <w:trHeight w:val="261"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55" w:type="dxa"/>
                        <w:tcBorders>
                          <w:top w:val="nil" w:sz="6" w:space="0" w:color="auto"/>
                          <w:left w:val="single" w:sz="8" w:space="0" w:color="000000"/>
                          <w:bottom w:val="nil" w:sz="6" w:space="0" w:color="auto"/>
                          <w:right w:val="nil" w:sz="6" w:space="0" w:color="auto"/>
                        </w:tcBorders>
                      </w:tcPr>
                      <w:p>
                        <w:pPr>
                          <w:pStyle w:val="TableParagraph"/>
                          <w:spacing w:line="229" w:lineRule="exact"/>
                          <w:ind w:right="404"/>
                          <w:jc w:val="right"/>
                          <w:rPr>
                            <w:rFonts w:ascii="PMingLiU-ExtB" w:hAnsi="PMingLiU-ExtB" w:cs="PMingLiU-ExtB" w:eastAsia="PMingLiU-ExtB" w:hint="default"/>
                            <w:sz w:val="20"/>
                            <w:szCs w:val="20"/>
                          </w:rPr>
                        </w:pPr>
                        <w:r>
                          <w:rPr>
                            <w:rFonts w:ascii="PMingLiU-ExtB"/>
                            <w:spacing w:val="-1"/>
                            <w:sz w:val="20"/>
                          </w:rPr>
                          <w:t>582,535,854.60</w:t>
                        </w:r>
                      </w:p>
                    </w:tc>
                    <w:tc>
                      <w:tcPr>
                        <w:tcW w:w="1850"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PMingLiU-ExtB" w:hAnsi="PMingLiU-ExtB" w:cs="PMingLiU-ExtB" w:eastAsia="PMingLiU-ExtB" w:hint="default"/>
                            <w:sz w:val="20"/>
                            <w:szCs w:val="20"/>
                          </w:rPr>
                        </w:pPr>
                        <w:r>
                          <w:rPr>
                            <w:rFonts w:ascii="PMingLiU-ExtB"/>
                            <w:spacing w:val="-1"/>
                            <w:sz w:val="20"/>
                          </w:rPr>
                          <w:t>558,363,509.67</w:t>
                        </w:r>
                      </w:p>
                    </w:tc>
                    <w:tc>
                      <w:tcPr>
                        <w:tcW w:w="1770"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PMingLiU-ExtB" w:hAnsi="PMingLiU-ExtB" w:cs="PMingLiU-ExtB" w:eastAsia="PMingLiU-ExtB" w:hint="default"/>
                            <w:sz w:val="20"/>
                            <w:szCs w:val="20"/>
                          </w:rPr>
                        </w:pPr>
                        <w:r>
                          <w:rPr>
                            <w:rFonts w:ascii="PMingLiU-ExtB"/>
                            <w:spacing w:val="-1"/>
                            <w:sz w:val="20"/>
                          </w:rPr>
                          <w:t>4.3%</w:t>
                        </w:r>
                      </w:p>
                    </w:tc>
                  </w:tr>
                  <w:tr>
                    <w:trPr>
                      <w:trHeight w:val="260"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31" w:lineRule="exact"/>
                          <w:ind w:left="28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55" w:type="dxa"/>
                        <w:tcBorders>
                          <w:top w:val="nil" w:sz="6" w:space="0" w:color="auto"/>
                          <w:left w:val="single" w:sz="8" w:space="0" w:color="000000"/>
                          <w:bottom w:val="nil" w:sz="6" w:space="0" w:color="auto"/>
                          <w:right w:val="nil" w:sz="6" w:space="0" w:color="auto"/>
                        </w:tcBorders>
                      </w:tcPr>
                      <w:p>
                        <w:pPr>
                          <w:pStyle w:val="TableParagraph"/>
                          <w:spacing w:line="229" w:lineRule="exact"/>
                          <w:ind w:right="404"/>
                          <w:jc w:val="right"/>
                          <w:rPr>
                            <w:rFonts w:ascii="PMingLiU-ExtB" w:hAnsi="PMingLiU-ExtB" w:cs="PMingLiU-ExtB" w:eastAsia="PMingLiU-ExtB" w:hint="default"/>
                            <w:sz w:val="20"/>
                            <w:szCs w:val="20"/>
                          </w:rPr>
                        </w:pPr>
                        <w:r>
                          <w:rPr>
                            <w:rFonts w:ascii="PMingLiU-ExtB"/>
                            <w:spacing w:val="-1"/>
                            <w:sz w:val="20"/>
                          </w:rPr>
                          <w:t>3,741,535.20</w:t>
                        </w:r>
                      </w:p>
                    </w:tc>
                    <w:tc>
                      <w:tcPr>
                        <w:tcW w:w="1850" w:type="dxa"/>
                        <w:tcBorders>
                          <w:top w:val="nil" w:sz="6" w:space="0" w:color="auto"/>
                          <w:left w:val="nil" w:sz="6" w:space="0" w:color="auto"/>
                          <w:bottom w:val="nil" w:sz="6" w:space="0" w:color="auto"/>
                          <w:right w:val="nil" w:sz="6" w:space="0" w:color="auto"/>
                        </w:tcBorders>
                      </w:tcPr>
                      <w:p>
                        <w:pPr>
                          <w:pStyle w:val="TableParagraph"/>
                          <w:spacing w:line="229" w:lineRule="exact"/>
                          <w:ind w:right="127"/>
                          <w:jc w:val="right"/>
                          <w:rPr>
                            <w:rFonts w:ascii="PMingLiU-ExtB" w:hAnsi="PMingLiU-ExtB" w:cs="PMingLiU-ExtB" w:eastAsia="PMingLiU-ExtB" w:hint="default"/>
                            <w:sz w:val="20"/>
                            <w:szCs w:val="20"/>
                          </w:rPr>
                        </w:pPr>
                        <w:r>
                          <w:rPr>
                            <w:rFonts w:ascii="PMingLiU-ExtB"/>
                            <w:spacing w:val="-1"/>
                            <w:sz w:val="20"/>
                          </w:rPr>
                          <w:t>347,363.56</w:t>
                        </w:r>
                        <w:r>
                          <w:rPr>
                            <w:rFonts w:ascii="PMingLiU-ExtB"/>
                            <w:sz w:val="20"/>
                          </w:rPr>
                        </w:r>
                      </w:p>
                    </w:tc>
                    <w:tc>
                      <w:tcPr>
                        <w:tcW w:w="1770" w:type="dxa"/>
                        <w:tcBorders>
                          <w:top w:val="nil" w:sz="6" w:space="0" w:color="auto"/>
                          <w:left w:val="nil" w:sz="6" w:space="0" w:color="auto"/>
                          <w:bottom w:val="nil" w:sz="6" w:space="0" w:color="auto"/>
                          <w:right w:val="nil" w:sz="6" w:space="0" w:color="auto"/>
                        </w:tcBorders>
                      </w:tcPr>
                      <w:p>
                        <w:pPr>
                          <w:pStyle w:val="TableParagraph"/>
                          <w:spacing w:line="229" w:lineRule="exact"/>
                          <w:ind w:right="106"/>
                          <w:jc w:val="right"/>
                          <w:rPr>
                            <w:rFonts w:ascii="PMingLiU-ExtB" w:hAnsi="PMingLiU-ExtB" w:cs="PMingLiU-ExtB" w:eastAsia="PMingLiU-ExtB" w:hint="default"/>
                            <w:sz w:val="20"/>
                            <w:szCs w:val="20"/>
                          </w:rPr>
                        </w:pPr>
                        <w:r>
                          <w:rPr>
                            <w:rFonts w:ascii="PMingLiU-ExtB"/>
                            <w:spacing w:val="-1"/>
                            <w:sz w:val="20"/>
                          </w:rPr>
                          <w:t>977.1%</w:t>
                        </w:r>
                      </w:p>
                    </w:tc>
                  </w:tr>
                  <w:tr>
                    <w:trPr>
                      <w:trHeight w:val="260"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31" w:lineRule="exact"/>
                          <w:ind w:left="28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55" w:type="dxa"/>
                        <w:tcBorders>
                          <w:top w:val="nil" w:sz="6" w:space="0" w:color="auto"/>
                          <w:left w:val="single" w:sz="8" w:space="0" w:color="000000"/>
                          <w:bottom w:val="nil" w:sz="6" w:space="0" w:color="auto"/>
                          <w:right w:val="nil" w:sz="6" w:space="0" w:color="auto"/>
                        </w:tcBorders>
                      </w:tcPr>
                      <w:p>
                        <w:pPr>
                          <w:pStyle w:val="TableParagraph"/>
                          <w:spacing w:line="229" w:lineRule="exact"/>
                          <w:ind w:right="404"/>
                          <w:jc w:val="right"/>
                          <w:rPr>
                            <w:rFonts w:ascii="PMingLiU-ExtB" w:hAnsi="PMingLiU-ExtB" w:cs="PMingLiU-ExtB" w:eastAsia="PMingLiU-ExtB" w:hint="default"/>
                            <w:sz w:val="20"/>
                            <w:szCs w:val="20"/>
                          </w:rPr>
                        </w:pPr>
                        <w:r>
                          <w:rPr>
                            <w:rFonts w:ascii="PMingLiU-ExtB"/>
                            <w:spacing w:val="-1"/>
                            <w:sz w:val="20"/>
                          </w:rPr>
                          <w:t>462,169,532.38</w:t>
                        </w:r>
                      </w:p>
                    </w:tc>
                    <w:tc>
                      <w:tcPr>
                        <w:tcW w:w="1850"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PMingLiU-ExtB" w:hAnsi="PMingLiU-ExtB" w:cs="PMingLiU-ExtB" w:eastAsia="PMingLiU-ExtB" w:hint="default"/>
                            <w:sz w:val="20"/>
                            <w:szCs w:val="20"/>
                          </w:rPr>
                        </w:pPr>
                        <w:r>
                          <w:rPr>
                            <w:rFonts w:ascii="PMingLiU-ExtB"/>
                            <w:spacing w:val="-1"/>
                            <w:sz w:val="20"/>
                          </w:rPr>
                          <w:t>401,762,646.10</w:t>
                        </w:r>
                      </w:p>
                    </w:tc>
                    <w:tc>
                      <w:tcPr>
                        <w:tcW w:w="1770" w:type="dxa"/>
                        <w:tcBorders>
                          <w:top w:val="nil" w:sz="6" w:space="0" w:color="auto"/>
                          <w:left w:val="nil" w:sz="6" w:space="0" w:color="auto"/>
                          <w:bottom w:val="nil" w:sz="6" w:space="0" w:color="auto"/>
                          <w:right w:val="nil" w:sz="6" w:space="0" w:color="auto"/>
                        </w:tcBorders>
                      </w:tcPr>
                      <w:p>
                        <w:pPr>
                          <w:pStyle w:val="TableParagraph"/>
                          <w:spacing w:line="229" w:lineRule="exact"/>
                          <w:ind w:right="106"/>
                          <w:jc w:val="right"/>
                          <w:rPr>
                            <w:rFonts w:ascii="PMingLiU-ExtB" w:hAnsi="PMingLiU-ExtB" w:cs="PMingLiU-ExtB" w:eastAsia="PMingLiU-ExtB" w:hint="default"/>
                            <w:sz w:val="20"/>
                            <w:szCs w:val="20"/>
                          </w:rPr>
                        </w:pPr>
                        <w:r>
                          <w:rPr>
                            <w:rFonts w:ascii="PMingLiU-ExtB"/>
                            <w:spacing w:val="-1"/>
                            <w:sz w:val="20"/>
                          </w:rPr>
                          <w:t>15.0%</w:t>
                        </w:r>
                      </w:p>
                    </w:tc>
                  </w:tr>
                  <w:tr>
                    <w:trPr>
                      <w:trHeight w:val="260"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255" w:type="dxa"/>
                        <w:tcBorders>
                          <w:top w:val="nil" w:sz="6" w:space="0" w:color="auto"/>
                          <w:left w:val="single" w:sz="8" w:space="0" w:color="000000"/>
                          <w:bottom w:val="nil" w:sz="6" w:space="0" w:color="auto"/>
                          <w:right w:val="nil" w:sz="6" w:space="0" w:color="auto"/>
                        </w:tcBorders>
                      </w:tcPr>
                      <w:p>
                        <w:pPr>
                          <w:pStyle w:val="TableParagraph"/>
                          <w:spacing w:line="229" w:lineRule="exact"/>
                          <w:ind w:right="404"/>
                          <w:jc w:val="right"/>
                          <w:rPr>
                            <w:rFonts w:ascii="PMingLiU-ExtB" w:hAnsi="PMingLiU-ExtB" w:cs="PMingLiU-ExtB" w:eastAsia="PMingLiU-ExtB" w:hint="default"/>
                            <w:sz w:val="20"/>
                            <w:szCs w:val="20"/>
                          </w:rPr>
                        </w:pPr>
                        <w:r>
                          <w:rPr>
                            <w:rFonts w:ascii="PMingLiU-ExtB"/>
                            <w:spacing w:val="-1"/>
                            <w:sz w:val="20"/>
                          </w:rPr>
                          <w:t>175,480,145.22</w:t>
                        </w:r>
                      </w:p>
                    </w:tc>
                    <w:tc>
                      <w:tcPr>
                        <w:tcW w:w="1850"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PMingLiU-ExtB" w:hAnsi="PMingLiU-ExtB" w:cs="PMingLiU-ExtB" w:eastAsia="PMingLiU-ExtB" w:hint="default"/>
                            <w:sz w:val="20"/>
                            <w:szCs w:val="20"/>
                          </w:rPr>
                        </w:pPr>
                        <w:r>
                          <w:rPr>
                            <w:rFonts w:ascii="PMingLiU-ExtB"/>
                            <w:spacing w:val="-1"/>
                            <w:sz w:val="20"/>
                          </w:rPr>
                          <w:t>189,052,696.34</w:t>
                        </w:r>
                      </w:p>
                    </w:tc>
                    <w:tc>
                      <w:tcPr>
                        <w:tcW w:w="1770"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PMingLiU-ExtB" w:hAnsi="PMingLiU-ExtB" w:cs="PMingLiU-ExtB" w:eastAsia="PMingLiU-ExtB" w:hint="default"/>
                            <w:sz w:val="20"/>
                            <w:szCs w:val="20"/>
                          </w:rPr>
                        </w:pPr>
                        <w:r>
                          <w:rPr>
                            <w:rFonts w:ascii="PMingLiU-ExtB"/>
                            <w:spacing w:val="-1"/>
                            <w:sz w:val="20"/>
                          </w:rPr>
                          <w:t>-7.2%</w:t>
                        </w:r>
                      </w:p>
                    </w:tc>
                  </w:tr>
                  <w:tr>
                    <w:trPr>
                      <w:trHeight w:val="260" w:hRule="exact"/>
                    </w:trPr>
                    <w:tc>
                      <w:tcPr>
                        <w:tcW w:w="3460" w:type="dxa"/>
                        <w:tcBorders>
                          <w:top w:val="nil" w:sz="6" w:space="0" w:color="auto"/>
                          <w:left w:val="nil" w:sz="6" w:space="0" w:color="auto"/>
                          <w:bottom w:val="nil" w:sz="6" w:space="0" w:color="auto"/>
                          <w:right w:val="single" w:sz="8" w:space="0" w:color="000000"/>
                        </w:tcBorders>
                      </w:tcPr>
                      <w:p>
                        <w:pPr>
                          <w:pStyle w:val="TableParagraph"/>
                          <w:spacing w:line="232" w:lineRule="exact"/>
                          <w:ind w:left="288" w:right="0"/>
                          <w:jc w:val="left"/>
                          <w:rPr>
                            <w:rFonts w:ascii="宋体" w:hAnsi="宋体" w:cs="宋体" w:eastAsia="宋体" w:hint="default"/>
                            <w:sz w:val="18"/>
                            <w:szCs w:val="18"/>
                          </w:rPr>
                        </w:pPr>
                        <w:r>
                          <w:rPr>
                            <w:rFonts w:ascii="宋体" w:hAnsi="宋体" w:cs="宋体" w:eastAsia="宋体" w:hint="default"/>
                            <w:sz w:val="18"/>
                            <w:szCs w:val="18"/>
                          </w:rPr>
                          <w:t>营业外净收益</w:t>
                        </w:r>
                      </w:p>
                    </w:tc>
                    <w:tc>
                      <w:tcPr>
                        <w:tcW w:w="2255" w:type="dxa"/>
                        <w:tcBorders>
                          <w:top w:val="nil" w:sz="6" w:space="0" w:color="auto"/>
                          <w:left w:val="single" w:sz="8" w:space="0" w:color="000000"/>
                          <w:bottom w:val="nil" w:sz="6" w:space="0" w:color="auto"/>
                          <w:right w:val="nil" w:sz="6" w:space="0" w:color="auto"/>
                        </w:tcBorders>
                      </w:tcPr>
                      <w:p>
                        <w:pPr>
                          <w:pStyle w:val="TableParagraph"/>
                          <w:spacing w:line="229" w:lineRule="exact"/>
                          <w:ind w:right="404"/>
                          <w:jc w:val="right"/>
                          <w:rPr>
                            <w:rFonts w:ascii="PMingLiU-ExtB" w:hAnsi="PMingLiU-ExtB" w:cs="PMingLiU-ExtB" w:eastAsia="PMingLiU-ExtB" w:hint="default"/>
                            <w:sz w:val="20"/>
                            <w:szCs w:val="20"/>
                          </w:rPr>
                        </w:pPr>
                        <w:r>
                          <w:rPr>
                            <w:rFonts w:ascii="PMingLiU-ExtB"/>
                            <w:spacing w:val="-1"/>
                            <w:sz w:val="20"/>
                          </w:rPr>
                          <w:t>336,221,964.93</w:t>
                        </w:r>
                      </w:p>
                    </w:tc>
                    <w:tc>
                      <w:tcPr>
                        <w:tcW w:w="1850"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PMingLiU-ExtB" w:hAnsi="PMingLiU-ExtB" w:cs="PMingLiU-ExtB" w:eastAsia="PMingLiU-ExtB" w:hint="default"/>
                            <w:sz w:val="20"/>
                            <w:szCs w:val="20"/>
                          </w:rPr>
                        </w:pPr>
                        <w:r>
                          <w:rPr>
                            <w:rFonts w:ascii="PMingLiU-ExtB"/>
                            <w:spacing w:val="-1"/>
                            <w:sz w:val="20"/>
                          </w:rPr>
                          <w:t>356,969,370.75</w:t>
                        </w:r>
                      </w:p>
                    </w:tc>
                    <w:tc>
                      <w:tcPr>
                        <w:tcW w:w="1770"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PMingLiU-ExtB" w:hAnsi="PMingLiU-ExtB" w:cs="PMingLiU-ExtB" w:eastAsia="PMingLiU-ExtB" w:hint="default"/>
                            <w:sz w:val="20"/>
                            <w:szCs w:val="20"/>
                          </w:rPr>
                        </w:pPr>
                        <w:r>
                          <w:rPr>
                            <w:rFonts w:ascii="PMingLiU-ExtB"/>
                            <w:spacing w:val="-1"/>
                            <w:sz w:val="20"/>
                          </w:rPr>
                          <w:t>-5.8%</w:t>
                        </w:r>
                      </w:p>
                    </w:tc>
                  </w:tr>
                  <w:tr>
                    <w:trPr>
                      <w:trHeight w:val="282" w:hRule="exact"/>
                    </w:trPr>
                    <w:tc>
                      <w:tcPr>
                        <w:tcW w:w="3460" w:type="dxa"/>
                        <w:tcBorders>
                          <w:top w:val="nil" w:sz="6" w:space="0" w:color="auto"/>
                          <w:left w:val="nil" w:sz="6" w:space="0" w:color="auto"/>
                          <w:bottom w:val="single" w:sz="17" w:space="0" w:color="000000"/>
                          <w:right w:val="single" w:sz="8" w:space="0" w:color="000000"/>
                        </w:tcBorders>
                      </w:tcPr>
                      <w:p>
                        <w:pPr>
                          <w:pStyle w:val="TableParagraph"/>
                          <w:spacing w:line="231" w:lineRule="exact"/>
                          <w:ind w:left="28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55" w:type="dxa"/>
                        <w:tcBorders>
                          <w:top w:val="nil" w:sz="6" w:space="0" w:color="auto"/>
                          <w:left w:val="single" w:sz="8" w:space="0" w:color="000000"/>
                          <w:bottom w:val="single" w:sz="17" w:space="0" w:color="000000"/>
                          <w:right w:val="nil" w:sz="6" w:space="0" w:color="auto"/>
                        </w:tcBorders>
                      </w:tcPr>
                      <w:p>
                        <w:pPr>
                          <w:pStyle w:val="TableParagraph"/>
                          <w:spacing w:line="229" w:lineRule="exact"/>
                          <w:ind w:right="404"/>
                          <w:jc w:val="right"/>
                          <w:rPr>
                            <w:rFonts w:ascii="PMingLiU-ExtB" w:hAnsi="PMingLiU-ExtB" w:cs="PMingLiU-ExtB" w:eastAsia="PMingLiU-ExtB" w:hint="default"/>
                            <w:sz w:val="20"/>
                            <w:szCs w:val="20"/>
                          </w:rPr>
                        </w:pPr>
                        <w:r>
                          <w:rPr>
                            <w:rFonts w:ascii="PMingLiU-ExtB"/>
                            <w:spacing w:val="-1"/>
                            <w:sz w:val="20"/>
                          </w:rPr>
                          <w:t>190,209,981.95</w:t>
                        </w:r>
                      </w:p>
                    </w:tc>
                    <w:tc>
                      <w:tcPr>
                        <w:tcW w:w="1850" w:type="dxa"/>
                        <w:tcBorders>
                          <w:top w:val="nil" w:sz="6" w:space="0" w:color="auto"/>
                          <w:left w:val="nil" w:sz="6" w:space="0" w:color="auto"/>
                          <w:bottom w:val="single" w:sz="17" w:space="0" w:color="000000"/>
                          <w:right w:val="nil" w:sz="6" w:space="0" w:color="auto"/>
                        </w:tcBorders>
                      </w:tcPr>
                      <w:p>
                        <w:pPr>
                          <w:pStyle w:val="TableParagraph"/>
                          <w:spacing w:line="229" w:lineRule="exact"/>
                          <w:ind w:right="126"/>
                          <w:jc w:val="right"/>
                          <w:rPr>
                            <w:rFonts w:ascii="PMingLiU-ExtB" w:hAnsi="PMingLiU-ExtB" w:cs="PMingLiU-ExtB" w:eastAsia="PMingLiU-ExtB" w:hint="default"/>
                            <w:sz w:val="20"/>
                            <w:szCs w:val="20"/>
                          </w:rPr>
                        </w:pPr>
                        <w:r>
                          <w:rPr>
                            <w:rFonts w:ascii="PMingLiU-ExtB"/>
                            <w:spacing w:val="-1"/>
                            <w:sz w:val="20"/>
                          </w:rPr>
                          <w:t>243,915,328.93</w:t>
                        </w:r>
                      </w:p>
                    </w:tc>
                    <w:tc>
                      <w:tcPr>
                        <w:tcW w:w="1770" w:type="dxa"/>
                        <w:tcBorders>
                          <w:top w:val="nil" w:sz="6" w:space="0" w:color="auto"/>
                          <w:left w:val="nil" w:sz="6" w:space="0" w:color="auto"/>
                          <w:bottom w:val="single" w:sz="17" w:space="0" w:color="000000"/>
                          <w:right w:val="nil" w:sz="6" w:space="0" w:color="auto"/>
                        </w:tcBorders>
                      </w:tcPr>
                      <w:p>
                        <w:pPr>
                          <w:pStyle w:val="TableParagraph"/>
                          <w:spacing w:line="229" w:lineRule="exact"/>
                          <w:ind w:right="107"/>
                          <w:jc w:val="right"/>
                          <w:rPr>
                            <w:rFonts w:ascii="PMingLiU-ExtB" w:hAnsi="PMingLiU-ExtB" w:cs="PMingLiU-ExtB" w:eastAsia="PMingLiU-ExtB" w:hint="default"/>
                            <w:sz w:val="20"/>
                            <w:szCs w:val="20"/>
                          </w:rPr>
                        </w:pPr>
                        <w:r>
                          <w:rPr>
                            <w:rFonts w:ascii="PMingLiU-ExtB"/>
                            <w:spacing w:val="-1"/>
                            <w:sz w:val="20"/>
                          </w:rPr>
                          <w:t>-22.0%</w:t>
                        </w:r>
                      </w:p>
                    </w:tc>
                  </w:tr>
                </w:tbl>
                <w:p>
                  <w:pPr/>
                </w:p>
              </w:txbxContent>
            </v:textbox>
            <w10:wrap type="none"/>
          </v:shape>
        </w:pict>
      </w: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年，本集团基本每股收益为人民币</w:t>
      </w:r>
      <w:r>
        <w:rPr>
          <w:spacing w:val="-55"/>
        </w:rPr>
        <w:t> </w:t>
      </w:r>
      <w:r>
        <w:rPr>
          <w:rFonts w:ascii="PMingLiU-ExtB" w:hAnsi="PMingLiU-ExtB" w:cs="PMingLiU-ExtB" w:eastAsia="PMingLiU-ExtB" w:hint="default"/>
        </w:rPr>
        <w:t>11.76</w:t>
      </w:r>
      <w:r>
        <w:rPr>
          <w:rFonts w:ascii="PMingLiU-ExtB" w:hAnsi="PMingLiU-ExtB" w:cs="PMingLiU-ExtB" w:eastAsia="PMingLiU-ExtB" w:hint="default"/>
          <w:spacing w:val="-4"/>
        </w:rPr>
        <w:t> </w:t>
      </w:r>
      <w:r>
        <w:rPr/>
        <w:t>分，比</w:t>
      </w:r>
      <w:r>
        <w:rPr>
          <w:spacing w:val="-55"/>
        </w:rPr>
        <w:t> </w:t>
      </w:r>
      <w:r>
        <w:rPr>
          <w:rFonts w:ascii="PMingLiU-ExtB" w:hAnsi="PMingLiU-ExtB" w:cs="PMingLiU-ExtB" w:eastAsia="PMingLiU-ExtB" w:hint="default"/>
        </w:rPr>
        <w:t>2013</w:t>
      </w:r>
      <w:r>
        <w:rPr>
          <w:rFonts w:ascii="PMingLiU-ExtB" w:hAnsi="PMingLiU-ExtB" w:cs="PMingLiU-ExtB" w:eastAsia="PMingLiU-ExtB" w:hint="default"/>
          <w:spacing w:val="-4"/>
        </w:rPr>
        <w:t> </w:t>
      </w:r>
      <w:r>
        <w:rPr/>
        <w:t>年的人民币</w:t>
      </w:r>
      <w:r>
        <w:rPr>
          <w:spacing w:val="-55"/>
        </w:rPr>
        <w:t> </w:t>
      </w:r>
      <w:r>
        <w:rPr>
          <w:rFonts w:ascii="PMingLiU-ExtB" w:hAnsi="PMingLiU-ExtB" w:cs="PMingLiU-ExtB" w:eastAsia="PMingLiU-ExtB" w:hint="default"/>
        </w:rPr>
        <w:t>15.42</w:t>
      </w:r>
      <w:r>
        <w:rPr>
          <w:rFonts w:ascii="PMingLiU-ExtB" w:hAnsi="PMingLiU-ExtB" w:cs="PMingLiU-ExtB" w:eastAsia="PMingLiU-ExtB" w:hint="default"/>
          <w:spacing w:val="-4"/>
        </w:rPr>
        <w:t> </w:t>
      </w:r>
      <w:r>
        <w:rPr/>
        <w:t>分减少</w:t>
      </w:r>
      <w:r>
        <w:rPr>
          <w:spacing w:val="-55"/>
        </w:rPr>
        <w:t> </w:t>
      </w:r>
      <w:r>
        <w:rPr>
          <w:rFonts w:ascii="PMingLiU-ExtB" w:hAnsi="PMingLiU-ExtB" w:cs="PMingLiU-ExtB" w:eastAsia="PMingLiU-ExtB" w:hint="default"/>
        </w:rPr>
        <w:t>23.7%</w:t>
      </w:r>
      <w:r>
        <w:rPr/>
        <w:t>。 净利润主要构成项目变动如下：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53"/>
        <w:ind w:left="378" w:right="286" w:firstLine="0"/>
        <w:jc w:val="left"/>
        <w:rPr>
          <w:rFonts w:ascii="宋体" w:hAnsi="宋体" w:cs="宋体" w:eastAsia="宋体" w:hint="default"/>
          <w:sz w:val="15"/>
          <w:szCs w:val="15"/>
        </w:rPr>
      </w:pPr>
      <w:r>
        <w:rPr>
          <w:rFonts w:ascii="宋体" w:hAnsi="宋体" w:cs="宋体" w:eastAsia="宋体" w:hint="default"/>
          <w:b/>
          <w:bCs/>
          <w:sz w:val="15"/>
          <w:szCs w:val="15"/>
        </w:rPr>
        <w:t>注</w:t>
      </w:r>
      <w:r>
        <w:rPr>
          <w:rFonts w:ascii="宋体" w:hAnsi="宋体" w:cs="宋体" w:eastAsia="宋体" w:hint="default"/>
          <w:b/>
          <w:bCs/>
          <w:spacing w:val="-49"/>
          <w:sz w:val="15"/>
          <w:szCs w:val="15"/>
        </w:rPr>
        <w:t> </w:t>
      </w:r>
      <w:r>
        <w:rPr>
          <w:rFonts w:ascii="Arial" w:hAnsi="Arial" w:cs="Arial" w:eastAsia="Arial" w:hint="default"/>
          <w:b/>
          <w:bCs/>
          <w:sz w:val="15"/>
          <w:szCs w:val="15"/>
        </w:rPr>
        <w:t>1</w:t>
      </w:r>
      <w:r>
        <w:rPr>
          <w:rFonts w:ascii="宋体" w:hAnsi="宋体" w:cs="宋体" w:eastAsia="宋体" w:hint="default"/>
          <w:b/>
          <w:bCs/>
          <w:sz w:val="15"/>
          <w:szCs w:val="15"/>
        </w:rPr>
        <w:t>：毛利（扣除营业税金及附加后）</w:t>
      </w:r>
      <w:r>
        <w:rPr>
          <w:rFonts w:ascii="Arial" w:hAnsi="Arial" w:cs="Arial" w:eastAsia="Arial" w:hint="default"/>
          <w:b/>
          <w:bCs/>
          <w:sz w:val="15"/>
          <w:szCs w:val="15"/>
        </w:rPr>
        <w:t>=</w:t>
      </w:r>
      <w:r>
        <w:rPr>
          <w:rFonts w:ascii="Arial" w:hAnsi="Arial" w:cs="Arial" w:eastAsia="Arial" w:hint="default"/>
          <w:b/>
          <w:bCs/>
          <w:spacing w:val="11"/>
          <w:sz w:val="15"/>
          <w:szCs w:val="15"/>
        </w:rPr>
        <w:t> </w:t>
      </w:r>
      <w:r>
        <w:rPr>
          <w:rFonts w:ascii="宋体" w:hAnsi="宋体" w:cs="宋体" w:eastAsia="宋体" w:hint="default"/>
          <w:b/>
          <w:bCs/>
          <w:sz w:val="15"/>
          <w:szCs w:val="15"/>
        </w:rPr>
        <w:t>营业收入</w:t>
      </w:r>
      <w:r>
        <w:rPr>
          <w:rFonts w:ascii="Arial" w:hAnsi="Arial" w:cs="Arial" w:eastAsia="Arial" w:hint="default"/>
          <w:b/>
          <w:bCs/>
          <w:sz w:val="15"/>
          <w:szCs w:val="15"/>
        </w:rPr>
        <w:t>-</w:t>
      </w:r>
      <w:r>
        <w:rPr>
          <w:rFonts w:ascii="宋体" w:hAnsi="宋体" w:cs="宋体" w:eastAsia="宋体" w:hint="default"/>
          <w:b/>
          <w:bCs/>
          <w:sz w:val="15"/>
          <w:szCs w:val="15"/>
        </w:rPr>
        <w:t>营业成本</w:t>
      </w:r>
      <w:r>
        <w:rPr>
          <w:rFonts w:ascii="Arial" w:hAnsi="Arial" w:cs="Arial" w:eastAsia="Arial" w:hint="default"/>
          <w:b/>
          <w:bCs/>
          <w:sz w:val="15"/>
          <w:szCs w:val="15"/>
        </w:rPr>
        <w:t>-</w:t>
      </w:r>
      <w:r>
        <w:rPr>
          <w:rFonts w:ascii="宋体" w:hAnsi="宋体" w:cs="宋体" w:eastAsia="宋体" w:hint="default"/>
          <w:b/>
          <w:bCs/>
          <w:sz w:val="15"/>
          <w:szCs w:val="15"/>
        </w:rPr>
        <w:t>营业税金及附加。</w:t>
      </w:r>
      <w:r>
        <w:rPr>
          <w:rFonts w:ascii="宋体" w:hAnsi="宋体" w:cs="宋体" w:eastAsia="宋体" w:hint="default"/>
          <w:sz w:val="15"/>
          <w:szCs w:val="15"/>
        </w:rPr>
      </w:r>
    </w:p>
    <w:p>
      <w:pPr>
        <w:spacing w:before="33"/>
        <w:ind w:left="378" w:right="286" w:firstLine="0"/>
        <w:jc w:val="left"/>
        <w:rPr>
          <w:rFonts w:ascii="宋体" w:hAnsi="宋体" w:cs="宋体" w:eastAsia="宋体" w:hint="default"/>
          <w:sz w:val="15"/>
          <w:szCs w:val="15"/>
        </w:rPr>
      </w:pPr>
      <w:r>
        <w:rPr>
          <w:rFonts w:ascii="宋体" w:hAnsi="宋体" w:cs="宋体" w:eastAsia="宋体" w:hint="default"/>
          <w:b/>
          <w:bCs/>
          <w:sz w:val="15"/>
          <w:szCs w:val="15"/>
        </w:rPr>
        <w:t>注</w:t>
      </w:r>
      <w:r>
        <w:rPr>
          <w:rFonts w:ascii="宋体" w:hAnsi="宋体" w:cs="宋体" w:eastAsia="宋体" w:hint="default"/>
          <w:b/>
          <w:bCs/>
          <w:spacing w:val="-51"/>
          <w:sz w:val="15"/>
          <w:szCs w:val="15"/>
        </w:rPr>
        <w:t> </w:t>
      </w:r>
      <w:r>
        <w:rPr>
          <w:rFonts w:ascii="Arial" w:hAnsi="Arial" w:cs="Arial" w:eastAsia="Arial" w:hint="default"/>
          <w:b/>
          <w:bCs/>
          <w:sz w:val="15"/>
          <w:szCs w:val="15"/>
        </w:rPr>
        <w:t>2</w:t>
      </w:r>
      <w:r>
        <w:rPr>
          <w:rFonts w:ascii="宋体" w:hAnsi="宋体" w:cs="宋体" w:eastAsia="宋体" w:hint="default"/>
          <w:b/>
          <w:bCs/>
          <w:sz w:val="15"/>
          <w:szCs w:val="15"/>
        </w:rPr>
        <w:t>：毛利率（扣除营业税金及附加后）</w:t>
      </w:r>
      <w:r>
        <w:rPr>
          <w:rFonts w:ascii="Arial" w:hAnsi="Arial" w:cs="Arial" w:eastAsia="Arial" w:hint="default"/>
          <w:b/>
          <w:bCs/>
          <w:sz w:val="15"/>
          <w:szCs w:val="15"/>
        </w:rPr>
        <w:t>=</w:t>
      </w:r>
      <w:r>
        <w:rPr>
          <w:rFonts w:ascii="Arial" w:hAnsi="Arial" w:cs="Arial" w:eastAsia="Arial" w:hint="default"/>
          <w:b/>
          <w:bCs/>
          <w:spacing w:val="8"/>
          <w:sz w:val="15"/>
          <w:szCs w:val="15"/>
        </w:rPr>
        <w:t> </w:t>
      </w:r>
      <w:r>
        <w:rPr>
          <w:rFonts w:ascii="宋体" w:hAnsi="宋体" w:cs="宋体" w:eastAsia="宋体" w:hint="default"/>
          <w:b/>
          <w:bCs/>
          <w:sz w:val="15"/>
          <w:szCs w:val="15"/>
        </w:rPr>
        <w:t>（营业收入</w:t>
      </w:r>
      <w:r>
        <w:rPr>
          <w:rFonts w:ascii="Arial" w:hAnsi="Arial" w:cs="Arial" w:eastAsia="Arial" w:hint="default"/>
          <w:b/>
          <w:bCs/>
          <w:sz w:val="15"/>
          <w:szCs w:val="15"/>
        </w:rPr>
        <w:t>-</w:t>
      </w:r>
      <w:r>
        <w:rPr>
          <w:rFonts w:ascii="宋体" w:hAnsi="宋体" w:cs="宋体" w:eastAsia="宋体" w:hint="default"/>
          <w:b/>
          <w:bCs/>
          <w:sz w:val="15"/>
          <w:szCs w:val="15"/>
        </w:rPr>
        <w:t>营业成本</w:t>
      </w:r>
      <w:r>
        <w:rPr>
          <w:rFonts w:ascii="Arial" w:hAnsi="Arial" w:cs="Arial" w:eastAsia="Arial" w:hint="default"/>
          <w:b/>
          <w:bCs/>
          <w:sz w:val="15"/>
          <w:szCs w:val="15"/>
        </w:rPr>
        <w:t>-</w:t>
      </w:r>
      <w:r>
        <w:rPr>
          <w:rFonts w:ascii="宋体" w:hAnsi="宋体" w:cs="宋体" w:eastAsia="宋体" w:hint="default"/>
          <w:b/>
          <w:bCs/>
          <w:sz w:val="15"/>
          <w:szCs w:val="15"/>
        </w:rPr>
        <w:t>营业税金及附加）</w:t>
      </w:r>
      <w:r>
        <w:rPr>
          <w:rFonts w:ascii="Arial" w:hAnsi="Arial" w:cs="Arial" w:eastAsia="Arial" w:hint="default"/>
          <w:b/>
          <w:bCs/>
          <w:sz w:val="15"/>
          <w:szCs w:val="15"/>
        </w:rPr>
        <w:t>/</w:t>
      </w:r>
      <w:r>
        <w:rPr>
          <w:rFonts w:ascii="宋体" w:hAnsi="宋体" w:cs="宋体" w:eastAsia="宋体" w:hint="default"/>
          <w:b/>
          <w:bCs/>
          <w:sz w:val="15"/>
          <w:szCs w:val="15"/>
        </w:rPr>
        <w:t>营业收入。</w:t>
      </w:r>
      <w:r>
        <w:rPr>
          <w:rFonts w:ascii="宋体" w:hAnsi="宋体" w:cs="宋体" w:eastAsia="宋体" w:hint="default"/>
          <w:sz w:val="15"/>
          <w:szCs w:val="15"/>
        </w:rPr>
      </w:r>
    </w:p>
    <w:p>
      <w:pPr>
        <w:spacing w:line="240" w:lineRule="auto" w:before="1"/>
        <w:rPr>
          <w:rFonts w:ascii="宋体" w:hAnsi="宋体" w:cs="宋体" w:eastAsia="宋体" w:hint="default"/>
          <w:b/>
          <w:bCs/>
          <w:sz w:val="20"/>
          <w:szCs w:val="20"/>
        </w:rPr>
      </w:pPr>
    </w:p>
    <w:p>
      <w:pPr>
        <w:pStyle w:val="BodyText"/>
        <w:spacing w:line="237" w:lineRule="auto"/>
        <w:ind w:left="378" w:right="392" w:firstLine="420"/>
        <w:jc w:val="both"/>
      </w:pPr>
      <w:r>
        <w:rPr>
          <w:rFonts w:ascii="PMingLiU-ExtB" w:hAnsi="PMingLiU-ExtB" w:cs="PMingLiU-ExtB" w:eastAsia="PMingLiU-ExtB" w:hint="default"/>
        </w:rPr>
        <w:t>2014</w:t>
      </w:r>
      <w:r>
        <w:rPr>
          <w:rFonts w:ascii="PMingLiU-ExtB" w:hAnsi="PMingLiU-ExtB" w:cs="PMingLiU-ExtB" w:eastAsia="PMingLiU-ExtB" w:hint="default"/>
          <w:spacing w:val="-18"/>
        </w:rPr>
        <w:t> </w:t>
      </w:r>
      <w:r>
        <w:rPr/>
        <w:t>年，本集团营业收入的增加，主要受港口贸易收入和“营改增”后代理收入核算口径变 化的共同影响，增幅 </w:t>
      </w:r>
      <w:r>
        <w:rPr>
          <w:rFonts w:ascii="PMingLiU-ExtB" w:hAnsi="PMingLiU-ExtB" w:cs="PMingLiU-ExtB" w:eastAsia="PMingLiU-ExtB" w:hint="default"/>
        </w:rPr>
        <w:t>13.8%</w:t>
      </w:r>
      <w:r>
        <w:rPr/>
        <w:t>，扣除上述影响，营业收入同比增长</w:t>
      </w:r>
      <w:r>
        <w:rPr>
          <w:spacing w:val="-72"/>
        </w:rPr>
        <w:t> </w:t>
      </w:r>
      <w:r>
        <w:rPr>
          <w:rFonts w:ascii="PMingLiU-ExtB" w:hAnsi="PMingLiU-ExtB" w:cs="PMingLiU-ExtB" w:eastAsia="PMingLiU-ExtB" w:hint="default"/>
        </w:rPr>
        <w:t>0.6%</w:t>
      </w:r>
      <w:r>
        <w:rPr/>
        <w:t>。主要为油品仓储收入的增 加，但同时散粮部分业务量减少抑制了收入的增长幅度。</w:t>
      </w:r>
    </w:p>
    <w:p>
      <w:pPr>
        <w:spacing w:line="240" w:lineRule="auto" w:before="0"/>
        <w:rPr>
          <w:rFonts w:ascii="宋体" w:hAnsi="宋体" w:cs="宋体" w:eastAsia="宋体" w:hint="default"/>
          <w:sz w:val="21"/>
          <w:szCs w:val="21"/>
        </w:rPr>
      </w:pPr>
    </w:p>
    <w:p>
      <w:pPr>
        <w:pStyle w:val="BodyText"/>
        <w:spacing w:line="237" w:lineRule="auto"/>
        <w:ind w:left="378" w:right="392" w:firstLine="418"/>
        <w:jc w:val="both"/>
      </w:pPr>
      <w:r>
        <w:rPr>
          <w:rFonts w:ascii="PMingLiU-ExtB" w:hAnsi="PMingLiU-ExtB" w:cs="PMingLiU-ExtB" w:eastAsia="PMingLiU-ExtB" w:hint="default"/>
        </w:rPr>
        <w:t>2014</w:t>
      </w:r>
      <w:r>
        <w:rPr>
          <w:rFonts w:ascii="PMingLiU-ExtB" w:hAnsi="PMingLiU-ExtB" w:cs="PMingLiU-ExtB" w:eastAsia="PMingLiU-ExtB" w:hint="default"/>
          <w:spacing w:val="-16"/>
        </w:rPr>
        <w:t> </w:t>
      </w:r>
      <w:r>
        <w:rPr/>
        <w:t>年，本集团营业成本的增长，主要受港口贸易收入和“营改增”后代理成本核算口径变 化的共同影响，增幅 </w:t>
      </w:r>
      <w:r>
        <w:rPr>
          <w:rFonts w:ascii="PMingLiU-ExtB" w:hAnsi="PMingLiU-ExtB" w:cs="PMingLiU-ExtB" w:eastAsia="PMingLiU-ExtB" w:hint="default"/>
        </w:rPr>
        <w:t>21.7%</w:t>
      </w:r>
      <w:r>
        <w:rPr/>
        <w:t>，扣除上述影响，营业成本同比增长</w:t>
      </w:r>
      <w:r>
        <w:rPr>
          <w:spacing w:val="-72"/>
        </w:rPr>
        <w:t> </w:t>
      </w:r>
      <w:r>
        <w:rPr>
          <w:rFonts w:ascii="PMingLiU-ExtB" w:hAnsi="PMingLiU-ExtB" w:cs="PMingLiU-ExtB" w:eastAsia="PMingLiU-ExtB" w:hint="default"/>
        </w:rPr>
        <w:t>8.1%</w:t>
      </w:r>
      <w:r>
        <w:rPr/>
        <w:t>。主要受人工费用的增加、 新资产投产后折旧费的增加、油罐、船舶租费的增加、随业务量的增长运行费用的增加等因素的</w:t>
      </w:r>
      <w:r>
        <w:rPr>
          <w:spacing w:val="-96"/>
        </w:rPr>
        <w:t> </w:t>
      </w:r>
      <w:r>
        <w:rPr>
          <w:spacing w:val="-96"/>
        </w:rPr>
      </w:r>
      <w:r>
        <w:rPr/>
        <w:t>影响。</w:t>
      </w:r>
    </w:p>
    <w:p>
      <w:pPr>
        <w:spacing w:line="240" w:lineRule="auto" w:before="2"/>
        <w:rPr>
          <w:rFonts w:ascii="宋体" w:hAnsi="宋体" w:cs="宋体" w:eastAsia="宋体" w:hint="default"/>
          <w:sz w:val="23"/>
          <w:szCs w:val="23"/>
        </w:rPr>
      </w:pPr>
    </w:p>
    <w:p>
      <w:pPr>
        <w:pStyle w:val="BodyText"/>
        <w:spacing w:line="284" w:lineRule="exact"/>
        <w:ind w:left="378" w:right="391" w:firstLine="420"/>
        <w:jc w:val="both"/>
      </w:pPr>
      <w:r>
        <w:rPr>
          <w:rFonts w:ascii="PMingLiU-ExtB" w:hAnsi="PMingLiU-ExtB" w:cs="PMingLiU-ExtB" w:eastAsia="PMingLiU-ExtB" w:hint="default"/>
        </w:rPr>
        <w:t>2014</w:t>
      </w:r>
      <w:r>
        <w:rPr>
          <w:rFonts w:ascii="PMingLiU-ExtB" w:hAnsi="PMingLiU-ExtB" w:cs="PMingLiU-ExtB" w:eastAsia="PMingLiU-ExtB" w:hint="default"/>
          <w:spacing w:val="-18"/>
        </w:rPr>
        <w:t> </w:t>
      </w:r>
      <w:r>
        <w:rPr/>
        <w:t>年，本集团营业税金及附加的减少，主要是“营改增”税务政策实施后，营业税金及附 加减少</w:t>
      </w:r>
      <w:r>
        <w:rPr>
          <w:spacing w:val="-1"/>
        </w:rPr>
        <w:t> </w:t>
      </w:r>
      <w:r>
        <w:rPr/>
        <w:t>。</w:t>
      </w:r>
    </w:p>
    <w:p>
      <w:pPr>
        <w:spacing w:line="240" w:lineRule="auto" w:before="0"/>
        <w:rPr>
          <w:rFonts w:ascii="宋体" w:hAnsi="宋体" w:cs="宋体" w:eastAsia="宋体" w:hint="default"/>
          <w:sz w:val="21"/>
          <w:szCs w:val="21"/>
        </w:rPr>
      </w:pPr>
    </w:p>
    <w:p>
      <w:pPr>
        <w:pStyle w:val="BodyText"/>
        <w:spacing w:line="284" w:lineRule="exact"/>
        <w:ind w:left="378" w:right="392" w:firstLine="420"/>
        <w:jc w:val="both"/>
      </w:pPr>
      <w:r>
        <w:rPr>
          <w:rFonts w:ascii="PMingLiU-ExtB" w:hAnsi="PMingLiU-ExtB" w:cs="PMingLiU-ExtB" w:eastAsia="PMingLiU-ExtB" w:hint="default"/>
        </w:rPr>
        <w:t>2014 </w:t>
      </w:r>
      <w:r>
        <w:rPr/>
        <w:t>年，本集团毛利</w:t>
      </w:r>
      <w:r>
        <w:rPr>
          <w:rFonts w:ascii="PMingLiU-ExtB" w:hAnsi="PMingLiU-ExtB" w:cs="PMingLiU-ExtB" w:eastAsia="PMingLiU-ExtB" w:hint="default"/>
        </w:rPr>
        <w:t>(</w:t>
      </w:r>
      <w:r>
        <w:rPr/>
        <w:t>扣减营业税金及附加后</w:t>
      </w:r>
      <w:r>
        <w:rPr>
          <w:rFonts w:ascii="PMingLiU-ExtB" w:hAnsi="PMingLiU-ExtB" w:cs="PMingLiU-ExtB" w:eastAsia="PMingLiU-ExtB" w:hint="default"/>
        </w:rPr>
        <w:t>)</w:t>
      </w:r>
      <w:r>
        <w:rPr/>
        <w:t>的减少，主要受散粮业务量的减少使得散粮部 </w:t>
      </w:r>
      <w:r>
        <w:rPr>
          <w:spacing w:val="-5"/>
        </w:rPr>
        <w:t>分毛利减少，人工成本和折旧费的增加，但同时油品仓储业务毛利的增加抑制了毛利的下降幅度。</w:t>
      </w:r>
    </w:p>
    <w:p>
      <w:pPr>
        <w:spacing w:after="0" w:line="284" w:lineRule="exact"/>
        <w:jc w:val="both"/>
        <w:sectPr>
          <w:footerReference w:type="default" r:id="rId12"/>
          <w:pgSz w:w="11910" w:h="16840"/>
          <w:pgMar w:footer="1194" w:header="882" w:top="1120" w:bottom="1380" w:left="1420" w:right="880"/>
        </w:sectPr>
      </w:pPr>
    </w:p>
    <w:p>
      <w:pPr>
        <w:spacing w:line="240" w:lineRule="auto" w:before="6"/>
        <w:rPr>
          <w:rFonts w:ascii="宋体" w:hAnsi="宋体" w:cs="宋体" w:eastAsia="宋体" w:hint="default"/>
          <w:sz w:val="25"/>
          <w:szCs w:val="25"/>
        </w:rPr>
      </w:pPr>
    </w:p>
    <w:p>
      <w:pPr>
        <w:pStyle w:val="BodyText"/>
        <w:spacing w:line="237" w:lineRule="auto" w:before="37"/>
        <w:ind w:right="212" w:firstLine="420"/>
        <w:jc w:val="both"/>
      </w:pPr>
      <w:r>
        <w:rPr>
          <w:rFonts w:ascii="PMingLiU-ExtB" w:hAnsi="PMingLiU-ExtB" w:cs="PMingLiU-ExtB" w:eastAsia="PMingLiU-ExtB" w:hint="default"/>
        </w:rPr>
        <w:t>2014 </w:t>
      </w:r>
      <w:r>
        <w:rPr/>
        <w:t>年，本集团毛利率</w:t>
      </w:r>
      <w:r>
        <w:rPr>
          <w:rFonts w:ascii="PMingLiU-ExtB" w:hAnsi="PMingLiU-ExtB" w:cs="PMingLiU-ExtB" w:eastAsia="PMingLiU-ExtB" w:hint="default"/>
        </w:rPr>
        <w:t>(</w:t>
      </w:r>
      <w:r>
        <w:rPr/>
        <w:t>扣减营业税金及附加后</w:t>
      </w:r>
      <w:r>
        <w:rPr>
          <w:rFonts w:ascii="PMingLiU-ExtB" w:hAnsi="PMingLiU-ExtB" w:cs="PMingLiU-ExtB" w:eastAsia="PMingLiU-ExtB" w:hint="default"/>
        </w:rPr>
        <w:t>)</w:t>
      </w:r>
      <w:r>
        <w:rPr/>
        <w:t>的降低，主要受港口贸易业务的毛利率低于 传统港口物流业务，以及“营改增”后代理业务核算口径变化的共同影响。剔除上述影响，毛利</w:t>
      </w:r>
      <w:r>
        <w:rPr>
          <w:spacing w:val="-96"/>
        </w:rPr>
        <w:t> </w:t>
      </w:r>
      <w:r>
        <w:rPr>
          <w:spacing w:val="-96"/>
        </w:rPr>
      </w:r>
      <w:r>
        <w:rPr/>
        <w:t>率（扣除营业税金及附加后）为</w:t>
      </w:r>
      <w:r>
        <w:rPr>
          <w:spacing w:val="-74"/>
        </w:rPr>
        <w:t> </w:t>
      </w:r>
      <w:r>
        <w:rPr>
          <w:rFonts w:ascii="PMingLiU-ExtB" w:hAnsi="PMingLiU-ExtB" w:cs="PMingLiU-ExtB" w:eastAsia="PMingLiU-ExtB" w:hint="default"/>
        </w:rPr>
        <w:t>29.0%</w:t>
      </w:r>
      <w:r>
        <w:rPr/>
        <w:t>，同比降低</w:t>
      </w:r>
      <w:r>
        <w:rPr>
          <w:spacing w:val="-74"/>
        </w:rPr>
        <w:t> </w:t>
      </w:r>
      <w:r>
        <w:rPr>
          <w:rFonts w:ascii="PMingLiU-ExtB" w:hAnsi="PMingLiU-ExtB" w:cs="PMingLiU-ExtB" w:eastAsia="PMingLiU-ExtB" w:hint="default"/>
        </w:rPr>
        <w:t>2.7</w:t>
      </w:r>
      <w:r>
        <w:rPr>
          <w:rFonts w:ascii="PMingLiU-ExtB" w:hAnsi="PMingLiU-ExtB" w:cs="PMingLiU-ExtB" w:eastAsia="PMingLiU-ExtB" w:hint="default"/>
          <w:spacing w:val="-23"/>
        </w:rPr>
        <w:t> </w:t>
      </w:r>
      <w:r>
        <w:rPr/>
        <w:t>个百分点，主要受散粮部分业务量减少、矿 石部分货种结构变化使收入减少的影响，但油品业务毛利率的提高抵减了毛利率下滑的幅度。</w:t>
      </w:r>
    </w:p>
    <w:p>
      <w:pPr>
        <w:spacing w:line="240" w:lineRule="auto" w:before="10"/>
        <w:rPr>
          <w:rFonts w:ascii="宋体" w:hAnsi="宋体" w:cs="宋体" w:eastAsia="宋体" w:hint="default"/>
          <w:sz w:val="20"/>
          <w:szCs w:val="20"/>
        </w:rPr>
      </w:pPr>
    </w:p>
    <w:p>
      <w:pPr>
        <w:pStyle w:val="BodyText"/>
        <w:spacing w:line="240" w:lineRule="auto"/>
        <w:ind w:left="558" w:right="90"/>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年，本集团管理费用的增加，主要是人工成本的增长。</w:t>
      </w:r>
    </w:p>
    <w:p>
      <w:pPr>
        <w:spacing w:line="240" w:lineRule="auto" w:before="2"/>
        <w:rPr>
          <w:rFonts w:ascii="宋体" w:hAnsi="宋体" w:cs="宋体" w:eastAsia="宋体" w:hint="default"/>
          <w:sz w:val="22"/>
          <w:szCs w:val="22"/>
        </w:rPr>
      </w:pPr>
    </w:p>
    <w:p>
      <w:pPr>
        <w:pStyle w:val="BodyText"/>
        <w:spacing w:line="284" w:lineRule="exact"/>
        <w:ind w:right="196" w:firstLine="420"/>
        <w:jc w:val="left"/>
      </w:pPr>
      <w:r>
        <w:rPr>
          <w:rFonts w:ascii="PMingLiU-ExtB" w:hAnsi="PMingLiU-ExtB" w:cs="PMingLiU-ExtB" w:eastAsia="PMingLiU-ExtB" w:hint="default"/>
        </w:rPr>
        <w:t>2014</w:t>
      </w:r>
      <w:r>
        <w:rPr>
          <w:rFonts w:ascii="PMingLiU-ExtB" w:hAnsi="PMingLiU-ExtB" w:cs="PMingLiU-ExtB" w:eastAsia="PMingLiU-ExtB" w:hint="default"/>
          <w:spacing w:val="-17"/>
        </w:rPr>
        <w:t> </w:t>
      </w:r>
      <w:r>
        <w:rPr/>
        <w:t>年，本集团销售费用的增加，主要是随贸易业务的深入开展，发生的销售环节的运输费 的增加。</w:t>
      </w:r>
    </w:p>
    <w:p>
      <w:pPr>
        <w:spacing w:line="240" w:lineRule="auto" w:before="10"/>
        <w:rPr>
          <w:rFonts w:ascii="宋体" w:hAnsi="宋体" w:cs="宋体" w:eastAsia="宋体" w:hint="default"/>
          <w:sz w:val="18"/>
          <w:szCs w:val="18"/>
        </w:rPr>
      </w:pPr>
    </w:p>
    <w:p>
      <w:pPr>
        <w:pStyle w:val="BodyText"/>
        <w:spacing w:line="240" w:lineRule="auto"/>
        <w:ind w:left="558" w:right="90"/>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年，本集团财务费用的增加，主要是本集团部分投资项目投产，使费用化利息增加。</w:t>
      </w:r>
    </w:p>
    <w:p>
      <w:pPr>
        <w:spacing w:line="240" w:lineRule="auto" w:before="1"/>
        <w:rPr>
          <w:rFonts w:ascii="宋体" w:hAnsi="宋体" w:cs="宋体" w:eastAsia="宋体" w:hint="default"/>
          <w:sz w:val="22"/>
          <w:szCs w:val="22"/>
        </w:rPr>
      </w:pPr>
    </w:p>
    <w:p>
      <w:pPr>
        <w:pStyle w:val="BodyText"/>
        <w:spacing w:line="284" w:lineRule="exact"/>
        <w:ind w:right="195" w:firstLine="418"/>
        <w:jc w:val="left"/>
      </w:pPr>
      <w:r>
        <w:rPr>
          <w:rFonts w:ascii="PMingLiU-ExtB" w:hAnsi="PMingLiU-ExtB" w:cs="PMingLiU-ExtB" w:eastAsia="PMingLiU-ExtB" w:hint="default"/>
        </w:rPr>
        <w:t>2014</w:t>
      </w:r>
      <w:r>
        <w:rPr>
          <w:rFonts w:ascii="PMingLiU-ExtB" w:hAnsi="PMingLiU-ExtB" w:cs="PMingLiU-ExtB" w:eastAsia="PMingLiU-ExtB" w:hint="default"/>
          <w:spacing w:val="-14"/>
        </w:rPr>
        <w:t> </w:t>
      </w:r>
      <w:r>
        <w:rPr/>
        <w:t>年，本集团投资收益的减少，主要是本年理财收益减少，但同时股权投资收益较去年增 加。</w:t>
      </w:r>
    </w:p>
    <w:p>
      <w:pPr>
        <w:spacing w:line="240" w:lineRule="auto" w:before="8"/>
        <w:rPr>
          <w:rFonts w:ascii="宋体" w:hAnsi="宋体" w:cs="宋体" w:eastAsia="宋体" w:hint="default"/>
          <w:sz w:val="18"/>
          <w:szCs w:val="18"/>
        </w:rPr>
      </w:pPr>
    </w:p>
    <w:p>
      <w:pPr>
        <w:pStyle w:val="BodyText"/>
        <w:spacing w:line="240" w:lineRule="auto"/>
        <w:ind w:left="561" w:right="0"/>
        <w:jc w:val="left"/>
      </w:pPr>
      <w:r>
        <w:rPr>
          <w:rFonts w:ascii="PMingLiU-ExtB" w:hAnsi="PMingLiU-ExtB" w:cs="PMingLiU-ExtB" w:eastAsia="PMingLiU-ExtB" w:hint="default"/>
        </w:rPr>
        <w:t>2014 </w:t>
      </w:r>
      <w:r>
        <w:rPr>
          <w:rFonts w:ascii="PMingLiU-ExtB" w:hAnsi="PMingLiU-ExtB" w:cs="PMingLiU-ExtB" w:eastAsia="PMingLiU-ExtB" w:hint="default"/>
          <w:spacing w:val="14"/>
        </w:rPr>
        <w:t> </w:t>
      </w:r>
      <w:r>
        <w:rPr/>
        <w:t>年，本集团营业外净收益的减少，主要是由于去年同期取得了黑嘴子港区搬迁补偿款。</w:t>
      </w:r>
    </w:p>
    <w:p>
      <w:pPr>
        <w:spacing w:line="240" w:lineRule="auto" w:before="1"/>
        <w:rPr>
          <w:rFonts w:ascii="宋体" w:hAnsi="宋体" w:cs="宋体" w:eastAsia="宋体" w:hint="default"/>
          <w:sz w:val="22"/>
          <w:szCs w:val="22"/>
        </w:rPr>
      </w:pPr>
    </w:p>
    <w:p>
      <w:pPr>
        <w:pStyle w:val="BodyText"/>
        <w:spacing w:line="284" w:lineRule="exact"/>
        <w:ind w:right="197" w:firstLine="420"/>
        <w:jc w:val="left"/>
      </w:pPr>
      <w:r>
        <w:rPr>
          <w:rFonts w:ascii="PMingLiU-ExtB" w:hAnsi="PMingLiU-ExtB" w:cs="PMingLiU-ExtB" w:eastAsia="PMingLiU-ExtB" w:hint="default"/>
        </w:rPr>
        <w:t>2014</w:t>
      </w:r>
      <w:r>
        <w:rPr>
          <w:rFonts w:ascii="PMingLiU-ExtB" w:hAnsi="PMingLiU-ExtB" w:cs="PMingLiU-ExtB" w:eastAsia="PMingLiU-ExtB" w:hint="default"/>
          <w:spacing w:val="-18"/>
        </w:rPr>
        <w:t> </w:t>
      </w:r>
      <w:r>
        <w:rPr/>
        <w:t>年，本集团所得税费用的减少，主要由于经营收益、营业外净收益的减少，使应纳税所 得额相应减少。</w:t>
      </w:r>
    </w:p>
    <w:p>
      <w:pPr>
        <w:spacing w:line="240" w:lineRule="auto" w:before="7"/>
        <w:rPr>
          <w:rFonts w:ascii="宋体" w:hAnsi="宋体" w:cs="宋体" w:eastAsia="宋体" w:hint="default"/>
          <w:sz w:val="18"/>
          <w:szCs w:val="18"/>
        </w:rPr>
      </w:pPr>
    </w:p>
    <w:p>
      <w:pPr>
        <w:pStyle w:val="Heading4"/>
        <w:spacing w:line="240" w:lineRule="auto" w:before="0"/>
        <w:ind w:left="138" w:right="0"/>
        <w:jc w:val="both"/>
        <w:rPr>
          <w:b w:val="0"/>
          <w:bCs w:val="0"/>
        </w:rPr>
      </w:pPr>
      <w:r>
        <w:rPr/>
        <w:t>资产负债情况</w:t>
      </w:r>
      <w:r>
        <w:rPr>
          <w:b w:val="0"/>
          <w:bCs w:val="0"/>
        </w:rPr>
      </w:r>
    </w:p>
    <w:p>
      <w:pPr>
        <w:spacing w:line="240" w:lineRule="auto" w:before="11"/>
        <w:rPr>
          <w:rFonts w:ascii="宋体" w:hAnsi="宋体" w:cs="宋体" w:eastAsia="宋体" w:hint="default"/>
          <w:b/>
          <w:bCs/>
          <w:sz w:val="20"/>
          <w:szCs w:val="20"/>
        </w:rPr>
      </w:pPr>
    </w:p>
    <w:p>
      <w:pPr>
        <w:pStyle w:val="BodyText"/>
        <w:spacing w:line="286" w:lineRule="exact"/>
        <w:ind w:left="558" w:right="90"/>
        <w:jc w:val="left"/>
      </w:pPr>
      <w:r>
        <w:rPr/>
        <w:t>截至 </w:t>
      </w:r>
      <w:r>
        <w:rPr>
          <w:rFonts w:ascii="PMingLiU-ExtB" w:hAnsi="PMingLiU-ExtB" w:cs="PMingLiU-ExtB" w:eastAsia="PMingLiU-ExtB" w:hint="default"/>
        </w:rPr>
        <w:t>2014 </w:t>
      </w:r>
      <w:r>
        <w:rPr/>
        <w:t>年 </w:t>
      </w:r>
      <w:r>
        <w:rPr>
          <w:rFonts w:ascii="PMingLiU-ExtB" w:hAnsi="PMingLiU-ExtB" w:cs="PMingLiU-ExtB" w:eastAsia="PMingLiU-ExtB" w:hint="default"/>
        </w:rPr>
        <w:t>12 </w:t>
      </w:r>
      <w:r>
        <w:rPr/>
        <w:t>月 </w:t>
      </w:r>
      <w:r>
        <w:rPr>
          <w:rFonts w:ascii="PMingLiU-ExtB" w:hAnsi="PMingLiU-ExtB" w:cs="PMingLiU-ExtB" w:eastAsia="PMingLiU-ExtB" w:hint="default"/>
        </w:rPr>
        <w:t>31 </w:t>
      </w:r>
      <w:r>
        <w:rPr/>
        <w:t>日，本集团的总资产为人民币 </w:t>
      </w:r>
      <w:r>
        <w:rPr>
          <w:rFonts w:ascii="PMingLiU-ExtB" w:hAnsi="PMingLiU-ExtB" w:cs="PMingLiU-ExtB" w:eastAsia="PMingLiU-ExtB" w:hint="default"/>
        </w:rPr>
        <w:t>27,844,050,860.04</w:t>
      </w:r>
      <w:r>
        <w:rPr>
          <w:rFonts w:ascii="PMingLiU-ExtB" w:hAnsi="PMingLiU-ExtB" w:cs="PMingLiU-ExtB" w:eastAsia="PMingLiU-ExtB" w:hint="default"/>
          <w:spacing w:val="37"/>
        </w:rPr>
        <w:t> </w:t>
      </w:r>
      <w:r>
        <w:rPr/>
        <w:t>元，净资产为人民币</w:t>
      </w:r>
    </w:p>
    <w:p>
      <w:pPr>
        <w:pStyle w:val="BodyText"/>
        <w:spacing w:line="285" w:lineRule="exact"/>
        <w:ind w:right="0"/>
        <w:jc w:val="both"/>
      </w:pPr>
      <w:r>
        <w:rPr>
          <w:rFonts w:ascii="PMingLiU-ExtB" w:hAnsi="PMingLiU-ExtB" w:cs="PMingLiU-ExtB" w:eastAsia="PMingLiU-ExtB" w:hint="default"/>
        </w:rPr>
        <w:t>14</w:t>
      </w:r>
      <w:r>
        <w:rPr>
          <w:rFonts w:ascii="PMingLiU-ExtB" w:hAnsi="PMingLiU-ExtB" w:cs="PMingLiU-ExtB" w:eastAsia="PMingLiU-ExtB" w:hint="default"/>
          <w:spacing w:val="-1"/>
        </w:rPr>
        <w:t>,</w:t>
      </w:r>
      <w:r>
        <w:rPr>
          <w:rFonts w:ascii="PMingLiU-ExtB" w:hAnsi="PMingLiU-ExtB" w:cs="PMingLiU-ExtB" w:eastAsia="PMingLiU-ExtB" w:hint="default"/>
        </w:rPr>
        <w:t>97</w:t>
      </w:r>
      <w:r>
        <w:rPr>
          <w:rFonts w:ascii="PMingLiU-ExtB" w:hAnsi="PMingLiU-ExtB" w:cs="PMingLiU-ExtB" w:eastAsia="PMingLiU-ExtB" w:hint="default"/>
          <w:spacing w:val="-1"/>
        </w:rPr>
        <w:t>8</w:t>
      </w:r>
      <w:r>
        <w:rPr>
          <w:rFonts w:ascii="PMingLiU-ExtB" w:hAnsi="PMingLiU-ExtB" w:cs="PMingLiU-ExtB" w:eastAsia="PMingLiU-ExtB" w:hint="default"/>
        </w:rPr>
        <w:t>,87</w:t>
      </w:r>
      <w:r>
        <w:rPr>
          <w:rFonts w:ascii="PMingLiU-ExtB" w:hAnsi="PMingLiU-ExtB" w:cs="PMingLiU-ExtB" w:eastAsia="PMingLiU-ExtB" w:hint="default"/>
          <w:spacing w:val="-1"/>
        </w:rPr>
        <w:t>7,</w:t>
      </w:r>
      <w:r>
        <w:rPr>
          <w:rFonts w:ascii="PMingLiU-ExtB" w:hAnsi="PMingLiU-ExtB" w:cs="PMingLiU-ExtB" w:eastAsia="PMingLiU-ExtB" w:hint="default"/>
        </w:rPr>
        <w:t>233.</w:t>
      </w:r>
      <w:r>
        <w:rPr>
          <w:rFonts w:ascii="PMingLiU-ExtB" w:hAnsi="PMingLiU-ExtB" w:cs="PMingLiU-ExtB" w:eastAsia="PMingLiU-ExtB" w:hint="default"/>
          <w:spacing w:val="-1"/>
        </w:rPr>
        <w:t>8</w:t>
      </w:r>
      <w:r>
        <w:rPr>
          <w:rFonts w:ascii="PMingLiU-ExtB" w:hAnsi="PMingLiU-ExtB" w:cs="PMingLiU-ExtB" w:eastAsia="PMingLiU-ExtB" w:hint="default"/>
        </w:rPr>
        <w:t>3</w:t>
      </w:r>
      <w:r>
        <w:rPr>
          <w:rFonts w:ascii="PMingLiU-ExtB" w:hAnsi="PMingLiU-ExtB" w:cs="PMingLiU-ExtB" w:eastAsia="PMingLiU-ExtB" w:hint="default"/>
          <w:spacing w:val="-2"/>
        </w:rPr>
        <w:t> </w:t>
      </w:r>
      <w:r>
        <w:rPr/>
        <w:t>元</w:t>
      </w:r>
      <w:r>
        <w:rPr>
          <w:spacing w:val="-89"/>
        </w:rPr>
        <w:t>。</w:t>
      </w:r>
      <w:r>
        <w:rPr/>
        <w:t>每</w:t>
      </w:r>
      <w:r>
        <w:rPr>
          <w:spacing w:val="1"/>
        </w:rPr>
        <w:t>股</w:t>
      </w:r>
      <w:r>
        <w:rPr/>
        <w:t>净资产为人民币</w:t>
      </w:r>
      <w:r>
        <w:rPr>
          <w:spacing w:val="-53"/>
        </w:rPr>
        <w:t> </w:t>
      </w:r>
      <w:r>
        <w:rPr>
          <w:rFonts w:ascii="PMingLiU-ExtB" w:hAnsi="PMingLiU-ExtB" w:cs="PMingLiU-ExtB" w:eastAsia="PMingLiU-ExtB" w:hint="default"/>
          <w:spacing w:val="-1"/>
        </w:rPr>
        <w:t>3.1</w:t>
      </w:r>
      <w:r>
        <w:rPr>
          <w:rFonts w:ascii="PMingLiU-ExtB" w:hAnsi="PMingLiU-ExtB" w:cs="PMingLiU-ExtB" w:eastAsia="PMingLiU-ExtB" w:hint="default"/>
        </w:rPr>
        <w:t>0</w:t>
      </w:r>
      <w:r>
        <w:rPr>
          <w:rFonts w:ascii="PMingLiU-ExtB" w:hAnsi="PMingLiU-ExtB" w:cs="PMingLiU-ExtB" w:eastAsia="PMingLiU-ExtB" w:hint="default"/>
          <w:spacing w:val="-2"/>
        </w:rPr>
        <w:t> </w:t>
      </w:r>
      <w:r>
        <w:rPr/>
        <w:t>元</w:t>
      </w:r>
      <w:r>
        <w:rPr>
          <w:spacing w:val="-89"/>
        </w:rPr>
        <w:t>，</w:t>
      </w:r>
      <w:r>
        <w:rPr/>
        <w:t>比</w:t>
      </w:r>
      <w:r>
        <w:rPr>
          <w:spacing w:val="-53"/>
        </w:rPr>
        <w:t> </w:t>
      </w:r>
      <w:r>
        <w:rPr>
          <w:rFonts w:ascii="PMingLiU-ExtB" w:hAnsi="PMingLiU-ExtB" w:cs="PMingLiU-ExtB" w:eastAsia="PMingLiU-ExtB" w:hint="default"/>
          <w:spacing w:val="-1"/>
        </w:rPr>
        <w:t>201</w:t>
      </w:r>
      <w:r>
        <w:rPr>
          <w:rFonts w:ascii="PMingLiU-ExtB" w:hAnsi="PMingLiU-ExtB" w:cs="PMingLiU-ExtB" w:eastAsia="PMingLiU-ExtB" w:hint="default"/>
        </w:rPr>
        <w:t>3</w:t>
      </w:r>
      <w:r>
        <w:rPr>
          <w:rFonts w:ascii="PMingLiU-ExtB" w:hAnsi="PMingLiU-ExtB" w:cs="PMingLiU-ExtB" w:eastAsia="PMingLiU-ExtB" w:hint="default"/>
          <w:spacing w:val="-2"/>
        </w:rPr>
        <w:t> </w:t>
      </w:r>
      <w:r>
        <w:rPr/>
        <w:t>年</w:t>
      </w:r>
      <w:r>
        <w:rPr>
          <w:spacing w:val="-53"/>
        </w:rPr>
        <w:t> </w:t>
      </w:r>
      <w:r>
        <w:rPr>
          <w:rFonts w:ascii="PMingLiU-ExtB" w:hAnsi="PMingLiU-ExtB" w:cs="PMingLiU-ExtB" w:eastAsia="PMingLiU-ExtB" w:hint="default"/>
          <w:spacing w:val="-1"/>
        </w:rPr>
        <w:t>1</w:t>
      </w:r>
      <w:r>
        <w:rPr>
          <w:rFonts w:ascii="PMingLiU-ExtB" w:hAnsi="PMingLiU-ExtB" w:cs="PMingLiU-ExtB" w:eastAsia="PMingLiU-ExtB" w:hint="default"/>
        </w:rPr>
        <w:t>2</w:t>
      </w:r>
      <w:r>
        <w:rPr>
          <w:rFonts w:ascii="PMingLiU-ExtB" w:hAnsi="PMingLiU-ExtB" w:cs="PMingLiU-ExtB" w:eastAsia="PMingLiU-ExtB" w:hint="default"/>
          <w:spacing w:val="-2"/>
        </w:rPr>
        <w:t> </w:t>
      </w:r>
      <w:r>
        <w:rPr/>
        <w:t>月</w:t>
      </w:r>
      <w:r>
        <w:rPr>
          <w:spacing w:val="-53"/>
        </w:rPr>
        <w:t> </w:t>
      </w:r>
      <w:r>
        <w:rPr>
          <w:rFonts w:ascii="PMingLiU-ExtB" w:hAnsi="PMingLiU-ExtB" w:cs="PMingLiU-ExtB" w:eastAsia="PMingLiU-ExtB" w:hint="default"/>
          <w:spacing w:val="-1"/>
        </w:rPr>
        <w:t>3</w:t>
      </w:r>
      <w:r>
        <w:rPr>
          <w:rFonts w:ascii="PMingLiU-ExtB" w:hAnsi="PMingLiU-ExtB" w:cs="PMingLiU-ExtB" w:eastAsia="PMingLiU-ExtB" w:hint="default"/>
        </w:rPr>
        <w:t>1</w:t>
      </w:r>
      <w:r>
        <w:rPr>
          <w:rFonts w:ascii="PMingLiU-ExtB" w:hAnsi="PMingLiU-ExtB" w:cs="PMingLiU-ExtB" w:eastAsia="PMingLiU-ExtB" w:hint="default"/>
          <w:spacing w:val="-2"/>
        </w:rPr>
        <w:t> </w:t>
      </w:r>
      <w:r>
        <w:rPr/>
        <w:t>日的每股净资产增长</w:t>
      </w:r>
      <w:r>
        <w:rPr>
          <w:spacing w:val="-53"/>
        </w:rPr>
        <w:t> </w:t>
      </w:r>
      <w:r>
        <w:rPr>
          <w:rFonts w:ascii="PMingLiU-ExtB" w:hAnsi="PMingLiU-ExtB" w:cs="PMingLiU-ExtB" w:eastAsia="PMingLiU-ExtB" w:hint="default"/>
          <w:spacing w:val="-1"/>
        </w:rPr>
        <w:t>1.9</w:t>
      </w:r>
      <w:r>
        <w:rPr>
          <w:rFonts w:ascii="PMingLiU-ExtB" w:hAnsi="PMingLiU-ExtB" w:cs="PMingLiU-ExtB" w:eastAsia="PMingLiU-ExtB" w:hint="default"/>
        </w:rPr>
        <w:t>%</w:t>
      </w:r>
      <w:r>
        <w:rPr/>
        <w:t>。</w:t>
      </w:r>
    </w:p>
    <w:p>
      <w:pPr>
        <w:pStyle w:val="BodyText"/>
        <w:spacing w:line="285" w:lineRule="exact"/>
        <w:ind w:right="0"/>
        <w:jc w:val="both"/>
      </w:pPr>
      <w:r>
        <w:rPr/>
        <w:t>截至</w:t>
      </w:r>
      <w:r>
        <w:rPr>
          <w:spacing w:val="-48"/>
        </w:rPr>
        <w:t> </w:t>
      </w:r>
      <w:r>
        <w:rPr>
          <w:rFonts w:ascii="PMingLiU-ExtB" w:hAnsi="PMingLiU-ExtB" w:cs="PMingLiU-ExtB" w:eastAsia="PMingLiU-ExtB" w:hint="default"/>
        </w:rPr>
        <w:t>2014</w:t>
      </w:r>
      <w:r>
        <w:rPr>
          <w:rFonts w:ascii="PMingLiU-ExtB" w:hAnsi="PMingLiU-ExtB" w:cs="PMingLiU-ExtB" w:eastAsia="PMingLiU-ExtB" w:hint="default"/>
          <w:spacing w:val="4"/>
        </w:rPr>
        <w:t> </w:t>
      </w:r>
      <w:r>
        <w:rPr/>
        <w:t>年</w:t>
      </w:r>
      <w:r>
        <w:rPr>
          <w:spacing w:val="-46"/>
        </w:rPr>
        <w:t> </w:t>
      </w:r>
      <w:r>
        <w:rPr>
          <w:rFonts w:ascii="PMingLiU-ExtB" w:hAnsi="PMingLiU-ExtB" w:cs="PMingLiU-ExtB" w:eastAsia="PMingLiU-ExtB" w:hint="default"/>
        </w:rPr>
        <w:t>12</w:t>
      </w:r>
      <w:r>
        <w:rPr>
          <w:rFonts w:ascii="PMingLiU-ExtB" w:hAnsi="PMingLiU-ExtB" w:cs="PMingLiU-ExtB" w:eastAsia="PMingLiU-ExtB" w:hint="default"/>
          <w:spacing w:val="3"/>
        </w:rPr>
        <w:t> </w:t>
      </w:r>
      <w:r>
        <w:rPr/>
        <w:t>月</w:t>
      </w:r>
      <w:r>
        <w:rPr>
          <w:spacing w:val="-48"/>
        </w:rPr>
        <w:t> </w:t>
      </w:r>
      <w:r>
        <w:rPr>
          <w:rFonts w:ascii="PMingLiU-ExtB" w:hAnsi="PMingLiU-ExtB" w:cs="PMingLiU-ExtB" w:eastAsia="PMingLiU-ExtB" w:hint="default"/>
        </w:rPr>
        <w:t>31</w:t>
      </w:r>
      <w:r>
        <w:rPr>
          <w:rFonts w:ascii="PMingLiU-ExtB" w:hAnsi="PMingLiU-ExtB" w:cs="PMingLiU-ExtB" w:eastAsia="PMingLiU-ExtB" w:hint="default"/>
          <w:spacing w:val="3"/>
        </w:rPr>
        <w:t> </w:t>
      </w:r>
      <w:r>
        <w:rPr/>
        <w:t>日，本集团的总负债为人民币</w:t>
      </w:r>
      <w:r>
        <w:rPr>
          <w:spacing w:val="-48"/>
        </w:rPr>
        <w:t> </w:t>
      </w:r>
      <w:r>
        <w:rPr>
          <w:rFonts w:ascii="PMingLiU-ExtB" w:hAnsi="PMingLiU-ExtB" w:cs="PMingLiU-ExtB" w:eastAsia="PMingLiU-ExtB" w:hint="default"/>
        </w:rPr>
        <w:t>12,865,173,626.21</w:t>
      </w:r>
      <w:r>
        <w:rPr>
          <w:rFonts w:ascii="PMingLiU-ExtB" w:hAnsi="PMingLiU-ExtB" w:cs="PMingLiU-ExtB" w:eastAsia="PMingLiU-ExtB" w:hint="default"/>
          <w:spacing w:val="3"/>
        </w:rPr>
        <w:t> </w:t>
      </w:r>
      <w:r>
        <w:rPr/>
        <w:t>元，其中未偿还的借款总额</w:t>
      </w:r>
    </w:p>
    <w:p>
      <w:pPr>
        <w:pStyle w:val="BodyText"/>
        <w:spacing w:line="287" w:lineRule="exact"/>
        <w:ind w:right="0"/>
        <w:jc w:val="both"/>
      </w:pPr>
      <w:r>
        <w:rPr/>
        <w:t>为人民币</w:t>
      </w:r>
      <w:r>
        <w:rPr>
          <w:spacing w:val="-59"/>
        </w:rPr>
        <w:t> </w:t>
      </w:r>
      <w:r>
        <w:rPr>
          <w:rFonts w:ascii="PMingLiU-ExtB" w:hAnsi="PMingLiU-ExtB" w:cs="PMingLiU-ExtB" w:eastAsia="PMingLiU-ExtB" w:hint="default"/>
        </w:rPr>
        <w:t>10,316,435,863.87</w:t>
      </w:r>
      <w:r>
        <w:rPr>
          <w:rFonts w:ascii="PMingLiU-ExtB" w:hAnsi="PMingLiU-ExtB" w:cs="PMingLiU-ExtB" w:eastAsia="PMingLiU-ExtB" w:hint="default"/>
          <w:spacing w:val="-8"/>
        </w:rPr>
        <w:t> </w:t>
      </w:r>
      <w:r>
        <w:rPr/>
        <w:t>元。</w:t>
      </w:r>
    </w:p>
    <w:p>
      <w:pPr>
        <w:spacing w:line="240" w:lineRule="auto" w:before="8"/>
        <w:rPr>
          <w:rFonts w:ascii="宋体" w:hAnsi="宋体" w:cs="宋体" w:eastAsia="宋体" w:hint="default"/>
          <w:sz w:val="20"/>
          <w:szCs w:val="20"/>
        </w:rPr>
      </w:pPr>
    </w:p>
    <w:p>
      <w:pPr>
        <w:pStyle w:val="Heading4"/>
        <w:spacing w:line="240" w:lineRule="auto" w:before="0"/>
        <w:ind w:left="138" w:right="0"/>
        <w:jc w:val="both"/>
        <w:rPr>
          <w:b w:val="0"/>
          <w:bCs w:val="0"/>
        </w:rPr>
      </w:pPr>
      <w:r>
        <w:rPr/>
        <w:t>财务资源及流动性</w:t>
      </w:r>
      <w:r>
        <w:rPr>
          <w:b w:val="0"/>
          <w:bCs w:val="0"/>
        </w:rPr>
      </w:r>
    </w:p>
    <w:p>
      <w:pPr>
        <w:spacing w:line="240" w:lineRule="auto" w:before="9"/>
        <w:rPr>
          <w:rFonts w:ascii="宋体" w:hAnsi="宋体" w:cs="宋体" w:eastAsia="宋体" w:hint="default"/>
          <w:b/>
          <w:bCs/>
          <w:sz w:val="20"/>
          <w:szCs w:val="20"/>
        </w:rPr>
      </w:pPr>
    </w:p>
    <w:p>
      <w:pPr>
        <w:pStyle w:val="BodyText"/>
        <w:spacing w:line="286" w:lineRule="exact"/>
        <w:ind w:left="558" w:right="90"/>
        <w:jc w:val="left"/>
      </w:pPr>
      <w:r>
        <w:rPr/>
        <w:t>截至</w:t>
      </w:r>
      <w:r>
        <w:rPr>
          <w:spacing w:val="-50"/>
        </w:rPr>
        <w:t> </w:t>
      </w:r>
      <w:r>
        <w:rPr>
          <w:rFonts w:ascii="PMingLiU-ExtB" w:hAnsi="PMingLiU-ExtB" w:cs="PMingLiU-ExtB" w:eastAsia="PMingLiU-ExtB" w:hint="default"/>
        </w:rPr>
        <w:t>2014</w:t>
      </w:r>
      <w:r>
        <w:rPr>
          <w:rFonts w:ascii="PMingLiU-ExtB" w:hAnsi="PMingLiU-ExtB" w:cs="PMingLiU-ExtB" w:eastAsia="PMingLiU-ExtB" w:hint="default"/>
          <w:spacing w:val="1"/>
        </w:rPr>
        <w:t> </w:t>
      </w:r>
      <w:r>
        <w:rPr/>
        <w:t>年</w:t>
      </w:r>
      <w:r>
        <w:rPr>
          <w:spacing w:val="-50"/>
        </w:rPr>
        <w:t> </w:t>
      </w:r>
      <w:r>
        <w:rPr>
          <w:rFonts w:ascii="PMingLiU-ExtB" w:hAnsi="PMingLiU-ExtB" w:cs="PMingLiU-ExtB" w:eastAsia="PMingLiU-ExtB" w:hint="default"/>
        </w:rPr>
        <w:t>12</w:t>
      </w:r>
      <w:r>
        <w:rPr>
          <w:rFonts w:ascii="PMingLiU-ExtB" w:hAnsi="PMingLiU-ExtB" w:cs="PMingLiU-ExtB" w:eastAsia="PMingLiU-ExtB" w:hint="default"/>
          <w:spacing w:val="1"/>
        </w:rPr>
        <w:t> </w:t>
      </w:r>
      <w:r>
        <w:rPr/>
        <w:t>月</w:t>
      </w:r>
      <w:r>
        <w:rPr>
          <w:spacing w:val="-50"/>
        </w:rPr>
        <w:t> </w:t>
      </w:r>
      <w:r>
        <w:rPr>
          <w:rFonts w:ascii="PMingLiU-ExtB" w:hAnsi="PMingLiU-ExtB" w:cs="PMingLiU-ExtB" w:eastAsia="PMingLiU-ExtB" w:hint="default"/>
        </w:rPr>
        <w:t>31</w:t>
      </w:r>
      <w:r>
        <w:rPr>
          <w:rFonts w:ascii="PMingLiU-ExtB" w:hAnsi="PMingLiU-ExtB" w:cs="PMingLiU-ExtB" w:eastAsia="PMingLiU-ExtB" w:hint="default"/>
          <w:spacing w:val="1"/>
        </w:rPr>
        <w:t> </w:t>
      </w:r>
      <w:r>
        <w:rPr/>
        <w:t>日，本集团持有现金及现金等价物的余额为人民币</w:t>
      </w:r>
      <w:r>
        <w:rPr>
          <w:spacing w:val="-50"/>
        </w:rPr>
        <w:t> </w:t>
      </w:r>
      <w:r>
        <w:rPr>
          <w:rFonts w:ascii="PMingLiU-ExtB" w:hAnsi="PMingLiU-ExtB" w:cs="PMingLiU-ExtB" w:eastAsia="PMingLiU-ExtB" w:hint="default"/>
        </w:rPr>
        <w:t>2,241,972,818.00</w:t>
      </w:r>
      <w:r>
        <w:rPr>
          <w:rFonts w:ascii="PMingLiU-ExtB" w:hAnsi="PMingLiU-ExtB" w:cs="PMingLiU-ExtB" w:eastAsia="PMingLiU-ExtB" w:hint="default"/>
          <w:spacing w:val="1"/>
        </w:rPr>
        <w:t> </w:t>
      </w:r>
      <w:r>
        <w:rPr/>
        <w:t>元，</w:t>
      </w:r>
    </w:p>
    <w:p>
      <w:pPr>
        <w:pStyle w:val="BodyText"/>
        <w:spacing w:line="286" w:lineRule="exact"/>
        <w:ind w:right="0"/>
        <w:jc w:val="both"/>
      </w:pPr>
      <w:r>
        <w:rPr/>
        <w:t>比</w:t>
      </w:r>
      <w:r>
        <w:rPr>
          <w:spacing w:val="-55"/>
        </w:rPr>
        <w:t> </w:t>
      </w:r>
      <w:r>
        <w:rPr>
          <w:rFonts w:ascii="PMingLiU-ExtB" w:hAnsi="PMingLiU-ExtB" w:cs="PMingLiU-ExtB" w:eastAsia="PMingLiU-ExtB" w:hint="default"/>
        </w:rPr>
        <w:t>2013</w:t>
      </w:r>
      <w:r>
        <w:rPr>
          <w:rFonts w:ascii="PMingLiU-ExtB" w:hAnsi="PMingLiU-ExtB" w:cs="PMingLiU-ExtB" w:eastAsia="PMingLiU-ExtB" w:hint="default"/>
          <w:spacing w:val="-4"/>
        </w:rPr>
        <w:t> </w:t>
      </w:r>
      <w:r>
        <w:rPr/>
        <w:t>年</w:t>
      </w:r>
      <w:r>
        <w:rPr>
          <w:spacing w:val="-55"/>
        </w:rPr>
        <w:t> </w:t>
      </w:r>
      <w:r>
        <w:rPr>
          <w:rFonts w:ascii="PMingLiU-ExtB" w:hAnsi="PMingLiU-ExtB" w:cs="PMingLiU-ExtB" w:eastAsia="PMingLiU-ExtB" w:hint="default"/>
        </w:rPr>
        <w:t>12</w:t>
      </w:r>
      <w:r>
        <w:rPr>
          <w:rFonts w:ascii="PMingLiU-ExtB" w:hAnsi="PMingLiU-ExtB" w:cs="PMingLiU-ExtB" w:eastAsia="PMingLiU-ExtB" w:hint="default"/>
          <w:spacing w:val="-4"/>
        </w:rPr>
        <w:t> </w:t>
      </w:r>
      <w:r>
        <w:rPr/>
        <w:t>月</w:t>
      </w:r>
      <w:r>
        <w:rPr>
          <w:spacing w:val="-55"/>
        </w:rPr>
        <w:t> </w:t>
      </w:r>
      <w:r>
        <w:rPr>
          <w:rFonts w:ascii="PMingLiU-ExtB" w:hAnsi="PMingLiU-ExtB" w:cs="PMingLiU-ExtB" w:eastAsia="PMingLiU-ExtB" w:hint="default"/>
        </w:rPr>
        <w:t>31</w:t>
      </w:r>
      <w:r>
        <w:rPr>
          <w:rFonts w:ascii="PMingLiU-ExtB" w:hAnsi="PMingLiU-ExtB" w:cs="PMingLiU-ExtB" w:eastAsia="PMingLiU-ExtB" w:hint="default"/>
          <w:spacing w:val="-4"/>
        </w:rPr>
        <w:t> </w:t>
      </w:r>
      <w:r>
        <w:rPr/>
        <w:t>日增加人民币</w:t>
      </w:r>
      <w:r>
        <w:rPr>
          <w:spacing w:val="-55"/>
        </w:rPr>
        <w:t> </w:t>
      </w:r>
      <w:r>
        <w:rPr>
          <w:rFonts w:ascii="PMingLiU-ExtB" w:hAnsi="PMingLiU-ExtB" w:cs="PMingLiU-ExtB" w:eastAsia="PMingLiU-ExtB" w:hint="default"/>
        </w:rPr>
        <w:t>68,047,903.18</w:t>
      </w:r>
      <w:r>
        <w:rPr>
          <w:rFonts w:ascii="PMingLiU-ExtB" w:hAnsi="PMingLiU-ExtB" w:cs="PMingLiU-ExtB" w:eastAsia="PMingLiU-ExtB" w:hint="default"/>
          <w:spacing w:val="-4"/>
        </w:rPr>
        <w:t> </w:t>
      </w:r>
      <w:r>
        <w:rPr/>
        <w:t>元。</w:t>
      </w:r>
    </w:p>
    <w:p>
      <w:pPr>
        <w:spacing w:line="240" w:lineRule="auto" w:before="9"/>
        <w:rPr>
          <w:rFonts w:ascii="宋体" w:hAnsi="宋体" w:cs="宋体" w:eastAsia="宋体" w:hint="default"/>
          <w:sz w:val="20"/>
          <w:szCs w:val="20"/>
        </w:rPr>
      </w:pPr>
    </w:p>
    <w:p>
      <w:pPr>
        <w:pStyle w:val="BodyText"/>
        <w:spacing w:line="286" w:lineRule="exact"/>
        <w:ind w:left="558" w:right="90"/>
        <w:jc w:val="left"/>
      </w:pPr>
      <w:r>
        <w:rPr>
          <w:rFonts w:ascii="PMingLiU-ExtB" w:hAnsi="PMingLiU-ExtB" w:cs="PMingLiU-ExtB" w:eastAsia="PMingLiU-ExtB" w:hint="default"/>
        </w:rPr>
        <w:t>2014</w:t>
      </w:r>
      <w:r>
        <w:rPr>
          <w:rFonts w:ascii="PMingLiU-ExtB" w:hAnsi="PMingLiU-ExtB" w:cs="PMingLiU-ExtB" w:eastAsia="PMingLiU-ExtB" w:hint="default"/>
          <w:spacing w:val="-2"/>
        </w:rPr>
        <w:t> </w:t>
      </w:r>
      <w:r>
        <w:rPr>
          <w:spacing w:val="-3"/>
        </w:rPr>
        <w:t>年，本集团经营活动现金净流入为人民币</w:t>
      </w:r>
      <w:r>
        <w:rPr>
          <w:spacing w:val="-53"/>
        </w:rPr>
        <w:t> </w:t>
      </w:r>
      <w:r>
        <w:rPr>
          <w:rFonts w:ascii="PMingLiU-ExtB" w:hAnsi="PMingLiU-ExtB" w:cs="PMingLiU-ExtB" w:eastAsia="PMingLiU-ExtB" w:hint="default"/>
        </w:rPr>
        <w:t>829,134,676.19</w:t>
      </w:r>
      <w:r>
        <w:rPr>
          <w:rFonts w:ascii="PMingLiU-ExtB" w:hAnsi="PMingLiU-ExtB" w:cs="PMingLiU-ExtB" w:eastAsia="PMingLiU-ExtB" w:hint="default"/>
          <w:spacing w:val="-1"/>
        </w:rPr>
        <w:t> </w:t>
      </w:r>
      <w:r>
        <w:rPr>
          <w:spacing w:val="-4"/>
        </w:rPr>
        <w:t>元；筹资活动产生的现金净流出</w:t>
      </w:r>
    </w:p>
    <w:p>
      <w:pPr>
        <w:pStyle w:val="BodyText"/>
        <w:spacing w:line="237" w:lineRule="auto" w:before="1"/>
        <w:ind w:right="212"/>
        <w:jc w:val="both"/>
      </w:pPr>
      <w:r>
        <w:rPr/>
        <w:t>为人民币</w:t>
      </w:r>
      <w:r>
        <w:rPr>
          <w:spacing w:val="-63"/>
        </w:rPr>
        <w:t> </w:t>
      </w:r>
      <w:r>
        <w:rPr>
          <w:rFonts w:ascii="PMingLiU-ExtB" w:hAnsi="PMingLiU-ExtB" w:cs="PMingLiU-ExtB" w:eastAsia="PMingLiU-ExtB" w:hint="default"/>
        </w:rPr>
        <w:t>72,936,600.95</w:t>
      </w:r>
      <w:r>
        <w:rPr>
          <w:rFonts w:ascii="PMingLiU-ExtB" w:hAnsi="PMingLiU-ExtB" w:cs="PMingLiU-ExtB" w:eastAsia="PMingLiU-ExtB" w:hint="default"/>
          <w:spacing w:val="-12"/>
        </w:rPr>
        <w:t> </w:t>
      </w:r>
      <w:r>
        <w:rPr/>
        <w:t>元；投资活动产生的现金净流出为人民币</w:t>
      </w:r>
      <w:r>
        <w:rPr>
          <w:spacing w:val="-63"/>
        </w:rPr>
        <w:t> </w:t>
      </w:r>
      <w:r>
        <w:rPr>
          <w:rFonts w:ascii="PMingLiU-ExtB" w:hAnsi="PMingLiU-ExtB" w:cs="PMingLiU-ExtB" w:eastAsia="PMingLiU-ExtB" w:hint="default"/>
        </w:rPr>
        <w:t>685,844,619.60</w:t>
      </w:r>
      <w:r>
        <w:rPr>
          <w:rFonts w:ascii="PMingLiU-ExtB" w:hAnsi="PMingLiU-ExtB" w:cs="PMingLiU-ExtB" w:eastAsia="PMingLiU-ExtB" w:hint="default"/>
          <w:spacing w:val="-12"/>
        </w:rPr>
        <w:t> </w:t>
      </w:r>
      <w:r>
        <w:rPr>
          <w:spacing w:val="-3"/>
        </w:rPr>
        <w:t>元；得益于经营活</w:t>
      </w:r>
      <w:r>
        <w:rPr/>
        <w:t> 动形成的稳定现金流、收回的股权、理财投资款，集团偿还了部分借款、并审慎的增加固定资产</w:t>
      </w:r>
      <w:r>
        <w:rPr>
          <w:spacing w:val="-95"/>
        </w:rPr>
        <w:t> </w:t>
      </w:r>
      <w:r>
        <w:rPr>
          <w:spacing w:val="-95"/>
        </w:rPr>
      </w:r>
      <w:r>
        <w:rPr/>
        <w:t>投资和股权投资，使得本集团保持了良好的财务状况和债务结构。</w:t>
      </w:r>
    </w:p>
    <w:p>
      <w:pPr>
        <w:spacing w:line="240" w:lineRule="auto" w:before="11"/>
        <w:rPr>
          <w:rFonts w:ascii="宋体" w:hAnsi="宋体" w:cs="宋体" w:eastAsia="宋体" w:hint="default"/>
          <w:sz w:val="20"/>
          <w:szCs w:val="20"/>
        </w:rPr>
      </w:pPr>
    </w:p>
    <w:p>
      <w:pPr>
        <w:pStyle w:val="BodyText"/>
        <w:spacing w:line="286" w:lineRule="exact"/>
        <w:ind w:left="556" w:right="90"/>
        <w:jc w:val="left"/>
      </w:pPr>
      <w:r>
        <w:rPr/>
        <w:t>截至 </w:t>
      </w:r>
      <w:r>
        <w:rPr>
          <w:rFonts w:ascii="PMingLiU-ExtB" w:hAnsi="PMingLiU-ExtB" w:cs="PMingLiU-ExtB" w:eastAsia="PMingLiU-ExtB" w:hint="default"/>
        </w:rPr>
        <w:t>2014 </w:t>
      </w:r>
      <w:r>
        <w:rPr/>
        <w:t>年 </w:t>
      </w:r>
      <w:r>
        <w:rPr>
          <w:rFonts w:ascii="PMingLiU-ExtB" w:hAnsi="PMingLiU-ExtB" w:cs="PMingLiU-ExtB" w:eastAsia="PMingLiU-ExtB" w:hint="default"/>
        </w:rPr>
        <w:t>12 </w:t>
      </w:r>
      <w:r>
        <w:rPr/>
        <w:t>月 </w:t>
      </w:r>
      <w:r>
        <w:rPr>
          <w:rFonts w:ascii="PMingLiU-ExtB" w:hAnsi="PMingLiU-ExtB" w:cs="PMingLiU-ExtB" w:eastAsia="PMingLiU-ExtB" w:hint="default"/>
        </w:rPr>
        <w:t>31 </w:t>
      </w:r>
      <w:r>
        <w:rPr/>
        <w:t>日，本集团未偿还的借款为人民币 </w:t>
      </w:r>
      <w:r>
        <w:rPr>
          <w:rFonts w:ascii="PMingLiU-ExtB" w:hAnsi="PMingLiU-ExtB" w:cs="PMingLiU-ExtB" w:eastAsia="PMingLiU-ExtB" w:hint="default"/>
        </w:rPr>
        <w:t>10,316,435,863.87</w:t>
      </w:r>
      <w:r>
        <w:rPr>
          <w:rFonts w:ascii="PMingLiU-ExtB" w:hAnsi="PMingLiU-ExtB" w:cs="PMingLiU-ExtB" w:eastAsia="PMingLiU-ExtB" w:hint="default"/>
          <w:spacing w:val="38"/>
        </w:rPr>
        <w:t> </w:t>
      </w:r>
      <w:r>
        <w:rPr/>
        <w:t>元，其中人民币</w:t>
      </w:r>
    </w:p>
    <w:p>
      <w:pPr>
        <w:pStyle w:val="BodyText"/>
        <w:spacing w:line="285" w:lineRule="exact"/>
        <w:ind w:right="0"/>
        <w:jc w:val="both"/>
      </w:pPr>
      <w:r>
        <w:rPr>
          <w:rFonts w:ascii="PMingLiU-ExtB" w:hAnsi="PMingLiU-ExtB" w:cs="PMingLiU-ExtB" w:eastAsia="PMingLiU-ExtB" w:hint="default"/>
        </w:rPr>
        <w:t>7,858,522,376.44</w:t>
      </w:r>
      <w:r>
        <w:rPr>
          <w:rFonts w:ascii="PMingLiU-ExtB" w:hAnsi="PMingLiU-ExtB" w:cs="PMingLiU-ExtB" w:eastAsia="PMingLiU-ExtB" w:hint="default"/>
          <w:spacing w:val="-8"/>
        </w:rPr>
        <w:t> </w:t>
      </w:r>
      <w:r>
        <w:rPr/>
        <w:t>元为一年以后应偿还的借款，人民币</w:t>
      </w:r>
      <w:r>
        <w:rPr>
          <w:spacing w:val="-59"/>
        </w:rPr>
        <w:t> </w:t>
      </w:r>
      <w:r>
        <w:rPr>
          <w:rFonts w:ascii="PMingLiU-ExtB" w:hAnsi="PMingLiU-ExtB" w:cs="PMingLiU-ExtB" w:eastAsia="PMingLiU-ExtB" w:hint="default"/>
        </w:rPr>
        <w:t>2,457,913,487.43</w:t>
      </w:r>
      <w:r>
        <w:rPr>
          <w:rFonts w:ascii="PMingLiU-ExtB" w:hAnsi="PMingLiU-ExtB" w:cs="PMingLiU-ExtB" w:eastAsia="PMingLiU-ExtB" w:hint="default"/>
          <w:spacing w:val="-8"/>
        </w:rPr>
        <w:t> </w:t>
      </w:r>
      <w:r>
        <w:rPr/>
        <w:t>元为一年内应偿还的借款。</w:t>
      </w:r>
    </w:p>
    <w:p>
      <w:pPr>
        <w:pStyle w:val="BodyText"/>
        <w:spacing w:line="286" w:lineRule="exact"/>
        <w:ind w:left="558" w:right="90"/>
        <w:jc w:val="left"/>
      </w:pPr>
      <w:r>
        <w:rPr/>
        <w:t>截止</w:t>
      </w:r>
      <w:r>
        <w:rPr>
          <w:spacing w:val="-55"/>
        </w:rPr>
        <w:t> </w:t>
      </w:r>
      <w:r>
        <w:rPr>
          <w:rFonts w:ascii="PMingLiU-ExtB" w:hAnsi="PMingLiU-ExtB" w:cs="PMingLiU-ExtB" w:eastAsia="PMingLiU-ExtB" w:hint="default"/>
        </w:rPr>
        <w:t>2014</w:t>
      </w:r>
      <w:r>
        <w:rPr>
          <w:rFonts w:ascii="PMingLiU-ExtB" w:hAnsi="PMingLiU-ExtB" w:cs="PMingLiU-ExtB" w:eastAsia="PMingLiU-ExtB" w:hint="default"/>
          <w:spacing w:val="-4"/>
        </w:rPr>
        <w:t> </w:t>
      </w:r>
      <w:r>
        <w:rPr/>
        <w:t>年</w:t>
      </w:r>
      <w:r>
        <w:rPr>
          <w:spacing w:val="-55"/>
        </w:rPr>
        <w:t> </w:t>
      </w:r>
      <w:r>
        <w:rPr>
          <w:rFonts w:ascii="PMingLiU-ExtB" w:hAnsi="PMingLiU-ExtB" w:cs="PMingLiU-ExtB" w:eastAsia="PMingLiU-ExtB" w:hint="default"/>
        </w:rPr>
        <w:t>12</w:t>
      </w:r>
      <w:r>
        <w:rPr>
          <w:rFonts w:ascii="PMingLiU-ExtB" w:hAnsi="PMingLiU-ExtB" w:cs="PMingLiU-ExtB" w:eastAsia="PMingLiU-ExtB" w:hint="default"/>
          <w:spacing w:val="-4"/>
        </w:rPr>
        <w:t> </w:t>
      </w:r>
      <w:r>
        <w:rPr/>
        <w:t>月</w:t>
      </w:r>
      <w:r>
        <w:rPr>
          <w:spacing w:val="-55"/>
        </w:rPr>
        <w:t> </w:t>
      </w:r>
      <w:r>
        <w:rPr>
          <w:rFonts w:ascii="PMingLiU-ExtB" w:hAnsi="PMingLiU-ExtB" w:cs="PMingLiU-ExtB" w:eastAsia="PMingLiU-ExtB" w:hint="default"/>
        </w:rPr>
        <w:t>31</w:t>
      </w:r>
      <w:r>
        <w:rPr>
          <w:rFonts w:ascii="PMingLiU-ExtB" w:hAnsi="PMingLiU-ExtB" w:cs="PMingLiU-ExtB" w:eastAsia="PMingLiU-ExtB" w:hint="default"/>
          <w:spacing w:val="-4"/>
        </w:rPr>
        <w:t> </w:t>
      </w:r>
      <w:r>
        <w:rPr/>
        <w:t>日，净债务权益比率为</w:t>
      </w:r>
      <w:r>
        <w:rPr>
          <w:spacing w:val="-55"/>
        </w:rPr>
        <w:t> </w:t>
      </w:r>
      <w:r>
        <w:rPr>
          <w:rFonts w:ascii="PMingLiU-ExtB" w:hAnsi="PMingLiU-ExtB" w:cs="PMingLiU-ExtB" w:eastAsia="PMingLiU-ExtB" w:hint="default"/>
        </w:rPr>
        <w:t>47.7%</w:t>
      </w:r>
      <w:r>
        <w:rPr/>
        <w:t>（</w:t>
      </w:r>
      <w:r>
        <w:rPr>
          <w:rFonts w:ascii="PMingLiU-ExtB" w:hAnsi="PMingLiU-ExtB" w:cs="PMingLiU-ExtB" w:eastAsia="PMingLiU-ExtB" w:hint="default"/>
        </w:rPr>
        <w:t>2013</w:t>
      </w:r>
      <w:r>
        <w:rPr>
          <w:rFonts w:ascii="PMingLiU-ExtB" w:hAnsi="PMingLiU-ExtB" w:cs="PMingLiU-ExtB" w:eastAsia="PMingLiU-ExtB" w:hint="default"/>
          <w:spacing w:val="-4"/>
        </w:rPr>
        <w:t> </w:t>
      </w:r>
      <w:r>
        <w:rPr/>
        <w:t>年</w:t>
      </w:r>
      <w:r>
        <w:rPr>
          <w:spacing w:val="-55"/>
        </w:rPr>
        <w:t> </w:t>
      </w:r>
      <w:r>
        <w:rPr>
          <w:rFonts w:ascii="PMingLiU-ExtB" w:hAnsi="PMingLiU-ExtB" w:cs="PMingLiU-ExtB" w:eastAsia="PMingLiU-ExtB" w:hint="default"/>
        </w:rPr>
        <w:t>12</w:t>
      </w:r>
      <w:r>
        <w:rPr>
          <w:rFonts w:ascii="PMingLiU-ExtB" w:hAnsi="PMingLiU-ExtB" w:cs="PMingLiU-ExtB" w:eastAsia="PMingLiU-ExtB" w:hint="default"/>
          <w:spacing w:val="-4"/>
        </w:rPr>
        <w:t> </w:t>
      </w:r>
      <w:r>
        <w:rPr/>
        <w:t>月</w:t>
      </w:r>
      <w:r>
        <w:rPr>
          <w:spacing w:val="-54"/>
        </w:rPr>
        <w:t> </w:t>
      </w:r>
      <w:r>
        <w:rPr>
          <w:rFonts w:ascii="PMingLiU-ExtB" w:hAnsi="PMingLiU-ExtB" w:cs="PMingLiU-ExtB" w:eastAsia="PMingLiU-ExtB" w:hint="default"/>
        </w:rPr>
        <w:t>31</w:t>
      </w:r>
      <w:r>
        <w:rPr>
          <w:rFonts w:ascii="PMingLiU-ExtB" w:hAnsi="PMingLiU-ExtB" w:cs="PMingLiU-ExtB" w:eastAsia="PMingLiU-ExtB" w:hint="default"/>
          <w:spacing w:val="-4"/>
        </w:rPr>
        <w:t> </w:t>
      </w:r>
      <w:r>
        <w:rPr/>
        <w:t>日为</w:t>
      </w:r>
      <w:r>
        <w:rPr>
          <w:spacing w:val="-55"/>
        </w:rPr>
        <w:t> </w:t>
      </w:r>
      <w:r>
        <w:rPr>
          <w:rFonts w:ascii="PMingLiU-ExtB" w:hAnsi="PMingLiU-ExtB" w:cs="PMingLiU-ExtB" w:eastAsia="PMingLiU-ExtB" w:hint="default"/>
        </w:rPr>
        <w:t>44.8%</w:t>
      </w:r>
      <w:r>
        <w:rPr/>
        <w:t>）。</w:t>
      </w:r>
    </w:p>
    <w:p>
      <w:pPr>
        <w:spacing w:line="240" w:lineRule="auto" w:before="9"/>
        <w:rPr>
          <w:rFonts w:ascii="宋体" w:hAnsi="宋体" w:cs="宋体" w:eastAsia="宋体" w:hint="default"/>
          <w:sz w:val="20"/>
          <w:szCs w:val="20"/>
        </w:rPr>
      </w:pPr>
    </w:p>
    <w:p>
      <w:pPr>
        <w:pStyle w:val="BodyText"/>
        <w:spacing w:line="240" w:lineRule="auto"/>
        <w:ind w:left="556" w:right="90"/>
        <w:jc w:val="left"/>
      </w:pPr>
      <w:r>
        <w:rPr/>
        <w:t>截至</w:t>
      </w:r>
      <w:r>
        <w:rPr>
          <w:spacing w:val="-55"/>
        </w:rPr>
        <w:t> </w:t>
      </w:r>
      <w:r>
        <w:rPr>
          <w:rFonts w:ascii="PMingLiU-ExtB" w:hAnsi="PMingLiU-ExtB" w:cs="PMingLiU-ExtB" w:eastAsia="PMingLiU-ExtB" w:hint="default"/>
        </w:rPr>
        <w:t>2014</w:t>
      </w:r>
      <w:r>
        <w:rPr>
          <w:rFonts w:ascii="PMingLiU-ExtB" w:hAnsi="PMingLiU-ExtB" w:cs="PMingLiU-ExtB" w:eastAsia="PMingLiU-ExtB" w:hint="default"/>
          <w:spacing w:val="-4"/>
        </w:rPr>
        <w:t> </w:t>
      </w:r>
      <w:r>
        <w:rPr/>
        <w:t>年</w:t>
      </w:r>
      <w:r>
        <w:rPr>
          <w:spacing w:val="-55"/>
        </w:rPr>
        <w:t> </w:t>
      </w:r>
      <w:r>
        <w:rPr>
          <w:rFonts w:ascii="PMingLiU-ExtB" w:hAnsi="PMingLiU-ExtB" w:cs="PMingLiU-ExtB" w:eastAsia="PMingLiU-ExtB" w:hint="default"/>
        </w:rPr>
        <w:t>12</w:t>
      </w:r>
      <w:r>
        <w:rPr>
          <w:rFonts w:ascii="PMingLiU-ExtB" w:hAnsi="PMingLiU-ExtB" w:cs="PMingLiU-ExtB" w:eastAsia="PMingLiU-ExtB" w:hint="default"/>
          <w:spacing w:val="-4"/>
        </w:rPr>
        <w:t> </w:t>
      </w:r>
      <w:r>
        <w:rPr/>
        <w:t>月</w:t>
      </w:r>
      <w:r>
        <w:rPr>
          <w:spacing w:val="-55"/>
        </w:rPr>
        <w:t> </w:t>
      </w:r>
      <w:r>
        <w:rPr>
          <w:rFonts w:ascii="PMingLiU-ExtB" w:hAnsi="PMingLiU-ExtB" w:cs="PMingLiU-ExtB" w:eastAsia="PMingLiU-ExtB" w:hint="default"/>
        </w:rPr>
        <w:t>31</w:t>
      </w:r>
      <w:r>
        <w:rPr>
          <w:rFonts w:ascii="PMingLiU-ExtB" w:hAnsi="PMingLiU-ExtB" w:cs="PMingLiU-ExtB" w:eastAsia="PMingLiU-ExtB" w:hint="default"/>
          <w:spacing w:val="-4"/>
        </w:rPr>
        <w:t> </w:t>
      </w:r>
      <w:r>
        <w:rPr/>
        <w:t>日，本集团未动用的银行授信额度为人民币</w:t>
      </w:r>
      <w:r>
        <w:rPr>
          <w:spacing w:val="-54"/>
        </w:rPr>
        <w:t> </w:t>
      </w:r>
      <w:r>
        <w:rPr>
          <w:rFonts w:ascii="PMingLiU-ExtB" w:hAnsi="PMingLiU-ExtB" w:cs="PMingLiU-ExtB" w:eastAsia="PMingLiU-ExtB" w:hint="default"/>
        </w:rPr>
        <w:t>17,217,990,000.00</w:t>
      </w:r>
      <w:r>
        <w:rPr>
          <w:rFonts w:ascii="PMingLiU-ExtB" w:hAnsi="PMingLiU-ExtB" w:cs="PMingLiU-ExtB" w:eastAsia="PMingLiU-ExtB" w:hint="default"/>
          <w:spacing w:val="-4"/>
        </w:rPr>
        <w:t> </w:t>
      </w:r>
      <w:r>
        <w:rPr/>
        <w:t>元。</w:t>
      </w:r>
    </w:p>
    <w:p>
      <w:pPr>
        <w:spacing w:line="240" w:lineRule="auto" w:before="1"/>
        <w:rPr>
          <w:rFonts w:ascii="宋体" w:hAnsi="宋体" w:cs="宋体" w:eastAsia="宋体" w:hint="default"/>
          <w:sz w:val="22"/>
          <w:szCs w:val="22"/>
        </w:rPr>
      </w:pPr>
    </w:p>
    <w:p>
      <w:pPr>
        <w:pStyle w:val="BodyText"/>
        <w:spacing w:line="284" w:lineRule="exact"/>
        <w:ind w:right="202" w:firstLine="418"/>
        <w:jc w:val="left"/>
      </w:pPr>
      <w:r>
        <w:rPr/>
        <w:t>截至</w:t>
      </w:r>
      <w:r>
        <w:rPr>
          <w:spacing w:val="-60"/>
        </w:rPr>
        <w:t> </w:t>
      </w:r>
      <w:r>
        <w:rPr>
          <w:rFonts w:ascii="PMingLiU-ExtB" w:hAnsi="PMingLiU-ExtB" w:cs="PMingLiU-ExtB" w:eastAsia="PMingLiU-ExtB" w:hint="default"/>
        </w:rPr>
        <w:t>2014</w:t>
      </w:r>
      <w:r>
        <w:rPr>
          <w:rFonts w:ascii="PMingLiU-ExtB" w:hAnsi="PMingLiU-ExtB" w:cs="PMingLiU-ExtB" w:eastAsia="PMingLiU-ExtB" w:hint="default"/>
          <w:spacing w:val="-10"/>
        </w:rPr>
        <w:t> </w:t>
      </w:r>
      <w:r>
        <w:rPr/>
        <w:t>年</w:t>
      </w:r>
      <w:r>
        <w:rPr>
          <w:spacing w:val="-60"/>
        </w:rPr>
        <w:t> </w:t>
      </w:r>
      <w:r>
        <w:rPr>
          <w:rFonts w:ascii="PMingLiU-ExtB" w:hAnsi="PMingLiU-ExtB" w:cs="PMingLiU-ExtB" w:eastAsia="PMingLiU-ExtB" w:hint="default"/>
        </w:rPr>
        <w:t>12</w:t>
      </w:r>
      <w:r>
        <w:rPr>
          <w:rFonts w:ascii="PMingLiU-ExtB" w:hAnsi="PMingLiU-ExtB" w:cs="PMingLiU-ExtB" w:eastAsia="PMingLiU-ExtB" w:hint="default"/>
          <w:spacing w:val="-10"/>
        </w:rPr>
        <w:t> </w:t>
      </w:r>
      <w:r>
        <w:rPr/>
        <w:t>月</w:t>
      </w:r>
      <w:r>
        <w:rPr>
          <w:spacing w:val="-60"/>
        </w:rPr>
        <w:t> </w:t>
      </w:r>
      <w:r>
        <w:rPr>
          <w:rFonts w:ascii="PMingLiU-ExtB" w:hAnsi="PMingLiU-ExtB" w:cs="PMingLiU-ExtB" w:eastAsia="PMingLiU-ExtB" w:hint="default"/>
        </w:rPr>
        <w:t>31</w:t>
      </w:r>
      <w:r>
        <w:rPr>
          <w:rFonts w:ascii="PMingLiU-ExtB" w:hAnsi="PMingLiU-ExtB" w:cs="PMingLiU-ExtB" w:eastAsia="PMingLiU-ExtB" w:hint="default"/>
          <w:spacing w:val="-10"/>
        </w:rPr>
        <w:t> </w:t>
      </w:r>
      <w:r>
        <w:rPr/>
        <w:t>日，本集团不存在与汇率波动有关的重大风险，也没有签订任何外汇对 冲合同。</w:t>
      </w:r>
    </w:p>
    <w:p>
      <w:pPr>
        <w:spacing w:line="240" w:lineRule="auto" w:before="8"/>
        <w:rPr>
          <w:rFonts w:ascii="宋体" w:hAnsi="宋体" w:cs="宋体" w:eastAsia="宋体" w:hint="default"/>
          <w:sz w:val="18"/>
          <w:szCs w:val="18"/>
        </w:rPr>
      </w:pPr>
    </w:p>
    <w:p>
      <w:pPr>
        <w:pStyle w:val="Heading4"/>
        <w:spacing w:line="477" w:lineRule="auto" w:before="0"/>
        <w:ind w:left="138" w:right="6517"/>
        <w:jc w:val="left"/>
        <w:rPr>
          <w:b w:val="0"/>
          <w:bCs w:val="0"/>
        </w:rPr>
      </w:pPr>
      <w:r>
        <w:rPr/>
        <w:t>募集资金使用情况</w:t>
      </w:r>
      <w:r>
        <w:rPr>
          <w:w w:val="99"/>
        </w:rPr>
        <w:t> </w:t>
      </w:r>
      <w:r>
        <w:rPr/>
        <w:t>募集资金使用情况（</w:t>
      </w:r>
      <w:r>
        <w:rPr>
          <w:rFonts w:ascii="Arial" w:hAnsi="Arial" w:cs="Arial" w:eastAsia="Arial" w:hint="default"/>
        </w:rPr>
        <w:t>A</w:t>
      </w:r>
      <w:r>
        <w:rPr>
          <w:rFonts w:ascii="Arial" w:hAnsi="Arial" w:cs="Arial" w:eastAsia="Arial" w:hint="default"/>
          <w:spacing w:val="-18"/>
        </w:rPr>
        <w:t> </w:t>
      </w:r>
      <w:r>
        <w:rPr/>
        <w:t>股）</w:t>
      </w:r>
      <w:r>
        <w:rPr>
          <w:b w:val="0"/>
          <w:bCs w:val="0"/>
        </w:rPr>
      </w:r>
    </w:p>
    <w:p>
      <w:pPr>
        <w:spacing w:after="0" w:line="477" w:lineRule="auto"/>
        <w:jc w:val="left"/>
        <w:sectPr>
          <w:footerReference w:type="default" r:id="rId13"/>
          <w:pgSz w:w="11910" w:h="16840"/>
          <w:pgMar w:footer="1194" w:header="882" w:top="1120" w:bottom="1380" w:left="1660" w:right="1060"/>
          <w:pgNumType w:start="11"/>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81" w:lineRule="exact" w:before="35"/>
        <w:ind w:left="437" w:right="499"/>
        <w:jc w:val="center"/>
      </w:pPr>
      <w:r>
        <w:rPr>
          <w:spacing w:val="18"/>
        </w:rPr>
        <w:t>本公司于 </w:t>
      </w:r>
      <w:r>
        <w:rPr>
          <w:rFonts w:ascii="Arial" w:hAnsi="Arial" w:cs="Arial" w:eastAsia="Arial" w:hint="default"/>
        </w:rPr>
        <w:t>2010  </w:t>
      </w:r>
      <w:r>
        <w:rPr>
          <w:spacing w:val="16"/>
        </w:rPr>
        <w:t>年向社 </w:t>
      </w:r>
      <w:r>
        <w:rPr>
          <w:spacing w:val="20"/>
        </w:rPr>
        <w:t>会公众发行 </w:t>
      </w:r>
      <w:r>
        <w:rPr>
          <w:rFonts w:ascii="Arial" w:hAnsi="Arial" w:cs="Arial" w:eastAsia="Arial" w:hint="default"/>
        </w:rPr>
        <w:t>7.62  </w:t>
      </w:r>
      <w:r>
        <w:rPr>
          <w:spacing w:val="12"/>
        </w:rPr>
        <w:t>亿股 </w:t>
      </w:r>
      <w:r>
        <w:rPr>
          <w:rFonts w:ascii="Arial" w:hAnsi="Arial" w:cs="Arial" w:eastAsia="Arial" w:hint="default"/>
        </w:rPr>
        <w:t>A</w:t>
      </w:r>
      <w:r>
        <w:rPr>
          <w:rFonts w:ascii="Arial" w:hAnsi="Arial" w:cs="Arial" w:eastAsia="Arial" w:hint="default"/>
          <w:spacing w:val="36"/>
        </w:rPr>
        <w:t> </w:t>
      </w:r>
      <w:r>
        <w:rPr>
          <w:spacing w:val="23"/>
        </w:rPr>
        <w:t>股中取得的资金净额大约为人民币</w:t>
      </w:r>
    </w:p>
    <w:p>
      <w:pPr>
        <w:pStyle w:val="BodyText"/>
        <w:spacing w:line="272" w:lineRule="exact"/>
        <w:ind w:right="0"/>
        <w:jc w:val="left"/>
      </w:pPr>
      <w:r>
        <w:rPr>
          <w:rFonts w:ascii="Arial" w:hAnsi="Arial" w:cs="Arial" w:eastAsia="Arial" w:hint="default"/>
        </w:rPr>
        <w:t>2,772,091,500.00</w:t>
      </w:r>
      <w:r>
        <w:rPr>
          <w:rFonts w:ascii="Arial" w:hAnsi="Arial" w:cs="Arial" w:eastAsia="Arial" w:hint="default"/>
          <w:spacing w:val="-5"/>
        </w:rPr>
        <w:t> </w:t>
      </w:r>
      <w:r>
        <w:rPr/>
        <w:t>元。截至</w:t>
      </w:r>
      <w:r>
        <w:rPr>
          <w:spacing w:val="-51"/>
        </w:rPr>
        <w:t> </w:t>
      </w:r>
      <w:r>
        <w:rPr>
          <w:rFonts w:ascii="Arial" w:hAnsi="Arial" w:cs="Arial" w:eastAsia="Arial" w:hint="default"/>
        </w:rPr>
        <w:t>2014</w:t>
      </w:r>
      <w:r>
        <w:rPr>
          <w:rFonts w:ascii="Arial" w:hAnsi="Arial" w:cs="Arial" w:eastAsia="Arial" w:hint="default"/>
          <w:spacing w:val="-5"/>
        </w:rPr>
        <w:t> </w:t>
      </w:r>
      <w:r>
        <w:rPr/>
        <w:t>年</w:t>
      </w:r>
      <w:r>
        <w:rPr>
          <w:spacing w:val="-51"/>
        </w:rPr>
        <w:t> </w:t>
      </w:r>
      <w:r>
        <w:rPr>
          <w:rFonts w:ascii="Arial" w:hAnsi="Arial" w:cs="Arial" w:eastAsia="Arial" w:hint="default"/>
        </w:rPr>
        <w:t>12</w:t>
      </w:r>
      <w:r>
        <w:rPr>
          <w:rFonts w:ascii="Arial" w:hAnsi="Arial" w:cs="Arial" w:eastAsia="Arial" w:hint="default"/>
          <w:spacing w:val="-5"/>
        </w:rPr>
        <w:t> </w:t>
      </w:r>
      <w:r>
        <w:rPr/>
        <w:t>月</w:t>
      </w:r>
      <w:r>
        <w:rPr>
          <w:spacing w:val="-51"/>
        </w:rPr>
        <w:t> </w:t>
      </w:r>
      <w:r>
        <w:rPr>
          <w:rFonts w:ascii="Arial" w:hAnsi="Arial" w:cs="Arial" w:eastAsia="Arial" w:hint="default"/>
        </w:rPr>
        <w:t>31</w:t>
      </w:r>
      <w:r>
        <w:rPr>
          <w:rFonts w:ascii="Arial" w:hAnsi="Arial" w:cs="Arial" w:eastAsia="Arial" w:hint="default"/>
          <w:spacing w:val="-5"/>
        </w:rPr>
        <w:t> </w:t>
      </w:r>
      <w:r>
        <w:rPr/>
        <w:t>日，本公司从募集资金中已经使用金额约为人民币</w:t>
      </w:r>
    </w:p>
    <w:p>
      <w:pPr>
        <w:pStyle w:val="BodyText"/>
        <w:spacing w:line="273" w:lineRule="exact"/>
        <w:ind w:right="0"/>
        <w:jc w:val="left"/>
      </w:pPr>
      <w:r>
        <w:rPr>
          <w:rFonts w:ascii="Arial" w:hAnsi="Arial" w:cs="Arial" w:eastAsia="Arial" w:hint="default"/>
        </w:rPr>
        <w:t>2,280,381,200.00</w:t>
      </w:r>
      <w:r>
        <w:rPr>
          <w:rFonts w:ascii="Arial" w:hAnsi="Arial" w:cs="Arial" w:eastAsia="Arial" w:hint="default"/>
          <w:spacing w:val="-8"/>
        </w:rPr>
        <w:t> </w:t>
      </w:r>
      <w:r>
        <w:rPr/>
        <w:t>元，未使用的募集资金余额为人民币</w:t>
      </w:r>
      <w:r>
        <w:rPr>
          <w:spacing w:val="-54"/>
        </w:rPr>
        <w:t> </w:t>
      </w:r>
      <w:r>
        <w:rPr>
          <w:rFonts w:ascii="Arial" w:hAnsi="Arial" w:cs="Arial" w:eastAsia="Arial" w:hint="default"/>
        </w:rPr>
        <w:t>491,710,300.00</w:t>
      </w:r>
      <w:r>
        <w:rPr>
          <w:rFonts w:ascii="Arial" w:hAnsi="Arial" w:cs="Arial" w:eastAsia="Arial" w:hint="default"/>
          <w:spacing w:val="-8"/>
        </w:rPr>
        <w:t> </w:t>
      </w:r>
      <w:r>
        <w:rPr/>
        <w:t>元。</w:t>
      </w:r>
      <w:r>
        <w:rPr>
          <w:rFonts w:ascii="Arial" w:hAnsi="Arial" w:cs="Arial" w:eastAsia="Arial" w:hint="default"/>
        </w:rPr>
        <w:t>2014</w:t>
      </w:r>
      <w:r>
        <w:rPr>
          <w:rFonts w:ascii="Arial" w:hAnsi="Arial" w:cs="Arial" w:eastAsia="Arial" w:hint="default"/>
          <w:spacing w:val="-8"/>
        </w:rPr>
        <w:t> </w:t>
      </w:r>
      <w:r>
        <w:rPr/>
        <w:t>年</w:t>
      </w:r>
      <w:r>
        <w:rPr>
          <w:spacing w:val="-53"/>
        </w:rPr>
        <w:t> </w:t>
      </w:r>
      <w:r>
        <w:rPr>
          <w:rFonts w:ascii="Arial" w:hAnsi="Arial" w:cs="Arial" w:eastAsia="Arial" w:hint="default"/>
        </w:rPr>
        <w:t>4</w:t>
      </w:r>
      <w:r>
        <w:rPr>
          <w:rFonts w:ascii="Arial" w:hAnsi="Arial" w:cs="Arial" w:eastAsia="Arial" w:hint="default"/>
          <w:spacing w:val="-7"/>
        </w:rPr>
        <w:t> </w:t>
      </w:r>
      <w:r>
        <w:rPr/>
        <w:t>月使用闲</w:t>
      </w:r>
    </w:p>
    <w:p>
      <w:pPr>
        <w:pStyle w:val="BodyText"/>
        <w:spacing w:line="273" w:lineRule="exact"/>
        <w:ind w:right="0"/>
        <w:jc w:val="left"/>
      </w:pPr>
      <w:r>
        <w:rPr>
          <w:spacing w:val="26"/>
        </w:rPr>
        <w:t>置募集资金暂时补充流动资金人民币</w:t>
      </w:r>
      <w:r>
        <w:rPr>
          <w:spacing w:val="31"/>
        </w:rPr>
        <w:t> </w:t>
      </w:r>
      <w:r>
        <w:rPr>
          <w:rFonts w:ascii="Arial" w:hAnsi="Arial" w:cs="Arial" w:eastAsia="Arial" w:hint="default"/>
        </w:rPr>
        <w:t>400,000,000.00 </w:t>
      </w:r>
      <w:r>
        <w:rPr>
          <w:rFonts w:ascii="Arial" w:hAnsi="Arial" w:cs="Arial" w:eastAsia="Arial" w:hint="default"/>
          <w:spacing w:val="19"/>
        </w:rPr>
        <w:t> </w:t>
      </w:r>
      <w:r>
        <w:rPr>
          <w:spacing w:val="15"/>
        </w:rPr>
        <w:t>元，</w:t>
      </w:r>
      <w:r>
        <w:rPr>
          <w:spacing w:val="-77"/>
        </w:rPr>
        <w:t> </w:t>
      </w:r>
      <w:r>
        <w:rPr>
          <w:spacing w:val="24"/>
        </w:rPr>
        <w:t>募集资金账户余额为</w:t>
      </w:r>
      <w:r>
        <w:rPr>
          <w:spacing w:val="-76"/>
        </w:rPr>
        <w:t> </w:t>
      </w:r>
      <w:r>
        <w:rPr>
          <w:spacing w:val="18"/>
        </w:rPr>
        <w:t>人民币</w:t>
      </w:r>
      <w:r>
        <w:rPr>
          <w:spacing w:val="-77"/>
        </w:rPr>
        <w:t> </w:t>
      </w:r>
      <w:r>
        <w:rPr/>
      </w:r>
    </w:p>
    <w:p>
      <w:pPr>
        <w:pStyle w:val="BodyText"/>
        <w:spacing w:line="281" w:lineRule="exact"/>
        <w:ind w:right="0"/>
        <w:jc w:val="left"/>
      </w:pPr>
      <w:r>
        <w:rPr>
          <w:rFonts w:ascii="Arial" w:hAnsi="Arial" w:cs="Arial" w:eastAsia="Arial" w:hint="default"/>
        </w:rPr>
        <w:t>168,291,900.00</w:t>
      </w:r>
      <w:r>
        <w:rPr>
          <w:rFonts w:ascii="Arial" w:hAnsi="Arial" w:cs="Arial" w:eastAsia="Arial" w:hint="default"/>
          <w:spacing w:val="-11"/>
        </w:rPr>
        <w:t> </w:t>
      </w:r>
      <w:r>
        <w:rPr/>
        <w:t>元（包括取得的利息收入人民币</w:t>
      </w:r>
      <w:r>
        <w:rPr>
          <w:spacing w:val="-56"/>
        </w:rPr>
        <w:t> </w:t>
      </w:r>
      <w:r>
        <w:rPr>
          <w:rFonts w:ascii="Arial" w:hAnsi="Arial" w:cs="Arial" w:eastAsia="Arial" w:hint="default"/>
        </w:rPr>
        <w:t>76,581,600.00</w:t>
      </w:r>
      <w:r>
        <w:rPr>
          <w:rFonts w:ascii="Arial" w:hAnsi="Arial" w:cs="Arial" w:eastAsia="Arial" w:hint="default"/>
          <w:spacing w:val="-10"/>
        </w:rPr>
        <w:t> </w:t>
      </w:r>
      <w:r>
        <w:rPr/>
        <w:t>元）。</w:t>
      </w:r>
    </w:p>
    <w:p>
      <w:pPr>
        <w:spacing w:line="240" w:lineRule="auto" w:before="9"/>
        <w:rPr>
          <w:rFonts w:ascii="宋体" w:hAnsi="宋体" w:cs="宋体" w:eastAsia="宋体" w:hint="default"/>
          <w:sz w:val="19"/>
          <w:szCs w:val="19"/>
        </w:rPr>
      </w:pPr>
    </w:p>
    <w:p>
      <w:pPr>
        <w:pStyle w:val="BodyText"/>
        <w:spacing w:line="286" w:lineRule="exact"/>
        <w:ind w:left="437" w:right="394"/>
        <w:jc w:val="center"/>
      </w:pPr>
      <w:r>
        <w:rPr/>
        <w:t>目前募集资金的使用情况和在</w:t>
      </w:r>
      <w:r>
        <w:rPr>
          <w:spacing w:val="-44"/>
        </w:rPr>
        <w:t> </w:t>
      </w:r>
      <w:r>
        <w:rPr>
          <w:rFonts w:ascii="PMingLiU-ExtB" w:hAnsi="PMingLiU-ExtB" w:cs="PMingLiU-ExtB" w:eastAsia="PMingLiU-ExtB" w:hint="default"/>
        </w:rPr>
        <w:t>2010</w:t>
      </w:r>
      <w:r>
        <w:rPr>
          <w:rFonts w:ascii="PMingLiU-ExtB" w:hAnsi="PMingLiU-ExtB" w:cs="PMingLiU-ExtB" w:eastAsia="PMingLiU-ExtB" w:hint="default"/>
          <w:spacing w:val="6"/>
        </w:rPr>
        <w:t> </w:t>
      </w:r>
      <w:r>
        <w:rPr/>
        <w:t>年</w:t>
      </w:r>
      <w:r>
        <w:rPr>
          <w:spacing w:val="-44"/>
        </w:rPr>
        <w:t> </w:t>
      </w:r>
      <w:r>
        <w:rPr>
          <w:rFonts w:ascii="PMingLiU-ExtB" w:hAnsi="PMingLiU-ExtB" w:cs="PMingLiU-ExtB" w:eastAsia="PMingLiU-ExtB" w:hint="default"/>
        </w:rPr>
        <w:t>12</w:t>
      </w:r>
      <w:r>
        <w:rPr>
          <w:rFonts w:ascii="PMingLiU-ExtB" w:hAnsi="PMingLiU-ExtB" w:cs="PMingLiU-ExtB" w:eastAsia="PMingLiU-ExtB" w:hint="default"/>
          <w:spacing w:val="6"/>
        </w:rPr>
        <w:t> </w:t>
      </w:r>
      <w:r>
        <w:rPr/>
        <w:t>月</w:t>
      </w:r>
      <w:r>
        <w:rPr>
          <w:spacing w:val="-44"/>
        </w:rPr>
        <w:t> </w:t>
      </w:r>
      <w:r>
        <w:rPr>
          <w:rFonts w:ascii="PMingLiU-ExtB" w:hAnsi="PMingLiU-ExtB" w:cs="PMingLiU-ExtB" w:eastAsia="PMingLiU-ExtB" w:hint="default"/>
        </w:rPr>
        <w:t>3</w:t>
      </w:r>
      <w:r>
        <w:rPr>
          <w:rFonts w:ascii="PMingLiU-ExtB" w:hAnsi="PMingLiU-ExtB" w:cs="PMingLiU-ExtB" w:eastAsia="PMingLiU-ExtB" w:hint="default"/>
          <w:spacing w:val="6"/>
        </w:rPr>
        <w:t> </w:t>
      </w:r>
      <w:r>
        <w:rPr/>
        <w:t>日公司的招股书中所披露的募集资金的使用计</w:t>
      </w:r>
    </w:p>
    <w:p>
      <w:pPr>
        <w:pStyle w:val="BodyText"/>
        <w:spacing w:line="285" w:lineRule="exact"/>
        <w:ind w:right="0"/>
        <w:jc w:val="left"/>
      </w:pPr>
      <w:r>
        <w:rPr/>
        <w:t>划相比并无实质变化，部分募集资金投资项目变更情况已于</w:t>
      </w:r>
      <w:r>
        <w:rPr>
          <w:spacing w:val="-57"/>
        </w:rPr>
        <w:t> </w:t>
      </w:r>
      <w:r>
        <w:rPr>
          <w:rFonts w:ascii="PMingLiU-ExtB" w:hAnsi="PMingLiU-ExtB" w:cs="PMingLiU-ExtB" w:eastAsia="PMingLiU-ExtB" w:hint="default"/>
        </w:rPr>
        <w:t>2011</w:t>
      </w:r>
      <w:r>
        <w:rPr>
          <w:rFonts w:ascii="PMingLiU-ExtB" w:hAnsi="PMingLiU-ExtB" w:cs="PMingLiU-ExtB" w:eastAsia="PMingLiU-ExtB" w:hint="default"/>
          <w:spacing w:val="-6"/>
        </w:rPr>
        <w:t> </w:t>
      </w:r>
      <w:r>
        <w:rPr/>
        <w:t>年</w:t>
      </w:r>
      <w:r>
        <w:rPr>
          <w:spacing w:val="-57"/>
        </w:rPr>
        <w:t> </w:t>
      </w:r>
      <w:r>
        <w:rPr>
          <w:rFonts w:ascii="PMingLiU-ExtB" w:hAnsi="PMingLiU-ExtB" w:cs="PMingLiU-ExtB" w:eastAsia="PMingLiU-ExtB" w:hint="default"/>
        </w:rPr>
        <w:t>12</w:t>
      </w:r>
      <w:r>
        <w:rPr>
          <w:rFonts w:ascii="PMingLiU-ExtB" w:hAnsi="PMingLiU-ExtB" w:cs="PMingLiU-ExtB" w:eastAsia="PMingLiU-ExtB" w:hint="default"/>
          <w:spacing w:val="-6"/>
        </w:rPr>
        <w:t> </w:t>
      </w:r>
      <w:r>
        <w:rPr/>
        <w:t>月</w:t>
      </w:r>
      <w:r>
        <w:rPr>
          <w:spacing w:val="-57"/>
        </w:rPr>
        <w:t> </w:t>
      </w:r>
      <w:r>
        <w:rPr>
          <w:rFonts w:ascii="PMingLiU-ExtB" w:hAnsi="PMingLiU-ExtB" w:cs="PMingLiU-ExtB" w:eastAsia="PMingLiU-ExtB" w:hint="default"/>
        </w:rPr>
        <w:t>31</w:t>
      </w:r>
      <w:r>
        <w:rPr>
          <w:rFonts w:ascii="PMingLiU-ExtB" w:hAnsi="PMingLiU-ExtB" w:cs="PMingLiU-ExtB" w:eastAsia="PMingLiU-ExtB" w:hint="default"/>
          <w:spacing w:val="-6"/>
        </w:rPr>
        <w:t> </w:t>
      </w:r>
      <w:r>
        <w:rPr>
          <w:spacing w:val="-3"/>
        </w:rPr>
        <w:t>日作出相应公告。截</w:t>
      </w:r>
    </w:p>
    <w:p>
      <w:pPr>
        <w:pStyle w:val="BodyText"/>
        <w:spacing w:line="286" w:lineRule="exact"/>
        <w:ind w:right="0"/>
        <w:jc w:val="left"/>
      </w:pPr>
      <w:r>
        <w:rPr/>
        <w:t>至</w:t>
      </w:r>
      <w:r>
        <w:rPr>
          <w:spacing w:val="-54"/>
        </w:rPr>
        <w:t> </w:t>
      </w:r>
      <w:r>
        <w:rPr>
          <w:rFonts w:ascii="PMingLiU-ExtB" w:hAnsi="PMingLiU-ExtB" w:cs="PMingLiU-ExtB" w:eastAsia="PMingLiU-ExtB" w:hint="default"/>
        </w:rPr>
        <w:t>2014</w:t>
      </w:r>
      <w:r>
        <w:rPr>
          <w:rFonts w:ascii="PMingLiU-ExtB" w:hAnsi="PMingLiU-ExtB" w:cs="PMingLiU-ExtB" w:eastAsia="PMingLiU-ExtB" w:hint="default"/>
          <w:spacing w:val="-3"/>
        </w:rPr>
        <w:t> </w:t>
      </w:r>
      <w:r>
        <w:rPr/>
        <w:t>年</w:t>
      </w:r>
      <w:r>
        <w:rPr>
          <w:spacing w:val="-54"/>
        </w:rPr>
        <w:t> </w:t>
      </w:r>
      <w:r>
        <w:rPr>
          <w:rFonts w:ascii="PMingLiU-ExtB" w:hAnsi="PMingLiU-ExtB" w:cs="PMingLiU-ExtB" w:eastAsia="PMingLiU-ExtB" w:hint="default"/>
        </w:rPr>
        <w:t>12</w:t>
      </w:r>
      <w:r>
        <w:rPr>
          <w:rFonts w:ascii="PMingLiU-ExtB" w:hAnsi="PMingLiU-ExtB" w:cs="PMingLiU-ExtB" w:eastAsia="PMingLiU-ExtB" w:hint="default"/>
          <w:spacing w:val="-3"/>
        </w:rPr>
        <w:t> </w:t>
      </w:r>
      <w:r>
        <w:rPr/>
        <w:t>月</w:t>
      </w:r>
      <w:r>
        <w:rPr>
          <w:spacing w:val="-54"/>
        </w:rPr>
        <w:t> </w:t>
      </w:r>
      <w:r>
        <w:rPr>
          <w:rFonts w:ascii="PMingLiU-ExtB" w:hAnsi="PMingLiU-ExtB" w:cs="PMingLiU-ExtB" w:eastAsia="PMingLiU-ExtB" w:hint="default"/>
        </w:rPr>
        <w:t>31</w:t>
      </w:r>
      <w:r>
        <w:rPr>
          <w:rFonts w:ascii="PMingLiU-ExtB" w:hAnsi="PMingLiU-ExtB" w:cs="PMingLiU-ExtB" w:eastAsia="PMingLiU-ExtB" w:hint="default"/>
          <w:spacing w:val="-3"/>
        </w:rPr>
        <w:t> </w:t>
      </w:r>
      <w:r>
        <w:rPr/>
        <w:t>日，募集资金的使用情况如下：</w:t>
      </w:r>
    </w:p>
    <w:p>
      <w:pPr>
        <w:spacing w:line="240" w:lineRule="auto" w:before="6"/>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376"/>
        <w:gridCol w:w="2031"/>
        <w:gridCol w:w="2044"/>
        <w:gridCol w:w="1763"/>
      </w:tblGrid>
      <w:tr>
        <w:trPr>
          <w:trHeight w:val="559" w:hRule="exact"/>
        </w:trPr>
        <w:tc>
          <w:tcPr>
            <w:tcW w:w="3376" w:type="dxa"/>
            <w:tcBorders>
              <w:top w:val="single" w:sz="8" w:space="0" w:color="000000"/>
              <w:left w:val="single" w:sz="8" w:space="0" w:color="000000"/>
              <w:bottom w:val="single" w:sz="4" w:space="0" w:color="000000"/>
              <w:right w:val="nil" w:sz="6" w:space="0" w:color="auto"/>
            </w:tcBorders>
            <w:shd w:val="clear" w:color="auto" w:fill="FFCC99"/>
          </w:tcPr>
          <w:p>
            <w:pPr>
              <w:pStyle w:val="TableParagraph"/>
              <w:spacing w:line="240" w:lineRule="auto" w:before="101"/>
              <w:ind w:left="1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31" w:type="dxa"/>
            <w:tcBorders>
              <w:top w:val="single" w:sz="8" w:space="0" w:color="000000"/>
              <w:left w:val="nil" w:sz="6" w:space="0" w:color="auto"/>
              <w:bottom w:val="single" w:sz="4" w:space="0" w:color="000000"/>
              <w:right w:val="nil" w:sz="6" w:space="0" w:color="auto"/>
            </w:tcBorders>
            <w:shd w:val="clear" w:color="auto" w:fill="FFCC99"/>
          </w:tcPr>
          <w:p>
            <w:pPr>
              <w:pStyle w:val="TableParagraph"/>
              <w:spacing w:line="240" w:lineRule="auto" w:before="101"/>
              <w:ind w:left="596" w:right="0"/>
              <w:jc w:val="left"/>
              <w:rPr>
                <w:rFonts w:ascii="宋体" w:hAnsi="宋体" w:cs="宋体" w:eastAsia="宋体" w:hint="default"/>
                <w:sz w:val="21"/>
                <w:szCs w:val="21"/>
              </w:rPr>
            </w:pPr>
            <w:r>
              <w:rPr>
                <w:rFonts w:ascii="宋体" w:hAnsi="宋体" w:cs="宋体" w:eastAsia="宋体" w:hint="default"/>
                <w:b/>
                <w:bCs/>
                <w:sz w:val="21"/>
                <w:szCs w:val="21"/>
              </w:rPr>
              <w:t>募集总额</w:t>
            </w:r>
            <w:r>
              <w:rPr>
                <w:rFonts w:ascii="宋体" w:hAnsi="宋体" w:cs="宋体" w:eastAsia="宋体" w:hint="default"/>
                <w:sz w:val="21"/>
                <w:szCs w:val="21"/>
              </w:rPr>
            </w:r>
          </w:p>
        </w:tc>
        <w:tc>
          <w:tcPr>
            <w:tcW w:w="2044" w:type="dxa"/>
            <w:tcBorders>
              <w:top w:val="single" w:sz="8" w:space="0" w:color="000000"/>
              <w:left w:val="nil" w:sz="6" w:space="0" w:color="auto"/>
              <w:bottom w:val="single" w:sz="4" w:space="0" w:color="000000"/>
              <w:right w:val="nil" w:sz="6" w:space="0" w:color="auto"/>
            </w:tcBorders>
            <w:shd w:val="clear" w:color="auto" w:fill="FFCC99"/>
          </w:tcPr>
          <w:p>
            <w:pPr>
              <w:pStyle w:val="TableParagraph"/>
              <w:spacing w:line="238" w:lineRule="exact"/>
              <w:ind w:right="98"/>
              <w:jc w:val="center"/>
              <w:rPr>
                <w:rFonts w:ascii="宋体" w:hAnsi="宋体" w:cs="宋体" w:eastAsia="宋体" w:hint="default"/>
                <w:sz w:val="21"/>
                <w:szCs w:val="21"/>
              </w:rPr>
            </w:pPr>
            <w:r>
              <w:rPr>
                <w:rFonts w:ascii="宋体" w:hAnsi="宋体" w:cs="宋体" w:eastAsia="宋体" w:hint="default"/>
                <w:b/>
                <w:bCs/>
                <w:sz w:val="21"/>
                <w:szCs w:val="21"/>
              </w:rPr>
              <w:t>截至</w:t>
            </w:r>
            <w:r>
              <w:rPr>
                <w:rFonts w:ascii="宋体" w:hAnsi="宋体" w:cs="宋体" w:eastAsia="宋体" w:hint="default"/>
                <w:b/>
                <w:bCs/>
                <w:spacing w:val="-56"/>
                <w:sz w:val="21"/>
                <w:szCs w:val="21"/>
              </w:rPr>
              <w:t> </w:t>
            </w:r>
            <w:r>
              <w:rPr>
                <w:rFonts w:ascii="宋体" w:hAnsi="宋体" w:cs="宋体" w:eastAsia="宋体" w:hint="default"/>
                <w:b/>
                <w:bCs/>
                <w:sz w:val="21"/>
                <w:szCs w:val="21"/>
              </w:rPr>
              <w:t>2014</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p>
            <w:pPr>
              <w:pStyle w:val="TableParagraph"/>
              <w:spacing w:line="274" w:lineRule="exact"/>
              <w:ind w:right="99"/>
              <w:jc w:val="center"/>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pacing w:val="-56"/>
                <w:sz w:val="21"/>
                <w:szCs w:val="21"/>
              </w:rPr>
              <w:t> </w:t>
            </w:r>
            <w:r>
              <w:rPr>
                <w:rFonts w:ascii="宋体" w:hAnsi="宋体" w:cs="宋体" w:eastAsia="宋体" w:hint="default"/>
                <w:b/>
                <w:bCs/>
                <w:sz w:val="21"/>
                <w:szCs w:val="21"/>
              </w:rPr>
              <w:t>日累计使用</w:t>
            </w:r>
            <w:r>
              <w:rPr>
                <w:rFonts w:ascii="宋体" w:hAnsi="宋体" w:cs="宋体" w:eastAsia="宋体" w:hint="default"/>
                <w:sz w:val="21"/>
                <w:szCs w:val="21"/>
              </w:rPr>
            </w:r>
          </w:p>
        </w:tc>
        <w:tc>
          <w:tcPr>
            <w:tcW w:w="1763" w:type="dxa"/>
            <w:tcBorders>
              <w:top w:val="single" w:sz="8" w:space="0" w:color="000000"/>
              <w:left w:val="nil" w:sz="6" w:space="0" w:color="auto"/>
              <w:bottom w:val="single" w:sz="4" w:space="0" w:color="000000"/>
              <w:right w:val="single" w:sz="8" w:space="0" w:color="000000"/>
            </w:tcBorders>
            <w:shd w:val="clear" w:color="auto" w:fill="FFCC99"/>
          </w:tcPr>
          <w:p>
            <w:pPr>
              <w:pStyle w:val="TableParagraph"/>
              <w:spacing w:line="240" w:lineRule="auto" w:before="101"/>
              <w:ind w:right="68"/>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393" w:hRule="exact"/>
        </w:trPr>
        <w:tc>
          <w:tcPr>
            <w:tcW w:w="3376" w:type="dxa"/>
            <w:tcBorders>
              <w:top w:val="single" w:sz="4" w:space="0" w:color="000000"/>
              <w:left w:val="single" w:sz="8" w:space="0" w:color="000000"/>
              <w:bottom w:val="nil" w:sz="6" w:space="0" w:color="auto"/>
              <w:right w:val="nil" w:sz="6" w:space="0" w:color="auto"/>
            </w:tcBorders>
          </w:tcPr>
          <w:p>
            <w:pPr>
              <w:pStyle w:val="TableParagraph"/>
              <w:spacing w:line="240" w:lineRule="auto" w:before="82"/>
              <w:ind w:left="98" w:right="0"/>
              <w:jc w:val="left"/>
              <w:rPr>
                <w:rFonts w:ascii="宋体" w:hAnsi="宋体" w:cs="宋体" w:eastAsia="宋体" w:hint="default"/>
                <w:sz w:val="21"/>
                <w:szCs w:val="21"/>
              </w:rPr>
            </w:pPr>
            <w:r>
              <w:rPr>
                <w:rFonts w:ascii="宋体" w:hAnsi="宋体" w:cs="宋体" w:eastAsia="宋体" w:hint="default"/>
                <w:sz w:val="21"/>
                <w:szCs w:val="21"/>
              </w:rPr>
              <w:t>新港</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万立方米原油储罐</w:t>
            </w:r>
          </w:p>
        </w:tc>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24"/>
              <w:jc w:val="right"/>
              <w:rPr>
                <w:rFonts w:ascii="宋体" w:hAnsi="宋体" w:cs="宋体" w:eastAsia="宋体" w:hint="default"/>
                <w:sz w:val="21"/>
                <w:szCs w:val="21"/>
              </w:rPr>
            </w:pPr>
            <w:r>
              <w:rPr>
                <w:rFonts w:ascii="宋体"/>
                <w:sz w:val="21"/>
              </w:rPr>
              <w:t>760,000,000.00</w:t>
            </w:r>
          </w:p>
        </w:tc>
        <w:tc>
          <w:tcPr>
            <w:tcW w:w="204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85"/>
              <w:jc w:val="right"/>
              <w:rPr>
                <w:rFonts w:ascii="宋体" w:hAnsi="宋体" w:cs="宋体" w:eastAsia="宋体" w:hint="default"/>
                <w:sz w:val="21"/>
                <w:szCs w:val="21"/>
              </w:rPr>
            </w:pPr>
            <w:r>
              <w:rPr>
                <w:rFonts w:ascii="宋体"/>
                <w:spacing w:val="-1"/>
                <w:sz w:val="21"/>
              </w:rPr>
              <w:t>494,048,200.00</w:t>
            </w:r>
          </w:p>
        </w:tc>
        <w:tc>
          <w:tcPr>
            <w:tcW w:w="1763" w:type="dxa"/>
            <w:tcBorders>
              <w:top w:val="single" w:sz="4" w:space="0" w:color="000000"/>
              <w:left w:val="nil" w:sz="6" w:space="0" w:color="auto"/>
              <w:bottom w:val="nil" w:sz="6" w:space="0" w:color="auto"/>
              <w:right w:val="single" w:sz="8" w:space="0" w:color="000000"/>
            </w:tcBorders>
          </w:tcPr>
          <w:p>
            <w:pPr>
              <w:pStyle w:val="TableParagraph"/>
              <w:spacing w:line="240" w:lineRule="auto" w:before="23"/>
              <w:ind w:right="95"/>
              <w:jc w:val="right"/>
              <w:rPr>
                <w:rFonts w:ascii="宋体" w:hAnsi="宋体" w:cs="宋体" w:eastAsia="宋体" w:hint="default"/>
                <w:sz w:val="21"/>
                <w:szCs w:val="21"/>
              </w:rPr>
            </w:pPr>
            <w:r>
              <w:rPr>
                <w:rFonts w:ascii="宋体"/>
                <w:spacing w:val="-1"/>
                <w:sz w:val="21"/>
              </w:rPr>
              <w:t>265,951,800.00</w:t>
            </w:r>
          </w:p>
        </w:tc>
      </w:tr>
      <w:tr>
        <w:trPr>
          <w:trHeight w:val="272" w:hRule="exact"/>
        </w:trPr>
        <w:tc>
          <w:tcPr>
            <w:tcW w:w="3376"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新港度假村</w:t>
            </w:r>
            <w:r>
              <w:rPr>
                <w:rFonts w:ascii="宋体" w:hAnsi="宋体" w:cs="宋体" w:eastAsia="宋体" w:hint="default"/>
                <w:spacing w:val="-55"/>
                <w:sz w:val="21"/>
                <w:szCs w:val="21"/>
              </w:rPr>
              <w:t> </w:t>
            </w:r>
            <w:r>
              <w:rPr>
                <w:rFonts w:ascii="宋体" w:hAnsi="宋体" w:cs="宋体" w:eastAsia="宋体" w:hint="default"/>
                <w:sz w:val="21"/>
                <w:szCs w:val="21"/>
              </w:rPr>
              <w:t>60</w:t>
            </w:r>
            <w:r>
              <w:rPr>
                <w:rFonts w:ascii="宋体" w:hAnsi="宋体" w:cs="宋体" w:eastAsia="宋体" w:hint="default"/>
                <w:spacing w:val="-54"/>
                <w:sz w:val="21"/>
                <w:szCs w:val="21"/>
              </w:rPr>
              <w:t> </w:t>
            </w:r>
            <w:r>
              <w:rPr>
                <w:rFonts w:ascii="宋体" w:hAnsi="宋体" w:cs="宋体" w:eastAsia="宋体" w:hint="default"/>
                <w:sz w:val="21"/>
                <w:szCs w:val="21"/>
              </w:rPr>
              <w:t>万立方米原油储罐</w:t>
            </w:r>
          </w:p>
        </w:tc>
        <w:tc>
          <w:tcPr>
            <w:tcW w:w="2031" w:type="dxa"/>
            <w:tcBorders>
              <w:top w:val="nil" w:sz="6" w:space="0" w:color="auto"/>
              <w:left w:val="nil" w:sz="6" w:space="0" w:color="auto"/>
              <w:bottom w:val="nil" w:sz="6" w:space="0" w:color="auto"/>
              <w:right w:val="nil" w:sz="6" w:space="0" w:color="auto"/>
            </w:tcBorders>
          </w:tcPr>
          <w:p>
            <w:pPr>
              <w:pStyle w:val="TableParagraph"/>
              <w:spacing w:line="241" w:lineRule="exact"/>
              <w:ind w:right="124"/>
              <w:jc w:val="right"/>
              <w:rPr>
                <w:rFonts w:ascii="宋体" w:hAnsi="宋体" w:cs="宋体" w:eastAsia="宋体" w:hint="default"/>
                <w:sz w:val="21"/>
                <w:szCs w:val="21"/>
              </w:rPr>
            </w:pPr>
            <w:r>
              <w:rPr>
                <w:rFonts w:ascii="宋体"/>
                <w:sz w:val="21"/>
              </w:rPr>
              <w:t>550,000,000.00</w:t>
            </w: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right="185"/>
              <w:jc w:val="right"/>
              <w:rPr>
                <w:rFonts w:ascii="宋体" w:hAnsi="宋体" w:cs="宋体" w:eastAsia="宋体" w:hint="default"/>
                <w:sz w:val="21"/>
                <w:szCs w:val="21"/>
              </w:rPr>
            </w:pPr>
            <w:r>
              <w:rPr>
                <w:rFonts w:ascii="宋体"/>
                <w:spacing w:val="-1"/>
                <w:sz w:val="21"/>
              </w:rPr>
              <w:t>518,079,000.00</w:t>
            </w:r>
          </w:p>
        </w:tc>
        <w:tc>
          <w:tcPr>
            <w:tcW w:w="1763" w:type="dxa"/>
            <w:tcBorders>
              <w:top w:val="nil" w:sz="6" w:space="0" w:color="auto"/>
              <w:left w:val="nil" w:sz="6" w:space="0" w:color="auto"/>
              <w:bottom w:val="nil" w:sz="6" w:space="0" w:color="auto"/>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31,921,000.00</w:t>
            </w:r>
          </w:p>
        </w:tc>
      </w:tr>
      <w:tr>
        <w:trPr>
          <w:trHeight w:val="272" w:hRule="exact"/>
        </w:trPr>
        <w:tc>
          <w:tcPr>
            <w:tcW w:w="3376"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新港沙坨子二期原油储罐项目</w:t>
            </w:r>
          </w:p>
        </w:tc>
        <w:tc>
          <w:tcPr>
            <w:tcW w:w="2031" w:type="dxa"/>
            <w:tcBorders>
              <w:top w:val="nil" w:sz="6" w:space="0" w:color="auto"/>
              <w:left w:val="nil" w:sz="6" w:space="0" w:color="auto"/>
              <w:bottom w:val="nil" w:sz="6" w:space="0" w:color="auto"/>
              <w:right w:val="nil" w:sz="6" w:space="0" w:color="auto"/>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29,600,000.00</w:t>
            </w: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right="185"/>
              <w:jc w:val="right"/>
              <w:rPr>
                <w:rFonts w:ascii="宋体" w:hAnsi="宋体" w:cs="宋体" w:eastAsia="宋体" w:hint="default"/>
                <w:sz w:val="21"/>
                <w:szCs w:val="21"/>
              </w:rPr>
            </w:pPr>
            <w:r>
              <w:rPr>
                <w:rFonts w:ascii="宋体"/>
                <w:spacing w:val="-1"/>
                <w:sz w:val="21"/>
              </w:rPr>
              <w:t>29,600,000.00</w:t>
            </w:r>
          </w:p>
        </w:tc>
        <w:tc>
          <w:tcPr>
            <w:tcW w:w="1763" w:type="dxa"/>
            <w:tcBorders>
              <w:top w:val="nil" w:sz="6" w:space="0" w:color="auto"/>
              <w:left w:val="nil" w:sz="6" w:space="0" w:color="auto"/>
              <w:bottom w:val="nil" w:sz="6" w:space="0" w:color="auto"/>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w:t>
            </w:r>
          </w:p>
        </w:tc>
      </w:tr>
      <w:tr>
        <w:trPr>
          <w:trHeight w:val="272" w:hRule="exact"/>
        </w:trPr>
        <w:tc>
          <w:tcPr>
            <w:tcW w:w="3376"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2"/>
                <w:sz w:val="21"/>
                <w:szCs w:val="21"/>
              </w:rPr>
              <w:t> </w:t>
            </w:r>
            <w:r>
              <w:rPr>
                <w:rFonts w:ascii="宋体" w:hAnsi="宋体" w:cs="宋体" w:eastAsia="宋体" w:hint="default"/>
                <w:sz w:val="21"/>
                <w:szCs w:val="21"/>
              </w:rPr>
              <w:t>项目</w:t>
            </w:r>
          </w:p>
        </w:tc>
        <w:tc>
          <w:tcPr>
            <w:tcW w:w="2031" w:type="dxa"/>
            <w:tcBorders>
              <w:top w:val="nil" w:sz="6" w:space="0" w:color="auto"/>
              <w:left w:val="nil" w:sz="6" w:space="0" w:color="auto"/>
              <w:bottom w:val="nil" w:sz="6" w:space="0" w:color="auto"/>
              <w:right w:val="nil" w:sz="6" w:space="0" w:color="auto"/>
            </w:tcBorders>
          </w:tcPr>
          <w:p>
            <w:pPr>
              <w:pStyle w:val="TableParagraph"/>
              <w:spacing w:line="241" w:lineRule="exact"/>
              <w:ind w:right="124"/>
              <w:jc w:val="right"/>
              <w:rPr>
                <w:rFonts w:ascii="宋体" w:hAnsi="宋体" w:cs="宋体" w:eastAsia="宋体" w:hint="default"/>
                <w:sz w:val="21"/>
                <w:szCs w:val="21"/>
              </w:rPr>
            </w:pPr>
            <w:r>
              <w:rPr>
                <w:rFonts w:ascii="宋体"/>
                <w:sz w:val="21"/>
              </w:rPr>
              <w:t>320,000,000.00</w:t>
            </w: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right="186"/>
              <w:jc w:val="right"/>
              <w:rPr>
                <w:rFonts w:ascii="宋体" w:hAnsi="宋体" w:cs="宋体" w:eastAsia="宋体" w:hint="default"/>
                <w:sz w:val="21"/>
                <w:szCs w:val="21"/>
              </w:rPr>
            </w:pPr>
            <w:r>
              <w:rPr>
                <w:rFonts w:ascii="宋体"/>
                <w:sz w:val="21"/>
              </w:rPr>
              <w:t>320,000,000.00</w:t>
            </w:r>
          </w:p>
        </w:tc>
        <w:tc>
          <w:tcPr>
            <w:tcW w:w="1763" w:type="dxa"/>
            <w:tcBorders>
              <w:top w:val="nil" w:sz="6" w:space="0" w:color="auto"/>
              <w:left w:val="nil" w:sz="6" w:space="0" w:color="auto"/>
              <w:bottom w:val="nil" w:sz="6" w:space="0" w:color="auto"/>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w:t>
            </w:r>
          </w:p>
        </w:tc>
      </w:tr>
      <w:tr>
        <w:trPr>
          <w:trHeight w:val="272" w:hRule="exact"/>
        </w:trPr>
        <w:tc>
          <w:tcPr>
            <w:tcW w:w="3376"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矿石专用码头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号堆场工程</w:t>
            </w:r>
          </w:p>
        </w:tc>
        <w:tc>
          <w:tcPr>
            <w:tcW w:w="2031" w:type="dxa"/>
            <w:tcBorders>
              <w:top w:val="nil" w:sz="6" w:space="0" w:color="auto"/>
              <w:left w:val="nil" w:sz="6" w:space="0" w:color="auto"/>
              <w:bottom w:val="nil" w:sz="6" w:space="0" w:color="auto"/>
              <w:right w:val="nil" w:sz="6" w:space="0" w:color="auto"/>
            </w:tcBorders>
          </w:tcPr>
          <w:p>
            <w:pPr>
              <w:pStyle w:val="TableParagraph"/>
              <w:spacing w:line="241" w:lineRule="exact"/>
              <w:ind w:right="124"/>
              <w:jc w:val="right"/>
              <w:rPr>
                <w:rFonts w:ascii="宋体" w:hAnsi="宋体" w:cs="宋体" w:eastAsia="宋体" w:hint="default"/>
                <w:sz w:val="21"/>
                <w:szCs w:val="21"/>
              </w:rPr>
            </w:pPr>
            <w:r>
              <w:rPr>
                <w:rFonts w:ascii="宋体"/>
                <w:sz w:val="21"/>
              </w:rPr>
              <w:t>520,000,000.00</w:t>
            </w: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right="184"/>
              <w:jc w:val="right"/>
              <w:rPr>
                <w:rFonts w:ascii="宋体" w:hAnsi="宋体" w:cs="宋体" w:eastAsia="宋体" w:hint="default"/>
                <w:sz w:val="21"/>
                <w:szCs w:val="21"/>
              </w:rPr>
            </w:pPr>
            <w:r>
              <w:rPr>
                <w:rFonts w:ascii="宋体"/>
                <w:spacing w:val="-1"/>
                <w:sz w:val="21"/>
              </w:rPr>
              <w:t>344,162,500.00</w:t>
            </w:r>
          </w:p>
        </w:tc>
        <w:tc>
          <w:tcPr>
            <w:tcW w:w="1763" w:type="dxa"/>
            <w:tcBorders>
              <w:top w:val="nil" w:sz="6" w:space="0" w:color="auto"/>
              <w:left w:val="nil" w:sz="6" w:space="0" w:color="auto"/>
              <w:bottom w:val="nil" w:sz="6" w:space="0" w:color="auto"/>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175,837,500.00</w:t>
            </w:r>
          </w:p>
        </w:tc>
      </w:tr>
      <w:tr>
        <w:trPr>
          <w:trHeight w:val="272" w:hRule="exact"/>
        </w:trPr>
        <w:tc>
          <w:tcPr>
            <w:tcW w:w="3376"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购置矿石码头卸船机</w:t>
            </w:r>
          </w:p>
        </w:tc>
        <w:tc>
          <w:tcPr>
            <w:tcW w:w="2031" w:type="dxa"/>
            <w:tcBorders>
              <w:top w:val="nil" w:sz="6" w:space="0" w:color="auto"/>
              <w:left w:val="nil" w:sz="6" w:space="0" w:color="auto"/>
              <w:bottom w:val="nil" w:sz="6" w:space="0" w:color="auto"/>
              <w:right w:val="nil" w:sz="6" w:space="0" w:color="auto"/>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37,200,000.00</w:t>
            </w: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right="185"/>
              <w:jc w:val="right"/>
              <w:rPr>
                <w:rFonts w:ascii="宋体" w:hAnsi="宋体" w:cs="宋体" w:eastAsia="宋体" w:hint="default"/>
                <w:sz w:val="21"/>
                <w:szCs w:val="21"/>
              </w:rPr>
            </w:pPr>
            <w:r>
              <w:rPr>
                <w:rFonts w:ascii="宋体"/>
                <w:spacing w:val="-1"/>
                <w:sz w:val="21"/>
              </w:rPr>
              <w:t>37,200,000.00</w:t>
            </w:r>
          </w:p>
        </w:tc>
        <w:tc>
          <w:tcPr>
            <w:tcW w:w="1763" w:type="dxa"/>
            <w:tcBorders>
              <w:top w:val="nil" w:sz="6" w:space="0" w:color="auto"/>
              <w:left w:val="nil" w:sz="6" w:space="0" w:color="auto"/>
              <w:bottom w:val="nil" w:sz="6" w:space="0" w:color="auto"/>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w:t>
            </w:r>
          </w:p>
        </w:tc>
      </w:tr>
      <w:tr>
        <w:trPr>
          <w:trHeight w:val="272" w:hRule="exact"/>
        </w:trPr>
        <w:tc>
          <w:tcPr>
            <w:tcW w:w="3376"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购置</w:t>
            </w:r>
            <w:r>
              <w:rPr>
                <w:rFonts w:ascii="宋体" w:hAnsi="宋体" w:cs="宋体" w:eastAsia="宋体" w:hint="default"/>
                <w:spacing w:val="-54"/>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辆散粮车</w:t>
            </w:r>
          </w:p>
        </w:tc>
        <w:tc>
          <w:tcPr>
            <w:tcW w:w="2031" w:type="dxa"/>
            <w:tcBorders>
              <w:top w:val="nil" w:sz="6" w:space="0" w:color="auto"/>
              <w:left w:val="nil" w:sz="6" w:space="0" w:color="auto"/>
              <w:bottom w:val="nil" w:sz="6" w:space="0" w:color="auto"/>
              <w:right w:val="nil" w:sz="6" w:space="0" w:color="auto"/>
            </w:tcBorders>
          </w:tcPr>
          <w:p>
            <w:pPr>
              <w:pStyle w:val="TableParagraph"/>
              <w:spacing w:line="241" w:lineRule="exact"/>
              <w:ind w:right="124"/>
              <w:jc w:val="right"/>
              <w:rPr>
                <w:rFonts w:ascii="宋体" w:hAnsi="宋体" w:cs="宋体" w:eastAsia="宋体" w:hint="default"/>
                <w:sz w:val="21"/>
                <w:szCs w:val="21"/>
              </w:rPr>
            </w:pPr>
            <w:r>
              <w:rPr>
                <w:rFonts w:ascii="宋体"/>
                <w:sz w:val="21"/>
              </w:rPr>
              <w:t>150,000,000.00</w:t>
            </w: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right="186"/>
              <w:jc w:val="right"/>
              <w:rPr>
                <w:rFonts w:ascii="宋体" w:hAnsi="宋体" w:cs="宋体" w:eastAsia="宋体" w:hint="default"/>
                <w:sz w:val="21"/>
                <w:szCs w:val="21"/>
              </w:rPr>
            </w:pPr>
            <w:r>
              <w:rPr>
                <w:rFonts w:ascii="宋体"/>
                <w:sz w:val="21"/>
              </w:rPr>
              <w:t>150,000,000.00</w:t>
            </w:r>
          </w:p>
        </w:tc>
        <w:tc>
          <w:tcPr>
            <w:tcW w:w="1763" w:type="dxa"/>
            <w:tcBorders>
              <w:top w:val="nil" w:sz="6" w:space="0" w:color="auto"/>
              <w:left w:val="nil" w:sz="6" w:space="0" w:color="auto"/>
              <w:bottom w:val="nil" w:sz="6" w:space="0" w:color="auto"/>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w:t>
            </w:r>
          </w:p>
        </w:tc>
      </w:tr>
      <w:tr>
        <w:trPr>
          <w:trHeight w:val="272" w:hRule="exact"/>
        </w:trPr>
        <w:tc>
          <w:tcPr>
            <w:tcW w:w="3376"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汽车滚装船</w:t>
            </w:r>
          </w:p>
        </w:tc>
        <w:tc>
          <w:tcPr>
            <w:tcW w:w="2031" w:type="dxa"/>
            <w:tcBorders>
              <w:top w:val="nil" w:sz="6" w:space="0" w:color="auto"/>
              <w:left w:val="nil" w:sz="6" w:space="0" w:color="auto"/>
              <w:bottom w:val="nil" w:sz="6" w:space="0" w:color="auto"/>
              <w:right w:val="nil" w:sz="6" w:space="0" w:color="auto"/>
            </w:tcBorders>
          </w:tcPr>
          <w:p>
            <w:pPr>
              <w:pStyle w:val="TableParagraph"/>
              <w:spacing w:line="241" w:lineRule="exact"/>
              <w:ind w:right="124"/>
              <w:jc w:val="right"/>
              <w:rPr>
                <w:rFonts w:ascii="宋体" w:hAnsi="宋体" w:cs="宋体" w:eastAsia="宋体" w:hint="default"/>
                <w:sz w:val="21"/>
                <w:szCs w:val="21"/>
              </w:rPr>
            </w:pPr>
            <w:r>
              <w:rPr>
                <w:rFonts w:ascii="宋体"/>
                <w:sz w:val="21"/>
              </w:rPr>
              <w:t>230,000,000.00</w:t>
            </w: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right="186"/>
              <w:jc w:val="right"/>
              <w:rPr>
                <w:rFonts w:ascii="宋体" w:hAnsi="宋体" w:cs="宋体" w:eastAsia="宋体" w:hint="default"/>
                <w:sz w:val="21"/>
                <w:szCs w:val="21"/>
              </w:rPr>
            </w:pPr>
            <w:r>
              <w:rPr>
                <w:rFonts w:ascii="宋体"/>
                <w:sz w:val="21"/>
              </w:rPr>
              <w:t>212,000,000.00</w:t>
            </w:r>
          </w:p>
        </w:tc>
        <w:tc>
          <w:tcPr>
            <w:tcW w:w="1763" w:type="dxa"/>
            <w:tcBorders>
              <w:top w:val="nil" w:sz="6" w:space="0" w:color="auto"/>
              <w:left w:val="nil" w:sz="6" w:space="0" w:color="auto"/>
              <w:bottom w:val="nil" w:sz="6" w:space="0" w:color="auto"/>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18,000,000.00</w:t>
            </w:r>
          </w:p>
        </w:tc>
      </w:tr>
      <w:tr>
        <w:trPr>
          <w:trHeight w:val="272" w:hRule="exact"/>
        </w:trPr>
        <w:tc>
          <w:tcPr>
            <w:tcW w:w="3376"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穆棱新建铁路专用线</w:t>
            </w:r>
          </w:p>
        </w:tc>
        <w:tc>
          <w:tcPr>
            <w:tcW w:w="2031" w:type="dxa"/>
            <w:tcBorders>
              <w:top w:val="nil" w:sz="6" w:space="0" w:color="auto"/>
              <w:left w:val="nil" w:sz="6" w:space="0" w:color="auto"/>
              <w:bottom w:val="nil" w:sz="6" w:space="0" w:color="auto"/>
              <w:right w:val="nil" w:sz="6" w:space="0" w:color="auto"/>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41,250,000.00</w:t>
            </w: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right="185"/>
              <w:jc w:val="right"/>
              <w:rPr>
                <w:rFonts w:ascii="宋体" w:hAnsi="宋体" w:cs="宋体" w:eastAsia="宋体" w:hint="default"/>
                <w:sz w:val="21"/>
                <w:szCs w:val="21"/>
              </w:rPr>
            </w:pPr>
            <w:r>
              <w:rPr>
                <w:rFonts w:ascii="宋体"/>
                <w:spacing w:val="-1"/>
                <w:sz w:val="21"/>
              </w:rPr>
              <w:t>41,250,000.00</w:t>
            </w:r>
          </w:p>
        </w:tc>
        <w:tc>
          <w:tcPr>
            <w:tcW w:w="1763" w:type="dxa"/>
            <w:tcBorders>
              <w:top w:val="nil" w:sz="6" w:space="0" w:color="auto"/>
              <w:left w:val="nil" w:sz="6" w:space="0" w:color="auto"/>
              <w:bottom w:val="nil" w:sz="6" w:space="0" w:color="auto"/>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w:t>
            </w:r>
          </w:p>
        </w:tc>
      </w:tr>
      <w:tr>
        <w:trPr>
          <w:trHeight w:val="272" w:hRule="exact"/>
        </w:trPr>
        <w:tc>
          <w:tcPr>
            <w:tcW w:w="3376"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信息化建设</w:t>
            </w:r>
          </w:p>
        </w:tc>
        <w:tc>
          <w:tcPr>
            <w:tcW w:w="2031" w:type="dxa"/>
            <w:tcBorders>
              <w:top w:val="nil" w:sz="6" w:space="0" w:color="auto"/>
              <w:left w:val="nil" w:sz="6" w:space="0" w:color="auto"/>
              <w:bottom w:val="nil" w:sz="6" w:space="0" w:color="auto"/>
              <w:right w:val="nil" w:sz="6" w:space="0" w:color="auto"/>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50,000,000.00</w:t>
            </w: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right="185"/>
              <w:jc w:val="right"/>
              <w:rPr>
                <w:rFonts w:ascii="宋体" w:hAnsi="宋体" w:cs="宋体" w:eastAsia="宋体" w:hint="default"/>
                <w:sz w:val="21"/>
                <w:szCs w:val="21"/>
              </w:rPr>
            </w:pPr>
            <w:r>
              <w:rPr>
                <w:rFonts w:ascii="宋体"/>
                <w:spacing w:val="-1"/>
                <w:sz w:val="21"/>
              </w:rPr>
              <w:t>50,000,000.00</w:t>
            </w:r>
          </w:p>
        </w:tc>
        <w:tc>
          <w:tcPr>
            <w:tcW w:w="1763" w:type="dxa"/>
            <w:tcBorders>
              <w:top w:val="nil" w:sz="6" w:space="0" w:color="auto"/>
              <w:left w:val="nil" w:sz="6" w:space="0" w:color="auto"/>
              <w:bottom w:val="nil" w:sz="6" w:space="0" w:color="auto"/>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w:t>
            </w:r>
          </w:p>
        </w:tc>
      </w:tr>
      <w:tr>
        <w:trPr>
          <w:trHeight w:val="279" w:hRule="exact"/>
        </w:trPr>
        <w:tc>
          <w:tcPr>
            <w:tcW w:w="3376" w:type="dxa"/>
            <w:tcBorders>
              <w:top w:val="nil" w:sz="6" w:space="0" w:color="auto"/>
              <w:left w:val="single" w:sz="8" w:space="0" w:color="000000"/>
              <w:bottom w:val="single" w:sz="4" w:space="0" w:color="000000"/>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投资大窑湾三期码头</w:t>
            </w:r>
          </w:p>
        </w:tc>
        <w:tc>
          <w:tcPr>
            <w:tcW w:w="2031" w:type="dxa"/>
            <w:tcBorders>
              <w:top w:val="nil" w:sz="6" w:space="0" w:color="auto"/>
              <w:left w:val="nil" w:sz="6" w:space="0" w:color="auto"/>
              <w:bottom w:val="single" w:sz="4" w:space="0" w:color="000000"/>
              <w:right w:val="nil" w:sz="6" w:space="0" w:color="auto"/>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84,041,500.00</w:t>
            </w:r>
          </w:p>
        </w:tc>
        <w:tc>
          <w:tcPr>
            <w:tcW w:w="2044" w:type="dxa"/>
            <w:tcBorders>
              <w:top w:val="nil" w:sz="6" w:space="0" w:color="auto"/>
              <w:left w:val="nil" w:sz="6" w:space="0" w:color="auto"/>
              <w:bottom w:val="single" w:sz="4" w:space="0" w:color="000000"/>
              <w:right w:val="nil" w:sz="6" w:space="0" w:color="auto"/>
            </w:tcBorders>
          </w:tcPr>
          <w:p>
            <w:pPr>
              <w:pStyle w:val="TableParagraph"/>
              <w:spacing w:line="241" w:lineRule="exact"/>
              <w:ind w:right="185"/>
              <w:jc w:val="right"/>
              <w:rPr>
                <w:rFonts w:ascii="宋体" w:hAnsi="宋体" w:cs="宋体" w:eastAsia="宋体" w:hint="default"/>
                <w:sz w:val="21"/>
                <w:szCs w:val="21"/>
              </w:rPr>
            </w:pPr>
            <w:r>
              <w:rPr>
                <w:rFonts w:ascii="宋体"/>
                <w:spacing w:val="-1"/>
                <w:sz w:val="21"/>
              </w:rPr>
              <w:t>84,041,500.00</w:t>
            </w:r>
          </w:p>
        </w:tc>
        <w:tc>
          <w:tcPr>
            <w:tcW w:w="1763" w:type="dxa"/>
            <w:tcBorders>
              <w:top w:val="nil" w:sz="6" w:space="0" w:color="auto"/>
              <w:left w:val="nil" w:sz="6" w:space="0" w:color="auto"/>
              <w:bottom w:val="single" w:sz="4"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w:t>
            </w:r>
          </w:p>
        </w:tc>
      </w:tr>
      <w:tr>
        <w:trPr>
          <w:trHeight w:val="305" w:hRule="exact"/>
        </w:trPr>
        <w:tc>
          <w:tcPr>
            <w:tcW w:w="3376" w:type="dxa"/>
            <w:tcBorders>
              <w:top w:val="single" w:sz="4" w:space="0" w:color="000000"/>
              <w:left w:val="single" w:sz="8" w:space="0" w:color="000000"/>
              <w:bottom w:val="single" w:sz="8" w:space="0" w:color="000000"/>
              <w:right w:val="nil" w:sz="6" w:space="0" w:color="auto"/>
            </w:tcBorders>
          </w:tcPr>
          <w:p>
            <w:pPr>
              <w:pStyle w:val="TableParagraph"/>
              <w:tabs>
                <w:tab w:pos="520" w:val="left" w:leader="none"/>
              </w:tabs>
              <w:spacing w:line="256" w:lineRule="exact"/>
              <w:ind w:left="98"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2031" w:type="dxa"/>
            <w:tcBorders>
              <w:top w:val="single" w:sz="4" w:space="0" w:color="000000"/>
              <w:left w:val="nil" w:sz="6" w:space="0" w:color="auto"/>
              <w:bottom w:val="single" w:sz="8" w:space="0" w:color="000000"/>
              <w:right w:val="nil" w:sz="6" w:space="0" w:color="auto"/>
            </w:tcBorders>
          </w:tcPr>
          <w:p>
            <w:pPr>
              <w:pStyle w:val="TableParagraph"/>
              <w:spacing w:line="248" w:lineRule="exact"/>
              <w:ind w:right="124"/>
              <w:jc w:val="right"/>
              <w:rPr>
                <w:rFonts w:ascii="宋体" w:hAnsi="宋体" w:cs="宋体" w:eastAsia="宋体" w:hint="default"/>
                <w:sz w:val="21"/>
                <w:szCs w:val="21"/>
              </w:rPr>
            </w:pPr>
            <w:r>
              <w:rPr>
                <w:rFonts w:ascii="宋体"/>
                <w:sz w:val="21"/>
              </w:rPr>
              <w:t>2,772,091,500.00</w:t>
            </w:r>
          </w:p>
        </w:tc>
        <w:tc>
          <w:tcPr>
            <w:tcW w:w="2044" w:type="dxa"/>
            <w:tcBorders>
              <w:top w:val="single" w:sz="4" w:space="0" w:color="000000"/>
              <w:left w:val="nil" w:sz="6" w:space="0" w:color="auto"/>
              <w:bottom w:val="single" w:sz="8" w:space="0" w:color="000000"/>
              <w:right w:val="nil" w:sz="6" w:space="0" w:color="auto"/>
            </w:tcBorders>
          </w:tcPr>
          <w:p>
            <w:pPr>
              <w:pStyle w:val="TableParagraph"/>
              <w:spacing w:line="248" w:lineRule="exact"/>
              <w:ind w:right="184"/>
              <w:jc w:val="right"/>
              <w:rPr>
                <w:rFonts w:ascii="宋体" w:hAnsi="宋体" w:cs="宋体" w:eastAsia="宋体" w:hint="default"/>
                <w:sz w:val="21"/>
                <w:szCs w:val="21"/>
              </w:rPr>
            </w:pPr>
            <w:r>
              <w:rPr>
                <w:rFonts w:ascii="宋体"/>
                <w:spacing w:val="-1"/>
                <w:sz w:val="21"/>
              </w:rPr>
              <w:t>2,280,381,200.00</w:t>
            </w:r>
          </w:p>
        </w:tc>
        <w:tc>
          <w:tcPr>
            <w:tcW w:w="1763" w:type="dxa"/>
            <w:tcBorders>
              <w:top w:val="single" w:sz="4" w:space="0" w:color="000000"/>
              <w:left w:val="nil" w:sz="6" w:space="0" w:color="auto"/>
              <w:bottom w:val="single" w:sz="8" w:space="0" w:color="000000"/>
              <w:right w:val="single" w:sz="8" w:space="0" w:color="000000"/>
            </w:tcBorders>
          </w:tcPr>
          <w:p>
            <w:pPr>
              <w:pStyle w:val="TableParagraph"/>
              <w:spacing w:line="248" w:lineRule="exact"/>
              <w:ind w:right="95"/>
              <w:jc w:val="right"/>
              <w:rPr>
                <w:rFonts w:ascii="宋体" w:hAnsi="宋体" w:cs="宋体" w:eastAsia="宋体" w:hint="default"/>
                <w:sz w:val="21"/>
                <w:szCs w:val="21"/>
              </w:rPr>
            </w:pPr>
            <w:r>
              <w:rPr>
                <w:rFonts w:ascii="宋体"/>
                <w:spacing w:val="-1"/>
                <w:sz w:val="21"/>
              </w:rPr>
              <w:t>491,710,300.00</w:t>
            </w:r>
          </w:p>
        </w:tc>
      </w:tr>
    </w:tbl>
    <w:p>
      <w:pPr>
        <w:spacing w:line="240" w:lineRule="auto" w:before="7"/>
        <w:rPr>
          <w:rFonts w:ascii="宋体" w:hAnsi="宋体" w:cs="宋体" w:eastAsia="宋体" w:hint="default"/>
          <w:sz w:val="16"/>
          <w:szCs w:val="16"/>
        </w:rPr>
      </w:pPr>
    </w:p>
    <w:p>
      <w:pPr>
        <w:pStyle w:val="BodyText"/>
        <w:spacing w:line="286" w:lineRule="exact" w:before="35"/>
        <w:ind w:left="558" w:right="0"/>
        <w:jc w:val="left"/>
        <w:rPr>
          <w:rFonts w:ascii="PMingLiU-ExtB" w:hAnsi="PMingLiU-ExtB" w:cs="PMingLiU-ExtB" w:eastAsia="PMingLiU-ExtB" w:hint="default"/>
        </w:rPr>
      </w:pPr>
      <w:r>
        <w:rPr>
          <w:spacing w:val="-6"/>
        </w:rPr>
        <w:t>注：为避免募集资金闲置，提高资金使用效率，降低公司资金成本，公司于第三届董事会</w:t>
      </w:r>
      <w:r>
        <w:rPr>
          <w:spacing w:val="-51"/>
        </w:rPr>
        <w:t> </w:t>
      </w:r>
      <w:r>
        <w:rPr>
          <w:rFonts w:ascii="PMingLiU-ExtB" w:hAnsi="PMingLiU-ExtB" w:cs="PMingLiU-ExtB" w:eastAsia="PMingLiU-ExtB" w:hint="default"/>
        </w:rPr>
        <w:t>2014</w:t>
      </w:r>
    </w:p>
    <w:p>
      <w:pPr>
        <w:pStyle w:val="BodyText"/>
        <w:spacing w:line="286" w:lineRule="exact"/>
        <w:ind w:right="0"/>
        <w:jc w:val="left"/>
      </w:pPr>
      <w:r>
        <w:rPr/>
        <w:t>年第</w:t>
      </w:r>
      <w:r>
        <w:rPr>
          <w:spacing w:val="-53"/>
        </w:rPr>
        <w:t> </w:t>
      </w:r>
      <w:r>
        <w:rPr>
          <w:rFonts w:ascii="PMingLiU-ExtB" w:hAnsi="PMingLiU-ExtB" w:cs="PMingLiU-ExtB" w:eastAsia="PMingLiU-ExtB" w:hint="default"/>
        </w:rPr>
        <w:t>3</w:t>
      </w:r>
      <w:r>
        <w:rPr>
          <w:rFonts w:ascii="PMingLiU-ExtB" w:hAnsi="PMingLiU-ExtB" w:cs="PMingLiU-ExtB" w:eastAsia="PMingLiU-ExtB" w:hint="default"/>
          <w:spacing w:val="-2"/>
        </w:rPr>
        <w:t> </w:t>
      </w:r>
      <w:r>
        <w:rPr/>
        <w:t>次会议审议通过了《关于使用闲置募集资金补充流动资金的议案》，同意继续借用</w:t>
      </w:r>
      <w:r>
        <w:rPr>
          <w:spacing w:val="-53"/>
        </w:rPr>
        <w:t> </w:t>
      </w:r>
      <w:r>
        <w:rPr>
          <w:rFonts w:ascii="PMingLiU-ExtB" w:hAnsi="PMingLiU-ExtB" w:cs="PMingLiU-ExtB" w:eastAsia="PMingLiU-ExtB" w:hint="default"/>
        </w:rPr>
        <w:t>4</w:t>
      </w:r>
      <w:r>
        <w:rPr>
          <w:rFonts w:ascii="PMingLiU-ExtB" w:hAnsi="PMingLiU-ExtB" w:cs="PMingLiU-ExtB" w:eastAsia="PMingLiU-ExtB" w:hint="default"/>
          <w:spacing w:val="-2"/>
        </w:rPr>
        <w:t> </w:t>
      </w:r>
      <w:r>
        <w:rPr/>
        <w:t>亿元</w:t>
      </w:r>
    </w:p>
    <w:p>
      <w:pPr>
        <w:pStyle w:val="BodyText"/>
        <w:spacing w:line="285" w:lineRule="exact"/>
        <w:ind w:right="0"/>
        <w:jc w:val="left"/>
      </w:pPr>
      <w:r>
        <w:rPr/>
        <w:t>闲置募集资金用于暂时补充公司流动资金，使用期限自董事会审议通过之日即</w:t>
      </w:r>
      <w:r>
        <w:rPr>
          <w:spacing w:val="-54"/>
        </w:rPr>
        <w:t> </w:t>
      </w:r>
      <w:r>
        <w:rPr>
          <w:rFonts w:ascii="PMingLiU-ExtB" w:hAnsi="PMingLiU-ExtB" w:cs="PMingLiU-ExtB" w:eastAsia="PMingLiU-ExtB" w:hint="default"/>
        </w:rPr>
        <w:t>2014</w:t>
      </w:r>
      <w:r>
        <w:rPr>
          <w:rFonts w:ascii="PMingLiU-ExtB" w:hAnsi="PMingLiU-ExtB" w:cs="PMingLiU-ExtB" w:eastAsia="PMingLiU-ExtB" w:hint="default"/>
          <w:spacing w:val="-3"/>
        </w:rPr>
        <w:t> </w:t>
      </w:r>
      <w:r>
        <w:rPr/>
        <w:t>年</w:t>
      </w:r>
      <w:r>
        <w:rPr>
          <w:spacing w:val="-54"/>
        </w:rPr>
        <w:t> </w:t>
      </w:r>
      <w:r>
        <w:rPr>
          <w:rFonts w:ascii="PMingLiU-ExtB" w:hAnsi="PMingLiU-ExtB" w:cs="PMingLiU-ExtB" w:eastAsia="PMingLiU-ExtB" w:hint="default"/>
        </w:rPr>
        <w:t>4</w:t>
      </w:r>
      <w:r>
        <w:rPr>
          <w:rFonts w:ascii="PMingLiU-ExtB" w:hAnsi="PMingLiU-ExtB" w:cs="PMingLiU-ExtB" w:eastAsia="PMingLiU-ExtB" w:hint="default"/>
          <w:spacing w:val="-3"/>
        </w:rPr>
        <w:t> </w:t>
      </w:r>
      <w:r>
        <w:rPr/>
        <w:t>月</w:t>
      </w:r>
      <w:r>
        <w:rPr>
          <w:spacing w:val="-54"/>
        </w:rPr>
        <w:t> </w:t>
      </w:r>
      <w:r>
        <w:rPr>
          <w:rFonts w:ascii="PMingLiU-ExtB" w:hAnsi="PMingLiU-ExtB" w:cs="PMingLiU-ExtB" w:eastAsia="PMingLiU-ExtB" w:hint="default"/>
        </w:rPr>
        <w:t>29</w:t>
      </w:r>
      <w:r>
        <w:rPr>
          <w:rFonts w:ascii="PMingLiU-ExtB" w:hAnsi="PMingLiU-ExtB" w:cs="PMingLiU-ExtB" w:eastAsia="PMingLiU-ExtB" w:hint="default"/>
          <w:spacing w:val="-3"/>
        </w:rPr>
        <w:t> </w:t>
      </w:r>
      <w:r>
        <w:rPr/>
        <w:t>日</w:t>
      </w:r>
    </w:p>
    <w:p>
      <w:pPr>
        <w:pStyle w:val="BodyText"/>
        <w:spacing w:line="285" w:lineRule="exact"/>
        <w:ind w:right="0"/>
        <w:jc w:val="left"/>
        <w:rPr>
          <w:rFonts w:ascii="PMingLiU-ExtB" w:hAnsi="PMingLiU-ExtB" w:cs="PMingLiU-ExtB" w:eastAsia="PMingLiU-ExtB" w:hint="default"/>
        </w:rPr>
      </w:pPr>
      <w:r>
        <w:rPr/>
        <w:t>起不超过</w:t>
      </w:r>
      <w:r>
        <w:rPr>
          <w:spacing w:val="-54"/>
        </w:rPr>
        <w:t> </w:t>
      </w:r>
      <w:r>
        <w:rPr>
          <w:rFonts w:ascii="PMingLiU-ExtB" w:hAnsi="PMingLiU-ExtB" w:cs="PMingLiU-ExtB" w:eastAsia="PMingLiU-ExtB" w:hint="default"/>
        </w:rPr>
        <w:t>12</w:t>
      </w:r>
      <w:r>
        <w:rPr>
          <w:rFonts w:ascii="PMingLiU-ExtB" w:hAnsi="PMingLiU-ExtB" w:cs="PMingLiU-ExtB" w:eastAsia="PMingLiU-ExtB" w:hint="default"/>
          <w:spacing w:val="-3"/>
        </w:rPr>
        <w:t> </w:t>
      </w:r>
      <w:r>
        <w:rPr/>
        <w:t>个月。公司独立董事、监事会、保荐机构均对此议案发表了意见，公司在</w:t>
      </w:r>
      <w:r>
        <w:rPr>
          <w:spacing w:val="-54"/>
        </w:rPr>
        <w:t> </w:t>
      </w:r>
      <w:r>
        <w:rPr>
          <w:rFonts w:ascii="PMingLiU-ExtB" w:hAnsi="PMingLiU-ExtB" w:cs="PMingLiU-ExtB" w:eastAsia="PMingLiU-ExtB" w:hint="default"/>
        </w:rPr>
        <w:t>2014</w:t>
      </w:r>
      <w:r>
        <w:rPr>
          <w:rFonts w:ascii="PMingLiU-ExtB" w:hAnsi="PMingLiU-ExtB" w:cs="PMingLiU-ExtB" w:eastAsia="PMingLiU-ExtB" w:hint="default"/>
          <w:spacing w:val="-3"/>
        </w:rPr>
        <w:t> </w:t>
      </w:r>
      <w:r>
        <w:rPr/>
        <w:t>年</w:t>
      </w:r>
      <w:r>
        <w:rPr>
          <w:spacing w:val="-54"/>
        </w:rPr>
        <w:t> </w:t>
      </w:r>
      <w:r>
        <w:rPr>
          <w:rFonts w:ascii="PMingLiU-ExtB" w:hAnsi="PMingLiU-ExtB" w:cs="PMingLiU-ExtB" w:eastAsia="PMingLiU-ExtB" w:hint="default"/>
        </w:rPr>
        <w:t>4</w:t>
      </w:r>
    </w:p>
    <w:p>
      <w:pPr>
        <w:spacing w:line="465" w:lineRule="auto" w:before="0"/>
        <w:ind w:left="138" w:right="7348"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PMingLiU-ExtB" w:hAnsi="PMingLiU-ExtB" w:cs="PMingLiU-ExtB" w:eastAsia="PMingLiU-ExtB" w:hint="default"/>
          <w:sz w:val="21"/>
          <w:szCs w:val="21"/>
        </w:rPr>
        <w:t>29</w:t>
      </w:r>
      <w:r>
        <w:rPr>
          <w:rFonts w:ascii="PMingLiU-ExtB" w:hAnsi="PMingLiU-ExtB" w:cs="PMingLiU-ExtB" w:eastAsia="PMingLiU-ExtB" w:hint="default"/>
          <w:spacing w:val="-3"/>
          <w:sz w:val="21"/>
          <w:szCs w:val="21"/>
        </w:rPr>
        <w:t> </w:t>
      </w:r>
      <w:r>
        <w:rPr>
          <w:rFonts w:ascii="宋体" w:hAnsi="宋体" w:cs="宋体" w:eastAsia="宋体" w:hint="default"/>
          <w:sz w:val="21"/>
          <w:szCs w:val="21"/>
        </w:rPr>
        <w:t>日发布了公告。 </w:t>
      </w:r>
      <w:r>
        <w:rPr>
          <w:rFonts w:ascii="宋体" w:hAnsi="宋体" w:cs="宋体" w:eastAsia="宋体" w:hint="default"/>
          <w:b/>
          <w:bCs/>
          <w:sz w:val="21"/>
          <w:szCs w:val="21"/>
        </w:rPr>
        <w:t>资本性开支</w:t>
      </w:r>
      <w:r>
        <w:rPr>
          <w:rFonts w:ascii="宋体" w:hAnsi="宋体" w:cs="宋体" w:eastAsia="宋体" w:hint="default"/>
          <w:sz w:val="21"/>
          <w:szCs w:val="21"/>
        </w:rPr>
      </w:r>
    </w:p>
    <w:p>
      <w:pPr>
        <w:pStyle w:val="BodyText"/>
        <w:spacing w:line="240" w:lineRule="auto" w:before="73"/>
        <w:ind w:right="512" w:firstLine="420"/>
        <w:jc w:val="left"/>
      </w:pPr>
      <w:r>
        <w:rPr>
          <w:rFonts w:ascii="PMingLiU-ExtB" w:hAnsi="PMingLiU-ExtB" w:cs="PMingLiU-ExtB" w:eastAsia="PMingLiU-ExtB" w:hint="default"/>
        </w:rPr>
        <w:t>2014</w:t>
      </w:r>
      <w:r>
        <w:rPr>
          <w:rFonts w:ascii="PMingLiU-ExtB" w:hAnsi="PMingLiU-ExtB" w:cs="PMingLiU-ExtB" w:eastAsia="PMingLiU-ExtB" w:hint="default"/>
          <w:spacing w:val="-2"/>
        </w:rPr>
        <w:t> </w:t>
      </w:r>
      <w:r>
        <w:rPr>
          <w:spacing w:val="-3"/>
        </w:rPr>
        <w:t>年，本集团的资本性投资完成额为人民币</w:t>
      </w:r>
      <w:r>
        <w:rPr>
          <w:spacing w:val="-53"/>
        </w:rPr>
        <w:t> </w:t>
      </w:r>
      <w:r>
        <w:rPr>
          <w:rFonts w:ascii="PMingLiU-ExtB" w:hAnsi="PMingLiU-ExtB" w:cs="PMingLiU-ExtB" w:eastAsia="PMingLiU-ExtB" w:hint="default"/>
        </w:rPr>
        <w:t>725,011,121.41</w:t>
      </w:r>
      <w:r>
        <w:rPr>
          <w:rFonts w:ascii="PMingLiU-ExtB" w:hAnsi="PMingLiU-ExtB" w:cs="PMingLiU-ExtB" w:eastAsia="PMingLiU-ExtB" w:hint="default"/>
          <w:spacing w:val="-1"/>
        </w:rPr>
        <w:t> </w:t>
      </w:r>
      <w:r>
        <w:rPr>
          <w:spacing w:val="-4"/>
        </w:rPr>
        <w:t>元。上述资本性支出资金主要来</w:t>
      </w:r>
      <w:r>
        <w:rPr/>
        <w:t> 源于经营积累资金、</w:t>
      </w:r>
      <w:r>
        <w:rPr>
          <w:rFonts w:ascii="PMingLiU-ExtB" w:hAnsi="PMingLiU-ExtB" w:cs="PMingLiU-ExtB" w:eastAsia="PMingLiU-ExtB" w:hint="default"/>
        </w:rPr>
        <w:t>A</w:t>
      </w:r>
      <w:r>
        <w:rPr>
          <w:rFonts w:ascii="PMingLiU-ExtB" w:hAnsi="PMingLiU-ExtB" w:cs="PMingLiU-ExtB" w:eastAsia="PMingLiU-ExtB" w:hint="default"/>
          <w:spacing w:val="-3"/>
        </w:rPr>
        <w:t> </w:t>
      </w:r>
      <w:r>
        <w:rPr/>
        <w:t>股募集资金、债券筹集资金等。</w:t>
      </w:r>
    </w:p>
    <w:p>
      <w:pPr>
        <w:spacing w:line="240" w:lineRule="auto" w:before="9"/>
        <w:rPr>
          <w:rFonts w:ascii="宋体" w:hAnsi="宋体" w:cs="宋体" w:eastAsia="宋体" w:hint="default"/>
          <w:sz w:val="20"/>
          <w:szCs w:val="20"/>
        </w:rPr>
      </w:pPr>
    </w:p>
    <w:p>
      <w:pPr>
        <w:pStyle w:val="BodyText"/>
        <w:spacing w:line="465" w:lineRule="auto"/>
        <w:ind w:left="558" w:right="5523"/>
        <w:jc w:val="left"/>
        <w:rPr>
          <w:rFonts w:ascii="宋体" w:hAnsi="宋体" w:cs="宋体" w:eastAsia="宋体" w:hint="default"/>
        </w:rPr>
      </w:pPr>
      <w:r>
        <w:rPr>
          <w:rFonts w:ascii="PMingLiU-ExtB" w:hAnsi="PMingLiU-ExtB" w:cs="PMingLiU-ExtB" w:eastAsia="PMingLiU-ExtB" w:hint="default"/>
        </w:rPr>
        <w:t>2014</w:t>
      </w:r>
      <w:r>
        <w:rPr>
          <w:rFonts w:ascii="PMingLiU-ExtB" w:hAnsi="PMingLiU-ExtB" w:cs="PMingLiU-ExtB" w:eastAsia="PMingLiU-ExtB" w:hint="default"/>
          <w:spacing w:val="-4"/>
        </w:rPr>
        <w:t> </w:t>
      </w:r>
      <w:r>
        <w:rPr/>
        <w:t>年，各项业务的表现分析如下： </w:t>
      </w:r>
      <w:r>
        <w:rPr>
          <w:rFonts w:ascii="宋体" w:hAnsi="宋体" w:cs="宋体" w:eastAsia="宋体" w:hint="default"/>
          <w:b/>
          <w:bCs/>
        </w:rPr>
        <w:t>油品部分</w:t>
      </w:r>
      <w:r>
        <w:rPr>
          <w:rFonts w:ascii="宋体" w:hAnsi="宋体" w:cs="宋体" w:eastAsia="宋体" w:hint="default"/>
        </w:rPr>
      </w:r>
    </w:p>
    <w:p>
      <w:pPr>
        <w:pStyle w:val="BodyText"/>
        <w:spacing w:line="240" w:lineRule="auto" w:before="75"/>
        <w:ind w:left="555" w:right="0"/>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年，油品</w:t>
      </w:r>
      <w:r>
        <w:rPr>
          <w:rFonts w:ascii="PMingLiU-ExtB" w:hAnsi="PMingLiU-ExtB" w:cs="PMingLiU-ExtB" w:eastAsia="PMingLiU-ExtB" w:hint="default"/>
        </w:rPr>
        <w:t>/</w:t>
      </w:r>
      <w:r>
        <w:rPr/>
        <w:t>液体化工品码头吞吐量完成情况，以及与</w:t>
      </w:r>
      <w:r>
        <w:rPr>
          <w:spacing w:val="-55"/>
        </w:rPr>
        <w:t> </w:t>
      </w:r>
      <w:r>
        <w:rPr>
          <w:rFonts w:ascii="PMingLiU-ExtB" w:hAnsi="PMingLiU-ExtB" w:cs="PMingLiU-ExtB" w:eastAsia="PMingLiU-ExtB" w:hint="default"/>
        </w:rPr>
        <w:t>2013</w:t>
      </w:r>
      <w:r>
        <w:rPr>
          <w:rFonts w:ascii="PMingLiU-ExtB" w:hAnsi="PMingLiU-ExtB" w:cs="PMingLiU-ExtB" w:eastAsia="PMingLiU-ExtB" w:hint="default"/>
          <w:spacing w:val="-4"/>
        </w:rPr>
        <w:t> </w:t>
      </w:r>
      <w:r>
        <w:rPr/>
        <w:t>年的对比情况见下表：</w:t>
      </w:r>
    </w:p>
    <w:p>
      <w:pPr>
        <w:spacing w:line="240" w:lineRule="auto" w:before="5"/>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666"/>
        <w:gridCol w:w="2403"/>
        <w:gridCol w:w="2403"/>
        <w:gridCol w:w="1199"/>
      </w:tblGrid>
      <w:tr>
        <w:trPr>
          <w:trHeight w:val="305" w:hRule="exact"/>
        </w:trPr>
        <w:tc>
          <w:tcPr>
            <w:tcW w:w="2666" w:type="dxa"/>
            <w:tcBorders>
              <w:top w:val="single" w:sz="8" w:space="0" w:color="000000"/>
              <w:left w:val="single" w:sz="4" w:space="0" w:color="000000"/>
              <w:bottom w:val="single" w:sz="8" w:space="0" w:color="000000"/>
              <w:right w:val="single" w:sz="8" w:space="0" w:color="000000"/>
            </w:tcBorders>
          </w:tcPr>
          <w:p>
            <w:pPr/>
          </w:p>
        </w:tc>
        <w:tc>
          <w:tcPr>
            <w:tcW w:w="2403" w:type="dxa"/>
            <w:tcBorders>
              <w:top w:val="single" w:sz="8" w:space="0" w:color="000000"/>
              <w:left w:val="single" w:sz="8" w:space="0" w:color="000000"/>
              <w:bottom w:val="single" w:sz="8" w:space="0" w:color="000000"/>
              <w:right w:val="single" w:sz="4" w:space="0" w:color="000000"/>
            </w:tcBorders>
          </w:tcPr>
          <w:p>
            <w:pPr>
              <w:pStyle w:val="TableParagraph"/>
              <w:spacing w:line="253" w:lineRule="exact"/>
              <w:ind w:left="441" w:right="0"/>
              <w:jc w:val="left"/>
              <w:rPr>
                <w:rFonts w:ascii="宋体" w:hAnsi="宋体" w:cs="宋体" w:eastAsia="宋体" w:hint="default"/>
                <w:sz w:val="21"/>
                <w:szCs w:val="21"/>
              </w:rPr>
            </w:pPr>
            <w:r>
              <w:rPr>
                <w:rFonts w:ascii="PMingLiU-ExtB" w:hAnsi="PMingLiU-ExtB" w:cs="PMingLiU-ExtB" w:eastAsia="PMingLiU-ExtB" w:hint="default"/>
                <w:sz w:val="21"/>
                <w:szCs w:val="21"/>
              </w:rPr>
              <w:t>2014</w:t>
            </w:r>
            <w:r>
              <w:rPr>
                <w:rFonts w:ascii="PMingLiU-ExtB" w:hAnsi="PMingLiU-ExtB" w:cs="PMingLiU-ExtB" w:eastAsia="PMingLiU-ExtB" w:hint="default"/>
                <w:spacing w:val="-4"/>
                <w:sz w:val="21"/>
                <w:szCs w:val="21"/>
              </w:rPr>
              <w:t> </w:t>
            </w:r>
            <w:r>
              <w:rPr>
                <w:rFonts w:ascii="宋体" w:hAnsi="宋体" w:cs="宋体" w:eastAsia="宋体" w:hint="default"/>
                <w:sz w:val="21"/>
                <w:szCs w:val="21"/>
              </w:rPr>
              <w:t>年（万吨）</w:t>
            </w:r>
          </w:p>
        </w:tc>
        <w:tc>
          <w:tcPr>
            <w:tcW w:w="2403" w:type="dxa"/>
            <w:tcBorders>
              <w:top w:val="single" w:sz="8" w:space="0" w:color="000000"/>
              <w:left w:val="single" w:sz="4" w:space="0" w:color="000000"/>
              <w:bottom w:val="single" w:sz="8" w:space="0" w:color="000000"/>
              <w:right w:val="single" w:sz="8" w:space="0" w:color="000000"/>
            </w:tcBorders>
          </w:tcPr>
          <w:p>
            <w:pPr>
              <w:pStyle w:val="TableParagraph"/>
              <w:spacing w:line="253" w:lineRule="exact"/>
              <w:ind w:left="447" w:right="0"/>
              <w:jc w:val="left"/>
              <w:rPr>
                <w:rFonts w:ascii="宋体" w:hAnsi="宋体" w:cs="宋体" w:eastAsia="宋体" w:hint="default"/>
                <w:sz w:val="21"/>
                <w:szCs w:val="21"/>
              </w:rPr>
            </w:pPr>
            <w:r>
              <w:rPr>
                <w:rFonts w:ascii="PMingLiU-ExtB" w:hAnsi="PMingLiU-ExtB" w:cs="PMingLiU-ExtB" w:eastAsia="PMingLiU-ExtB" w:hint="default"/>
                <w:sz w:val="21"/>
                <w:szCs w:val="21"/>
              </w:rPr>
              <w:t>2013</w:t>
            </w:r>
            <w:r>
              <w:rPr>
                <w:rFonts w:ascii="PMingLiU-ExtB" w:hAnsi="PMingLiU-ExtB" w:cs="PMingLiU-ExtB" w:eastAsia="PMingLiU-ExtB" w:hint="default"/>
                <w:spacing w:val="-4"/>
                <w:sz w:val="21"/>
                <w:szCs w:val="21"/>
              </w:rPr>
              <w:t> </w:t>
            </w:r>
            <w:r>
              <w:rPr>
                <w:rFonts w:ascii="宋体" w:hAnsi="宋体" w:cs="宋体" w:eastAsia="宋体" w:hint="default"/>
                <w:sz w:val="21"/>
                <w:szCs w:val="21"/>
              </w:rPr>
              <w:t>年（万吨）</w:t>
            </w:r>
          </w:p>
        </w:tc>
        <w:tc>
          <w:tcPr>
            <w:tcW w:w="1199" w:type="dxa"/>
            <w:tcBorders>
              <w:top w:val="single" w:sz="8" w:space="0" w:color="000000"/>
              <w:left w:val="single" w:sz="8" w:space="0" w:color="000000"/>
              <w:bottom w:val="single" w:sz="8" w:space="0" w:color="000000"/>
              <w:right w:val="single" w:sz="4" w:space="0" w:color="000000"/>
            </w:tcBorders>
          </w:tcPr>
          <w:p>
            <w:pPr>
              <w:pStyle w:val="TableParagraph"/>
              <w:spacing w:line="253" w:lineRule="exact"/>
              <w:ind w:left="-2" w:right="107"/>
              <w:jc w:val="center"/>
              <w:rPr>
                <w:rFonts w:ascii="宋体" w:hAnsi="宋体" w:cs="宋体" w:eastAsia="宋体" w:hint="default"/>
                <w:sz w:val="21"/>
                <w:szCs w:val="21"/>
              </w:rPr>
            </w:pPr>
            <w:r>
              <w:rPr>
                <w:rFonts w:ascii="宋体" w:hAnsi="宋体" w:cs="宋体" w:eastAsia="宋体" w:hint="default"/>
                <w:spacing w:val="-5"/>
                <w:sz w:val="21"/>
                <w:szCs w:val="21"/>
              </w:rPr>
              <w:t>增加</w:t>
            </w:r>
            <w:r>
              <w:rPr>
                <w:rFonts w:ascii="PMingLiU-ExtB" w:hAnsi="PMingLiU-ExtB" w:cs="PMingLiU-ExtB" w:eastAsia="PMingLiU-ExtB" w:hint="default"/>
                <w:spacing w:val="-5"/>
                <w:sz w:val="21"/>
                <w:szCs w:val="21"/>
              </w:rPr>
              <w:t>/</w:t>
            </w:r>
            <w:r>
              <w:rPr>
                <w:rFonts w:ascii="宋体" w:hAnsi="宋体" w:cs="宋体" w:eastAsia="宋体" w:hint="default"/>
                <w:spacing w:val="-5"/>
                <w:sz w:val="21"/>
                <w:szCs w:val="21"/>
              </w:rPr>
              <w:t>（减少</w:t>
            </w:r>
          </w:p>
        </w:tc>
      </w:tr>
      <w:tr>
        <w:trPr>
          <w:trHeight w:val="293" w:hRule="exact"/>
        </w:trPr>
        <w:tc>
          <w:tcPr>
            <w:tcW w:w="2666"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原油</w:t>
            </w:r>
          </w:p>
        </w:tc>
        <w:tc>
          <w:tcPr>
            <w:tcW w:w="2403"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96" w:right="0"/>
              <w:jc w:val="center"/>
              <w:rPr>
                <w:rFonts w:ascii="PMingLiU-ExtB" w:hAnsi="PMingLiU-ExtB" w:cs="PMingLiU-ExtB" w:eastAsia="PMingLiU-ExtB" w:hint="default"/>
                <w:sz w:val="21"/>
                <w:szCs w:val="21"/>
              </w:rPr>
            </w:pPr>
            <w:r>
              <w:rPr>
                <w:rFonts w:ascii="PMingLiU-ExtB"/>
                <w:sz w:val="21"/>
              </w:rPr>
              <w:t>3,010.3</w:t>
            </w:r>
          </w:p>
        </w:tc>
        <w:tc>
          <w:tcPr>
            <w:tcW w:w="2403"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107" w:right="0"/>
              <w:jc w:val="center"/>
              <w:rPr>
                <w:rFonts w:ascii="PMingLiU-ExtB" w:hAnsi="PMingLiU-ExtB" w:cs="PMingLiU-ExtB" w:eastAsia="PMingLiU-ExtB" w:hint="default"/>
                <w:sz w:val="21"/>
                <w:szCs w:val="21"/>
              </w:rPr>
            </w:pPr>
            <w:r>
              <w:rPr>
                <w:rFonts w:ascii="PMingLiU-ExtB"/>
                <w:sz w:val="21"/>
              </w:rPr>
              <w:t>2,754.2</w:t>
            </w:r>
          </w:p>
        </w:tc>
        <w:tc>
          <w:tcPr>
            <w:tcW w:w="1199"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4"/>
              <w:jc w:val="center"/>
              <w:rPr>
                <w:rFonts w:ascii="PMingLiU-ExtB" w:hAnsi="PMingLiU-ExtB" w:cs="PMingLiU-ExtB" w:eastAsia="PMingLiU-ExtB" w:hint="default"/>
                <w:sz w:val="21"/>
                <w:szCs w:val="21"/>
              </w:rPr>
            </w:pPr>
            <w:r>
              <w:rPr>
                <w:rFonts w:ascii="PMingLiU-ExtB"/>
                <w:sz w:val="21"/>
              </w:rPr>
              <w:t>9.3%</w:t>
            </w:r>
          </w:p>
        </w:tc>
      </w:tr>
      <w:tr>
        <w:trPr>
          <w:trHeight w:val="294" w:hRule="exact"/>
        </w:trPr>
        <w:tc>
          <w:tcPr>
            <w:tcW w:w="2666" w:type="dxa"/>
            <w:tcBorders>
              <w:top w:val="single" w:sz="8" w:space="0" w:color="000000"/>
              <w:left w:val="single" w:sz="4" w:space="0" w:color="000000"/>
              <w:bottom w:val="single" w:sz="4" w:space="0" w:color="000000"/>
              <w:right w:val="single" w:sz="8"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外贸进口原油</w:t>
            </w:r>
          </w:p>
        </w:tc>
        <w:tc>
          <w:tcPr>
            <w:tcW w:w="2403" w:type="dxa"/>
            <w:tcBorders>
              <w:top w:val="single" w:sz="8" w:space="0" w:color="000000"/>
              <w:left w:val="single" w:sz="8" w:space="0" w:color="000000"/>
              <w:bottom w:val="single" w:sz="4" w:space="0" w:color="000000"/>
              <w:right w:val="single" w:sz="4" w:space="0" w:color="000000"/>
            </w:tcBorders>
          </w:tcPr>
          <w:p>
            <w:pPr>
              <w:pStyle w:val="TableParagraph"/>
              <w:spacing w:line="242" w:lineRule="exact"/>
              <w:ind w:left="96" w:right="0"/>
              <w:jc w:val="center"/>
              <w:rPr>
                <w:rFonts w:ascii="PMingLiU-ExtB" w:hAnsi="PMingLiU-ExtB" w:cs="PMingLiU-ExtB" w:eastAsia="PMingLiU-ExtB" w:hint="default"/>
                <w:sz w:val="21"/>
                <w:szCs w:val="21"/>
              </w:rPr>
            </w:pPr>
            <w:r>
              <w:rPr>
                <w:rFonts w:ascii="PMingLiU-ExtB"/>
                <w:sz w:val="21"/>
              </w:rPr>
              <w:t>2,195.2</w:t>
            </w:r>
          </w:p>
        </w:tc>
        <w:tc>
          <w:tcPr>
            <w:tcW w:w="2403" w:type="dxa"/>
            <w:tcBorders>
              <w:top w:val="single" w:sz="8" w:space="0" w:color="000000"/>
              <w:left w:val="single" w:sz="4" w:space="0" w:color="000000"/>
              <w:bottom w:val="single" w:sz="4" w:space="0" w:color="000000"/>
              <w:right w:val="single" w:sz="8" w:space="0" w:color="000000"/>
            </w:tcBorders>
          </w:tcPr>
          <w:p>
            <w:pPr>
              <w:pStyle w:val="TableParagraph"/>
              <w:spacing w:line="242" w:lineRule="exact"/>
              <w:ind w:left="107" w:right="0"/>
              <w:jc w:val="center"/>
              <w:rPr>
                <w:rFonts w:ascii="PMingLiU-ExtB" w:hAnsi="PMingLiU-ExtB" w:cs="PMingLiU-ExtB" w:eastAsia="PMingLiU-ExtB" w:hint="default"/>
                <w:sz w:val="21"/>
                <w:szCs w:val="21"/>
              </w:rPr>
            </w:pPr>
            <w:r>
              <w:rPr>
                <w:rFonts w:ascii="PMingLiU-ExtB"/>
                <w:sz w:val="21"/>
              </w:rPr>
              <w:t>2,102.2</w:t>
            </w:r>
          </w:p>
        </w:tc>
        <w:tc>
          <w:tcPr>
            <w:tcW w:w="1199" w:type="dxa"/>
            <w:tcBorders>
              <w:top w:val="single" w:sz="8" w:space="0" w:color="000000"/>
              <w:left w:val="single" w:sz="8" w:space="0" w:color="000000"/>
              <w:bottom w:val="single" w:sz="4" w:space="0" w:color="000000"/>
              <w:right w:val="single" w:sz="4" w:space="0" w:color="000000"/>
            </w:tcBorders>
          </w:tcPr>
          <w:p>
            <w:pPr>
              <w:pStyle w:val="TableParagraph"/>
              <w:spacing w:line="242" w:lineRule="exact"/>
              <w:ind w:right="4"/>
              <w:jc w:val="center"/>
              <w:rPr>
                <w:rFonts w:ascii="PMingLiU-ExtB" w:hAnsi="PMingLiU-ExtB" w:cs="PMingLiU-ExtB" w:eastAsia="PMingLiU-ExtB" w:hint="default"/>
                <w:sz w:val="21"/>
                <w:szCs w:val="21"/>
              </w:rPr>
            </w:pPr>
            <w:r>
              <w:rPr>
                <w:rFonts w:ascii="PMingLiU-ExtB"/>
                <w:sz w:val="21"/>
              </w:rPr>
              <w:t>4.4%</w:t>
            </w:r>
          </w:p>
        </w:tc>
      </w:tr>
      <w:tr>
        <w:trPr>
          <w:trHeight w:val="293" w:hRule="exact"/>
        </w:trPr>
        <w:tc>
          <w:tcPr>
            <w:tcW w:w="2666" w:type="dxa"/>
            <w:tcBorders>
              <w:top w:val="single" w:sz="4" w:space="0" w:color="000000"/>
              <w:left w:val="single" w:sz="4" w:space="0" w:color="000000"/>
              <w:bottom w:val="single" w:sz="8" w:space="0" w:color="000000"/>
              <w:right w:val="single" w:sz="8" w:space="0" w:color="000000"/>
            </w:tcBorders>
          </w:tcPr>
          <w:p>
            <w:pPr>
              <w:pStyle w:val="TableParagraph"/>
              <w:spacing w:line="245" w:lineRule="exact"/>
              <w:ind w:left="2" w:right="0"/>
              <w:jc w:val="left"/>
              <w:rPr>
                <w:rFonts w:ascii="宋体" w:hAnsi="宋体" w:cs="宋体" w:eastAsia="宋体" w:hint="default"/>
                <w:sz w:val="21"/>
                <w:szCs w:val="21"/>
              </w:rPr>
            </w:pPr>
            <w:r>
              <w:rPr>
                <w:rFonts w:ascii="宋体" w:hAnsi="宋体" w:cs="宋体" w:eastAsia="宋体" w:hint="default"/>
                <w:sz w:val="21"/>
                <w:szCs w:val="21"/>
              </w:rPr>
              <w:t>成品油</w:t>
            </w:r>
          </w:p>
        </w:tc>
        <w:tc>
          <w:tcPr>
            <w:tcW w:w="2403" w:type="dxa"/>
            <w:tcBorders>
              <w:top w:val="single" w:sz="4" w:space="0" w:color="000000"/>
              <w:left w:val="single" w:sz="8" w:space="0" w:color="000000"/>
              <w:bottom w:val="single" w:sz="8" w:space="0" w:color="000000"/>
              <w:right w:val="single" w:sz="4" w:space="0" w:color="000000"/>
            </w:tcBorders>
          </w:tcPr>
          <w:p>
            <w:pPr>
              <w:pStyle w:val="TableParagraph"/>
              <w:spacing w:line="246" w:lineRule="exact"/>
              <w:ind w:left="200" w:right="0"/>
              <w:jc w:val="center"/>
              <w:rPr>
                <w:rFonts w:ascii="PMingLiU-ExtB" w:hAnsi="PMingLiU-ExtB" w:cs="PMingLiU-ExtB" w:eastAsia="PMingLiU-ExtB" w:hint="default"/>
                <w:sz w:val="21"/>
                <w:szCs w:val="21"/>
              </w:rPr>
            </w:pPr>
            <w:r>
              <w:rPr>
                <w:rFonts w:ascii="PMingLiU-ExtB"/>
                <w:sz w:val="21"/>
              </w:rPr>
              <w:t>972.8</w:t>
            </w:r>
          </w:p>
        </w:tc>
        <w:tc>
          <w:tcPr>
            <w:tcW w:w="2403" w:type="dxa"/>
            <w:tcBorders>
              <w:top w:val="single" w:sz="4" w:space="0" w:color="000000"/>
              <w:left w:val="single" w:sz="4" w:space="0" w:color="000000"/>
              <w:bottom w:val="single" w:sz="8" w:space="0" w:color="000000"/>
              <w:right w:val="single" w:sz="8" w:space="0" w:color="000000"/>
            </w:tcBorders>
          </w:tcPr>
          <w:p>
            <w:pPr>
              <w:pStyle w:val="TableParagraph"/>
              <w:spacing w:line="246" w:lineRule="exact"/>
              <w:ind w:left="211" w:right="0"/>
              <w:jc w:val="center"/>
              <w:rPr>
                <w:rFonts w:ascii="PMingLiU-ExtB" w:hAnsi="PMingLiU-ExtB" w:cs="PMingLiU-ExtB" w:eastAsia="PMingLiU-ExtB" w:hint="default"/>
                <w:sz w:val="21"/>
                <w:szCs w:val="21"/>
              </w:rPr>
            </w:pPr>
            <w:r>
              <w:rPr>
                <w:rFonts w:ascii="PMingLiU-ExtB"/>
                <w:sz w:val="21"/>
              </w:rPr>
              <w:t>948.0</w:t>
            </w:r>
          </w:p>
        </w:tc>
        <w:tc>
          <w:tcPr>
            <w:tcW w:w="1199" w:type="dxa"/>
            <w:tcBorders>
              <w:top w:val="single" w:sz="4" w:space="0" w:color="000000"/>
              <w:left w:val="single" w:sz="8" w:space="0" w:color="000000"/>
              <w:bottom w:val="single" w:sz="8" w:space="0" w:color="000000"/>
              <w:right w:val="single" w:sz="4" w:space="0" w:color="000000"/>
            </w:tcBorders>
          </w:tcPr>
          <w:p>
            <w:pPr>
              <w:pStyle w:val="TableParagraph"/>
              <w:spacing w:line="246" w:lineRule="exact"/>
              <w:ind w:right="4"/>
              <w:jc w:val="center"/>
              <w:rPr>
                <w:rFonts w:ascii="PMingLiU-ExtB" w:hAnsi="PMingLiU-ExtB" w:cs="PMingLiU-ExtB" w:eastAsia="PMingLiU-ExtB" w:hint="default"/>
                <w:sz w:val="21"/>
                <w:szCs w:val="21"/>
              </w:rPr>
            </w:pPr>
            <w:r>
              <w:rPr>
                <w:rFonts w:ascii="PMingLiU-ExtB"/>
                <w:sz w:val="21"/>
              </w:rPr>
              <w:t>2.6%</w:t>
            </w:r>
          </w:p>
        </w:tc>
      </w:tr>
      <w:tr>
        <w:trPr>
          <w:trHeight w:val="293" w:hRule="exact"/>
        </w:trPr>
        <w:tc>
          <w:tcPr>
            <w:tcW w:w="2666"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液体化工品</w:t>
            </w:r>
          </w:p>
        </w:tc>
        <w:tc>
          <w:tcPr>
            <w:tcW w:w="2403"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200" w:right="0"/>
              <w:jc w:val="center"/>
              <w:rPr>
                <w:rFonts w:ascii="PMingLiU-ExtB" w:hAnsi="PMingLiU-ExtB" w:cs="PMingLiU-ExtB" w:eastAsia="PMingLiU-ExtB" w:hint="default"/>
                <w:sz w:val="21"/>
                <w:szCs w:val="21"/>
              </w:rPr>
            </w:pPr>
            <w:r>
              <w:rPr>
                <w:rFonts w:ascii="PMingLiU-ExtB"/>
                <w:sz w:val="21"/>
              </w:rPr>
              <w:t>90.8</w:t>
            </w:r>
          </w:p>
        </w:tc>
        <w:tc>
          <w:tcPr>
            <w:tcW w:w="2403"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11" w:right="0"/>
              <w:jc w:val="center"/>
              <w:rPr>
                <w:rFonts w:ascii="PMingLiU-ExtB" w:hAnsi="PMingLiU-ExtB" w:cs="PMingLiU-ExtB" w:eastAsia="PMingLiU-ExtB" w:hint="default"/>
                <w:sz w:val="21"/>
                <w:szCs w:val="21"/>
              </w:rPr>
            </w:pPr>
            <w:r>
              <w:rPr>
                <w:rFonts w:ascii="PMingLiU-ExtB"/>
                <w:sz w:val="21"/>
              </w:rPr>
              <w:t>103.5</w:t>
            </w:r>
          </w:p>
        </w:tc>
        <w:tc>
          <w:tcPr>
            <w:tcW w:w="1199"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4"/>
              <w:jc w:val="center"/>
              <w:rPr>
                <w:rFonts w:ascii="PMingLiU-ExtB" w:hAnsi="PMingLiU-ExtB" w:cs="PMingLiU-ExtB" w:eastAsia="PMingLiU-ExtB" w:hint="default"/>
                <w:sz w:val="21"/>
                <w:szCs w:val="21"/>
              </w:rPr>
            </w:pPr>
            <w:r>
              <w:rPr>
                <w:rFonts w:ascii="PMingLiU-ExtB"/>
                <w:sz w:val="21"/>
              </w:rPr>
              <w:t>(12.3%)</w:t>
            </w:r>
          </w:p>
        </w:tc>
      </w:tr>
      <w:tr>
        <w:trPr>
          <w:trHeight w:val="305" w:hRule="exact"/>
        </w:trPr>
        <w:tc>
          <w:tcPr>
            <w:tcW w:w="2666" w:type="dxa"/>
            <w:tcBorders>
              <w:top w:val="single" w:sz="8" w:space="0" w:color="000000"/>
              <w:left w:val="single" w:sz="4" w:space="0" w:color="000000"/>
              <w:bottom w:val="single" w:sz="8" w:space="0" w:color="000000"/>
              <w:right w:val="single" w:sz="8" w:space="0" w:color="000000"/>
            </w:tcBorders>
          </w:tcPr>
          <w:p>
            <w:pPr>
              <w:pStyle w:val="TableParagraph"/>
              <w:spacing w:line="25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其他（含</w:t>
            </w:r>
            <w:r>
              <w:rPr>
                <w:rFonts w:ascii="宋体" w:hAnsi="宋体" w:cs="宋体" w:eastAsia="宋体" w:hint="default"/>
                <w:spacing w:val="-55"/>
                <w:sz w:val="21"/>
                <w:szCs w:val="21"/>
              </w:rPr>
              <w:t> </w:t>
            </w:r>
            <w:r>
              <w:rPr>
                <w:rFonts w:ascii="PMingLiU-ExtB" w:hAnsi="PMingLiU-ExtB" w:cs="PMingLiU-ExtB" w:eastAsia="PMingLiU-ExtB" w:hint="default"/>
                <w:sz w:val="21"/>
                <w:szCs w:val="21"/>
              </w:rPr>
              <w:t>LNG</w:t>
            </w:r>
            <w:r>
              <w:rPr>
                <w:rFonts w:ascii="宋体" w:hAnsi="宋体" w:cs="宋体" w:eastAsia="宋体" w:hint="default"/>
                <w:sz w:val="21"/>
                <w:szCs w:val="21"/>
              </w:rPr>
              <w:t>）</w:t>
            </w:r>
          </w:p>
        </w:tc>
        <w:tc>
          <w:tcPr>
            <w:tcW w:w="2403" w:type="dxa"/>
            <w:tcBorders>
              <w:top w:val="single" w:sz="8" w:space="0" w:color="000000"/>
              <w:left w:val="single" w:sz="8" w:space="0" w:color="000000"/>
              <w:bottom w:val="single" w:sz="8" w:space="0" w:color="000000"/>
              <w:right w:val="single" w:sz="4" w:space="0" w:color="000000"/>
            </w:tcBorders>
          </w:tcPr>
          <w:p>
            <w:pPr>
              <w:pStyle w:val="TableParagraph"/>
              <w:spacing w:line="248" w:lineRule="exact"/>
              <w:ind w:left="200" w:right="0"/>
              <w:jc w:val="center"/>
              <w:rPr>
                <w:rFonts w:ascii="PMingLiU-ExtB" w:hAnsi="PMingLiU-ExtB" w:cs="PMingLiU-ExtB" w:eastAsia="PMingLiU-ExtB" w:hint="default"/>
                <w:sz w:val="21"/>
                <w:szCs w:val="21"/>
              </w:rPr>
            </w:pPr>
            <w:r>
              <w:rPr>
                <w:rFonts w:ascii="PMingLiU-ExtB"/>
                <w:sz w:val="21"/>
              </w:rPr>
              <w:t>336.2</w:t>
            </w:r>
          </w:p>
        </w:tc>
        <w:tc>
          <w:tcPr>
            <w:tcW w:w="2403" w:type="dxa"/>
            <w:tcBorders>
              <w:top w:val="single" w:sz="8" w:space="0" w:color="000000"/>
              <w:left w:val="single" w:sz="4" w:space="0" w:color="000000"/>
              <w:bottom w:val="single" w:sz="8" w:space="0" w:color="000000"/>
              <w:right w:val="single" w:sz="8" w:space="0" w:color="000000"/>
            </w:tcBorders>
          </w:tcPr>
          <w:p>
            <w:pPr>
              <w:pStyle w:val="TableParagraph"/>
              <w:spacing w:line="248" w:lineRule="exact"/>
              <w:ind w:left="211" w:right="0"/>
              <w:jc w:val="center"/>
              <w:rPr>
                <w:rFonts w:ascii="PMingLiU-ExtB" w:hAnsi="PMingLiU-ExtB" w:cs="PMingLiU-ExtB" w:eastAsia="PMingLiU-ExtB" w:hint="default"/>
                <w:sz w:val="21"/>
                <w:szCs w:val="21"/>
              </w:rPr>
            </w:pPr>
            <w:r>
              <w:rPr>
                <w:rFonts w:ascii="PMingLiU-ExtB"/>
                <w:sz w:val="21"/>
              </w:rPr>
              <w:t>466.5</w:t>
            </w:r>
          </w:p>
        </w:tc>
        <w:tc>
          <w:tcPr>
            <w:tcW w:w="1199" w:type="dxa"/>
            <w:tcBorders>
              <w:top w:val="single" w:sz="8" w:space="0" w:color="000000"/>
              <w:left w:val="single" w:sz="8" w:space="0" w:color="000000"/>
              <w:bottom w:val="single" w:sz="8" w:space="0" w:color="000000"/>
              <w:right w:val="single" w:sz="4" w:space="0" w:color="000000"/>
            </w:tcBorders>
          </w:tcPr>
          <w:p>
            <w:pPr>
              <w:pStyle w:val="TableParagraph"/>
              <w:spacing w:line="248" w:lineRule="exact"/>
              <w:ind w:right="4"/>
              <w:jc w:val="center"/>
              <w:rPr>
                <w:rFonts w:ascii="PMingLiU-ExtB" w:hAnsi="PMingLiU-ExtB" w:cs="PMingLiU-ExtB" w:eastAsia="PMingLiU-ExtB" w:hint="default"/>
                <w:sz w:val="21"/>
                <w:szCs w:val="21"/>
              </w:rPr>
            </w:pPr>
            <w:r>
              <w:rPr>
                <w:rFonts w:ascii="PMingLiU-ExtB"/>
                <w:sz w:val="21"/>
              </w:rPr>
              <w:t>(27.9%)</w:t>
            </w:r>
          </w:p>
        </w:tc>
      </w:tr>
      <w:tr>
        <w:trPr>
          <w:trHeight w:val="293" w:hRule="exact"/>
        </w:trPr>
        <w:tc>
          <w:tcPr>
            <w:tcW w:w="2666"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3" w:type="dxa"/>
            <w:tcBorders>
              <w:top w:val="single" w:sz="8" w:space="0" w:color="000000"/>
              <w:left w:val="single" w:sz="8" w:space="0" w:color="000000"/>
              <w:bottom w:val="single" w:sz="8" w:space="0" w:color="000000"/>
              <w:right w:val="single" w:sz="4" w:space="0" w:color="000000"/>
            </w:tcBorders>
          </w:tcPr>
          <w:p>
            <w:pPr>
              <w:pStyle w:val="TableParagraph"/>
              <w:spacing w:line="242" w:lineRule="exact"/>
              <w:ind w:right="7"/>
              <w:jc w:val="center"/>
              <w:rPr>
                <w:rFonts w:ascii="PMingLiU-ExtB" w:hAnsi="PMingLiU-ExtB" w:cs="PMingLiU-ExtB" w:eastAsia="PMingLiU-ExtB" w:hint="default"/>
                <w:sz w:val="21"/>
                <w:szCs w:val="21"/>
              </w:rPr>
            </w:pPr>
            <w:r>
              <w:rPr>
                <w:rFonts w:ascii="PMingLiU-ExtB"/>
                <w:sz w:val="21"/>
              </w:rPr>
              <w:t>4,410.1</w:t>
            </w:r>
          </w:p>
        </w:tc>
        <w:tc>
          <w:tcPr>
            <w:tcW w:w="2403" w:type="dxa"/>
            <w:tcBorders>
              <w:top w:val="single" w:sz="8" w:space="0" w:color="000000"/>
              <w:left w:val="single" w:sz="4" w:space="0" w:color="000000"/>
              <w:bottom w:val="single" w:sz="8" w:space="0" w:color="000000"/>
              <w:right w:val="single" w:sz="8" w:space="0" w:color="000000"/>
            </w:tcBorders>
          </w:tcPr>
          <w:p>
            <w:pPr>
              <w:pStyle w:val="TableParagraph"/>
              <w:spacing w:line="242" w:lineRule="exact"/>
              <w:ind w:left="107" w:right="0"/>
              <w:jc w:val="center"/>
              <w:rPr>
                <w:rFonts w:ascii="PMingLiU-ExtB" w:hAnsi="PMingLiU-ExtB" w:cs="PMingLiU-ExtB" w:eastAsia="PMingLiU-ExtB" w:hint="default"/>
                <w:sz w:val="21"/>
                <w:szCs w:val="21"/>
              </w:rPr>
            </w:pPr>
            <w:r>
              <w:rPr>
                <w:rFonts w:ascii="PMingLiU-ExtB"/>
                <w:sz w:val="21"/>
              </w:rPr>
              <w:t>4,272.2</w:t>
            </w:r>
          </w:p>
        </w:tc>
        <w:tc>
          <w:tcPr>
            <w:tcW w:w="1199" w:type="dxa"/>
            <w:tcBorders>
              <w:top w:val="single" w:sz="8" w:space="0" w:color="000000"/>
              <w:left w:val="single" w:sz="8" w:space="0" w:color="000000"/>
              <w:bottom w:val="single" w:sz="8" w:space="0" w:color="000000"/>
              <w:right w:val="single" w:sz="4" w:space="0" w:color="000000"/>
            </w:tcBorders>
          </w:tcPr>
          <w:p>
            <w:pPr>
              <w:pStyle w:val="TableParagraph"/>
              <w:spacing w:line="242" w:lineRule="exact"/>
              <w:ind w:right="4"/>
              <w:jc w:val="center"/>
              <w:rPr>
                <w:rFonts w:ascii="PMingLiU-ExtB" w:hAnsi="PMingLiU-ExtB" w:cs="PMingLiU-ExtB" w:eastAsia="PMingLiU-ExtB" w:hint="default"/>
                <w:sz w:val="21"/>
                <w:szCs w:val="21"/>
              </w:rPr>
            </w:pPr>
            <w:r>
              <w:rPr>
                <w:rFonts w:ascii="PMingLiU-ExtB"/>
                <w:sz w:val="21"/>
              </w:rPr>
              <w:t>3.2%</w:t>
            </w:r>
          </w:p>
        </w:tc>
      </w:tr>
    </w:tbl>
    <w:p>
      <w:pPr>
        <w:spacing w:after="0" w:line="242" w:lineRule="exact"/>
        <w:jc w:val="center"/>
        <w:rPr>
          <w:rFonts w:ascii="PMingLiU-ExtB" w:hAnsi="PMingLiU-ExtB" w:cs="PMingLiU-ExtB" w:eastAsia="PMingLiU-ExtB" w:hint="default"/>
          <w:sz w:val="21"/>
          <w:szCs w:val="21"/>
        </w:rPr>
        <w:sectPr>
          <w:pgSz w:w="11910" w:h="16840"/>
          <w:pgMar w:header="882" w:footer="1194" w:top="1120" w:bottom="1380" w:left="1660" w:right="760"/>
        </w:sectPr>
      </w:pPr>
    </w:p>
    <w:p>
      <w:pPr>
        <w:spacing w:line="240" w:lineRule="auto" w:before="6"/>
        <w:rPr>
          <w:rFonts w:ascii="宋体" w:hAnsi="宋体" w:cs="宋体" w:eastAsia="宋体" w:hint="default"/>
          <w:sz w:val="25"/>
          <w:szCs w:val="25"/>
        </w:rPr>
      </w:pPr>
    </w:p>
    <w:p>
      <w:pPr>
        <w:pStyle w:val="BodyText"/>
        <w:spacing w:line="240" w:lineRule="auto" w:before="35"/>
        <w:ind w:left="838" w:right="0"/>
        <w:jc w:val="left"/>
      </w:pPr>
      <w:r>
        <w:rPr>
          <w:rFonts w:ascii="PMingLiU-ExtB" w:hAnsi="PMingLiU-ExtB" w:cs="PMingLiU-ExtB" w:eastAsia="PMingLiU-ExtB" w:hint="default"/>
        </w:rPr>
        <w:t>2014</w:t>
      </w:r>
      <w:r>
        <w:rPr>
          <w:rFonts w:ascii="PMingLiU-ExtB" w:hAnsi="PMingLiU-ExtB" w:cs="PMingLiU-ExtB" w:eastAsia="PMingLiU-ExtB" w:hint="default"/>
          <w:spacing w:val="-5"/>
        </w:rPr>
        <w:t> </w:t>
      </w:r>
      <w:r>
        <w:rPr/>
        <w:t>年，本集团共完成油化品吞吐量</w:t>
      </w:r>
      <w:r>
        <w:rPr>
          <w:spacing w:val="-55"/>
        </w:rPr>
        <w:t> </w:t>
      </w:r>
      <w:r>
        <w:rPr>
          <w:rFonts w:ascii="PMingLiU-ExtB" w:hAnsi="PMingLiU-ExtB" w:cs="PMingLiU-ExtB" w:eastAsia="PMingLiU-ExtB" w:hint="default"/>
        </w:rPr>
        <w:t>4,410.1</w:t>
      </w:r>
      <w:r>
        <w:rPr>
          <w:rFonts w:ascii="PMingLiU-ExtB" w:hAnsi="PMingLiU-ExtB" w:cs="PMingLiU-ExtB" w:eastAsia="PMingLiU-ExtB" w:hint="default"/>
          <w:spacing w:val="-5"/>
        </w:rPr>
        <w:t> </w:t>
      </w:r>
      <w:r>
        <w:rPr/>
        <w:t>万吨，同比增长</w:t>
      </w:r>
      <w:r>
        <w:rPr>
          <w:spacing w:val="-56"/>
        </w:rPr>
        <w:t> </w:t>
      </w:r>
      <w:r>
        <w:rPr>
          <w:rFonts w:ascii="PMingLiU-ExtB" w:hAnsi="PMingLiU-ExtB" w:cs="PMingLiU-ExtB" w:eastAsia="PMingLiU-ExtB" w:hint="default"/>
        </w:rPr>
        <w:t>3.2%</w:t>
      </w:r>
      <w:r>
        <w:rPr/>
        <w:t>。</w:t>
      </w:r>
    </w:p>
    <w:p>
      <w:pPr>
        <w:spacing w:line="240" w:lineRule="auto" w:before="12"/>
        <w:rPr>
          <w:rFonts w:ascii="宋体" w:hAnsi="宋体" w:cs="宋体" w:eastAsia="宋体" w:hint="default"/>
          <w:sz w:val="20"/>
          <w:szCs w:val="20"/>
        </w:rPr>
      </w:pPr>
    </w:p>
    <w:p>
      <w:pPr>
        <w:pStyle w:val="BodyText"/>
        <w:spacing w:line="237" w:lineRule="auto"/>
        <w:ind w:left="418" w:right="413" w:firstLine="418"/>
        <w:jc w:val="both"/>
      </w:pPr>
      <w:r>
        <w:rPr>
          <w:rFonts w:ascii="PMingLiU-ExtB" w:hAnsi="PMingLiU-ExtB" w:cs="PMingLiU-ExtB" w:eastAsia="PMingLiU-ExtB" w:hint="default"/>
        </w:rPr>
        <w:t>2014</w:t>
      </w:r>
      <w:r>
        <w:rPr>
          <w:rFonts w:ascii="PMingLiU-ExtB" w:hAnsi="PMingLiU-ExtB" w:cs="PMingLiU-ExtB" w:eastAsia="PMingLiU-ExtB" w:hint="default"/>
          <w:spacing w:val="-1"/>
        </w:rPr>
        <w:t> </w:t>
      </w:r>
      <w:r>
        <w:rPr/>
        <w:t>年全年，本集团实现原油吞吐量</w:t>
      </w:r>
      <w:r>
        <w:rPr>
          <w:spacing w:val="-51"/>
        </w:rPr>
        <w:t> </w:t>
      </w:r>
      <w:r>
        <w:rPr>
          <w:rFonts w:ascii="PMingLiU-ExtB" w:hAnsi="PMingLiU-ExtB" w:cs="PMingLiU-ExtB" w:eastAsia="PMingLiU-ExtB" w:hint="default"/>
        </w:rPr>
        <w:t>3,010.3</w:t>
      </w:r>
      <w:r>
        <w:rPr>
          <w:rFonts w:ascii="PMingLiU-ExtB" w:hAnsi="PMingLiU-ExtB" w:cs="PMingLiU-ExtB" w:eastAsia="PMingLiU-ExtB" w:hint="default"/>
          <w:spacing w:val="-1"/>
        </w:rPr>
        <w:t> </w:t>
      </w:r>
      <w:r>
        <w:rPr/>
        <w:t>万吨，同比增加</w:t>
      </w:r>
      <w:r>
        <w:rPr>
          <w:spacing w:val="-51"/>
        </w:rPr>
        <w:t> </w:t>
      </w:r>
      <w:r>
        <w:rPr>
          <w:rFonts w:ascii="PMingLiU-ExtB" w:hAnsi="PMingLiU-ExtB" w:cs="PMingLiU-ExtB" w:eastAsia="PMingLiU-ExtB" w:hint="default"/>
        </w:rPr>
        <w:t>9.3%</w:t>
      </w:r>
      <w:r>
        <w:rPr/>
        <w:t>。其中外进原油</w:t>
      </w:r>
      <w:r>
        <w:rPr>
          <w:spacing w:val="-51"/>
        </w:rPr>
        <w:t> </w:t>
      </w:r>
      <w:r>
        <w:rPr>
          <w:rFonts w:ascii="PMingLiU-ExtB" w:hAnsi="PMingLiU-ExtB" w:cs="PMingLiU-ExtB" w:eastAsia="PMingLiU-ExtB" w:hint="default"/>
        </w:rPr>
        <w:t>2,195.2</w:t>
      </w:r>
      <w:r>
        <w:rPr>
          <w:rFonts w:ascii="PMingLiU-ExtB" w:hAnsi="PMingLiU-ExtB" w:cs="PMingLiU-ExtB" w:eastAsia="PMingLiU-ExtB" w:hint="default"/>
          <w:spacing w:val="-1"/>
        </w:rPr>
        <w:t> </w:t>
      </w:r>
      <w:r>
        <w:rPr/>
        <w:t>万 吨，同比增加</w:t>
      </w:r>
      <w:r>
        <w:rPr>
          <w:spacing w:val="-60"/>
        </w:rPr>
        <w:t> </w:t>
      </w:r>
      <w:r>
        <w:rPr>
          <w:rFonts w:ascii="PMingLiU-ExtB" w:hAnsi="PMingLiU-ExtB" w:cs="PMingLiU-ExtB" w:eastAsia="PMingLiU-ExtB" w:hint="default"/>
          <w:spacing w:val="-3"/>
        </w:rPr>
        <w:t>4.4%</w:t>
      </w:r>
      <w:r>
        <w:rPr>
          <w:spacing w:val="-3"/>
        </w:rPr>
        <w:t>。受</w:t>
      </w:r>
      <w:r>
        <w:rPr>
          <w:spacing w:val="-60"/>
        </w:rPr>
        <w:t> </w:t>
      </w:r>
      <w:r>
        <w:rPr>
          <w:rFonts w:ascii="PMingLiU-ExtB" w:hAnsi="PMingLiU-ExtB" w:cs="PMingLiU-ExtB" w:eastAsia="PMingLiU-ExtB" w:hint="default"/>
        </w:rPr>
        <w:t>VLCC</w:t>
      </w:r>
      <w:r>
        <w:rPr>
          <w:rFonts w:ascii="PMingLiU-ExtB" w:hAnsi="PMingLiU-ExtB" w:cs="PMingLiU-ExtB" w:eastAsia="PMingLiU-ExtB" w:hint="default"/>
          <w:spacing w:val="-9"/>
        </w:rPr>
        <w:t> </w:t>
      </w:r>
      <w:r>
        <w:rPr/>
        <w:t>及阿芙拉型油轮运价指数走高，中转过驳客户提高了在本集团进口 原油上岸中转量；在国际原油价格持续走低的形势下，本集团利用码头优势全力争揽中转原油客</w:t>
      </w:r>
      <w:r>
        <w:rPr>
          <w:spacing w:val="-96"/>
        </w:rPr>
        <w:t> </w:t>
      </w:r>
      <w:r>
        <w:rPr>
          <w:spacing w:val="-96"/>
        </w:rPr>
      </w:r>
      <w:r>
        <w:rPr/>
        <w:t>户，为国际石油贸易商提供原油保税仓储服务，拓展了本集团国际原油的中转业务。</w:t>
      </w:r>
    </w:p>
    <w:p>
      <w:pPr>
        <w:spacing w:line="240" w:lineRule="auto" w:before="0"/>
        <w:rPr>
          <w:rFonts w:ascii="宋体" w:hAnsi="宋体" w:cs="宋体" w:eastAsia="宋体" w:hint="default"/>
          <w:sz w:val="21"/>
          <w:szCs w:val="21"/>
        </w:rPr>
      </w:pPr>
    </w:p>
    <w:p>
      <w:pPr>
        <w:pStyle w:val="BodyText"/>
        <w:spacing w:line="237" w:lineRule="auto"/>
        <w:ind w:left="418" w:right="412" w:firstLine="420"/>
        <w:jc w:val="both"/>
      </w:pPr>
      <w:r>
        <w:rPr>
          <w:rFonts w:ascii="PMingLiU-ExtB" w:hAnsi="PMingLiU-ExtB" w:cs="PMingLiU-ExtB" w:eastAsia="PMingLiU-ExtB" w:hint="default"/>
        </w:rPr>
        <w:t>2014</w:t>
      </w:r>
      <w:r>
        <w:rPr>
          <w:rFonts w:ascii="PMingLiU-ExtB" w:hAnsi="PMingLiU-ExtB" w:cs="PMingLiU-ExtB" w:eastAsia="PMingLiU-ExtB" w:hint="default"/>
          <w:spacing w:val="1"/>
        </w:rPr>
        <w:t> </w:t>
      </w:r>
      <w:r>
        <w:rPr/>
        <w:t>年，本集团成品油吞吐量为</w:t>
      </w:r>
      <w:r>
        <w:rPr>
          <w:spacing w:val="-50"/>
        </w:rPr>
        <w:t> </w:t>
      </w:r>
      <w:r>
        <w:rPr>
          <w:rFonts w:ascii="PMingLiU-ExtB" w:hAnsi="PMingLiU-ExtB" w:cs="PMingLiU-ExtB" w:eastAsia="PMingLiU-ExtB" w:hint="default"/>
        </w:rPr>
        <w:t>972.8</w:t>
      </w:r>
      <w:r>
        <w:rPr>
          <w:rFonts w:ascii="PMingLiU-ExtB" w:hAnsi="PMingLiU-ExtB" w:cs="PMingLiU-ExtB" w:eastAsia="PMingLiU-ExtB" w:hint="default"/>
          <w:spacing w:val="1"/>
        </w:rPr>
        <w:t> </w:t>
      </w:r>
      <w:r>
        <w:rPr/>
        <w:t>万吨，同比增加</w:t>
      </w:r>
      <w:r>
        <w:rPr>
          <w:spacing w:val="-50"/>
        </w:rPr>
        <w:t> </w:t>
      </w:r>
      <w:r>
        <w:rPr>
          <w:rFonts w:ascii="PMingLiU-ExtB" w:hAnsi="PMingLiU-ExtB" w:cs="PMingLiU-ExtB" w:eastAsia="PMingLiU-ExtB" w:hint="default"/>
        </w:rPr>
        <w:t>2.6%</w:t>
      </w:r>
      <w:r>
        <w:rPr/>
        <w:t>。受国内市场需求低迷的影响， </w:t>
      </w:r>
      <w:r>
        <w:rPr>
          <w:spacing w:val="-5"/>
        </w:rPr>
        <w:t>东北地区腹地炼厂总体开工率下降，东北腹地到港成品油呈减少趋势，在口岸主要炼厂的拉动下，</w:t>
      </w:r>
      <w:r>
        <w:rPr>
          <w:spacing w:val="-87"/>
        </w:rPr>
        <w:t> </w:t>
      </w:r>
      <w:r>
        <w:rPr>
          <w:spacing w:val="-87"/>
        </w:rPr>
      </w: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年本集团成品油的转运量增幅减小。</w:t>
      </w:r>
    </w:p>
    <w:p>
      <w:pPr>
        <w:spacing w:line="240" w:lineRule="auto" w:before="12"/>
        <w:rPr>
          <w:rFonts w:ascii="宋体" w:hAnsi="宋体" w:cs="宋体" w:eastAsia="宋体" w:hint="default"/>
          <w:sz w:val="20"/>
          <w:szCs w:val="20"/>
        </w:rPr>
      </w:pPr>
    </w:p>
    <w:p>
      <w:pPr>
        <w:pStyle w:val="BodyText"/>
        <w:spacing w:line="237" w:lineRule="auto"/>
        <w:ind w:left="418" w:right="413" w:firstLine="420"/>
        <w:jc w:val="both"/>
      </w:pPr>
      <w:r>
        <w:rPr>
          <w:rFonts w:ascii="PMingLiU-ExtB" w:hAnsi="PMingLiU-ExtB" w:cs="PMingLiU-ExtB" w:eastAsia="PMingLiU-ExtB" w:hint="default"/>
        </w:rPr>
        <w:t>2014</w:t>
      </w:r>
      <w:r>
        <w:rPr>
          <w:rFonts w:ascii="PMingLiU-ExtB" w:hAnsi="PMingLiU-ExtB" w:cs="PMingLiU-ExtB" w:eastAsia="PMingLiU-ExtB" w:hint="default"/>
          <w:spacing w:val="1"/>
        </w:rPr>
        <w:t> </w:t>
      </w:r>
      <w:r>
        <w:rPr/>
        <w:t>年，本集团液体化工品吞吐量为</w:t>
      </w:r>
      <w:r>
        <w:rPr>
          <w:spacing w:val="-50"/>
        </w:rPr>
        <w:t> </w:t>
      </w:r>
      <w:r>
        <w:rPr>
          <w:rFonts w:ascii="PMingLiU-ExtB" w:hAnsi="PMingLiU-ExtB" w:cs="PMingLiU-ExtB" w:eastAsia="PMingLiU-ExtB" w:hint="default"/>
        </w:rPr>
        <w:t>90.8</w:t>
      </w:r>
      <w:r>
        <w:rPr>
          <w:rFonts w:ascii="PMingLiU-ExtB" w:hAnsi="PMingLiU-ExtB" w:cs="PMingLiU-ExtB" w:eastAsia="PMingLiU-ExtB" w:hint="default"/>
          <w:spacing w:val="1"/>
        </w:rPr>
        <w:t> </w:t>
      </w:r>
      <w:r>
        <w:rPr/>
        <w:t>万吨，同比减少</w:t>
      </w:r>
      <w:r>
        <w:rPr>
          <w:spacing w:val="-50"/>
        </w:rPr>
        <w:t> </w:t>
      </w:r>
      <w:r>
        <w:rPr>
          <w:rFonts w:ascii="PMingLiU-ExtB" w:hAnsi="PMingLiU-ExtB" w:cs="PMingLiU-ExtB" w:eastAsia="PMingLiU-ExtB" w:hint="default"/>
        </w:rPr>
        <w:t>12.3%</w:t>
      </w:r>
      <w:r>
        <w:rPr/>
        <w:t>。化工品市场在下半年供需 矛盾逐渐显现，各炼厂产能逐渐放缓，加上周边港口新建罐区陆续投入使用，加剧液体化工品仓</w:t>
      </w:r>
      <w:r>
        <w:rPr>
          <w:spacing w:val="-96"/>
        </w:rPr>
        <w:t> </w:t>
      </w:r>
      <w:r>
        <w:rPr>
          <w:spacing w:val="-96"/>
        </w:rPr>
      </w:r>
      <w:r>
        <w:rPr/>
        <w:t>储行业的竞争，造成全年吞吐量同比下降。</w:t>
      </w:r>
    </w:p>
    <w:p>
      <w:pPr>
        <w:spacing w:line="240" w:lineRule="auto" w:before="2"/>
        <w:rPr>
          <w:rFonts w:ascii="宋体" w:hAnsi="宋体" w:cs="宋体" w:eastAsia="宋体" w:hint="default"/>
          <w:sz w:val="22"/>
          <w:szCs w:val="22"/>
        </w:rPr>
      </w:pPr>
    </w:p>
    <w:p>
      <w:pPr>
        <w:pStyle w:val="BodyText"/>
        <w:spacing w:line="284" w:lineRule="exact"/>
        <w:ind w:left="418" w:right="412" w:firstLine="420"/>
        <w:jc w:val="both"/>
      </w:pPr>
      <w:r>
        <w:rPr>
          <w:rFonts w:ascii="PMingLiU-ExtB" w:hAnsi="PMingLiU-ExtB" w:cs="PMingLiU-ExtB" w:eastAsia="PMingLiU-ExtB" w:hint="default"/>
        </w:rPr>
        <w:t>2014</w:t>
      </w:r>
      <w:r>
        <w:rPr>
          <w:rFonts w:ascii="PMingLiU-ExtB" w:hAnsi="PMingLiU-ExtB" w:cs="PMingLiU-ExtB" w:eastAsia="PMingLiU-ExtB" w:hint="default"/>
          <w:spacing w:val="3"/>
        </w:rPr>
        <w:t> </w:t>
      </w:r>
      <w:r>
        <w:rPr/>
        <w:t>年，本集团液化天然气吞吐量为</w:t>
      </w:r>
      <w:r>
        <w:rPr>
          <w:spacing w:val="-47"/>
        </w:rPr>
        <w:t> </w:t>
      </w:r>
      <w:r>
        <w:rPr>
          <w:rFonts w:ascii="PMingLiU-ExtB" w:hAnsi="PMingLiU-ExtB" w:cs="PMingLiU-ExtB" w:eastAsia="PMingLiU-ExtB" w:hint="default"/>
        </w:rPr>
        <w:t>336.2</w:t>
      </w:r>
      <w:r>
        <w:rPr>
          <w:rFonts w:ascii="PMingLiU-ExtB" w:hAnsi="PMingLiU-ExtB" w:cs="PMingLiU-ExtB" w:eastAsia="PMingLiU-ExtB" w:hint="default"/>
          <w:spacing w:val="3"/>
        </w:rPr>
        <w:t> </w:t>
      </w:r>
      <w:r>
        <w:rPr/>
        <w:t>万吨，同比减少</w:t>
      </w:r>
      <w:r>
        <w:rPr>
          <w:spacing w:val="-47"/>
        </w:rPr>
        <w:t> </w:t>
      </w:r>
      <w:r>
        <w:rPr>
          <w:rFonts w:ascii="PMingLiU-ExtB" w:hAnsi="PMingLiU-ExtB" w:cs="PMingLiU-ExtB" w:eastAsia="PMingLiU-ExtB" w:hint="default"/>
        </w:rPr>
        <w:t>27.9%</w:t>
      </w:r>
      <w:r>
        <w:rPr/>
        <w:t>。受周边港口新建</w:t>
      </w:r>
      <w:r>
        <w:rPr>
          <w:spacing w:val="-47"/>
        </w:rPr>
        <w:t> </w:t>
      </w:r>
      <w:r>
        <w:rPr>
          <w:rFonts w:ascii="PMingLiU-ExtB" w:hAnsi="PMingLiU-ExtB" w:cs="PMingLiU-ExtB" w:eastAsia="PMingLiU-ExtB" w:hint="default"/>
        </w:rPr>
        <w:t>LNG</w:t>
      </w:r>
      <w:r>
        <w:rPr>
          <w:rFonts w:ascii="PMingLiU-ExtB" w:hAnsi="PMingLiU-ExtB" w:cs="PMingLiU-ExtB" w:eastAsia="PMingLiU-ExtB" w:hint="default"/>
          <w:spacing w:val="3"/>
        </w:rPr>
        <w:t> </w:t>
      </w:r>
      <w:r>
        <w:rPr/>
        <w:t>接 收站的分流影响，本集团液化天然气吞吐量减幅较大。</w:t>
      </w:r>
    </w:p>
    <w:p>
      <w:pPr>
        <w:spacing w:line="240" w:lineRule="auto" w:before="10"/>
        <w:rPr>
          <w:rFonts w:ascii="宋体" w:hAnsi="宋体" w:cs="宋体" w:eastAsia="宋体" w:hint="default"/>
          <w:sz w:val="18"/>
          <w:szCs w:val="18"/>
        </w:rPr>
      </w:pPr>
    </w:p>
    <w:p>
      <w:pPr>
        <w:pStyle w:val="BodyText"/>
        <w:spacing w:line="286" w:lineRule="exact"/>
        <w:ind w:left="838" w:right="0"/>
        <w:jc w:val="left"/>
        <w:rPr>
          <w:rFonts w:ascii="PMingLiU-ExtB" w:hAnsi="PMingLiU-ExtB" w:cs="PMingLiU-ExtB" w:eastAsia="PMingLiU-ExtB" w:hint="default"/>
        </w:rPr>
      </w:pPr>
      <w:r>
        <w:rPr>
          <w:rFonts w:ascii="PMingLiU-ExtB" w:hAnsi="PMingLiU-ExtB" w:cs="PMingLiU-ExtB" w:eastAsia="PMingLiU-ExtB" w:hint="default"/>
        </w:rPr>
        <w:t>2014  </w:t>
      </w:r>
      <w:r>
        <w:rPr>
          <w:spacing w:val="5"/>
        </w:rPr>
        <w:t>年，从本集团码头上岸的进口原油吞吐量占大连口岸和东北口岸的比例分别为</w:t>
      </w:r>
      <w:r>
        <w:rPr>
          <w:spacing w:val="27"/>
        </w:rPr>
        <w:t> </w:t>
      </w:r>
      <w:r>
        <w:rPr>
          <w:rFonts w:ascii="PMingLiU-ExtB" w:hAnsi="PMingLiU-ExtB" w:cs="PMingLiU-ExtB" w:eastAsia="PMingLiU-ExtB" w:hint="default"/>
        </w:rPr>
        <w:t>100%</w:t>
      </w:r>
    </w:p>
    <w:p>
      <w:pPr>
        <w:pStyle w:val="BodyText"/>
        <w:spacing w:line="240" w:lineRule="auto"/>
        <w:ind w:left="418" w:right="0"/>
        <w:jc w:val="left"/>
      </w:pPr>
      <w:r>
        <w:rPr/>
        <w:t>（</w:t>
      </w:r>
      <w:r>
        <w:rPr>
          <w:rFonts w:ascii="PMingLiU-ExtB" w:hAnsi="PMingLiU-ExtB" w:cs="PMingLiU-ExtB" w:eastAsia="PMingLiU-ExtB" w:hint="default"/>
        </w:rPr>
        <w:t>2013</w:t>
      </w:r>
      <w:r>
        <w:rPr>
          <w:rFonts w:ascii="PMingLiU-ExtB" w:hAnsi="PMingLiU-ExtB" w:cs="PMingLiU-ExtB" w:eastAsia="PMingLiU-ExtB" w:hint="default"/>
          <w:spacing w:val="5"/>
        </w:rPr>
        <w:t> </w:t>
      </w:r>
      <w:r>
        <w:rPr/>
        <w:t>年为</w:t>
      </w:r>
      <w:r>
        <w:rPr>
          <w:spacing w:val="-44"/>
        </w:rPr>
        <w:t> </w:t>
      </w:r>
      <w:r>
        <w:rPr>
          <w:rFonts w:ascii="PMingLiU-ExtB" w:hAnsi="PMingLiU-ExtB" w:cs="PMingLiU-ExtB" w:eastAsia="PMingLiU-ExtB" w:hint="default"/>
        </w:rPr>
        <w:t>100%</w:t>
      </w:r>
      <w:r>
        <w:rPr/>
        <w:t>）和</w:t>
      </w:r>
      <w:r>
        <w:rPr>
          <w:spacing w:val="-45"/>
        </w:rPr>
        <w:t> </w:t>
      </w:r>
      <w:r>
        <w:rPr>
          <w:rFonts w:ascii="PMingLiU-ExtB" w:hAnsi="PMingLiU-ExtB" w:cs="PMingLiU-ExtB" w:eastAsia="PMingLiU-ExtB" w:hint="default"/>
        </w:rPr>
        <w:t>68.5%</w:t>
      </w:r>
      <w:r>
        <w:rPr/>
        <w:t>（</w:t>
      </w:r>
      <w:r>
        <w:rPr>
          <w:rFonts w:ascii="PMingLiU-ExtB" w:hAnsi="PMingLiU-ExtB" w:cs="PMingLiU-ExtB" w:eastAsia="PMingLiU-ExtB" w:hint="default"/>
        </w:rPr>
        <w:t>2013</w:t>
      </w:r>
      <w:r>
        <w:rPr>
          <w:rFonts w:ascii="PMingLiU-ExtB" w:hAnsi="PMingLiU-ExtB" w:cs="PMingLiU-ExtB" w:eastAsia="PMingLiU-ExtB" w:hint="default"/>
          <w:spacing w:val="6"/>
        </w:rPr>
        <w:t> </w:t>
      </w:r>
      <w:r>
        <w:rPr/>
        <w:t>年为</w:t>
      </w:r>
      <w:r>
        <w:rPr>
          <w:spacing w:val="-45"/>
        </w:rPr>
        <w:t> </w:t>
      </w:r>
      <w:r>
        <w:rPr>
          <w:rFonts w:ascii="PMingLiU-ExtB" w:hAnsi="PMingLiU-ExtB" w:cs="PMingLiU-ExtB" w:eastAsia="PMingLiU-ExtB" w:hint="default"/>
        </w:rPr>
        <w:t>67.5%</w:t>
      </w:r>
      <w:r>
        <w:rPr/>
        <w:t>）。进口原油吞吐量比重上升，主要是因</w:t>
      </w:r>
      <w:r>
        <w:rPr>
          <w:spacing w:val="-44"/>
        </w:rPr>
        <w:t> </w:t>
      </w:r>
      <w:r>
        <w:rPr>
          <w:rFonts w:ascii="PMingLiU-ExtB" w:hAnsi="PMingLiU-ExtB" w:cs="PMingLiU-ExtB" w:eastAsia="PMingLiU-ExtB" w:hint="default"/>
        </w:rPr>
        <w:t>9#</w:t>
      </w:r>
      <w:r>
        <w:rPr/>
        <w:t>罐组、 长兴岛</w:t>
      </w:r>
      <w:r>
        <w:rPr>
          <w:spacing w:val="-54"/>
        </w:rPr>
        <w:t> </w:t>
      </w:r>
      <w:r>
        <w:rPr>
          <w:rFonts w:ascii="PMingLiU-ExtB" w:hAnsi="PMingLiU-ExtB" w:cs="PMingLiU-ExtB" w:eastAsia="PMingLiU-ExtB" w:hint="default"/>
        </w:rPr>
        <w:t>120</w:t>
      </w:r>
      <w:r>
        <w:rPr>
          <w:rFonts w:ascii="PMingLiU-ExtB" w:hAnsi="PMingLiU-ExtB" w:cs="PMingLiU-ExtB" w:eastAsia="PMingLiU-ExtB" w:hint="default"/>
          <w:spacing w:val="-3"/>
        </w:rPr>
        <w:t> </w:t>
      </w:r>
      <w:r>
        <w:rPr/>
        <w:t>万立方米原油储罐的投用，拉动了本集团进口原油在东北口岸的比重。</w:t>
      </w:r>
    </w:p>
    <w:p>
      <w:pPr>
        <w:spacing w:line="240" w:lineRule="auto" w:before="8"/>
        <w:rPr>
          <w:rFonts w:ascii="宋体" w:hAnsi="宋体" w:cs="宋体" w:eastAsia="宋体" w:hint="default"/>
          <w:sz w:val="20"/>
          <w:szCs w:val="20"/>
        </w:rPr>
      </w:pPr>
    </w:p>
    <w:p>
      <w:pPr>
        <w:pStyle w:val="BodyText"/>
        <w:spacing w:line="240" w:lineRule="auto"/>
        <w:ind w:left="418" w:right="0"/>
        <w:jc w:val="left"/>
      </w:pPr>
      <w:r>
        <w:rPr/>
        <w:t>油品部分业绩如下：</w:t>
      </w:r>
    </w:p>
    <w:p>
      <w:pPr>
        <w:spacing w:line="240" w:lineRule="auto" w:before="7"/>
        <w:rPr>
          <w:rFonts w:ascii="宋体" w:hAnsi="宋体" w:cs="宋体" w:eastAsia="宋体" w:hint="default"/>
          <w:sz w:val="2"/>
          <w:szCs w:val="2"/>
        </w:rPr>
      </w:pPr>
    </w:p>
    <w:tbl>
      <w:tblPr>
        <w:tblW w:w="0" w:type="auto"/>
        <w:jc w:val="left"/>
        <w:tblInd w:w="290" w:type="dxa"/>
        <w:tblLayout w:type="fixed"/>
        <w:tblCellMar>
          <w:top w:w="0" w:type="dxa"/>
          <w:left w:w="0" w:type="dxa"/>
          <w:bottom w:w="0" w:type="dxa"/>
          <w:right w:w="0" w:type="dxa"/>
        </w:tblCellMar>
        <w:tblLook w:val="01E0"/>
      </w:tblPr>
      <w:tblGrid>
        <w:gridCol w:w="4284"/>
        <w:gridCol w:w="1557"/>
        <w:gridCol w:w="1540"/>
        <w:gridCol w:w="1692"/>
      </w:tblGrid>
      <w:tr>
        <w:trPr>
          <w:trHeight w:val="472" w:hRule="exact"/>
        </w:trPr>
        <w:tc>
          <w:tcPr>
            <w:tcW w:w="4284"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74"/>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7" w:type="dxa"/>
            <w:tcBorders>
              <w:top w:val="single" w:sz="17" w:space="0" w:color="000000"/>
              <w:left w:val="single" w:sz="8" w:space="0" w:color="000000"/>
              <w:bottom w:val="single" w:sz="8" w:space="0" w:color="000000"/>
              <w:right w:val="nil" w:sz="6" w:space="0" w:color="auto"/>
            </w:tcBorders>
          </w:tcPr>
          <w:p>
            <w:pPr>
              <w:pStyle w:val="TableParagraph"/>
              <w:spacing w:line="219" w:lineRule="exact"/>
              <w:ind w:right="94"/>
              <w:jc w:val="center"/>
              <w:rPr>
                <w:rFonts w:ascii="宋体" w:hAnsi="宋体" w:cs="宋体" w:eastAsia="宋体" w:hint="default"/>
                <w:sz w:val="18"/>
                <w:szCs w:val="18"/>
              </w:rPr>
            </w:pPr>
            <w:r>
              <w:rPr>
                <w:rFonts w:ascii="Arial" w:hAnsi="Arial" w:cs="Arial" w:eastAsia="Arial" w:hint="default"/>
                <w:b/>
                <w:bCs/>
                <w:w w:val="90"/>
                <w:sz w:val="18"/>
                <w:szCs w:val="18"/>
              </w:rPr>
              <w:t>2014</w:t>
            </w:r>
            <w:r>
              <w:rPr>
                <w:rFonts w:ascii="Arial" w:hAnsi="Arial" w:cs="Arial" w:eastAsia="Arial" w:hint="default"/>
                <w:b/>
                <w:bCs/>
                <w:spacing w:val="-5"/>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95"/>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540" w:type="dxa"/>
            <w:tcBorders>
              <w:top w:val="single" w:sz="17" w:space="0" w:color="000000"/>
              <w:left w:val="nil" w:sz="6" w:space="0" w:color="auto"/>
              <w:bottom w:val="single" w:sz="8" w:space="0" w:color="000000"/>
              <w:right w:val="nil" w:sz="6" w:space="0" w:color="auto"/>
            </w:tcBorders>
          </w:tcPr>
          <w:p>
            <w:pPr>
              <w:pStyle w:val="TableParagraph"/>
              <w:spacing w:line="219" w:lineRule="exact"/>
              <w:ind w:right="94"/>
              <w:jc w:val="center"/>
              <w:rPr>
                <w:rFonts w:ascii="宋体" w:hAnsi="宋体" w:cs="宋体" w:eastAsia="宋体" w:hint="default"/>
                <w:sz w:val="18"/>
                <w:szCs w:val="18"/>
              </w:rPr>
            </w:pPr>
            <w:r>
              <w:rPr>
                <w:rFonts w:ascii="Arial" w:hAnsi="Arial" w:cs="Arial" w:eastAsia="Arial" w:hint="default"/>
                <w:b/>
                <w:bCs/>
                <w:w w:val="90"/>
                <w:sz w:val="18"/>
                <w:szCs w:val="18"/>
              </w:rPr>
              <w:t>2013</w:t>
            </w:r>
            <w:r>
              <w:rPr>
                <w:rFonts w:ascii="Arial" w:hAnsi="Arial" w:cs="Arial" w:eastAsia="Arial" w:hint="default"/>
                <w:b/>
                <w:bCs/>
                <w:spacing w:val="-4"/>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94"/>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92" w:type="dxa"/>
            <w:tcBorders>
              <w:top w:val="single" w:sz="17" w:space="0" w:color="000000"/>
              <w:left w:val="nil" w:sz="6" w:space="0" w:color="auto"/>
              <w:bottom w:val="single" w:sz="8" w:space="0" w:color="000000"/>
              <w:right w:val="nil" w:sz="6" w:space="0" w:color="auto"/>
            </w:tcBorders>
          </w:tcPr>
          <w:p>
            <w:pPr>
              <w:pStyle w:val="TableParagraph"/>
              <w:spacing w:line="240" w:lineRule="auto" w:before="68"/>
              <w:ind w:left="408"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61" w:hRule="exact"/>
        </w:trPr>
        <w:tc>
          <w:tcPr>
            <w:tcW w:w="4284" w:type="dxa"/>
            <w:tcBorders>
              <w:top w:val="single" w:sz="8" w:space="0" w:color="000000"/>
              <w:left w:val="nil" w:sz="6" w:space="0" w:color="auto"/>
              <w:bottom w:val="nil" w:sz="6" w:space="0" w:color="auto"/>
              <w:right w:val="single" w:sz="8" w:space="0" w:color="000000"/>
            </w:tcBorders>
          </w:tcPr>
          <w:p>
            <w:pPr>
              <w:pStyle w:val="TableParagraph"/>
              <w:spacing w:line="222" w:lineRule="exact"/>
              <w:ind w:left="1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7" w:type="dxa"/>
            <w:tcBorders>
              <w:top w:val="single" w:sz="8" w:space="0" w:color="000000"/>
              <w:left w:val="single" w:sz="8" w:space="0" w:color="000000"/>
              <w:bottom w:val="nil" w:sz="6" w:space="0" w:color="auto"/>
              <w:right w:val="nil" w:sz="6" w:space="0" w:color="auto"/>
            </w:tcBorders>
          </w:tcPr>
          <w:p>
            <w:pPr>
              <w:pStyle w:val="TableParagraph"/>
              <w:spacing w:line="222" w:lineRule="exact"/>
              <w:ind w:left="98" w:right="0"/>
              <w:jc w:val="left"/>
              <w:rPr>
                <w:rFonts w:ascii="PMingLiU-ExtB" w:hAnsi="PMingLiU-ExtB" w:cs="PMingLiU-ExtB" w:eastAsia="PMingLiU-ExtB" w:hint="default"/>
                <w:sz w:val="18"/>
                <w:szCs w:val="18"/>
              </w:rPr>
            </w:pPr>
            <w:r>
              <w:rPr>
                <w:rFonts w:ascii="PMingLiU-ExtB"/>
                <w:sz w:val="18"/>
              </w:rPr>
              <w:t>1,909,118,078.18</w:t>
            </w:r>
          </w:p>
        </w:tc>
        <w:tc>
          <w:tcPr>
            <w:tcW w:w="1540" w:type="dxa"/>
            <w:tcBorders>
              <w:top w:val="single" w:sz="8" w:space="0" w:color="000000"/>
              <w:left w:val="nil" w:sz="6" w:space="0" w:color="auto"/>
              <w:bottom w:val="nil" w:sz="6" w:space="0" w:color="auto"/>
              <w:right w:val="nil" w:sz="6" w:space="0" w:color="auto"/>
            </w:tcBorders>
          </w:tcPr>
          <w:p>
            <w:pPr>
              <w:pStyle w:val="TableParagraph"/>
              <w:spacing w:line="222" w:lineRule="exact"/>
              <w:ind w:right="116"/>
              <w:jc w:val="right"/>
              <w:rPr>
                <w:rFonts w:ascii="PMingLiU-ExtB" w:hAnsi="PMingLiU-ExtB" w:cs="PMingLiU-ExtB" w:eastAsia="PMingLiU-ExtB" w:hint="default"/>
                <w:sz w:val="18"/>
                <w:szCs w:val="18"/>
              </w:rPr>
            </w:pPr>
            <w:r>
              <w:rPr>
                <w:rFonts w:ascii="PMingLiU-ExtB"/>
                <w:spacing w:val="-1"/>
                <w:sz w:val="18"/>
              </w:rPr>
              <w:t>1,106,303,244.86</w:t>
            </w:r>
            <w:r>
              <w:rPr>
                <w:rFonts w:ascii="PMingLiU-ExtB"/>
                <w:sz w:val="18"/>
              </w:rPr>
            </w:r>
          </w:p>
        </w:tc>
        <w:tc>
          <w:tcPr>
            <w:tcW w:w="1692" w:type="dxa"/>
            <w:tcBorders>
              <w:top w:val="single" w:sz="8" w:space="0" w:color="000000"/>
              <w:left w:val="nil" w:sz="6" w:space="0" w:color="auto"/>
              <w:bottom w:val="nil" w:sz="6" w:space="0" w:color="auto"/>
              <w:right w:val="nil" w:sz="6" w:space="0" w:color="auto"/>
            </w:tcBorders>
          </w:tcPr>
          <w:p>
            <w:pPr>
              <w:pStyle w:val="TableParagraph"/>
              <w:spacing w:line="222" w:lineRule="exact"/>
              <w:ind w:right="105"/>
              <w:jc w:val="right"/>
              <w:rPr>
                <w:rFonts w:ascii="PMingLiU-ExtB" w:hAnsi="PMingLiU-ExtB" w:cs="PMingLiU-ExtB" w:eastAsia="PMingLiU-ExtB" w:hint="default"/>
                <w:sz w:val="18"/>
                <w:szCs w:val="18"/>
              </w:rPr>
            </w:pPr>
            <w:r>
              <w:rPr>
                <w:rFonts w:ascii="PMingLiU-ExtB"/>
                <w:spacing w:val="-1"/>
                <w:sz w:val="18"/>
              </w:rPr>
              <w:t>72.6</w:t>
            </w:r>
          </w:p>
        </w:tc>
      </w:tr>
      <w:tr>
        <w:trPr>
          <w:trHeight w:val="263"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25" w:lineRule="exact"/>
              <w:ind w:left="301"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p>
        </w:tc>
        <w:tc>
          <w:tcPr>
            <w:tcW w:w="1557" w:type="dxa"/>
            <w:tcBorders>
              <w:top w:val="nil" w:sz="6" w:space="0" w:color="auto"/>
              <w:left w:val="single" w:sz="8" w:space="0" w:color="000000"/>
              <w:bottom w:val="nil" w:sz="6" w:space="0" w:color="auto"/>
              <w:right w:val="nil" w:sz="6" w:space="0" w:color="auto"/>
            </w:tcBorders>
          </w:tcPr>
          <w:p>
            <w:pPr>
              <w:pStyle w:val="TableParagraph"/>
              <w:spacing w:line="226" w:lineRule="exact"/>
              <w:ind w:right="193"/>
              <w:jc w:val="right"/>
              <w:rPr>
                <w:rFonts w:ascii="PMingLiU-ExtB" w:hAnsi="PMingLiU-ExtB" w:cs="PMingLiU-ExtB" w:eastAsia="PMingLiU-ExtB" w:hint="default"/>
                <w:sz w:val="18"/>
                <w:szCs w:val="18"/>
              </w:rPr>
            </w:pPr>
            <w:r>
              <w:rPr>
                <w:rFonts w:ascii="PMingLiU-ExtB"/>
                <w:spacing w:val="-1"/>
                <w:sz w:val="18"/>
              </w:rPr>
              <w:t>24.0%</w:t>
            </w:r>
          </w:p>
        </w:tc>
        <w:tc>
          <w:tcPr>
            <w:tcW w:w="1540" w:type="dxa"/>
            <w:tcBorders>
              <w:top w:val="nil" w:sz="6" w:space="0" w:color="auto"/>
              <w:left w:val="nil" w:sz="6" w:space="0" w:color="auto"/>
              <w:bottom w:val="nil" w:sz="6" w:space="0" w:color="auto"/>
              <w:right w:val="nil" w:sz="6" w:space="0" w:color="auto"/>
            </w:tcBorders>
          </w:tcPr>
          <w:p>
            <w:pPr>
              <w:pStyle w:val="TableParagraph"/>
              <w:spacing w:line="226" w:lineRule="exact"/>
              <w:ind w:right="115"/>
              <w:jc w:val="right"/>
              <w:rPr>
                <w:rFonts w:ascii="PMingLiU-ExtB" w:hAnsi="PMingLiU-ExtB" w:cs="PMingLiU-ExtB" w:eastAsia="PMingLiU-ExtB" w:hint="default"/>
                <w:sz w:val="18"/>
                <w:szCs w:val="18"/>
              </w:rPr>
            </w:pPr>
            <w:r>
              <w:rPr>
                <w:rFonts w:ascii="PMingLiU-ExtB"/>
                <w:spacing w:val="-1"/>
                <w:sz w:val="18"/>
              </w:rPr>
              <w:t>15.9%</w:t>
            </w:r>
          </w:p>
        </w:tc>
        <w:tc>
          <w:tcPr>
            <w:tcW w:w="1692" w:type="dxa"/>
            <w:tcBorders>
              <w:top w:val="nil" w:sz="6" w:space="0" w:color="auto"/>
              <w:left w:val="nil" w:sz="6" w:space="0" w:color="auto"/>
              <w:bottom w:val="nil" w:sz="6" w:space="0" w:color="auto"/>
              <w:right w:val="nil" w:sz="6" w:space="0" w:color="auto"/>
            </w:tcBorders>
          </w:tcPr>
          <w:p>
            <w:pPr>
              <w:pStyle w:val="TableParagraph"/>
              <w:spacing w:line="220" w:lineRule="exact"/>
              <w:ind w:right="107"/>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PMingLiU-ExtB" w:hAnsi="PMingLiU-ExtB" w:cs="PMingLiU-ExtB" w:eastAsia="PMingLiU-ExtB" w:hint="default"/>
                <w:sz w:val="18"/>
                <w:szCs w:val="18"/>
              </w:rPr>
              <w:t>8.1</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49"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17" w:lineRule="exact"/>
              <w:ind w:left="121" w:right="0"/>
              <w:jc w:val="left"/>
              <w:rPr>
                <w:rFonts w:ascii="宋体" w:hAnsi="宋体" w:cs="宋体" w:eastAsia="宋体" w:hint="default"/>
                <w:sz w:val="18"/>
                <w:szCs w:val="18"/>
              </w:rPr>
            </w:pPr>
            <w:r>
              <w:rPr>
                <w:rFonts w:ascii="宋体" w:hAnsi="宋体" w:cs="宋体" w:eastAsia="宋体" w:hint="default"/>
                <w:sz w:val="18"/>
                <w:szCs w:val="18"/>
              </w:rPr>
              <w:t>毛利（扣除营业税金及附加后）</w:t>
            </w:r>
          </w:p>
        </w:tc>
        <w:tc>
          <w:tcPr>
            <w:tcW w:w="1557" w:type="dxa"/>
            <w:tcBorders>
              <w:top w:val="nil" w:sz="6" w:space="0" w:color="auto"/>
              <w:left w:val="single" w:sz="8" w:space="0" w:color="000000"/>
              <w:bottom w:val="nil" w:sz="6" w:space="0" w:color="auto"/>
              <w:right w:val="nil" w:sz="6" w:space="0" w:color="auto"/>
            </w:tcBorders>
          </w:tcPr>
          <w:p>
            <w:pPr>
              <w:pStyle w:val="TableParagraph"/>
              <w:spacing w:line="217" w:lineRule="exact"/>
              <w:ind w:left="98" w:right="0"/>
              <w:jc w:val="left"/>
              <w:rPr>
                <w:rFonts w:ascii="PMingLiU-ExtB" w:hAnsi="PMingLiU-ExtB" w:cs="PMingLiU-ExtB" w:eastAsia="PMingLiU-ExtB" w:hint="default"/>
                <w:sz w:val="18"/>
                <w:szCs w:val="18"/>
              </w:rPr>
            </w:pPr>
            <w:r>
              <w:rPr>
                <w:rFonts w:ascii="PMingLiU-ExtB"/>
                <w:sz w:val="18"/>
              </w:rPr>
              <w:t>680,182,431.12</w:t>
            </w:r>
          </w:p>
        </w:tc>
        <w:tc>
          <w:tcPr>
            <w:tcW w:w="1540" w:type="dxa"/>
            <w:tcBorders>
              <w:top w:val="nil" w:sz="6" w:space="0" w:color="auto"/>
              <w:left w:val="nil" w:sz="6" w:space="0" w:color="auto"/>
              <w:bottom w:val="nil" w:sz="6" w:space="0" w:color="auto"/>
              <w:right w:val="nil" w:sz="6" w:space="0" w:color="auto"/>
            </w:tcBorders>
          </w:tcPr>
          <w:p>
            <w:pPr>
              <w:pStyle w:val="TableParagraph"/>
              <w:spacing w:line="217" w:lineRule="exact"/>
              <w:ind w:right="116"/>
              <w:jc w:val="right"/>
              <w:rPr>
                <w:rFonts w:ascii="PMingLiU-ExtB" w:hAnsi="PMingLiU-ExtB" w:cs="PMingLiU-ExtB" w:eastAsia="PMingLiU-ExtB" w:hint="default"/>
                <w:sz w:val="18"/>
                <w:szCs w:val="18"/>
              </w:rPr>
            </w:pPr>
            <w:r>
              <w:rPr>
                <w:rFonts w:ascii="PMingLiU-ExtB"/>
                <w:spacing w:val="-1"/>
                <w:sz w:val="18"/>
              </w:rPr>
              <w:t>507,459,318.97</w:t>
            </w:r>
            <w:r>
              <w:rPr>
                <w:rFonts w:ascii="PMingLiU-ExtB"/>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PMingLiU-ExtB" w:hAnsi="PMingLiU-ExtB" w:cs="PMingLiU-ExtB" w:eastAsia="PMingLiU-ExtB" w:hint="default"/>
                <w:sz w:val="18"/>
                <w:szCs w:val="18"/>
              </w:rPr>
            </w:pPr>
            <w:r>
              <w:rPr>
                <w:rFonts w:ascii="PMingLiU-ExtB"/>
                <w:spacing w:val="-1"/>
                <w:sz w:val="18"/>
              </w:rPr>
              <w:t>34.0</w:t>
            </w:r>
          </w:p>
        </w:tc>
      </w:tr>
      <w:tr>
        <w:trPr>
          <w:trHeight w:val="250"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23" w:lineRule="exact"/>
              <w:ind w:left="301" w:right="0"/>
              <w:jc w:val="left"/>
              <w:rPr>
                <w:rFonts w:ascii="宋体" w:hAnsi="宋体" w:cs="宋体" w:eastAsia="宋体" w:hint="default"/>
                <w:sz w:val="18"/>
                <w:szCs w:val="18"/>
              </w:rPr>
            </w:pPr>
            <w:r>
              <w:rPr>
                <w:rFonts w:ascii="宋体" w:hAnsi="宋体" w:cs="宋体" w:eastAsia="宋体" w:hint="default"/>
                <w:sz w:val="18"/>
                <w:szCs w:val="18"/>
              </w:rPr>
              <w:t>占本集团毛利（扣除营业税金及附加后）的比重</w:t>
            </w:r>
          </w:p>
        </w:tc>
        <w:tc>
          <w:tcPr>
            <w:tcW w:w="1557" w:type="dxa"/>
            <w:tcBorders>
              <w:top w:val="nil" w:sz="6" w:space="0" w:color="auto"/>
              <w:left w:val="single" w:sz="8" w:space="0" w:color="000000"/>
              <w:bottom w:val="nil" w:sz="6" w:space="0" w:color="auto"/>
              <w:right w:val="nil" w:sz="6" w:space="0" w:color="auto"/>
            </w:tcBorders>
          </w:tcPr>
          <w:p>
            <w:pPr>
              <w:pStyle w:val="TableParagraph"/>
              <w:spacing w:line="224" w:lineRule="exact"/>
              <w:ind w:right="193"/>
              <w:jc w:val="right"/>
              <w:rPr>
                <w:rFonts w:ascii="PMingLiU-ExtB" w:hAnsi="PMingLiU-ExtB" w:cs="PMingLiU-ExtB" w:eastAsia="PMingLiU-ExtB" w:hint="default"/>
                <w:sz w:val="18"/>
                <w:szCs w:val="18"/>
              </w:rPr>
            </w:pPr>
            <w:r>
              <w:rPr>
                <w:rFonts w:ascii="PMingLiU-ExtB"/>
                <w:spacing w:val="-1"/>
                <w:sz w:val="18"/>
              </w:rPr>
              <w:t>51.0%</w:t>
            </w:r>
          </w:p>
        </w:tc>
        <w:tc>
          <w:tcPr>
            <w:tcW w:w="1540" w:type="dxa"/>
            <w:tcBorders>
              <w:top w:val="nil" w:sz="6" w:space="0" w:color="auto"/>
              <w:left w:val="nil" w:sz="6" w:space="0" w:color="auto"/>
              <w:bottom w:val="nil" w:sz="6" w:space="0" w:color="auto"/>
              <w:right w:val="nil" w:sz="6" w:space="0" w:color="auto"/>
            </w:tcBorders>
          </w:tcPr>
          <w:p>
            <w:pPr>
              <w:pStyle w:val="TableParagraph"/>
              <w:spacing w:line="224" w:lineRule="exact"/>
              <w:ind w:right="115"/>
              <w:jc w:val="right"/>
              <w:rPr>
                <w:rFonts w:ascii="PMingLiU-ExtB" w:hAnsi="PMingLiU-ExtB" w:cs="PMingLiU-ExtB" w:eastAsia="PMingLiU-ExtB" w:hint="default"/>
                <w:sz w:val="18"/>
                <w:szCs w:val="18"/>
              </w:rPr>
            </w:pPr>
            <w:r>
              <w:rPr>
                <w:rFonts w:ascii="PMingLiU-ExtB"/>
                <w:spacing w:val="-1"/>
                <w:sz w:val="18"/>
              </w:rPr>
              <w:t>35.1%</w:t>
            </w:r>
          </w:p>
        </w:tc>
        <w:tc>
          <w:tcPr>
            <w:tcW w:w="1692" w:type="dxa"/>
            <w:tcBorders>
              <w:top w:val="nil" w:sz="6" w:space="0" w:color="auto"/>
              <w:left w:val="nil" w:sz="6" w:space="0" w:color="auto"/>
              <w:bottom w:val="nil" w:sz="6" w:space="0" w:color="auto"/>
              <w:right w:val="nil" w:sz="6" w:space="0" w:color="auto"/>
            </w:tcBorders>
          </w:tcPr>
          <w:p>
            <w:pPr>
              <w:pStyle w:val="TableParagraph"/>
              <w:spacing w:line="222" w:lineRule="exact"/>
              <w:ind w:right="107"/>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PMingLiU-ExtB" w:hAnsi="PMingLiU-ExtB" w:cs="PMingLiU-ExtB" w:eastAsia="PMingLiU-ExtB" w:hint="default"/>
                <w:sz w:val="18"/>
                <w:szCs w:val="18"/>
              </w:rPr>
              <w:t>15.9</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69" w:hRule="exact"/>
        </w:trPr>
        <w:tc>
          <w:tcPr>
            <w:tcW w:w="4284" w:type="dxa"/>
            <w:tcBorders>
              <w:top w:val="nil" w:sz="6" w:space="0" w:color="auto"/>
              <w:left w:val="nil" w:sz="6" w:space="0" w:color="auto"/>
              <w:bottom w:val="single" w:sz="17" w:space="0" w:color="000000"/>
              <w:right w:val="single" w:sz="8" w:space="0" w:color="000000"/>
            </w:tcBorders>
          </w:tcPr>
          <w:p>
            <w:pPr>
              <w:pStyle w:val="TableParagraph"/>
              <w:spacing w:line="217" w:lineRule="exact"/>
              <w:ind w:left="301" w:right="0"/>
              <w:jc w:val="left"/>
              <w:rPr>
                <w:rFonts w:ascii="宋体" w:hAnsi="宋体" w:cs="宋体" w:eastAsia="宋体" w:hint="default"/>
                <w:sz w:val="18"/>
                <w:szCs w:val="18"/>
              </w:rPr>
            </w:pPr>
            <w:r>
              <w:rPr>
                <w:rFonts w:ascii="宋体" w:hAnsi="宋体" w:cs="宋体" w:eastAsia="宋体" w:hint="default"/>
                <w:sz w:val="18"/>
                <w:szCs w:val="18"/>
              </w:rPr>
              <w:t>毛利率（扣除营业税金及附加后）</w:t>
            </w:r>
          </w:p>
        </w:tc>
        <w:tc>
          <w:tcPr>
            <w:tcW w:w="1557" w:type="dxa"/>
            <w:tcBorders>
              <w:top w:val="nil" w:sz="6" w:space="0" w:color="auto"/>
              <w:left w:val="single" w:sz="8" w:space="0" w:color="000000"/>
              <w:bottom w:val="single" w:sz="17" w:space="0" w:color="000000"/>
              <w:right w:val="nil" w:sz="6" w:space="0" w:color="auto"/>
            </w:tcBorders>
          </w:tcPr>
          <w:p>
            <w:pPr>
              <w:pStyle w:val="TableParagraph"/>
              <w:spacing w:line="217" w:lineRule="exact"/>
              <w:ind w:right="193"/>
              <w:jc w:val="right"/>
              <w:rPr>
                <w:rFonts w:ascii="PMingLiU-ExtB" w:hAnsi="PMingLiU-ExtB" w:cs="PMingLiU-ExtB" w:eastAsia="PMingLiU-ExtB" w:hint="default"/>
                <w:sz w:val="18"/>
                <w:szCs w:val="18"/>
              </w:rPr>
            </w:pPr>
            <w:r>
              <w:rPr>
                <w:rFonts w:ascii="PMingLiU-ExtB"/>
                <w:spacing w:val="-1"/>
                <w:sz w:val="18"/>
              </w:rPr>
              <w:t>35.6%</w:t>
            </w:r>
          </w:p>
        </w:tc>
        <w:tc>
          <w:tcPr>
            <w:tcW w:w="1540" w:type="dxa"/>
            <w:tcBorders>
              <w:top w:val="nil" w:sz="6" w:space="0" w:color="auto"/>
              <w:left w:val="nil" w:sz="6" w:space="0" w:color="auto"/>
              <w:bottom w:val="single" w:sz="17" w:space="0" w:color="000000"/>
              <w:right w:val="nil" w:sz="6" w:space="0" w:color="auto"/>
            </w:tcBorders>
          </w:tcPr>
          <w:p>
            <w:pPr>
              <w:pStyle w:val="TableParagraph"/>
              <w:spacing w:line="217" w:lineRule="exact"/>
              <w:ind w:right="115"/>
              <w:jc w:val="right"/>
              <w:rPr>
                <w:rFonts w:ascii="PMingLiU-ExtB" w:hAnsi="PMingLiU-ExtB" w:cs="PMingLiU-ExtB" w:eastAsia="PMingLiU-ExtB" w:hint="default"/>
                <w:sz w:val="18"/>
                <w:szCs w:val="18"/>
              </w:rPr>
            </w:pPr>
            <w:r>
              <w:rPr>
                <w:rFonts w:ascii="PMingLiU-ExtB"/>
                <w:spacing w:val="-1"/>
                <w:sz w:val="18"/>
              </w:rPr>
              <w:t>45.9%</w:t>
            </w:r>
          </w:p>
        </w:tc>
        <w:tc>
          <w:tcPr>
            <w:tcW w:w="1692" w:type="dxa"/>
            <w:tcBorders>
              <w:top w:val="nil" w:sz="6" w:space="0" w:color="auto"/>
              <w:left w:val="nil" w:sz="6" w:space="0" w:color="auto"/>
              <w:bottom w:val="single" w:sz="17"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10.3</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bl>
    <w:p>
      <w:pPr>
        <w:spacing w:line="240" w:lineRule="auto" w:before="8"/>
        <w:rPr>
          <w:rFonts w:ascii="宋体" w:hAnsi="宋体" w:cs="宋体" w:eastAsia="宋体" w:hint="default"/>
          <w:sz w:val="12"/>
          <w:szCs w:val="12"/>
        </w:rPr>
      </w:pPr>
    </w:p>
    <w:p>
      <w:pPr>
        <w:pStyle w:val="BodyText"/>
        <w:spacing w:line="286" w:lineRule="exact" w:before="35"/>
        <w:ind w:left="838" w:right="0"/>
        <w:jc w:val="left"/>
      </w:pPr>
      <w:r>
        <w:rPr>
          <w:rFonts w:ascii="PMingLiU-ExtB" w:hAnsi="PMingLiU-ExtB" w:cs="PMingLiU-ExtB" w:eastAsia="PMingLiU-ExtB" w:hint="default"/>
        </w:rPr>
        <w:t>2014 </w:t>
      </w:r>
      <w:r>
        <w:rPr/>
        <w:t>年，油品部分营业收入增长</w:t>
      </w:r>
      <w:r>
        <w:rPr>
          <w:spacing w:val="-61"/>
        </w:rPr>
        <w:t> </w:t>
      </w:r>
      <w:r>
        <w:rPr>
          <w:rFonts w:ascii="PMingLiU-ExtB" w:hAnsi="PMingLiU-ExtB" w:cs="PMingLiU-ExtB" w:eastAsia="PMingLiU-ExtB" w:hint="default"/>
        </w:rPr>
        <w:t>72.6%</w:t>
      </w:r>
      <w:r>
        <w:rPr/>
        <w:t>，主要得益于油品贸易业务开展、转租原油储罐、油</w:t>
      </w:r>
    </w:p>
    <w:p>
      <w:pPr>
        <w:pStyle w:val="BodyText"/>
        <w:spacing w:line="284" w:lineRule="exact" w:before="16"/>
        <w:ind w:left="418" w:right="457"/>
        <w:jc w:val="left"/>
      </w:pPr>
      <w:r>
        <w:rPr/>
        <w:t>罐出租率提高使得仓储收入增加。毛利率</w:t>
      </w:r>
      <w:r>
        <w:rPr>
          <w:rFonts w:ascii="PMingLiU-ExtB" w:hAnsi="PMingLiU-ExtB" w:cs="PMingLiU-ExtB" w:eastAsia="PMingLiU-ExtB" w:hint="default"/>
        </w:rPr>
        <w:t>(</w:t>
      </w:r>
      <w:r>
        <w:rPr/>
        <w:t>扣减营业税金及附加后</w:t>
      </w:r>
      <w:r>
        <w:rPr>
          <w:rFonts w:ascii="PMingLiU-ExtB" w:hAnsi="PMingLiU-ExtB" w:cs="PMingLiU-ExtB" w:eastAsia="PMingLiU-ExtB" w:hint="default"/>
        </w:rPr>
        <w:t>)</w:t>
      </w:r>
      <w:r>
        <w:rPr/>
        <w:t>降低</w:t>
      </w:r>
      <w:r>
        <w:rPr>
          <w:spacing w:val="-53"/>
        </w:rPr>
        <w:t> </w:t>
      </w:r>
      <w:r>
        <w:rPr>
          <w:rFonts w:ascii="PMingLiU-ExtB" w:hAnsi="PMingLiU-ExtB" w:cs="PMingLiU-ExtB" w:eastAsia="PMingLiU-ExtB" w:hint="default"/>
        </w:rPr>
        <w:t>10.3</w:t>
      </w:r>
      <w:r>
        <w:rPr>
          <w:rFonts w:ascii="PMingLiU-ExtB" w:hAnsi="PMingLiU-ExtB" w:cs="PMingLiU-ExtB" w:eastAsia="PMingLiU-ExtB" w:hint="default"/>
          <w:spacing w:val="-3"/>
        </w:rPr>
        <w:t> </w:t>
      </w:r>
      <w:r>
        <w:rPr/>
        <w:t>个百分点，剔除开展 油品贸易业务的影响，毛利率较去年同期基本持平。</w:t>
      </w:r>
    </w:p>
    <w:p>
      <w:pPr>
        <w:spacing w:line="240" w:lineRule="auto" w:before="10"/>
        <w:rPr>
          <w:rFonts w:ascii="宋体" w:hAnsi="宋体" w:cs="宋体" w:eastAsia="宋体" w:hint="default"/>
          <w:sz w:val="18"/>
          <w:szCs w:val="18"/>
        </w:rPr>
      </w:pPr>
    </w:p>
    <w:p>
      <w:pPr>
        <w:pStyle w:val="BodyText"/>
        <w:spacing w:line="240" w:lineRule="auto"/>
        <w:ind w:left="838" w:right="0"/>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年，本集团主要采取的措施和与本集团有关的重点项目进展如下：</w:t>
      </w:r>
    </w:p>
    <w:p>
      <w:pPr>
        <w:spacing w:line="240" w:lineRule="auto" w:before="1"/>
        <w:rPr>
          <w:rFonts w:ascii="宋体" w:hAnsi="宋体" w:cs="宋体" w:eastAsia="宋体" w:hint="default"/>
          <w:sz w:val="22"/>
          <w:szCs w:val="22"/>
        </w:rPr>
      </w:pPr>
    </w:p>
    <w:p>
      <w:pPr>
        <w:pStyle w:val="BodyText"/>
        <w:spacing w:line="284" w:lineRule="exact"/>
        <w:ind w:left="418" w:right="404" w:firstLine="418"/>
        <w:jc w:val="left"/>
      </w:pPr>
      <w:r>
        <w:rPr/>
        <w:t>—</w:t>
      </w:r>
      <w:r>
        <w:rPr>
          <w:spacing w:val="-8"/>
        </w:rPr>
        <w:t> </w:t>
      </w:r>
      <w:r>
        <w:rPr/>
        <w:t>以</w:t>
      </w:r>
      <w:r>
        <w:rPr>
          <w:spacing w:val="-57"/>
        </w:rPr>
        <w:t> </w:t>
      </w:r>
      <w:r>
        <w:rPr>
          <w:rFonts w:ascii="PMingLiU-ExtB" w:hAnsi="PMingLiU-ExtB" w:cs="PMingLiU-ExtB" w:eastAsia="PMingLiU-ExtB" w:hint="default"/>
        </w:rPr>
        <w:t>9#</w:t>
      </w:r>
      <w:r>
        <w:rPr/>
        <w:t>罐组</w:t>
      </w:r>
      <w:r>
        <w:rPr>
          <w:spacing w:val="-57"/>
        </w:rPr>
        <w:t> </w:t>
      </w:r>
      <w:r>
        <w:rPr>
          <w:rFonts w:ascii="PMingLiU-ExtB" w:hAnsi="PMingLiU-ExtB" w:cs="PMingLiU-ExtB" w:eastAsia="PMingLiU-ExtB" w:hint="default"/>
        </w:rPr>
        <w:t>60</w:t>
      </w:r>
      <w:r>
        <w:rPr>
          <w:rFonts w:ascii="PMingLiU-ExtB" w:hAnsi="PMingLiU-ExtB" w:cs="PMingLiU-ExtB" w:eastAsia="PMingLiU-ExtB" w:hint="default"/>
          <w:spacing w:val="-6"/>
        </w:rPr>
        <w:t> </w:t>
      </w:r>
      <w:r>
        <w:rPr/>
        <w:t>万立方米保税仓库的扩容为契机，完善港口物流服务功能，深化与主要客户 的合作，不断扩大保税仓储规模。</w:t>
      </w:r>
    </w:p>
    <w:p>
      <w:pPr>
        <w:spacing w:line="240" w:lineRule="auto" w:before="10"/>
        <w:rPr>
          <w:rFonts w:ascii="宋体" w:hAnsi="宋体" w:cs="宋体" w:eastAsia="宋体" w:hint="default"/>
          <w:sz w:val="20"/>
          <w:szCs w:val="20"/>
        </w:rPr>
      </w:pPr>
    </w:p>
    <w:p>
      <w:pPr>
        <w:pStyle w:val="BodyText"/>
        <w:spacing w:line="272" w:lineRule="exact"/>
        <w:ind w:left="418" w:right="400" w:firstLine="420"/>
        <w:jc w:val="left"/>
      </w:pPr>
      <w:r>
        <w:rPr/>
        <w:t>—</w:t>
      </w:r>
      <w:r>
        <w:rPr>
          <w:spacing w:val="20"/>
        </w:rPr>
        <w:t> </w:t>
      </w:r>
      <w:r>
        <w:rPr>
          <w:spacing w:val="-3"/>
        </w:rPr>
        <w:t>发挥深水码头和海上区位优势，加强港、航、货企间的合作，整合集成物流资源，扩大外</w:t>
      </w:r>
      <w:r>
        <w:rPr/>
        <w:t> 进原油的水水中转规模，提高了对山东半岛和京津冀地区的辐射能力。</w:t>
      </w:r>
    </w:p>
    <w:p>
      <w:pPr>
        <w:spacing w:line="240" w:lineRule="auto" w:before="10"/>
        <w:rPr>
          <w:rFonts w:ascii="宋体" w:hAnsi="宋体" w:cs="宋体" w:eastAsia="宋体" w:hint="default"/>
          <w:sz w:val="18"/>
          <w:szCs w:val="18"/>
        </w:rPr>
      </w:pPr>
    </w:p>
    <w:p>
      <w:pPr>
        <w:pStyle w:val="Heading4"/>
        <w:spacing w:line="240" w:lineRule="auto" w:before="0"/>
        <w:ind w:left="418" w:right="0"/>
        <w:jc w:val="left"/>
        <w:rPr>
          <w:b w:val="0"/>
          <w:bCs w:val="0"/>
        </w:rPr>
      </w:pPr>
      <w:r>
        <w:rPr/>
        <w:t>集装箱部分</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ind w:left="418" w:right="0"/>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年，集装箱码头吞吐量完成情况，以及与</w:t>
      </w:r>
      <w:r>
        <w:rPr>
          <w:spacing w:val="-55"/>
        </w:rPr>
        <w:t> </w:t>
      </w:r>
      <w:r>
        <w:rPr>
          <w:rFonts w:ascii="PMingLiU-ExtB" w:hAnsi="PMingLiU-ExtB" w:cs="PMingLiU-ExtB" w:eastAsia="PMingLiU-ExtB" w:hint="default"/>
        </w:rPr>
        <w:t>2013</w:t>
      </w:r>
      <w:r>
        <w:rPr>
          <w:rFonts w:ascii="PMingLiU-ExtB" w:hAnsi="PMingLiU-ExtB" w:cs="PMingLiU-ExtB" w:eastAsia="PMingLiU-ExtB" w:hint="default"/>
          <w:spacing w:val="-4"/>
        </w:rPr>
        <w:t> </w:t>
      </w:r>
      <w:r>
        <w:rPr/>
        <w:t>年的对比情况见下表：</w:t>
      </w:r>
    </w:p>
    <w:p>
      <w:pPr>
        <w:spacing w:line="240" w:lineRule="auto" w:before="6"/>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289"/>
        <w:gridCol w:w="2070"/>
        <w:gridCol w:w="2280"/>
        <w:gridCol w:w="2265"/>
        <w:gridCol w:w="1526"/>
      </w:tblGrid>
      <w:tr>
        <w:trPr>
          <w:trHeight w:val="577" w:hRule="exact"/>
        </w:trPr>
        <w:tc>
          <w:tcPr>
            <w:tcW w:w="3359" w:type="dxa"/>
            <w:gridSpan w:val="2"/>
            <w:tcBorders>
              <w:top w:val="single" w:sz="8" w:space="0" w:color="000000"/>
              <w:left w:val="single" w:sz="4" w:space="0" w:color="000000"/>
              <w:bottom w:val="single" w:sz="8" w:space="0" w:color="000000"/>
              <w:right w:val="single" w:sz="8" w:space="0" w:color="000000"/>
            </w:tcBorders>
          </w:tcPr>
          <w:p>
            <w:pP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1"/>
              <w:jc w:val="center"/>
              <w:rPr>
                <w:rFonts w:ascii="宋体" w:hAnsi="宋体" w:cs="宋体" w:eastAsia="宋体" w:hint="default"/>
                <w:sz w:val="21"/>
                <w:szCs w:val="21"/>
              </w:rPr>
            </w:pPr>
            <w:r>
              <w:rPr>
                <w:rFonts w:ascii="PMingLiU-ExtB" w:hAnsi="PMingLiU-ExtB" w:cs="PMingLiU-ExtB" w:eastAsia="PMingLiU-ExtB" w:hint="default"/>
                <w:sz w:val="21"/>
                <w:szCs w:val="21"/>
              </w:rPr>
              <w:t>2014</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（万个标准箱）</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right="0"/>
              <w:jc w:val="center"/>
              <w:rPr>
                <w:rFonts w:ascii="宋体" w:hAnsi="宋体" w:cs="宋体" w:eastAsia="宋体" w:hint="default"/>
                <w:sz w:val="21"/>
                <w:szCs w:val="21"/>
              </w:rPr>
            </w:pPr>
            <w:r>
              <w:rPr>
                <w:rFonts w:ascii="PMingLiU-ExtB" w:hAnsi="PMingLiU-ExtB" w:cs="PMingLiU-ExtB" w:eastAsia="PMingLiU-ExtB" w:hint="default"/>
                <w:sz w:val="21"/>
                <w:szCs w:val="21"/>
              </w:rPr>
              <w:t>2013</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（万个标准箱）</w:t>
            </w:r>
          </w:p>
        </w:tc>
        <w:tc>
          <w:tcPr>
            <w:tcW w:w="1526" w:type="dxa"/>
            <w:tcBorders>
              <w:top w:val="single" w:sz="8" w:space="0" w:color="000000"/>
              <w:left w:val="single" w:sz="8" w:space="0" w:color="000000"/>
              <w:bottom w:val="single" w:sz="8" w:space="0" w:color="000000"/>
              <w:right w:val="single" w:sz="4" w:space="0" w:color="000000"/>
            </w:tcBorders>
          </w:tcPr>
          <w:p>
            <w:pPr>
              <w:pStyle w:val="TableParagraph"/>
              <w:spacing w:line="250" w:lineRule="exact"/>
              <w:ind w:right="5"/>
              <w:jc w:val="center"/>
              <w:rPr>
                <w:rFonts w:ascii="PMingLiU-ExtB" w:hAnsi="PMingLiU-ExtB" w:cs="PMingLiU-ExtB" w:eastAsia="PMingLiU-ExtB" w:hint="default"/>
                <w:sz w:val="21"/>
                <w:szCs w:val="21"/>
              </w:rPr>
            </w:pPr>
            <w:r>
              <w:rPr>
                <w:rFonts w:ascii="宋体" w:hAnsi="宋体" w:cs="宋体" w:eastAsia="宋体" w:hint="default"/>
                <w:sz w:val="21"/>
                <w:szCs w:val="21"/>
              </w:rPr>
              <w:t>增加</w:t>
            </w:r>
            <w:r>
              <w:rPr>
                <w:rFonts w:ascii="PMingLiU-ExtB" w:hAnsi="PMingLiU-ExtB" w:cs="PMingLiU-ExtB" w:eastAsia="PMingLiU-ExtB" w:hint="default"/>
                <w:sz w:val="21"/>
                <w:szCs w:val="21"/>
              </w:rPr>
              <w:t>/</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（减少）</w:t>
            </w:r>
          </w:p>
        </w:tc>
      </w:tr>
      <w:tr>
        <w:trPr>
          <w:trHeight w:val="293" w:hRule="exact"/>
        </w:trPr>
        <w:tc>
          <w:tcPr>
            <w:tcW w:w="1289" w:type="dxa"/>
            <w:vMerge w:val="restart"/>
            <w:tcBorders>
              <w:top w:val="single" w:sz="8" w:space="0" w:color="000000"/>
              <w:left w:val="single" w:sz="4" w:space="0" w:color="000000"/>
              <w:right w:val="single" w:sz="8"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外贸</w:t>
            </w:r>
          </w:p>
        </w:tc>
        <w:tc>
          <w:tcPr>
            <w:tcW w:w="207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07" w:right="0"/>
              <w:jc w:val="left"/>
              <w:rPr>
                <w:rFonts w:ascii="PMingLiU-ExtB" w:hAnsi="PMingLiU-ExtB" w:cs="PMingLiU-ExtB" w:eastAsia="PMingLiU-ExtB" w:hint="default"/>
                <w:sz w:val="21"/>
                <w:szCs w:val="21"/>
              </w:rPr>
            </w:pPr>
            <w:r>
              <w:rPr>
                <w:rFonts w:ascii="PMingLiU-ExtB"/>
                <w:sz w:val="21"/>
              </w:rPr>
              <w:t>525.0</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PMingLiU-ExtB" w:hAnsi="PMingLiU-ExtB" w:cs="PMingLiU-ExtB" w:eastAsia="PMingLiU-ExtB" w:hint="default"/>
                <w:sz w:val="21"/>
                <w:szCs w:val="21"/>
              </w:rPr>
            </w:pPr>
            <w:r>
              <w:rPr>
                <w:rFonts w:ascii="PMingLiU-ExtB"/>
                <w:sz w:val="21"/>
              </w:rPr>
              <w:t>517.7</w:t>
            </w:r>
          </w:p>
        </w:tc>
        <w:tc>
          <w:tcPr>
            <w:tcW w:w="1526"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552"/>
              <w:jc w:val="right"/>
              <w:rPr>
                <w:rFonts w:ascii="PMingLiU-ExtB" w:hAnsi="PMingLiU-ExtB" w:cs="PMingLiU-ExtB" w:eastAsia="PMingLiU-ExtB" w:hint="default"/>
                <w:sz w:val="21"/>
                <w:szCs w:val="21"/>
              </w:rPr>
            </w:pPr>
            <w:r>
              <w:rPr>
                <w:rFonts w:ascii="PMingLiU-ExtB"/>
                <w:spacing w:val="-1"/>
                <w:w w:val="95"/>
                <w:sz w:val="21"/>
              </w:rPr>
              <w:t>1.4%</w:t>
            </w:r>
            <w:r>
              <w:rPr>
                <w:rFonts w:ascii="PMingLiU-ExtB"/>
                <w:w w:val="95"/>
                <w:sz w:val="21"/>
              </w:rPr>
            </w:r>
          </w:p>
        </w:tc>
      </w:tr>
      <w:tr>
        <w:trPr>
          <w:trHeight w:val="305" w:hRule="exact"/>
        </w:trPr>
        <w:tc>
          <w:tcPr>
            <w:tcW w:w="1289" w:type="dxa"/>
            <w:vMerge/>
            <w:tcBorders>
              <w:left w:val="single" w:sz="4" w:space="0" w:color="000000"/>
              <w:bottom w:val="single" w:sz="8" w:space="0" w:color="000000"/>
              <w:right w:val="single" w:sz="8" w:space="0" w:color="000000"/>
            </w:tcBorders>
          </w:tcPr>
          <w:p>
            <w:pPr/>
          </w:p>
        </w:tc>
        <w:tc>
          <w:tcPr>
            <w:tcW w:w="207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left"/>
              <w:rPr>
                <w:rFonts w:ascii="宋体" w:hAnsi="宋体" w:cs="宋体" w:eastAsia="宋体" w:hint="default"/>
                <w:sz w:val="21"/>
                <w:szCs w:val="21"/>
              </w:rPr>
            </w:pPr>
            <w:r>
              <w:rPr>
                <w:rFonts w:ascii="宋体" w:hAnsi="宋体" w:cs="宋体" w:eastAsia="宋体" w:hint="default"/>
                <w:sz w:val="21"/>
                <w:szCs w:val="21"/>
              </w:rPr>
              <w:t>其它口岸（附注</w:t>
            </w:r>
            <w:r>
              <w:rPr>
                <w:rFonts w:ascii="宋体" w:hAnsi="宋体" w:cs="宋体" w:eastAsia="宋体" w:hint="default"/>
                <w:spacing w:val="-54"/>
                <w:sz w:val="21"/>
                <w:szCs w:val="21"/>
              </w:rPr>
              <w:t> </w:t>
            </w:r>
            <w:r>
              <w:rPr>
                <w:rFonts w:ascii="PMingLiU-ExtB" w:hAnsi="PMingLiU-ExtB" w:cs="PMingLiU-ExtB" w:eastAsia="PMingLiU-ExtB" w:hint="default"/>
                <w:sz w:val="21"/>
                <w:szCs w:val="21"/>
              </w:rPr>
              <w:t>1</w:t>
            </w:r>
            <w:r>
              <w:rPr>
                <w:rFonts w:ascii="宋体" w:hAnsi="宋体" w:cs="宋体" w:eastAsia="宋体" w:hint="default"/>
                <w:sz w:val="21"/>
                <w:szCs w:val="21"/>
              </w:rPr>
              <w:t>）</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56" w:right="0"/>
              <w:jc w:val="left"/>
              <w:rPr>
                <w:rFonts w:ascii="PMingLiU-ExtB" w:hAnsi="PMingLiU-ExtB" w:cs="PMingLiU-ExtB" w:eastAsia="PMingLiU-ExtB" w:hint="default"/>
                <w:sz w:val="21"/>
                <w:szCs w:val="21"/>
              </w:rPr>
            </w:pPr>
            <w:r>
              <w:rPr>
                <w:rFonts w:ascii="PMingLiU-ExtB"/>
                <w:sz w:val="21"/>
              </w:rPr>
              <w:t>17.9</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PMingLiU-ExtB" w:hAnsi="PMingLiU-ExtB" w:cs="PMingLiU-ExtB" w:eastAsia="PMingLiU-ExtB" w:hint="default"/>
                <w:sz w:val="21"/>
                <w:szCs w:val="21"/>
              </w:rPr>
            </w:pPr>
            <w:r>
              <w:rPr>
                <w:rFonts w:ascii="PMingLiU-ExtB"/>
                <w:sz w:val="21"/>
              </w:rPr>
              <w:t>15</w:t>
            </w:r>
          </w:p>
        </w:tc>
        <w:tc>
          <w:tcPr>
            <w:tcW w:w="1526" w:type="dxa"/>
            <w:tcBorders>
              <w:top w:val="single" w:sz="8" w:space="0" w:color="000000"/>
              <w:left w:val="single" w:sz="8" w:space="0" w:color="000000"/>
              <w:bottom w:val="single" w:sz="8" w:space="0" w:color="000000"/>
              <w:right w:val="single" w:sz="4" w:space="0" w:color="000000"/>
            </w:tcBorders>
          </w:tcPr>
          <w:p>
            <w:pPr>
              <w:pStyle w:val="TableParagraph"/>
              <w:spacing w:line="248" w:lineRule="exact"/>
              <w:ind w:right="504"/>
              <w:jc w:val="right"/>
              <w:rPr>
                <w:rFonts w:ascii="PMingLiU-ExtB" w:hAnsi="PMingLiU-ExtB" w:cs="PMingLiU-ExtB" w:eastAsia="PMingLiU-ExtB" w:hint="default"/>
                <w:sz w:val="21"/>
                <w:szCs w:val="21"/>
              </w:rPr>
            </w:pPr>
            <w:r>
              <w:rPr>
                <w:rFonts w:ascii="PMingLiU-ExtB"/>
                <w:spacing w:val="-1"/>
                <w:w w:val="95"/>
                <w:sz w:val="21"/>
              </w:rPr>
              <w:t>19.3%</w:t>
            </w:r>
            <w:r>
              <w:rPr>
                <w:rFonts w:ascii="PMingLiU-ExtB"/>
                <w:w w:val="95"/>
                <w:sz w:val="21"/>
              </w:rPr>
            </w:r>
          </w:p>
        </w:tc>
      </w:tr>
    </w:tbl>
    <w:p>
      <w:pPr>
        <w:spacing w:after="0" w:line="248" w:lineRule="exact"/>
        <w:jc w:val="right"/>
        <w:rPr>
          <w:rFonts w:ascii="PMingLiU-ExtB" w:hAnsi="PMingLiU-ExtB" w:cs="PMingLiU-ExtB" w:eastAsia="PMingLiU-ExtB" w:hint="default"/>
          <w:sz w:val="21"/>
          <w:szCs w:val="21"/>
        </w:rPr>
        <w:sectPr>
          <w:pgSz w:w="11910" w:h="16840"/>
          <w:pgMar w:header="882" w:footer="1194" w:top="1120" w:bottom="1380" w:left="1380" w:right="8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289"/>
        <w:gridCol w:w="2070"/>
        <w:gridCol w:w="2280"/>
        <w:gridCol w:w="2265"/>
        <w:gridCol w:w="1526"/>
      </w:tblGrid>
      <w:tr>
        <w:trPr>
          <w:trHeight w:val="292" w:hRule="exact"/>
        </w:trPr>
        <w:tc>
          <w:tcPr>
            <w:tcW w:w="1289" w:type="dxa"/>
            <w:tcBorders>
              <w:top w:val="single" w:sz="4" w:space="0" w:color="000000"/>
              <w:left w:val="single" w:sz="4" w:space="0" w:color="000000"/>
              <w:bottom w:val="single" w:sz="8" w:space="0" w:color="000000"/>
              <w:right w:val="single" w:sz="8" w:space="0" w:color="000000"/>
            </w:tcBorders>
          </w:tcPr>
          <w:p>
            <w:pPr/>
          </w:p>
        </w:tc>
        <w:tc>
          <w:tcPr>
            <w:tcW w:w="207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PMingLiU-ExtB" w:hAnsi="PMingLiU-ExtB" w:cs="PMingLiU-ExtB" w:eastAsia="PMingLiU-ExtB" w:hint="default"/>
                <w:sz w:val="21"/>
                <w:szCs w:val="21"/>
              </w:rPr>
            </w:pPr>
            <w:r>
              <w:rPr>
                <w:rFonts w:ascii="PMingLiU-ExtB"/>
                <w:sz w:val="21"/>
              </w:rPr>
              <w:t>542.9</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PMingLiU-ExtB" w:hAnsi="PMingLiU-ExtB" w:cs="PMingLiU-ExtB" w:eastAsia="PMingLiU-ExtB" w:hint="default"/>
                <w:sz w:val="21"/>
                <w:szCs w:val="21"/>
              </w:rPr>
            </w:pPr>
            <w:r>
              <w:rPr>
                <w:rFonts w:ascii="PMingLiU-ExtB"/>
                <w:sz w:val="21"/>
              </w:rPr>
              <w:t>532.7</w:t>
            </w:r>
          </w:p>
        </w:tc>
        <w:tc>
          <w:tcPr>
            <w:tcW w:w="1526"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6"/>
              <w:jc w:val="center"/>
              <w:rPr>
                <w:rFonts w:ascii="PMingLiU-ExtB" w:hAnsi="PMingLiU-ExtB" w:cs="PMingLiU-ExtB" w:eastAsia="PMingLiU-ExtB" w:hint="default"/>
                <w:sz w:val="21"/>
                <w:szCs w:val="21"/>
              </w:rPr>
            </w:pPr>
            <w:r>
              <w:rPr>
                <w:rFonts w:ascii="PMingLiU-ExtB"/>
                <w:sz w:val="21"/>
              </w:rPr>
              <w:t>1.9%</w:t>
            </w:r>
          </w:p>
        </w:tc>
      </w:tr>
      <w:tr>
        <w:trPr>
          <w:trHeight w:val="294" w:hRule="exact"/>
        </w:trPr>
        <w:tc>
          <w:tcPr>
            <w:tcW w:w="1289" w:type="dxa"/>
            <w:vMerge w:val="restart"/>
            <w:tcBorders>
              <w:top w:val="single" w:sz="8" w:space="0" w:color="000000"/>
              <w:left w:val="single" w:sz="4" w:space="0" w:color="000000"/>
              <w:right w:val="single" w:sz="8"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内贸</w:t>
            </w:r>
          </w:p>
        </w:tc>
        <w:tc>
          <w:tcPr>
            <w:tcW w:w="207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1"/>
              <w:jc w:val="center"/>
              <w:rPr>
                <w:rFonts w:ascii="PMingLiU-ExtB" w:hAnsi="PMingLiU-ExtB" w:cs="PMingLiU-ExtB" w:eastAsia="PMingLiU-ExtB" w:hint="default"/>
                <w:sz w:val="21"/>
                <w:szCs w:val="21"/>
              </w:rPr>
            </w:pPr>
            <w:r>
              <w:rPr>
                <w:rFonts w:ascii="PMingLiU-ExtB"/>
                <w:sz w:val="21"/>
              </w:rPr>
              <w:t>476.1</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0"/>
              <w:jc w:val="center"/>
              <w:rPr>
                <w:rFonts w:ascii="PMingLiU-ExtB" w:hAnsi="PMingLiU-ExtB" w:cs="PMingLiU-ExtB" w:eastAsia="PMingLiU-ExtB" w:hint="default"/>
                <w:sz w:val="21"/>
                <w:szCs w:val="21"/>
              </w:rPr>
            </w:pPr>
            <w:r>
              <w:rPr>
                <w:rFonts w:ascii="PMingLiU-ExtB"/>
                <w:sz w:val="21"/>
              </w:rPr>
              <w:t>473.5</w:t>
            </w:r>
          </w:p>
        </w:tc>
        <w:tc>
          <w:tcPr>
            <w:tcW w:w="1526" w:type="dxa"/>
            <w:tcBorders>
              <w:top w:val="single" w:sz="8" w:space="0" w:color="000000"/>
              <w:left w:val="single" w:sz="8" w:space="0" w:color="000000"/>
              <w:bottom w:val="single" w:sz="8" w:space="0" w:color="000000"/>
              <w:right w:val="single" w:sz="4" w:space="0" w:color="000000"/>
            </w:tcBorders>
          </w:tcPr>
          <w:p>
            <w:pPr>
              <w:pStyle w:val="TableParagraph"/>
              <w:spacing w:line="242" w:lineRule="exact"/>
              <w:ind w:right="6"/>
              <w:jc w:val="center"/>
              <w:rPr>
                <w:rFonts w:ascii="PMingLiU-ExtB" w:hAnsi="PMingLiU-ExtB" w:cs="PMingLiU-ExtB" w:eastAsia="PMingLiU-ExtB" w:hint="default"/>
                <w:sz w:val="21"/>
                <w:szCs w:val="21"/>
              </w:rPr>
            </w:pPr>
            <w:r>
              <w:rPr>
                <w:rFonts w:ascii="PMingLiU-ExtB"/>
                <w:sz w:val="21"/>
              </w:rPr>
              <w:t>0.5%</w:t>
            </w:r>
          </w:p>
        </w:tc>
      </w:tr>
      <w:tr>
        <w:trPr>
          <w:trHeight w:val="305" w:hRule="exact"/>
        </w:trPr>
        <w:tc>
          <w:tcPr>
            <w:tcW w:w="1289" w:type="dxa"/>
            <w:vMerge/>
            <w:tcBorders>
              <w:left w:val="single" w:sz="4" w:space="0" w:color="000000"/>
              <w:right w:val="single" w:sz="8" w:space="0" w:color="000000"/>
            </w:tcBorders>
          </w:tcPr>
          <w:p>
            <w:pPr/>
          </w:p>
        </w:tc>
        <w:tc>
          <w:tcPr>
            <w:tcW w:w="2070" w:type="dxa"/>
            <w:tcBorders>
              <w:top w:val="single" w:sz="8" w:space="0" w:color="000000"/>
              <w:left w:val="single" w:sz="8" w:space="0" w:color="000000"/>
              <w:bottom w:val="single" w:sz="8" w:space="0" w:color="000000"/>
              <w:right w:val="single" w:sz="8" w:space="0" w:color="000000"/>
            </w:tcBorders>
          </w:tcPr>
          <w:p>
            <w:pPr>
              <w:pStyle w:val="TableParagraph"/>
              <w:spacing w:line="253" w:lineRule="exact"/>
              <w:ind w:right="0"/>
              <w:jc w:val="left"/>
              <w:rPr>
                <w:rFonts w:ascii="宋体" w:hAnsi="宋体" w:cs="宋体" w:eastAsia="宋体" w:hint="default"/>
                <w:sz w:val="21"/>
                <w:szCs w:val="21"/>
              </w:rPr>
            </w:pPr>
            <w:r>
              <w:rPr>
                <w:rFonts w:ascii="宋体" w:hAnsi="宋体" w:cs="宋体" w:eastAsia="宋体" w:hint="default"/>
                <w:sz w:val="21"/>
                <w:szCs w:val="21"/>
              </w:rPr>
              <w:t>其它口岸（附注</w:t>
            </w:r>
            <w:r>
              <w:rPr>
                <w:rFonts w:ascii="宋体" w:hAnsi="宋体" w:cs="宋体" w:eastAsia="宋体" w:hint="default"/>
                <w:spacing w:val="-54"/>
                <w:sz w:val="21"/>
                <w:szCs w:val="21"/>
              </w:rPr>
              <w:t> </w:t>
            </w:r>
            <w:r>
              <w:rPr>
                <w:rFonts w:ascii="PMingLiU-ExtB" w:hAnsi="PMingLiU-ExtB" w:cs="PMingLiU-ExtB" w:eastAsia="PMingLiU-ExtB" w:hint="default"/>
                <w:sz w:val="21"/>
                <w:szCs w:val="21"/>
              </w:rPr>
              <w:t>1</w:t>
            </w:r>
            <w:r>
              <w:rPr>
                <w:rFonts w:ascii="宋体" w:hAnsi="宋体" w:cs="宋体" w:eastAsia="宋体" w:hint="default"/>
                <w:sz w:val="21"/>
                <w:szCs w:val="21"/>
              </w:rPr>
              <w:t>）</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PMingLiU-ExtB" w:hAnsi="PMingLiU-ExtB" w:cs="PMingLiU-ExtB" w:eastAsia="PMingLiU-ExtB" w:hint="default"/>
                <w:sz w:val="21"/>
                <w:szCs w:val="21"/>
              </w:rPr>
            </w:pPr>
            <w:r>
              <w:rPr>
                <w:rFonts w:ascii="PMingLiU-ExtB"/>
                <w:sz w:val="21"/>
              </w:rPr>
              <w:t>61.5</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PMingLiU-ExtB" w:hAnsi="PMingLiU-ExtB" w:cs="PMingLiU-ExtB" w:eastAsia="PMingLiU-ExtB" w:hint="default"/>
                <w:sz w:val="21"/>
                <w:szCs w:val="21"/>
              </w:rPr>
            </w:pPr>
            <w:r>
              <w:rPr>
                <w:rFonts w:ascii="PMingLiU-ExtB"/>
                <w:sz w:val="21"/>
              </w:rPr>
              <w:t>79.8</w:t>
            </w:r>
          </w:p>
        </w:tc>
        <w:tc>
          <w:tcPr>
            <w:tcW w:w="1526" w:type="dxa"/>
            <w:tcBorders>
              <w:top w:val="single" w:sz="8" w:space="0" w:color="000000"/>
              <w:left w:val="single" w:sz="8" w:space="0" w:color="000000"/>
              <w:bottom w:val="single" w:sz="8" w:space="0" w:color="000000"/>
              <w:right w:val="single" w:sz="4" w:space="0" w:color="000000"/>
            </w:tcBorders>
          </w:tcPr>
          <w:p>
            <w:pPr>
              <w:pStyle w:val="TableParagraph"/>
              <w:spacing w:line="247" w:lineRule="exact"/>
              <w:ind w:left="432" w:right="0"/>
              <w:jc w:val="left"/>
              <w:rPr>
                <w:rFonts w:ascii="PMingLiU-ExtB" w:hAnsi="PMingLiU-ExtB" w:cs="PMingLiU-ExtB" w:eastAsia="PMingLiU-ExtB" w:hint="default"/>
                <w:sz w:val="21"/>
                <w:szCs w:val="21"/>
              </w:rPr>
            </w:pPr>
            <w:r>
              <w:rPr>
                <w:rFonts w:ascii="PMingLiU-ExtB"/>
                <w:sz w:val="21"/>
              </w:rPr>
              <w:t>(22.9%)</w:t>
            </w:r>
          </w:p>
        </w:tc>
      </w:tr>
      <w:tr>
        <w:trPr>
          <w:trHeight w:val="293" w:hRule="exact"/>
        </w:trPr>
        <w:tc>
          <w:tcPr>
            <w:tcW w:w="1289" w:type="dxa"/>
            <w:vMerge/>
            <w:tcBorders>
              <w:left w:val="single" w:sz="4" w:space="0" w:color="000000"/>
              <w:bottom w:val="single" w:sz="4" w:space="0" w:color="000000"/>
              <w:right w:val="single" w:sz="8" w:space="0" w:color="000000"/>
            </w:tcBorders>
          </w:tcPr>
          <w:p>
            <w:pPr/>
          </w:p>
        </w:tc>
        <w:tc>
          <w:tcPr>
            <w:tcW w:w="2070" w:type="dxa"/>
            <w:tcBorders>
              <w:top w:val="single" w:sz="8" w:space="0" w:color="000000"/>
              <w:left w:val="single" w:sz="8" w:space="0" w:color="000000"/>
              <w:bottom w:val="single" w:sz="4" w:space="0" w:color="000000"/>
              <w:right w:val="single" w:sz="8"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80" w:type="dxa"/>
            <w:tcBorders>
              <w:top w:val="single" w:sz="8" w:space="0" w:color="000000"/>
              <w:left w:val="single" w:sz="8" w:space="0" w:color="000000"/>
              <w:bottom w:val="single" w:sz="4" w:space="0" w:color="000000"/>
              <w:right w:val="single" w:sz="8" w:space="0" w:color="000000"/>
            </w:tcBorders>
          </w:tcPr>
          <w:p>
            <w:pPr>
              <w:pStyle w:val="TableParagraph"/>
              <w:spacing w:line="241" w:lineRule="exact"/>
              <w:ind w:right="1"/>
              <w:jc w:val="center"/>
              <w:rPr>
                <w:rFonts w:ascii="PMingLiU-ExtB" w:hAnsi="PMingLiU-ExtB" w:cs="PMingLiU-ExtB" w:eastAsia="PMingLiU-ExtB" w:hint="default"/>
                <w:sz w:val="21"/>
                <w:szCs w:val="21"/>
              </w:rPr>
            </w:pPr>
            <w:r>
              <w:rPr>
                <w:rFonts w:ascii="PMingLiU-ExtB"/>
                <w:sz w:val="21"/>
              </w:rPr>
              <w:t>537.6</w:t>
            </w:r>
          </w:p>
        </w:tc>
        <w:tc>
          <w:tcPr>
            <w:tcW w:w="2265" w:type="dxa"/>
            <w:tcBorders>
              <w:top w:val="single" w:sz="8" w:space="0" w:color="000000"/>
              <w:left w:val="single" w:sz="8" w:space="0" w:color="000000"/>
              <w:bottom w:val="single" w:sz="4" w:space="0" w:color="000000"/>
              <w:right w:val="single" w:sz="8" w:space="0" w:color="000000"/>
            </w:tcBorders>
          </w:tcPr>
          <w:p>
            <w:pPr>
              <w:pStyle w:val="TableParagraph"/>
              <w:spacing w:line="241" w:lineRule="exact"/>
              <w:ind w:right="0"/>
              <w:jc w:val="center"/>
              <w:rPr>
                <w:rFonts w:ascii="PMingLiU-ExtB" w:hAnsi="PMingLiU-ExtB" w:cs="PMingLiU-ExtB" w:eastAsia="PMingLiU-ExtB" w:hint="default"/>
                <w:sz w:val="21"/>
                <w:szCs w:val="21"/>
              </w:rPr>
            </w:pPr>
            <w:r>
              <w:rPr>
                <w:rFonts w:ascii="PMingLiU-ExtB"/>
                <w:sz w:val="21"/>
              </w:rPr>
              <w:t>553.3</w:t>
            </w:r>
          </w:p>
        </w:tc>
        <w:tc>
          <w:tcPr>
            <w:tcW w:w="1526" w:type="dxa"/>
            <w:tcBorders>
              <w:top w:val="single" w:sz="8" w:space="0" w:color="000000"/>
              <w:left w:val="single" w:sz="8" w:space="0" w:color="000000"/>
              <w:bottom w:val="single" w:sz="4" w:space="0" w:color="000000"/>
              <w:right w:val="single" w:sz="4" w:space="0" w:color="000000"/>
            </w:tcBorders>
          </w:tcPr>
          <w:p>
            <w:pPr>
              <w:pStyle w:val="TableParagraph"/>
              <w:spacing w:line="241" w:lineRule="exact"/>
              <w:ind w:left="481" w:right="0"/>
              <w:jc w:val="left"/>
              <w:rPr>
                <w:rFonts w:ascii="PMingLiU-ExtB" w:hAnsi="PMingLiU-ExtB" w:cs="PMingLiU-ExtB" w:eastAsia="PMingLiU-ExtB" w:hint="default"/>
                <w:sz w:val="21"/>
                <w:szCs w:val="21"/>
              </w:rPr>
            </w:pPr>
            <w:r>
              <w:rPr>
                <w:rFonts w:ascii="PMingLiU-ExtB"/>
                <w:sz w:val="21"/>
              </w:rPr>
              <w:t>(2.8%)</w:t>
            </w:r>
          </w:p>
        </w:tc>
      </w:tr>
      <w:tr>
        <w:trPr>
          <w:trHeight w:val="294" w:hRule="exact"/>
        </w:trPr>
        <w:tc>
          <w:tcPr>
            <w:tcW w:w="1289" w:type="dxa"/>
            <w:vMerge w:val="restart"/>
            <w:tcBorders>
              <w:top w:val="single" w:sz="4" w:space="0" w:color="000000"/>
              <w:left w:val="single" w:sz="4" w:space="0" w:color="000000"/>
              <w:right w:val="single" w:sz="8"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70" w:type="dxa"/>
            <w:tcBorders>
              <w:top w:val="single" w:sz="4" w:space="0" w:color="000000"/>
              <w:left w:val="single" w:sz="8" w:space="0" w:color="000000"/>
              <w:bottom w:val="single" w:sz="4" w:space="0" w:color="000000"/>
              <w:right w:val="single" w:sz="8" w:space="0" w:color="000000"/>
            </w:tcBorders>
          </w:tcPr>
          <w:p>
            <w:pPr>
              <w:pStyle w:val="TableParagraph"/>
              <w:spacing w:line="246" w:lineRule="exact"/>
              <w:ind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2280" w:type="dxa"/>
            <w:tcBorders>
              <w:top w:val="single" w:sz="4" w:space="0" w:color="000000"/>
              <w:left w:val="single" w:sz="8" w:space="0" w:color="000000"/>
              <w:bottom w:val="single" w:sz="4" w:space="0" w:color="000000"/>
              <w:right w:val="single" w:sz="8" w:space="0" w:color="000000"/>
            </w:tcBorders>
          </w:tcPr>
          <w:p>
            <w:pPr>
              <w:pStyle w:val="TableParagraph"/>
              <w:spacing w:line="247" w:lineRule="exact"/>
              <w:ind w:right="0"/>
              <w:jc w:val="center"/>
              <w:rPr>
                <w:rFonts w:ascii="PMingLiU-ExtB" w:hAnsi="PMingLiU-ExtB" w:cs="PMingLiU-ExtB" w:eastAsia="PMingLiU-ExtB" w:hint="default"/>
                <w:sz w:val="21"/>
                <w:szCs w:val="21"/>
              </w:rPr>
            </w:pPr>
            <w:r>
              <w:rPr>
                <w:rFonts w:ascii="PMingLiU-ExtB"/>
                <w:sz w:val="21"/>
              </w:rPr>
              <w:t>1,001.1</w:t>
            </w:r>
          </w:p>
        </w:tc>
        <w:tc>
          <w:tcPr>
            <w:tcW w:w="2265" w:type="dxa"/>
            <w:tcBorders>
              <w:top w:val="single" w:sz="4" w:space="0" w:color="000000"/>
              <w:left w:val="single" w:sz="8" w:space="0" w:color="000000"/>
              <w:bottom w:val="single" w:sz="4" w:space="0" w:color="000000"/>
              <w:right w:val="single" w:sz="8" w:space="0" w:color="000000"/>
            </w:tcBorders>
          </w:tcPr>
          <w:p>
            <w:pPr>
              <w:pStyle w:val="TableParagraph"/>
              <w:spacing w:line="247" w:lineRule="exact"/>
              <w:ind w:right="0"/>
              <w:jc w:val="center"/>
              <w:rPr>
                <w:rFonts w:ascii="PMingLiU-ExtB" w:hAnsi="PMingLiU-ExtB" w:cs="PMingLiU-ExtB" w:eastAsia="PMingLiU-ExtB" w:hint="default"/>
                <w:sz w:val="21"/>
                <w:szCs w:val="21"/>
              </w:rPr>
            </w:pPr>
            <w:r>
              <w:rPr>
                <w:rFonts w:ascii="PMingLiU-ExtB"/>
                <w:sz w:val="21"/>
              </w:rPr>
              <w:t>991.2</w:t>
            </w:r>
          </w:p>
        </w:tc>
        <w:tc>
          <w:tcPr>
            <w:tcW w:w="1526" w:type="dxa"/>
            <w:tcBorders>
              <w:top w:val="single" w:sz="4" w:space="0" w:color="000000"/>
              <w:left w:val="single" w:sz="8" w:space="0" w:color="000000"/>
              <w:bottom w:val="single" w:sz="4" w:space="0" w:color="000000"/>
              <w:right w:val="single" w:sz="4" w:space="0" w:color="000000"/>
            </w:tcBorders>
          </w:tcPr>
          <w:p>
            <w:pPr>
              <w:pStyle w:val="TableParagraph"/>
              <w:spacing w:line="247" w:lineRule="exact"/>
              <w:ind w:right="6"/>
              <w:jc w:val="center"/>
              <w:rPr>
                <w:rFonts w:ascii="PMingLiU-ExtB" w:hAnsi="PMingLiU-ExtB" w:cs="PMingLiU-ExtB" w:eastAsia="PMingLiU-ExtB" w:hint="default"/>
                <w:sz w:val="21"/>
                <w:szCs w:val="21"/>
              </w:rPr>
            </w:pPr>
            <w:r>
              <w:rPr>
                <w:rFonts w:ascii="PMingLiU-ExtB"/>
                <w:sz w:val="21"/>
              </w:rPr>
              <w:t>1.0%</w:t>
            </w:r>
          </w:p>
        </w:tc>
      </w:tr>
      <w:tr>
        <w:trPr>
          <w:trHeight w:val="305" w:hRule="exact"/>
        </w:trPr>
        <w:tc>
          <w:tcPr>
            <w:tcW w:w="1289" w:type="dxa"/>
            <w:vMerge/>
            <w:tcBorders>
              <w:left w:val="single" w:sz="4" w:space="0" w:color="000000"/>
              <w:bottom w:val="single" w:sz="8" w:space="0" w:color="000000"/>
              <w:right w:val="single" w:sz="8" w:space="0" w:color="000000"/>
            </w:tcBorders>
          </w:tcPr>
          <w:p>
            <w:pPr/>
          </w:p>
        </w:tc>
        <w:tc>
          <w:tcPr>
            <w:tcW w:w="2070" w:type="dxa"/>
            <w:tcBorders>
              <w:top w:val="single" w:sz="4" w:space="0" w:color="000000"/>
              <w:left w:val="single" w:sz="8" w:space="0" w:color="000000"/>
              <w:bottom w:val="single" w:sz="8" w:space="0" w:color="000000"/>
              <w:right w:val="single" w:sz="8" w:space="0" w:color="000000"/>
            </w:tcBorders>
          </w:tcPr>
          <w:p>
            <w:pPr>
              <w:pStyle w:val="TableParagraph"/>
              <w:spacing w:line="258" w:lineRule="exact"/>
              <w:ind w:right="0"/>
              <w:jc w:val="left"/>
              <w:rPr>
                <w:rFonts w:ascii="宋体" w:hAnsi="宋体" w:cs="宋体" w:eastAsia="宋体" w:hint="default"/>
                <w:sz w:val="21"/>
                <w:szCs w:val="21"/>
              </w:rPr>
            </w:pPr>
            <w:r>
              <w:rPr>
                <w:rFonts w:ascii="宋体" w:hAnsi="宋体" w:cs="宋体" w:eastAsia="宋体" w:hint="default"/>
                <w:sz w:val="21"/>
                <w:szCs w:val="21"/>
              </w:rPr>
              <w:t>其它口岸（附注</w:t>
            </w:r>
            <w:r>
              <w:rPr>
                <w:rFonts w:ascii="宋体" w:hAnsi="宋体" w:cs="宋体" w:eastAsia="宋体" w:hint="default"/>
                <w:spacing w:val="-54"/>
                <w:sz w:val="21"/>
                <w:szCs w:val="21"/>
              </w:rPr>
              <w:t> </w:t>
            </w:r>
            <w:r>
              <w:rPr>
                <w:rFonts w:ascii="PMingLiU-ExtB" w:hAnsi="PMingLiU-ExtB" w:cs="PMingLiU-ExtB" w:eastAsia="PMingLiU-ExtB" w:hint="default"/>
                <w:sz w:val="21"/>
                <w:szCs w:val="21"/>
              </w:rPr>
              <w:t>1</w:t>
            </w:r>
            <w:r>
              <w:rPr>
                <w:rFonts w:ascii="宋体" w:hAnsi="宋体" w:cs="宋体" w:eastAsia="宋体" w:hint="default"/>
                <w:sz w:val="21"/>
                <w:szCs w:val="21"/>
              </w:rPr>
              <w:t>）</w:t>
            </w:r>
          </w:p>
        </w:tc>
        <w:tc>
          <w:tcPr>
            <w:tcW w:w="2280" w:type="dxa"/>
            <w:tcBorders>
              <w:top w:val="single" w:sz="4" w:space="0" w:color="000000"/>
              <w:left w:val="single" w:sz="8" w:space="0" w:color="000000"/>
              <w:bottom w:val="single" w:sz="8" w:space="0" w:color="000000"/>
              <w:right w:val="single" w:sz="8" w:space="0" w:color="000000"/>
            </w:tcBorders>
          </w:tcPr>
          <w:p>
            <w:pPr>
              <w:pStyle w:val="TableParagraph"/>
              <w:spacing w:line="252" w:lineRule="exact"/>
              <w:ind w:right="1"/>
              <w:jc w:val="center"/>
              <w:rPr>
                <w:rFonts w:ascii="PMingLiU-ExtB" w:hAnsi="PMingLiU-ExtB" w:cs="PMingLiU-ExtB" w:eastAsia="PMingLiU-ExtB" w:hint="default"/>
                <w:sz w:val="21"/>
                <w:szCs w:val="21"/>
              </w:rPr>
            </w:pPr>
            <w:r>
              <w:rPr>
                <w:rFonts w:ascii="PMingLiU-ExtB"/>
                <w:sz w:val="21"/>
              </w:rPr>
              <w:t>79.4</w:t>
            </w:r>
          </w:p>
        </w:tc>
        <w:tc>
          <w:tcPr>
            <w:tcW w:w="2265" w:type="dxa"/>
            <w:tcBorders>
              <w:top w:val="single" w:sz="4" w:space="0" w:color="000000"/>
              <w:left w:val="single" w:sz="8" w:space="0" w:color="000000"/>
              <w:bottom w:val="single" w:sz="8" w:space="0" w:color="000000"/>
              <w:right w:val="single" w:sz="8" w:space="0" w:color="000000"/>
            </w:tcBorders>
          </w:tcPr>
          <w:p>
            <w:pPr>
              <w:pStyle w:val="TableParagraph"/>
              <w:spacing w:line="252" w:lineRule="exact"/>
              <w:ind w:right="0"/>
              <w:jc w:val="center"/>
              <w:rPr>
                <w:rFonts w:ascii="PMingLiU-ExtB" w:hAnsi="PMingLiU-ExtB" w:cs="PMingLiU-ExtB" w:eastAsia="PMingLiU-ExtB" w:hint="default"/>
                <w:sz w:val="21"/>
                <w:szCs w:val="21"/>
              </w:rPr>
            </w:pPr>
            <w:r>
              <w:rPr>
                <w:rFonts w:ascii="PMingLiU-ExtB"/>
                <w:sz w:val="21"/>
              </w:rPr>
              <w:t>94.8</w:t>
            </w:r>
          </w:p>
        </w:tc>
        <w:tc>
          <w:tcPr>
            <w:tcW w:w="1526" w:type="dxa"/>
            <w:tcBorders>
              <w:top w:val="single" w:sz="4" w:space="0" w:color="000000"/>
              <w:left w:val="single" w:sz="8" w:space="0" w:color="000000"/>
              <w:bottom w:val="single" w:sz="8" w:space="0" w:color="000000"/>
              <w:right w:val="single" w:sz="4" w:space="0" w:color="000000"/>
            </w:tcBorders>
          </w:tcPr>
          <w:p>
            <w:pPr>
              <w:pStyle w:val="TableParagraph"/>
              <w:spacing w:line="252" w:lineRule="exact"/>
              <w:ind w:left="432" w:right="0"/>
              <w:jc w:val="left"/>
              <w:rPr>
                <w:rFonts w:ascii="PMingLiU-ExtB" w:hAnsi="PMingLiU-ExtB" w:cs="PMingLiU-ExtB" w:eastAsia="PMingLiU-ExtB" w:hint="default"/>
                <w:sz w:val="21"/>
                <w:szCs w:val="21"/>
              </w:rPr>
            </w:pPr>
            <w:r>
              <w:rPr>
                <w:rFonts w:ascii="PMingLiU-ExtB"/>
                <w:sz w:val="21"/>
              </w:rPr>
              <w:t>(16.2%)</w:t>
            </w:r>
          </w:p>
        </w:tc>
      </w:tr>
      <w:tr>
        <w:trPr>
          <w:trHeight w:val="292" w:hRule="exact"/>
        </w:trPr>
        <w:tc>
          <w:tcPr>
            <w:tcW w:w="1289" w:type="dxa"/>
            <w:tcBorders>
              <w:top w:val="single" w:sz="8" w:space="0" w:color="000000"/>
              <w:left w:val="single" w:sz="4" w:space="0" w:color="000000"/>
              <w:bottom w:val="single" w:sz="8" w:space="0" w:color="000000"/>
              <w:right w:val="single" w:sz="8" w:space="0" w:color="000000"/>
            </w:tcBorders>
          </w:tcPr>
          <w:p>
            <w:pPr/>
          </w:p>
        </w:tc>
        <w:tc>
          <w:tcPr>
            <w:tcW w:w="207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PMingLiU-ExtB" w:hAnsi="PMingLiU-ExtB" w:cs="PMingLiU-ExtB" w:eastAsia="PMingLiU-ExtB" w:hint="default"/>
                <w:sz w:val="21"/>
                <w:szCs w:val="21"/>
              </w:rPr>
            </w:pPr>
            <w:r>
              <w:rPr>
                <w:rFonts w:ascii="PMingLiU-ExtB"/>
                <w:sz w:val="21"/>
              </w:rPr>
              <w:t>1,080.5</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PMingLiU-ExtB" w:hAnsi="PMingLiU-ExtB" w:cs="PMingLiU-ExtB" w:eastAsia="PMingLiU-ExtB" w:hint="default"/>
                <w:sz w:val="21"/>
                <w:szCs w:val="21"/>
              </w:rPr>
            </w:pPr>
            <w:r>
              <w:rPr>
                <w:rFonts w:ascii="PMingLiU-ExtB"/>
                <w:sz w:val="21"/>
              </w:rPr>
              <w:t>1,086</w:t>
            </w:r>
          </w:p>
        </w:tc>
        <w:tc>
          <w:tcPr>
            <w:tcW w:w="1526"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481" w:right="0"/>
              <w:jc w:val="left"/>
              <w:rPr>
                <w:rFonts w:ascii="PMingLiU-ExtB" w:hAnsi="PMingLiU-ExtB" w:cs="PMingLiU-ExtB" w:eastAsia="PMingLiU-ExtB" w:hint="default"/>
                <w:sz w:val="21"/>
                <w:szCs w:val="21"/>
              </w:rPr>
            </w:pPr>
            <w:r>
              <w:rPr>
                <w:rFonts w:ascii="PMingLiU-ExtB"/>
                <w:sz w:val="21"/>
              </w:rPr>
              <w:t>(0.5%)</w:t>
            </w:r>
          </w:p>
        </w:tc>
      </w:tr>
    </w:tbl>
    <w:p>
      <w:pPr>
        <w:pStyle w:val="BodyText"/>
        <w:spacing w:line="252" w:lineRule="exact"/>
        <w:ind w:left="418" w:right="0"/>
        <w:jc w:val="left"/>
      </w:pPr>
      <w:r>
        <w:rPr/>
        <w:t>附注 </w:t>
      </w:r>
      <w:r>
        <w:rPr>
          <w:rFonts w:ascii="PMingLiU-ExtB" w:hAnsi="PMingLiU-ExtB" w:cs="PMingLiU-ExtB" w:eastAsia="PMingLiU-ExtB" w:hint="default"/>
        </w:rPr>
        <w:t>1</w:t>
      </w:r>
      <w:r>
        <w:rPr/>
        <w:t>：本集团在其它口岸的吞吐量是指：锦州新时代集装箱码头有限公司（本集团拥有</w:t>
      </w:r>
      <w:r>
        <w:rPr>
          <w:spacing w:val="-29"/>
        </w:rPr>
        <w:t> </w:t>
      </w:r>
      <w:r>
        <w:rPr>
          <w:rFonts w:ascii="PMingLiU-ExtB" w:hAnsi="PMingLiU-ExtB" w:cs="PMingLiU-ExtB" w:eastAsia="PMingLiU-ExtB" w:hint="default"/>
        </w:rPr>
        <w:t>15%</w:t>
      </w:r>
      <w:r>
        <w:rPr/>
        <w:t>股</w:t>
      </w:r>
    </w:p>
    <w:p>
      <w:pPr>
        <w:pStyle w:val="BodyText"/>
        <w:spacing w:line="286" w:lineRule="exact"/>
        <w:ind w:left="418" w:right="0"/>
        <w:jc w:val="left"/>
      </w:pPr>
      <w:r>
        <w:rPr/>
        <w:t>权）和秦皇岛港新港湾集装箱码头有限公司（本集团拥有</w:t>
      </w:r>
      <w:r>
        <w:rPr>
          <w:spacing w:val="-55"/>
        </w:rPr>
        <w:t> </w:t>
      </w:r>
      <w:r>
        <w:rPr>
          <w:rFonts w:ascii="PMingLiU-ExtB" w:hAnsi="PMingLiU-ExtB" w:cs="PMingLiU-ExtB" w:eastAsia="PMingLiU-ExtB" w:hint="default"/>
        </w:rPr>
        <w:t>15%</w:t>
      </w:r>
      <w:r>
        <w:rPr/>
        <w:t>股权）的合计吞吐量。</w:t>
      </w:r>
    </w:p>
    <w:p>
      <w:pPr>
        <w:spacing w:line="240" w:lineRule="auto" w:before="12"/>
        <w:rPr>
          <w:rFonts w:ascii="宋体" w:hAnsi="宋体" w:cs="宋体" w:eastAsia="宋体" w:hint="default"/>
          <w:sz w:val="20"/>
          <w:szCs w:val="20"/>
        </w:rPr>
      </w:pPr>
    </w:p>
    <w:p>
      <w:pPr>
        <w:pStyle w:val="BodyText"/>
        <w:spacing w:line="237" w:lineRule="auto"/>
        <w:ind w:left="418" w:right="413" w:firstLine="420"/>
        <w:jc w:val="both"/>
      </w:pPr>
      <w:r>
        <w:rPr>
          <w:rFonts w:ascii="PMingLiU-ExtB" w:hAnsi="PMingLiU-ExtB" w:cs="PMingLiU-ExtB" w:eastAsia="PMingLiU-ExtB" w:hint="default"/>
        </w:rPr>
        <w:t>2014</w:t>
      </w:r>
      <w:r>
        <w:rPr>
          <w:rFonts w:ascii="PMingLiU-ExtB" w:hAnsi="PMingLiU-ExtB" w:cs="PMingLiU-ExtB" w:eastAsia="PMingLiU-ExtB" w:hint="default"/>
          <w:spacing w:val="9"/>
        </w:rPr>
        <w:t> </w:t>
      </w:r>
      <w:r>
        <w:rPr/>
        <w:t>年，本集团完成集装箱总量</w:t>
      </w:r>
      <w:r>
        <w:rPr>
          <w:spacing w:val="-41"/>
        </w:rPr>
        <w:t> </w:t>
      </w:r>
      <w:r>
        <w:rPr>
          <w:rFonts w:ascii="PMingLiU-ExtB" w:hAnsi="PMingLiU-ExtB" w:cs="PMingLiU-ExtB" w:eastAsia="PMingLiU-ExtB" w:hint="default"/>
        </w:rPr>
        <w:t>1,080.5</w:t>
      </w:r>
      <w:r>
        <w:rPr>
          <w:rFonts w:ascii="PMingLiU-ExtB" w:hAnsi="PMingLiU-ExtB" w:cs="PMingLiU-ExtB" w:eastAsia="PMingLiU-ExtB" w:hint="default"/>
          <w:spacing w:val="8"/>
        </w:rPr>
        <w:t> </w:t>
      </w:r>
      <w:r>
        <w:rPr/>
        <w:t>万</w:t>
      </w:r>
      <w:r>
        <w:rPr>
          <w:spacing w:val="-40"/>
        </w:rPr>
        <w:t> </w:t>
      </w:r>
      <w:r>
        <w:rPr>
          <w:rFonts w:ascii="PMingLiU-ExtB" w:hAnsi="PMingLiU-ExtB" w:cs="PMingLiU-ExtB" w:eastAsia="PMingLiU-ExtB" w:hint="default"/>
        </w:rPr>
        <w:t>TEU</w:t>
      </w:r>
      <w:r>
        <w:rPr/>
        <w:t>，同比减少</w:t>
      </w:r>
      <w:r>
        <w:rPr>
          <w:spacing w:val="-41"/>
        </w:rPr>
        <w:t> </w:t>
      </w:r>
      <w:r>
        <w:rPr>
          <w:rFonts w:ascii="PMingLiU-ExtB" w:hAnsi="PMingLiU-ExtB" w:cs="PMingLiU-ExtB" w:eastAsia="PMingLiU-ExtB" w:hint="default"/>
        </w:rPr>
        <w:t>0.5%</w:t>
      </w:r>
      <w:r>
        <w:rPr/>
        <w:t>。在大连口岸，完成集装箱 吞吐量</w:t>
      </w:r>
      <w:r>
        <w:rPr>
          <w:spacing w:val="-40"/>
        </w:rPr>
        <w:t> </w:t>
      </w:r>
      <w:r>
        <w:rPr>
          <w:rFonts w:ascii="PMingLiU-ExtB" w:hAnsi="PMingLiU-ExtB" w:cs="PMingLiU-ExtB" w:eastAsia="PMingLiU-ExtB" w:hint="default"/>
        </w:rPr>
        <w:t>1,001.1</w:t>
      </w:r>
      <w:r>
        <w:rPr>
          <w:rFonts w:ascii="PMingLiU-ExtB" w:hAnsi="PMingLiU-ExtB" w:cs="PMingLiU-ExtB" w:eastAsia="PMingLiU-ExtB" w:hint="default"/>
          <w:spacing w:val="10"/>
        </w:rPr>
        <w:t> </w:t>
      </w:r>
      <w:r>
        <w:rPr/>
        <w:t>万</w:t>
      </w:r>
      <w:r>
        <w:rPr>
          <w:spacing w:val="-40"/>
        </w:rPr>
        <w:t> </w:t>
      </w:r>
      <w:r>
        <w:rPr>
          <w:rFonts w:ascii="PMingLiU-ExtB" w:hAnsi="PMingLiU-ExtB" w:cs="PMingLiU-ExtB" w:eastAsia="PMingLiU-ExtB" w:hint="default"/>
        </w:rPr>
        <w:t>TEU</w:t>
      </w:r>
      <w:r>
        <w:rPr/>
        <w:t>，同比增长</w:t>
      </w:r>
      <w:r>
        <w:rPr>
          <w:spacing w:val="-40"/>
        </w:rPr>
        <w:t> </w:t>
      </w:r>
      <w:r>
        <w:rPr>
          <w:rFonts w:ascii="PMingLiU-ExtB" w:hAnsi="PMingLiU-ExtB" w:cs="PMingLiU-ExtB" w:eastAsia="PMingLiU-ExtB" w:hint="default"/>
        </w:rPr>
        <w:t>1.0%</w:t>
      </w:r>
      <w:r>
        <w:rPr/>
        <w:t>。</w:t>
      </w:r>
      <w:r>
        <w:rPr>
          <w:rFonts w:ascii="PMingLiU-ExtB" w:hAnsi="PMingLiU-ExtB" w:cs="PMingLiU-ExtB" w:eastAsia="PMingLiU-ExtB" w:hint="default"/>
        </w:rPr>
        <w:t>2014</w:t>
      </w:r>
      <w:r>
        <w:rPr>
          <w:rFonts w:ascii="PMingLiU-ExtB" w:hAnsi="PMingLiU-ExtB" w:cs="PMingLiU-ExtB" w:eastAsia="PMingLiU-ExtB" w:hint="default"/>
          <w:spacing w:val="10"/>
        </w:rPr>
        <w:t> </w:t>
      </w:r>
      <w:r>
        <w:rPr/>
        <w:t>年，本集团加快实施“一环、一带、一路”发展战 略，全面加强产品创新力度，积极拓展业务服务范围，完善物流服务功能，使集装箱业务量保持</w:t>
      </w:r>
      <w:r>
        <w:rPr>
          <w:spacing w:val="-96"/>
        </w:rPr>
        <w:t> </w:t>
      </w:r>
      <w:r>
        <w:rPr>
          <w:spacing w:val="-96"/>
        </w:rPr>
      </w:r>
      <w:r>
        <w:rPr/>
        <w:t>稳定增长。</w:t>
      </w:r>
    </w:p>
    <w:p>
      <w:pPr>
        <w:spacing w:line="240" w:lineRule="auto" w:before="0"/>
        <w:rPr>
          <w:rFonts w:ascii="宋体" w:hAnsi="宋体" w:cs="宋体" w:eastAsia="宋体" w:hint="default"/>
          <w:sz w:val="21"/>
          <w:szCs w:val="21"/>
        </w:rPr>
      </w:pPr>
    </w:p>
    <w:p>
      <w:pPr>
        <w:pStyle w:val="BodyText"/>
        <w:spacing w:line="237" w:lineRule="auto"/>
        <w:ind w:left="418" w:right="412" w:firstLine="420"/>
        <w:jc w:val="both"/>
      </w:pPr>
      <w:r>
        <w:rPr>
          <w:rFonts w:ascii="PMingLiU-ExtB" w:hAnsi="PMingLiU-ExtB" w:cs="PMingLiU-ExtB" w:eastAsia="PMingLiU-ExtB" w:hint="default"/>
        </w:rPr>
        <w:t>2014 </w:t>
      </w:r>
      <w:r>
        <w:rPr/>
        <w:t>年，本集团集装箱码头业务在大连口岸的市场占有率为 </w:t>
      </w:r>
      <w:r>
        <w:rPr>
          <w:rFonts w:ascii="PMingLiU-ExtB" w:hAnsi="PMingLiU-ExtB" w:cs="PMingLiU-ExtB" w:eastAsia="PMingLiU-ExtB" w:hint="default"/>
        </w:rPr>
        <w:t>98.8%</w:t>
      </w:r>
      <w:r>
        <w:rPr/>
        <w:t>（</w:t>
      </w:r>
      <w:r>
        <w:rPr>
          <w:rFonts w:ascii="PMingLiU-ExtB" w:hAnsi="PMingLiU-ExtB" w:cs="PMingLiU-ExtB" w:eastAsia="PMingLiU-ExtB" w:hint="default"/>
        </w:rPr>
        <w:t>2013 </w:t>
      </w:r>
      <w:r>
        <w:rPr/>
        <w:t>年为</w:t>
      </w:r>
      <w:r>
        <w:rPr>
          <w:spacing w:val="-25"/>
        </w:rPr>
        <w:t> </w:t>
      </w:r>
      <w:r>
        <w:rPr>
          <w:rFonts w:ascii="PMingLiU-ExtB" w:hAnsi="PMingLiU-ExtB" w:cs="PMingLiU-ExtB" w:eastAsia="PMingLiU-ExtB" w:hint="default"/>
        </w:rPr>
        <w:t>99.0%</w:t>
      </w:r>
      <w:r>
        <w:rPr/>
        <w:t>），在 东北口岸的市场占有率为 </w:t>
      </w:r>
      <w:r>
        <w:rPr>
          <w:rFonts w:ascii="PMingLiU-ExtB" w:hAnsi="PMingLiU-ExtB" w:cs="PMingLiU-ExtB" w:eastAsia="PMingLiU-ExtB" w:hint="default"/>
          <w:spacing w:val="-4"/>
        </w:rPr>
        <w:t>56.7%</w:t>
      </w:r>
      <w:r>
        <w:rPr>
          <w:spacing w:val="-4"/>
        </w:rPr>
        <w:t>（</w:t>
      </w:r>
      <w:r>
        <w:rPr>
          <w:rFonts w:ascii="PMingLiU-ExtB" w:hAnsi="PMingLiU-ExtB" w:cs="PMingLiU-ExtB" w:eastAsia="PMingLiU-ExtB" w:hint="default"/>
          <w:spacing w:val="-4"/>
        </w:rPr>
        <w:t>2013 </w:t>
      </w:r>
      <w:r>
        <w:rPr/>
        <w:t>年为</w:t>
      </w:r>
      <w:r>
        <w:rPr>
          <w:spacing w:val="-84"/>
        </w:rPr>
        <w:t> </w:t>
      </w:r>
      <w:r>
        <w:rPr>
          <w:rFonts w:ascii="PMingLiU-ExtB" w:hAnsi="PMingLiU-ExtB" w:cs="PMingLiU-ExtB" w:eastAsia="PMingLiU-ExtB" w:hint="default"/>
          <w:spacing w:val="-3"/>
        </w:rPr>
        <w:t>58.9%</w:t>
      </w:r>
      <w:r>
        <w:rPr>
          <w:spacing w:val="-3"/>
        </w:rPr>
        <w:t>）。本集团外贸集装箱在大连口岸的市场占有率</w:t>
      </w:r>
      <w:r>
        <w:rPr/>
        <w:t> 为</w:t>
      </w:r>
      <w:r>
        <w:rPr>
          <w:spacing w:val="-56"/>
        </w:rPr>
        <w:t> </w:t>
      </w:r>
      <w:r>
        <w:rPr>
          <w:rFonts w:ascii="PMingLiU-ExtB" w:hAnsi="PMingLiU-ExtB" w:cs="PMingLiU-ExtB" w:eastAsia="PMingLiU-ExtB" w:hint="default"/>
        </w:rPr>
        <w:t>100%</w:t>
      </w:r>
      <w:r>
        <w:rPr/>
        <w:t>（</w:t>
      </w:r>
      <w:r>
        <w:rPr>
          <w:rFonts w:ascii="PMingLiU-ExtB" w:hAnsi="PMingLiU-ExtB" w:cs="PMingLiU-ExtB" w:eastAsia="PMingLiU-ExtB" w:hint="default"/>
        </w:rPr>
        <w:t>2013</w:t>
      </w:r>
      <w:r>
        <w:rPr>
          <w:rFonts w:ascii="PMingLiU-ExtB" w:hAnsi="PMingLiU-ExtB" w:cs="PMingLiU-ExtB" w:eastAsia="PMingLiU-ExtB" w:hint="default"/>
          <w:spacing w:val="-5"/>
        </w:rPr>
        <w:t> </w:t>
      </w:r>
      <w:r>
        <w:rPr/>
        <w:t>年为</w:t>
      </w:r>
      <w:r>
        <w:rPr>
          <w:spacing w:val="-56"/>
        </w:rPr>
        <w:t> </w:t>
      </w:r>
      <w:r>
        <w:rPr>
          <w:rFonts w:ascii="PMingLiU-ExtB" w:hAnsi="PMingLiU-ExtB" w:cs="PMingLiU-ExtB" w:eastAsia="PMingLiU-ExtB" w:hint="default"/>
        </w:rPr>
        <w:t>100%</w:t>
      </w:r>
      <w:r>
        <w:rPr/>
        <w:t>），在东北口岸的市场占有率为</w:t>
      </w:r>
      <w:r>
        <w:rPr>
          <w:spacing w:val="-56"/>
        </w:rPr>
        <w:t> </w:t>
      </w:r>
      <w:r>
        <w:rPr>
          <w:rFonts w:ascii="PMingLiU-ExtB" w:hAnsi="PMingLiU-ExtB" w:cs="PMingLiU-ExtB" w:eastAsia="PMingLiU-ExtB" w:hint="default"/>
        </w:rPr>
        <w:t>96.7%</w:t>
      </w:r>
      <w:r>
        <w:rPr/>
        <w:t>（</w:t>
      </w:r>
      <w:r>
        <w:rPr>
          <w:rFonts w:ascii="PMingLiU-ExtB" w:hAnsi="PMingLiU-ExtB" w:cs="PMingLiU-ExtB" w:eastAsia="PMingLiU-ExtB" w:hint="default"/>
        </w:rPr>
        <w:t>2013</w:t>
      </w:r>
      <w:r>
        <w:rPr>
          <w:rFonts w:ascii="PMingLiU-ExtB" w:hAnsi="PMingLiU-ExtB" w:cs="PMingLiU-ExtB" w:eastAsia="PMingLiU-ExtB" w:hint="default"/>
          <w:spacing w:val="-5"/>
        </w:rPr>
        <w:t> </w:t>
      </w:r>
      <w:r>
        <w:rPr/>
        <w:t>年为</w:t>
      </w:r>
      <w:r>
        <w:rPr>
          <w:spacing w:val="-56"/>
        </w:rPr>
        <w:t> </w:t>
      </w:r>
      <w:r>
        <w:rPr>
          <w:rFonts w:ascii="PMingLiU-ExtB" w:hAnsi="PMingLiU-ExtB" w:cs="PMingLiU-ExtB" w:eastAsia="PMingLiU-ExtB" w:hint="default"/>
        </w:rPr>
        <w:t>96.9%</w:t>
      </w:r>
      <w:r>
        <w:rPr/>
        <w:t>）。</w:t>
      </w:r>
    </w:p>
    <w:p>
      <w:pPr>
        <w:spacing w:line="240" w:lineRule="auto" w:before="8"/>
        <w:rPr>
          <w:rFonts w:ascii="宋体" w:hAnsi="宋体" w:cs="宋体" w:eastAsia="宋体" w:hint="default"/>
          <w:sz w:val="20"/>
          <w:szCs w:val="20"/>
        </w:rPr>
      </w:pPr>
    </w:p>
    <w:p>
      <w:pPr>
        <w:pStyle w:val="BodyText"/>
        <w:spacing w:line="240" w:lineRule="auto"/>
        <w:ind w:left="418" w:right="0"/>
        <w:jc w:val="left"/>
      </w:pPr>
      <w:r>
        <w:rPr/>
        <w:t>集装箱部分业绩如下：</w:t>
      </w:r>
    </w:p>
    <w:p>
      <w:pPr>
        <w:spacing w:line="240" w:lineRule="auto" w:before="7"/>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286"/>
        <w:gridCol w:w="1821"/>
        <w:gridCol w:w="1575"/>
        <w:gridCol w:w="1650"/>
      </w:tblGrid>
      <w:tr>
        <w:trPr>
          <w:trHeight w:val="472" w:hRule="exact"/>
        </w:trPr>
        <w:tc>
          <w:tcPr>
            <w:tcW w:w="4286"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74"/>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1" w:type="dxa"/>
            <w:tcBorders>
              <w:top w:val="single" w:sz="17" w:space="0" w:color="000000"/>
              <w:left w:val="single" w:sz="8" w:space="0" w:color="000000"/>
              <w:bottom w:val="single" w:sz="8" w:space="0" w:color="000000"/>
              <w:right w:val="nil" w:sz="6" w:space="0" w:color="auto"/>
            </w:tcBorders>
          </w:tcPr>
          <w:p>
            <w:pPr>
              <w:pStyle w:val="TableParagraph"/>
              <w:spacing w:line="221" w:lineRule="exact"/>
              <w:ind w:right="94"/>
              <w:jc w:val="center"/>
              <w:rPr>
                <w:rFonts w:ascii="宋体" w:hAnsi="宋体" w:cs="宋体" w:eastAsia="宋体" w:hint="default"/>
                <w:sz w:val="18"/>
                <w:szCs w:val="18"/>
              </w:rPr>
            </w:pPr>
            <w:r>
              <w:rPr>
                <w:rFonts w:ascii="Arial" w:hAnsi="Arial" w:cs="Arial" w:eastAsia="Arial" w:hint="default"/>
                <w:b/>
                <w:bCs/>
                <w:w w:val="90"/>
                <w:sz w:val="18"/>
                <w:szCs w:val="18"/>
              </w:rPr>
              <w:t>2014</w:t>
            </w:r>
            <w:r>
              <w:rPr>
                <w:rFonts w:ascii="Arial" w:hAnsi="Arial" w:cs="Arial" w:eastAsia="Arial" w:hint="default"/>
                <w:b/>
                <w:bCs/>
                <w:spacing w:val="-5"/>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ind w:right="94"/>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575" w:type="dxa"/>
            <w:tcBorders>
              <w:top w:val="single" w:sz="17" w:space="0" w:color="000000"/>
              <w:left w:val="nil" w:sz="6" w:space="0" w:color="auto"/>
              <w:bottom w:val="single" w:sz="8" w:space="0" w:color="000000"/>
              <w:right w:val="nil" w:sz="6" w:space="0" w:color="auto"/>
            </w:tcBorders>
          </w:tcPr>
          <w:p>
            <w:pPr>
              <w:pStyle w:val="TableParagraph"/>
              <w:spacing w:line="221" w:lineRule="exact"/>
              <w:ind w:right="133"/>
              <w:jc w:val="center"/>
              <w:rPr>
                <w:rFonts w:ascii="宋体" w:hAnsi="宋体" w:cs="宋体" w:eastAsia="宋体" w:hint="default"/>
                <w:sz w:val="18"/>
                <w:szCs w:val="18"/>
              </w:rPr>
            </w:pPr>
            <w:r>
              <w:rPr>
                <w:rFonts w:ascii="Arial" w:hAnsi="Arial" w:cs="Arial" w:eastAsia="Arial" w:hint="default"/>
                <w:b/>
                <w:bCs/>
                <w:w w:val="90"/>
                <w:sz w:val="18"/>
                <w:szCs w:val="18"/>
              </w:rPr>
              <w:t>2013</w:t>
            </w:r>
            <w:r>
              <w:rPr>
                <w:rFonts w:ascii="Arial" w:hAnsi="Arial" w:cs="Arial" w:eastAsia="Arial" w:hint="default"/>
                <w:b/>
                <w:bCs/>
                <w:spacing w:val="-4"/>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ind w:right="133"/>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50" w:type="dxa"/>
            <w:tcBorders>
              <w:top w:val="single" w:sz="17" w:space="0" w:color="000000"/>
              <w:left w:val="nil" w:sz="6" w:space="0" w:color="auto"/>
              <w:bottom w:val="single" w:sz="8" w:space="0" w:color="000000"/>
              <w:right w:val="nil" w:sz="6" w:space="0" w:color="auto"/>
            </w:tcBorders>
          </w:tcPr>
          <w:p>
            <w:pPr>
              <w:pStyle w:val="TableParagraph"/>
              <w:spacing w:line="240" w:lineRule="auto" w:before="69"/>
              <w:ind w:left="365"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61" w:hRule="exact"/>
        </w:trPr>
        <w:tc>
          <w:tcPr>
            <w:tcW w:w="4286" w:type="dxa"/>
            <w:tcBorders>
              <w:top w:val="single" w:sz="8" w:space="0" w:color="000000"/>
              <w:left w:val="nil" w:sz="6" w:space="0" w:color="auto"/>
              <w:bottom w:val="nil" w:sz="6" w:space="0" w:color="auto"/>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1" w:type="dxa"/>
            <w:tcBorders>
              <w:top w:val="single" w:sz="8" w:space="0" w:color="000000"/>
              <w:left w:val="single" w:sz="8" w:space="0" w:color="000000"/>
              <w:bottom w:val="nil" w:sz="6" w:space="0" w:color="auto"/>
              <w:right w:val="nil" w:sz="6" w:space="0" w:color="auto"/>
            </w:tcBorders>
          </w:tcPr>
          <w:p>
            <w:pPr>
              <w:pStyle w:val="TableParagraph"/>
              <w:spacing w:line="222" w:lineRule="exact"/>
              <w:ind w:right="192"/>
              <w:jc w:val="right"/>
              <w:rPr>
                <w:rFonts w:ascii="PMingLiU-ExtB" w:hAnsi="PMingLiU-ExtB" w:cs="PMingLiU-ExtB" w:eastAsia="PMingLiU-ExtB" w:hint="default"/>
                <w:sz w:val="18"/>
                <w:szCs w:val="18"/>
              </w:rPr>
            </w:pPr>
            <w:r>
              <w:rPr>
                <w:rFonts w:ascii="PMingLiU-ExtB"/>
                <w:spacing w:val="-1"/>
                <w:sz w:val="18"/>
              </w:rPr>
              <w:t>1,568,307,307.03</w:t>
            </w:r>
            <w:r>
              <w:rPr>
                <w:rFonts w:ascii="PMingLiU-ExtB"/>
                <w:sz w:val="18"/>
              </w:rPr>
            </w:r>
          </w:p>
        </w:tc>
        <w:tc>
          <w:tcPr>
            <w:tcW w:w="1575" w:type="dxa"/>
            <w:tcBorders>
              <w:top w:val="single" w:sz="8" w:space="0" w:color="000000"/>
              <w:left w:val="nil" w:sz="6" w:space="0" w:color="auto"/>
              <w:bottom w:val="nil" w:sz="6" w:space="0" w:color="auto"/>
              <w:right w:val="nil" w:sz="6" w:space="0" w:color="auto"/>
            </w:tcBorders>
          </w:tcPr>
          <w:p>
            <w:pPr>
              <w:pStyle w:val="TableParagraph"/>
              <w:spacing w:line="222" w:lineRule="exact"/>
              <w:ind w:right="158"/>
              <w:jc w:val="right"/>
              <w:rPr>
                <w:rFonts w:ascii="PMingLiU-ExtB" w:hAnsi="PMingLiU-ExtB" w:cs="PMingLiU-ExtB" w:eastAsia="PMingLiU-ExtB" w:hint="default"/>
                <w:sz w:val="18"/>
                <w:szCs w:val="18"/>
              </w:rPr>
            </w:pPr>
            <w:r>
              <w:rPr>
                <w:rFonts w:ascii="PMingLiU-ExtB"/>
                <w:spacing w:val="-1"/>
                <w:sz w:val="18"/>
              </w:rPr>
              <w:t>1,310,854,527.58</w:t>
            </w:r>
            <w:r>
              <w:rPr>
                <w:rFonts w:ascii="PMingLiU-ExtB"/>
                <w:sz w:val="18"/>
              </w:rPr>
            </w:r>
          </w:p>
        </w:tc>
        <w:tc>
          <w:tcPr>
            <w:tcW w:w="1650" w:type="dxa"/>
            <w:tcBorders>
              <w:top w:val="single" w:sz="8" w:space="0" w:color="000000"/>
              <w:left w:val="nil" w:sz="6" w:space="0" w:color="auto"/>
              <w:bottom w:val="nil" w:sz="6" w:space="0" w:color="auto"/>
              <w:right w:val="nil" w:sz="6" w:space="0" w:color="auto"/>
            </w:tcBorders>
          </w:tcPr>
          <w:p>
            <w:pPr>
              <w:pStyle w:val="TableParagraph"/>
              <w:spacing w:line="222" w:lineRule="exact"/>
              <w:ind w:right="106"/>
              <w:jc w:val="right"/>
              <w:rPr>
                <w:rFonts w:ascii="PMingLiU-ExtB" w:hAnsi="PMingLiU-ExtB" w:cs="PMingLiU-ExtB" w:eastAsia="PMingLiU-ExtB" w:hint="default"/>
                <w:sz w:val="18"/>
                <w:szCs w:val="18"/>
              </w:rPr>
            </w:pPr>
            <w:r>
              <w:rPr>
                <w:rFonts w:ascii="PMingLiU-ExtB"/>
                <w:spacing w:val="-1"/>
                <w:sz w:val="18"/>
              </w:rPr>
              <w:t>19.6</w:t>
            </w:r>
          </w:p>
        </w:tc>
      </w:tr>
      <w:tr>
        <w:trPr>
          <w:trHeight w:val="263" w:hRule="exact"/>
        </w:trPr>
        <w:tc>
          <w:tcPr>
            <w:tcW w:w="4286" w:type="dxa"/>
            <w:tcBorders>
              <w:top w:val="nil" w:sz="6" w:space="0" w:color="auto"/>
              <w:left w:val="nil" w:sz="6" w:space="0" w:color="auto"/>
              <w:bottom w:val="nil" w:sz="6" w:space="0" w:color="auto"/>
              <w:right w:val="single" w:sz="8" w:space="0" w:color="000000"/>
            </w:tcBorders>
          </w:tcPr>
          <w:p>
            <w:pPr>
              <w:pStyle w:val="TableParagraph"/>
              <w:spacing w:line="225" w:lineRule="exact"/>
              <w:ind w:left="302"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p>
        </w:tc>
        <w:tc>
          <w:tcPr>
            <w:tcW w:w="1821" w:type="dxa"/>
            <w:tcBorders>
              <w:top w:val="nil" w:sz="6" w:space="0" w:color="auto"/>
              <w:left w:val="single" w:sz="8" w:space="0" w:color="000000"/>
              <w:bottom w:val="nil" w:sz="6" w:space="0" w:color="auto"/>
              <w:right w:val="nil" w:sz="6" w:space="0" w:color="auto"/>
            </w:tcBorders>
          </w:tcPr>
          <w:p>
            <w:pPr>
              <w:pStyle w:val="TableParagraph"/>
              <w:spacing w:line="226" w:lineRule="exact"/>
              <w:ind w:right="191"/>
              <w:jc w:val="right"/>
              <w:rPr>
                <w:rFonts w:ascii="PMingLiU-ExtB" w:hAnsi="PMingLiU-ExtB" w:cs="PMingLiU-ExtB" w:eastAsia="PMingLiU-ExtB" w:hint="default"/>
                <w:sz w:val="18"/>
                <w:szCs w:val="18"/>
              </w:rPr>
            </w:pPr>
            <w:r>
              <w:rPr>
                <w:rFonts w:ascii="PMingLiU-ExtB"/>
                <w:spacing w:val="-1"/>
                <w:sz w:val="18"/>
              </w:rPr>
              <w:t>19.7%</w:t>
            </w:r>
          </w:p>
        </w:tc>
        <w:tc>
          <w:tcPr>
            <w:tcW w:w="1575" w:type="dxa"/>
            <w:tcBorders>
              <w:top w:val="nil" w:sz="6" w:space="0" w:color="auto"/>
              <w:left w:val="nil" w:sz="6" w:space="0" w:color="auto"/>
              <w:bottom w:val="nil" w:sz="6" w:space="0" w:color="auto"/>
              <w:right w:val="nil" w:sz="6" w:space="0" w:color="auto"/>
            </w:tcBorders>
          </w:tcPr>
          <w:p>
            <w:pPr>
              <w:pStyle w:val="TableParagraph"/>
              <w:spacing w:line="226" w:lineRule="exact"/>
              <w:ind w:right="157"/>
              <w:jc w:val="right"/>
              <w:rPr>
                <w:rFonts w:ascii="PMingLiU-ExtB" w:hAnsi="PMingLiU-ExtB" w:cs="PMingLiU-ExtB" w:eastAsia="PMingLiU-ExtB" w:hint="default"/>
                <w:sz w:val="18"/>
                <w:szCs w:val="18"/>
              </w:rPr>
            </w:pPr>
            <w:r>
              <w:rPr>
                <w:rFonts w:ascii="PMingLiU-ExtB"/>
                <w:spacing w:val="-1"/>
                <w:sz w:val="18"/>
              </w:rPr>
              <w:t>18.8%</w:t>
            </w:r>
          </w:p>
        </w:tc>
        <w:tc>
          <w:tcPr>
            <w:tcW w:w="1650" w:type="dxa"/>
            <w:tcBorders>
              <w:top w:val="nil" w:sz="6" w:space="0" w:color="auto"/>
              <w:left w:val="nil" w:sz="6" w:space="0" w:color="auto"/>
              <w:bottom w:val="nil" w:sz="6" w:space="0" w:color="auto"/>
              <w:right w:val="nil" w:sz="6" w:space="0" w:color="auto"/>
            </w:tcBorders>
          </w:tcPr>
          <w:p>
            <w:pPr>
              <w:pStyle w:val="TableParagraph"/>
              <w:spacing w:line="220" w:lineRule="exact"/>
              <w:ind w:right="107"/>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PMingLiU-ExtB" w:hAnsi="PMingLiU-ExtB" w:cs="PMingLiU-ExtB" w:eastAsia="PMingLiU-ExtB" w:hint="default"/>
                <w:sz w:val="18"/>
                <w:szCs w:val="18"/>
              </w:rPr>
              <w:t>0.9</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49" w:hRule="exact"/>
        </w:trPr>
        <w:tc>
          <w:tcPr>
            <w:tcW w:w="4286" w:type="dxa"/>
            <w:tcBorders>
              <w:top w:val="nil" w:sz="6" w:space="0" w:color="auto"/>
              <w:left w:val="nil" w:sz="6" w:space="0" w:color="auto"/>
              <w:bottom w:val="nil" w:sz="6" w:space="0" w:color="auto"/>
              <w:right w:val="single" w:sz="8"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毛利（扣除营业税金及附加后）</w:t>
            </w:r>
          </w:p>
        </w:tc>
        <w:tc>
          <w:tcPr>
            <w:tcW w:w="1821" w:type="dxa"/>
            <w:tcBorders>
              <w:top w:val="nil" w:sz="6" w:space="0" w:color="auto"/>
              <w:left w:val="single" w:sz="8" w:space="0" w:color="000000"/>
              <w:bottom w:val="nil" w:sz="6" w:space="0" w:color="auto"/>
              <w:right w:val="nil" w:sz="6" w:space="0" w:color="auto"/>
            </w:tcBorders>
          </w:tcPr>
          <w:p>
            <w:pPr>
              <w:pStyle w:val="TableParagraph"/>
              <w:spacing w:line="217" w:lineRule="exact"/>
              <w:ind w:right="191"/>
              <w:jc w:val="right"/>
              <w:rPr>
                <w:rFonts w:ascii="PMingLiU-ExtB" w:hAnsi="PMingLiU-ExtB" w:cs="PMingLiU-ExtB" w:eastAsia="PMingLiU-ExtB" w:hint="default"/>
                <w:sz w:val="18"/>
                <w:szCs w:val="18"/>
              </w:rPr>
            </w:pPr>
            <w:r>
              <w:rPr>
                <w:rFonts w:ascii="PMingLiU-ExtB"/>
                <w:spacing w:val="-1"/>
                <w:sz w:val="18"/>
              </w:rPr>
              <w:t>219,079,191.40</w:t>
            </w:r>
            <w:r>
              <w:rPr>
                <w:rFonts w:ascii="PMingLiU-ExtB"/>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17" w:lineRule="exact"/>
              <w:ind w:right="158"/>
              <w:jc w:val="right"/>
              <w:rPr>
                <w:rFonts w:ascii="PMingLiU-ExtB" w:hAnsi="PMingLiU-ExtB" w:cs="PMingLiU-ExtB" w:eastAsia="PMingLiU-ExtB" w:hint="default"/>
                <w:sz w:val="18"/>
                <w:szCs w:val="18"/>
              </w:rPr>
            </w:pPr>
            <w:r>
              <w:rPr>
                <w:rFonts w:ascii="PMingLiU-ExtB"/>
                <w:spacing w:val="-1"/>
                <w:sz w:val="18"/>
              </w:rPr>
              <w:t>291,481,735.38</w:t>
            </w:r>
            <w:r>
              <w:rPr>
                <w:rFonts w:ascii="PMingLiU-ExtB"/>
                <w:sz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PMingLiU-ExtB" w:hAnsi="PMingLiU-ExtB" w:cs="PMingLiU-ExtB" w:eastAsia="PMingLiU-ExtB" w:hint="default"/>
                <w:sz w:val="18"/>
                <w:szCs w:val="18"/>
              </w:rPr>
            </w:pPr>
            <w:r>
              <w:rPr>
                <w:rFonts w:ascii="PMingLiU-ExtB"/>
                <w:spacing w:val="-1"/>
                <w:sz w:val="18"/>
              </w:rPr>
              <w:t>-24.8</w:t>
            </w:r>
          </w:p>
        </w:tc>
      </w:tr>
      <w:tr>
        <w:trPr>
          <w:trHeight w:val="250" w:hRule="exact"/>
        </w:trPr>
        <w:tc>
          <w:tcPr>
            <w:tcW w:w="4286" w:type="dxa"/>
            <w:tcBorders>
              <w:top w:val="nil" w:sz="6" w:space="0" w:color="auto"/>
              <w:left w:val="nil" w:sz="6" w:space="0" w:color="auto"/>
              <w:bottom w:val="nil" w:sz="6" w:space="0" w:color="auto"/>
              <w:right w:val="single" w:sz="8" w:space="0" w:color="000000"/>
            </w:tcBorders>
          </w:tcPr>
          <w:p>
            <w:pPr>
              <w:pStyle w:val="TableParagraph"/>
              <w:spacing w:line="223" w:lineRule="exact"/>
              <w:ind w:left="302" w:right="0"/>
              <w:jc w:val="left"/>
              <w:rPr>
                <w:rFonts w:ascii="宋体" w:hAnsi="宋体" w:cs="宋体" w:eastAsia="宋体" w:hint="default"/>
                <w:sz w:val="18"/>
                <w:szCs w:val="18"/>
              </w:rPr>
            </w:pPr>
            <w:r>
              <w:rPr>
                <w:rFonts w:ascii="宋体" w:hAnsi="宋体" w:cs="宋体" w:eastAsia="宋体" w:hint="default"/>
                <w:sz w:val="18"/>
                <w:szCs w:val="18"/>
              </w:rPr>
              <w:t>占本集团毛利（扣除营业税金及附加后）的比重</w:t>
            </w:r>
          </w:p>
        </w:tc>
        <w:tc>
          <w:tcPr>
            <w:tcW w:w="1821" w:type="dxa"/>
            <w:tcBorders>
              <w:top w:val="nil" w:sz="6" w:space="0" w:color="auto"/>
              <w:left w:val="single" w:sz="8" w:space="0" w:color="000000"/>
              <w:bottom w:val="nil" w:sz="6" w:space="0" w:color="auto"/>
              <w:right w:val="nil" w:sz="6" w:space="0" w:color="auto"/>
            </w:tcBorders>
          </w:tcPr>
          <w:p>
            <w:pPr>
              <w:pStyle w:val="TableParagraph"/>
              <w:spacing w:line="224" w:lineRule="exact"/>
              <w:ind w:right="191"/>
              <w:jc w:val="right"/>
              <w:rPr>
                <w:rFonts w:ascii="PMingLiU-ExtB" w:hAnsi="PMingLiU-ExtB" w:cs="PMingLiU-ExtB" w:eastAsia="PMingLiU-ExtB" w:hint="default"/>
                <w:sz w:val="18"/>
                <w:szCs w:val="18"/>
              </w:rPr>
            </w:pPr>
            <w:r>
              <w:rPr>
                <w:rFonts w:ascii="PMingLiU-ExtB"/>
                <w:spacing w:val="-1"/>
                <w:sz w:val="18"/>
              </w:rPr>
              <w:t>16.4%</w:t>
            </w:r>
          </w:p>
        </w:tc>
        <w:tc>
          <w:tcPr>
            <w:tcW w:w="1575" w:type="dxa"/>
            <w:tcBorders>
              <w:top w:val="nil" w:sz="6" w:space="0" w:color="auto"/>
              <w:left w:val="nil" w:sz="6" w:space="0" w:color="auto"/>
              <w:bottom w:val="nil" w:sz="6" w:space="0" w:color="auto"/>
              <w:right w:val="nil" w:sz="6" w:space="0" w:color="auto"/>
            </w:tcBorders>
          </w:tcPr>
          <w:p>
            <w:pPr>
              <w:pStyle w:val="TableParagraph"/>
              <w:spacing w:line="224" w:lineRule="exact"/>
              <w:ind w:right="157"/>
              <w:jc w:val="right"/>
              <w:rPr>
                <w:rFonts w:ascii="PMingLiU-ExtB" w:hAnsi="PMingLiU-ExtB" w:cs="PMingLiU-ExtB" w:eastAsia="PMingLiU-ExtB" w:hint="default"/>
                <w:sz w:val="18"/>
                <w:szCs w:val="18"/>
              </w:rPr>
            </w:pPr>
            <w:r>
              <w:rPr>
                <w:rFonts w:ascii="PMingLiU-ExtB"/>
                <w:spacing w:val="-1"/>
                <w:sz w:val="18"/>
              </w:rPr>
              <w:t>20.1%</w:t>
            </w:r>
          </w:p>
        </w:tc>
        <w:tc>
          <w:tcPr>
            <w:tcW w:w="1650" w:type="dxa"/>
            <w:tcBorders>
              <w:top w:val="nil" w:sz="6" w:space="0" w:color="auto"/>
              <w:left w:val="nil" w:sz="6" w:space="0" w:color="auto"/>
              <w:bottom w:val="nil" w:sz="6" w:space="0" w:color="auto"/>
              <w:right w:val="nil" w:sz="6" w:space="0" w:color="auto"/>
            </w:tcBorders>
          </w:tcPr>
          <w:p>
            <w:pPr>
              <w:pStyle w:val="TableParagraph"/>
              <w:spacing w:line="222"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3.7</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69" w:hRule="exact"/>
        </w:trPr>
        <w:tc>
          <w:tcPr>
            <w:tcW w:w="4286" w:type="dxa"/>
            <w:tcBorders>
              <w:top w:val="nil" w:sz="6" w:space="0" w:color="auto"/>
              <w:left w:val="nil" w:sz="6" w:space="0" w:color="auto"/>
              <w:bottom w:val="single" w:sz="17" w:space="0" w:color="000000"/>
              <w:right w:val="single" w:sz="8" w:space="0" w:color="000000"/>
            </w:tcBorders>
          </w:tcPr>
          <w:p>
            <w:pPr>
              <w:pStyle w:val="TableParagraph"/>
              <w:spacing w:line="217" w:lineRule="exact"/>
              <w:ind w:left="302" w:right="0"/>
              <w:jc w:val="left"/>
              <w:rPr>
                <w:rFonts w:ascii="宋体" w:hAnsi="宋体" w:cs="宋体" w:eastAsia="宋体" w:hint="default"/>
                <w:sz w:val="18"/>
                <w:szCs w:val="18"/>
              </w:rPr>
            </w:pPr>
            <w:r>
              <w:rPr>
                <w:rFonts w:ascii="宋体" w:hAnsi="宋体" w:cs="宋体" w:eastAsia="宋体" w:hint="default"/>
                <w:sz w:val="18"/>
                <w:szCs w:val="18"/>
              </w:rPr>
              <w:t>毛利率（扣除营业税金及附加后）</w:t>
            </w:r>
          </w:p>
        </w:tc>
        <w:tc>
          <w:tcPr>
            <w:tcW w:w="1821" w:type="dxa"/>
            <w:tcBorders>
              <w:top w:val="nil" w:sz="6" w:space="0" w:color="auto"/>
              <w:left w:val="single" w:sz="8" w:space="0" w:color="000000"/>
              <w:bottom w:val="single" w:sz="17" w:space="0" w:color="000000"/>
              <w:right w:val="nil" w:sz="6" w:space="0" w:color="auto"/>
            </w:tcBorders>
          </w:tcPr>
          <w:p>
            <w:pPr>
              <w:pStyle w:val="TableParagraph"/>
              <w:spacing w:line="217" w:lineRule="exact"/>
              <w:ind w:right="191"/>
              <w:jc w:val="right"/>
              <w:rPr>
                <w:rFonts w:ascii="PMingLiU-ExtB" w:hAnsi="PMingLiU-ExtB" w:cs="PMingLiU-ExtB" w:eastAsia="PMingLiU-ExtB" w:hint="default"/>
                <w:sz w:val="18"/>
                <w:szCs w:val="18"/>
              </w:rPr>
            </w:pPr>
            <w:r>
              <w:rPr>
                <w:rFonts w:ascii="PMingLiU-ExtB"/>
                <w:spacing w:val="-1"/>
                <w:sz w:val="18"/>
              </w:rPr>
              <w:t>14.0%</w:t>
            </w:r>
          </w:p>
        </w:tc>
        <w:tc>
          <w:tcPr>
            <w:tcW w:w="1575" w:type="dxa"/>
            <w:tcBorders>
              <w:top w:val="nil" w:sz="6" w:space="0" w:color="auto"/>
              <w:left w:val="nil" w:sz="6" w:space="0" w:color="auto"/>
              <w:bottom w:val="single" w:sz="17" w:space="0" w:color="000000"/>
              <w:right w:val="nil" w:sz="6" w:space="0" w:color="auto"/>
            </w:tcBorders>
          </w:tcPr>
          <w:p>
            <w:pPr>
              <w:pStyle w:val="TableParagraph"/>
              <w:spacing w:line="217" w:lineRule="exact"/>
              <w:ind w:right="157"/>
              <w:jc w:val="right"/>
              <w:rPr>
                <w:rFonts w:ascii="PMingLiU-ExtB" w:hAnsi="PMingLiU-ExtB" w:cs="PMingLiU-ExtB" w:eastAsia="PMingLiU-ExtB" w:hint="default"/>
                <w:sz w:val="18"/>
                <w:szCs w:val="18"/>
              </w:rPr>
            </w:pPr>
            <w:r>
              <w:rPr>
                <w:rFonts w:ascii="PMingLiU-ExtB"/>
                <w:spacing w:val="-1"/>
                <w:sz w:val="18"/>
              </w:rPr>
              <w:t>22.2%</w:t>
            </w:r>
          </w:p>
        </w:tc>
        <w:tc>
          <w:tcPr>
            <w:tcW w:w="1650" w:type="dxa"/>
            <w:tcBorders>
              <w:top w:val="nil" w:sz="6" w:space="0" w:color="auto"/>
              <w:left w:val="nil" w:sz="6" w:space="0" w:color="auto"/>
              <w:bottom w:val="single" w:sz="17"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8.2</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bl>
    <w:p>
      <w:pPr>
        <w:spacing w:line="240" w:lineRule="auto" w:before="8"/>
        <w:rPr>
          <w:rFonts w:ascii="宋体" w:hAnsi="宋体" w:cs="宋体" w:eastAsia="宋体" w:hint="default"/>
          <w:sz w:val="16"/>
          <w:szCs w:val="16"/>
        </w:rPr>
      </w:pPr>
    </w:p>
    <w:p>
      <w:pPr>
        <w:pStyle w:val="BodyText"/>
        <w:spacing w:line="287" w:lineRule="exact" w:before="35"/>
        <w:ind w:left="838" w:right="0"/>
        <w:jc w:val="both"/>
      </w:pPr>
      <w:r>
        <w:rPr>
          <w:rFonts w:ascii="PMingLiU-ExtB" w:hAnsi="PMingLiU-ExtB" w:cs="PMingLiU-ExtB" w:eastAsia="PMingLiU-ExtB" w:hint="default"/>
          <w:spacing w:val="-1"/>
        </w:rPr>
        <w:t>201</w:t>
      </w:r>
      <w:r>
        <w:rPr>
          <w:rFonts w:ascii="PMingLiU-ExtB" w:hAnsi="PMingLiU-ExtB" w:cs="PMingLiU-ExtB" w:eastAsia="PMingLiU-ExtB" w:hint="default"/>
        </w:rPr>
        <w:t>4</w:t>
      </w:r>
      <w:r>
        <w:rPr>
          <w:rFonts w:ascii="PMingLiU-ExtB" w:hAnsi="PMingLiU-ExtB" w:cs="PMingLiU-ExtB" w:eastAsia="PMingLiU-ExtB" w:hint="default"/>
          <w:spacing w:val="-2"/>
        </w:rPr>
        <w:t> </w:t>
      </w:r>
      <w:r>
        <w:rPr/>
        <w:t>年</w:t>
      </w:r>
      <w:r>
        <w:rPr>
          <w:spacing w:val="-78"/>
        </w:rPr>
        <w:t>，</w:t>
      </w:r>
      <w:r>
        <w:rPr>
          <w:spacing w:val="-1"/>
        </w:rPr>
        <w:t>集</w:t>
      </w:r>
      <w:r>
        <w:rPr/>
        <w:t>装箱部分营业收入增长</w:t>
      </w:r>
      <w:r>
        <w:rPr>
          <w:spacing w:val="-53"/>
        </w:rPr>
        <w:t> </w:t>
      </w:r>
      <w:r>
        <w:rPr>
          <w:rFonts w:ascii="PMingLiU-ExtB" w:hAnsi="PMingLiU-ExtB" w:cs="PMingLiU-ExtB" w:eastAsia="PMingLiU-ExtB" w:hint="default"/>
          <w:spacing w:val="-1"/>
        </w:rPr>
        <w:t>19.6</w:t>
      </w:r>
      <w:r>
        <w:rPr>
          <w:rFonts w:ascii="PMingLiU-ExtB" w:hAnsi="PMingLiU-ExtB" w:cs="PMingLiU-ExtB" w:eastAsia="PMingLiU-ExtB" w:hint="default"/>
        </w:rPr>
        <w:t>%</w:t>
      </w:r>
      <w:r>
        <w:rPr>
          <w:spacing w:val="-78"/>
        </w:rPr>
        <w:t>。</w:t>
      </w:r>
      <w:r>
        <w:rPr/>
        <w:t>主要</w:t>
      </w:r>
      <w:r>
        <w:rPr>
          <w:spacing w:val="-1"/>
        </w:rPr>
        <w:t>是</w:t>
      </w:r>
      <w:r>
        <w:rPr>
          <w:rFonts w:ascii="Arial" w:hAnsi="Arial" w:cs="Arial" w:eastAsia="Arial" w:hint="default"/>
          <w:w w:val="300"/>
        </w:rPr>
        <w:t>“</w:t>
      </w:r>
      <w:r>
        <w:rPr/>
        <w:t>营改增</w:t>
      </w:r>
      <w:r>
        <w:rPr>
          <w:rFonts w:ascii="Arial" w:hAnsi="Arial" w:cs="Arial" w:eastAsia="Arial" w:hint="default"/>
          <w:w w:val="300"/>
        </w:rPr>
        <w:t>”</w:t>
      </w:r>
      <w:r>
        <w:rPr/>
        <w:t>后代理业务收入核算口径变化，</w:t>
      </w:r>
    </w:p>
    <w:p>
      <w:pPr>
        <w:pStyle w:val="BodyText"/>
        <w:spacing w:line="285" w:lineRule="exact"/>
        <w:ind w:left="418" w:right="0"/>
        <w:jc w:val="left"/>
      </w:pPr>
      <w:r>
        <w:rPr/>
        <w:t>以及土地转让收入减少的共同影响</w:t>
      </w:r>
      <w:r>
        <w:rPr>
          <w:spacing w:val="-26"/>
        </w:rPr>
        <w:t>。</w:t>
      </w:r>
      <w:r>
        <w:rPr/>
        <w:t>毛利率</w:t>
      </w:r>
      <w:r>
        <w:rPr>
          <w:rFonts w:ascii="PMingLiU-ExtB" w:hAnsi="PMingLiU-ExtB" w:cs="PMingLiU-ExtB" w:eastAsia="PMingLiU-ExtB" w:hint="default"/>
        </w:rPr>
        <w:t>(</w:t>
      </w:r>
      <w:r>
        <w:rPr/>
        <w:t>扣减营业税金及附加后</w:t>
      </w:r>
      <w:r>
        <w:rPr>
          <w:rFonts w:ascii="PMingLiU-ExtB" w:hAnsi="PMingLiU-ExtB" w:cs="PMingLiU-ExtB" w:eastAsia="PMingLiU-ExtB" w:hint="default"/>
        </w:rPr>
        <w:t>)</w:t>
      </w:r>
      <w:r>
        <w:rPr/>
        <w:t>降低</w:t>
      </w:r>
      <w:r>
        <w:rPr>
          <w:spacing w:val="-52"/>
        </w:rPr>
        <w:t> </w:t>
      </w:r>
      <w:r>
        <w:rPr>
          <w:rFonts w:ascii="PMingLiU-ExtB" w:hAnsi="PMingLiU-ExtB" w:cs="PMingLiU-ExtB" w:eastAsia="PMingLiU-ExtB" w:hint="default"/>
          <w:spacing w:val="-1"/>
        </w:rPr>
        <w:t>8.</w:t>
      </w:r>
      <w:r>
        <w:rPr>
          <w:rFonts w:ascii="PMingLiU-ExtB" w:hAnsi="PMingLiU-ExtB" w:cs="PMingLiU-ExtB" w:eastAsia="PMingLiU-ExtB" w:hint="default"/>
        </w:rPr>
        <w:t>2</w:t>
      </w:r>
      <w:r>
        <w:rPr>
          <w:rFonts w:ascii="PMingLiU-ExtB" w:hAnsi="PMingLiU-ExtB" w:cs="PMingLiU-ExtB" w:eastAsia="PMingLiU-ExtB" w:hint="default"/>
          <w:spacing w:val="-2"/>
        </w:rPr>
        <w:t> </w:t>
      </w:r>
      <w:r>
        <w:rPr/>
        <w:t>个百分点</w:t>
      </w:r>
      <w:r>
        <w:rPr>
          <w:spacing w:val="-26"/>
        </w:rPr>
        <w:t>，</w:t>
      </w:r>
      <w:r>
        <w:rPr/>
        <w:t>扣除</w:t>
      </w:r>
      <w:r>
        <w:rPr>
          <w:rFonts w:ascii="Arial" w:hAnsi="Arial" w:cs="Arial" w:eastAsia="Arial" w:hint="default"/>
          <w:w w:val="300"/>
        </w:rPr>
        <w:t>“</w:t>
      </w:r>
      <w:r>
        <w:rPr/>
        <w:t>营</w:t>
      </w:r>
    </w:p>
    <w:p>
      <w:pPr>
        <w:pStyle w:val="BodyText"/>
        <w:spacing w:line="284" w:lineRule="exact" w:before="16"/>
        <w:ind w:left="418" w:right="397"/>
        <w:jc w:val="left"/>
      </w:pPr>
      <w:r>
        <w:rPr/>
        <w:t>改增</w:t>
      </w:r>
      <w:r>
        <w:rPr>
          <w:rFonts w:ascii="Arial" w:hAnsi="Arial" w:cs="Arial" w:eastAsia="Arial" w:hint="default"/>
          <w:w w:val="300"/>
        </w:rPr>
        <w:t>”</w:t>
      </w:r>
      <w:r>
        <w:rPr/>
        <w:t>后代理业务收入核算口径变化的影响，毛利率降低</w:t>
      </w:r>
      <w:r>
        <w:rPr>
          <w:spacing w:val="-12"/>
        </w:rPr>
        <w:t> </w:t>
      </w:r>
      <w:r>
        <w:rPr>
          <w:rFonts w:ascii="PMingLiU-ExtB" w:hAnsi="PMingLiU-ExtB" w:cs="PMingLiU-ExtB" w:eastAsia="PMingLiU-ExtB" w:hint="default"/>
          <w:spacing w:val="-1"/>
        </w:rPr>
        <w:t>4.</w:t>
      </w:r>
      <w:r>
        <w:rPr>
          <w:rFonts w:ascii="PMingLiU-ExtB" w:hAnsi="PMingLiU-ExtB" w:cs="PMingLiU-ExtB" w:eastAsia="PMingLiU-ExtB" w:hint="default"/>
        </w:rPr>
        <w:t>8 </w:t>
      </w:r>
      <w:r>
        <w:rPr>
          <w:rFonts w:ascii="PMingLiU-ExtB" w:hAnsi="PMingLiU-ExtB" w:cs="PMingLiU-ExtB" w:eastAsia="PMingLiU-ExtB" w:hint="default"/>
          <w:spacing w:val="-16"/>
        </w:rPr>
        <w:t> </w:t>
      </w:r>
      <w:r>
        <w:rPr/>
        <w:t>个百分点，毛利率的减少主要是收 入比重较高的装卸业务减少、船舶租费上涨所影响。</w:t>
      </w:r>
    </w:p>
    <w:p>
      <w:pPr>
        <w:spacing w:line="240" w:lineRule="auto" w:before="10"/>
        <w:rPr>
          <w:rFonts w:ascii="宋体" w:hAnsi="宋体" w:cs="宋体" w:eastAsia="宋体" w:hint="default"/>
          <w:sz w:val="18"/>
          <w:szCs w:val="18"/>
        </w:rPr>
      </w:pPr>
    </w:p>
    <w:p>
      <w:pPr>
        <w:pStyle w:val="BodyText"/>
        <w:spacing w:line="240" w:lineRule="auto"/>
        <w:ind w:left="838" w:right="0"/>
        <w:jc w:val="both"/>
      </w:pP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年，本集团主要采取的措施和与本集团有关的重点项目进展如下：</w:t>
      </w:r>
    </w:p>
    <w:p>
      <w:pPr>
        <w:spacing w:line="240" w:lineRule="auto" w:before="10"/>
        <w:rPr>
          <w:rFonts w:ascii="宋体" w:hAnsi="宋体" w:cs="宋体" w:eastAsia="宋体" w:hint="default"/>
          <w:sz w:val="20"/>
          <w:szCs w:val="20"/>
        </w:rPr>
      </w:pPr>
    </w:p>
    <w:p>
      <w:pPr>
        <w:pStyle w:val="BodyText"/>
        <w:spacing w:line="237" w:lineRule="auto"/>
        <w:ind w:left="838" w:right="412"/>
        <w:jc w:val="both"/>
      </w:pPr>
      <w:r>
        <w:rPr/>
        <w:t>—</w:t>
      </w:r>
      <w:r>
        <w:rPr>
          <w:spacing w:val="14"/>
        </w:rPr>
        <w:t> </w:t>
      </w:r>
      <w:r>
        <w:rPr>
          <w:spacing w:val="-8"/>
        </w:rPr>
        <w:t>持续实施环渤海运输战略。通过加大环渤海网络布点，通过增加自有运力，强化服务保障，</w:t>
      </w:r>
      <w:r>
        <w:rPr/>
        <w:t> 与环渤海周边港口共同开发环渤海腹地货源，进一步拓展支线网络覆盖范围，全年新增</w:t>
      </w:r>
      <w:r>
        <w:rPr>
          <w:spacing w:val="-43"/>
        </w:rPr>
        <w:t> </w:t>
      </w:r>
      <w:r>
        <w:rPr>
          <w:rFonts w:ascii="PMingLiU-ExtB" w:hAnsi="PMingLiU-ExtB" w:cs="PMingLiU-ExtB" w:eastAsia="PMingLiU-ExtB" w:hint="default"/>
        </w:rPr>
        <w:t>3</w:t>
      </w:r>
      <w:r>
        <w:rPr>
          <w:rFonts w:ascii="PMingLiU-ExtB" w:hAnsi="PMingLiU-ExtB" w:cs="PMingLiU-ExtB" w:eastAsia="PMingLiU-ExtB" w:hint="default"/>
          <w:spacing w:val="7"/>
        </w:rPr>
        <w:t> </w:t>
      </w:r>
      <w:r>
        <w:rPr/>
        <w:t>条 临时加挂航线。</w:t>
      </w:r>
    </w:p>
    <w:p>
      <w:pPr>
        <w:spacing w:line="240" w:lineRule="auto" w:before="12"/>
        <w:rPr>
          <w:rFonts w:ascii="宋体" w:hAnsi="宋体" w:cs="宋体" w:eastAsia="宋体" w:hint="default"/>
          <w:sz w:val="20"/>
          <w:szCs w:val="20"/>
        </w:rPr>
      </w:pPr>
    </w:p>
    <w:p>
      <w:pPr>
        <w:pStyle w:val="BodyText"/>
        <w:spacing w:line="237" w:lineRule="auto"/>
        <w:ind w:left="418" w:right="412" w:firstLine="420"/>
        <w:jc w:val="both"/>
      </w:pPr>
      <w:r>
        <w:rPr/>
        <w:t>—</w:t>
      </w:r>
      <w:r>
        <w:rPr>
          <w:spacing w:val="16"/>
        </w:rPr>
        <w:t> </w:t>
      </w:r>
      <w:r>
        <w:rPr>
          <w:spacing w:val="-3"/>
        </w:rPr>
        <w:t>加快腹地战略布局，打造“一带一路”桥头堡。一是加强与铁路、客户的合作，全年新开</w:t>
      </w:r>
      <w:r>
        <w:rPr/>
        <w:t> 班列</w:t>
      </w:r>
      <w:r>
        <w:rPr>
          <w:spacing w:val="-43"/>
        </w:rPr>
        <w:t> </w:t>
      </w:r>
      <w:r>
        <w:rPr>
          <w:rFonts w:ascii="PMingLiU-ExtB" w:hAnsi="PMingLiU-ExtB" w:cs="PMingLiU-ExtB" w:eastAsia="PMingLiU-ExtB" w:hint="default"/>
        </w:rPr>
        <w:t>3</w:t>
      </w:r>
      <w:r>
        <w:rPr>
          <w:rFonts w:ascii="PMingLiU-ExtB" w:hAnsi="PMingLiU-ExtB" w:cs="PMingLiU-ExtB" w:eastAsia="PMingLiU-ExtB" w:hint="default"/>
          <w:spacing w:val="7"/>
        </w:rPr>
        <w:t> </w:t>
      </w:r>
      <w:r>
        <w:rPr/>
        <w:t>条，口岸过境班列市场份额及知名度持续提升。二是通过合资合作加快内陆布点建设，进 一步完善内陆集疏运体系，为本集团开发内陆核心客户、拓展腹地货源市场提供有力支持。</w:t>
      </w:r>
    </w:p>
    <w:p>
      <w:pPr>
        <w:spacing w:line="240" w:lineRule="auto" w:before="9"/>
        <w:rPr>
          <w:rFonts w:ascii="宋体" w:hAnsi="宋体" w:cs="宋体" w:eastAsia="宋体" w:hint="default"/>
          <w:sz w:val="20"/>
          <w:szCs w:val="20"/>
        </w:rPr>
      </w:pPr>
    </w:p>
    <w:p>
      <w:pPr>
        <w:pStyle w:val="BodyText"/>
        <w:spacing w:line="240" w:lineRule="auto"/>
        <w:ind w:left="418" w:right="412" w:firstLine="420"/>
        <w:jc w:val="both"/>
      </w:pPr>
      <w:r>
        <w:rPr/>
        <w:t>—</w:t>
      </w:r>
      <w:r>
        <w:rPr>
          <w:spacing w:val="21"/>
        </w:rPr>
        <w:t> </w:t>
      </w:r>
      <w:r>
        <w:rPr>
          <w:spacing w:val="-3"/>
        </w:rPr>
        <w:t>加大海上航线开发力度。定期对国内外主要航运联盟总部走访，确保干线稳定运营并积极</w:t>
      </w:r>
      <w:r>
        <w:rPr/>
        <w:t> 寻求开辟新干线、拓展新业务的合作机会，实现了集装箱“</w:t>
      </w:r>
      <w:r>
        <w:rPr>
          <w:rFonts w:ascii="PMingLiU-ExtB" w:hAnsi="PMingLiU-ExtB" w:cs="PMingLiU-ExtB" w:eastAsia="PMingLiU-ExtB" w:hint="default"/>
        </w:rPr>
        <w:t>3E</w:t>
      </w:r>
      <w:r>
        <w:rPr/>
        <w:t>”级大船靠泊常态化，全年新增</w:t>
      </w:r>
      <w:r>
        <w:rPr>
          <w:spacing w:val="6"/>
        </w:rPr>
        <w:t> </w:t>
      </w:r>
      <w:r>
        <w:rPr>
          <w:rFonts w:ascii="PMingLiU-ExtB" w:hAnsi="PMingLiU-ExtB" w:cs="PMingLiU-ExtB" w:eastAsia="PMingLiU-ExtB" w:hint="default"/>
        </w:rPr>
        <w:t>1 </w:t>
      </w:r>
      <w:r>
        <w:rPr/>
        <w:t>条远洋干线、</w:t>
      </w:r>
      <w:r>
        <w:rPr>
          <w:rFonts w:ascii="PMingLiU-ExtB" w:hAnsi="PMingLiU-ExtB" w:cs="PMingLiU-ExtB" w:eastAsia="PMingLiU-ExtB" w:hint="default"/>
        </w:rPr>
        <w:t>3</w:t>
      </w:r>
      <w:r>
        <w:rPr>
          <w:rFonts w:ascii="PMingLiU-ExtB" w:hAnsi="PMingLiU-ExtB" w:cs="PMingLiU-ExtB" w:eastAsia="PMingLiU-ExtB" w:hint="default"/>
          <w:spacing w:val="-2"/>
        </w:rPr>
        <w:t> </w:t>
      </w:r>
      <w:r>
        <w:rPr/>
        <w:t>条内贸直航航线。</w:t>
      </w:r>
    </w:p>
    <w:p>
      <w:pPr>
        <w:spacing w:line="240" w:lineRule="auto" w:before="9"/>
        <w:rPr>
          <w:rFonts w:ascii="宋体" w:hAnsi="宋体" w:cs="宋体" w:eastAsia="宋体" w:hint="default"/>
          <w:sz w:val="22"/>
          <w:szCs w:val="22"/>
        </w:rPr>
      </w:pPr>
    </w:p>
    <w:p>
      <w:pPr>
        <w:pStyle w:val="BodyText"/>
        <w:spacing w:line="272" w:lineRule="exact"/>
        <w:ind w:left="418" w:right="413" w:firstLine="420"/>
        <w:jc w:val="both"/>
      </w:pPr>
      <w:r>
        <w:rPr/>
        <w:t>—</w:t>
      </w:r>
      <w:r>
        <w:rPr>
          <w:spacing w:val="19"/>
        </w:rPr>
        <w:t> </w:t>
      </w:r>
      <w:r>
        <w:rPr>
          <w:spacing w:val="-3"/>
        </w:rPr>
        <w:t>推进冷链物流基地建设。发挥口岸区位和保税仓储优势，加快推进东北冷鲜港建设、积极</w:t>
      </w:r>
      <w:r>
        <w:rPr/>
        <w:t> 开展冷链贸易，进一步完善以港口为核心的冷链物流服务体系。</w:t>
      </w:r>
    </w:p>
    <w:p>
      <w:pPr>
        <w:spacing w:after="0" w:line="272" w:lineRule="exact"/>
        <w:jc w:val="both"/>
        <w:sectPr>
          <w:pgSz w:w="11910" w:h="16840"/>
          <w:pgMar w:header="882" w:footer="1194" w:top="1120" w:bottom="1380" w:left="1380" w:right="860"/>
        </w:sectPr>
      </w:pPr>
    </w:p>
    <w:p>
      <w:pPr>
        <w:spacing w:line="240" w:lineRule="auto" w:before="4"/>
        <w:rPr>
          <w:rFonts w:ascii="宋体" w:hAnsi="宋体" w:cs="宋体" w:eastAsia="宋体" w:hint="default"/>
          <w:sz w:val="25"/>
          <w:szCs w:val="25"/>
        </w:rPr>
      </w:pPr>
    </w:p>
    <w:p>
      <w:pPr>
        <w:pStyle w:val="Heading4"/>
        <w:spacing w:line="240" w:lineRule="auto"/>
        <w:ind w:left="398" w:right="378"/>
        <w:jc w:val="left"/>
        <w:rPr>
          <w:b w:val="0"/>
          <w:bCs w:val="0"/>
        </w:rPr>
      </w:pPr>
      <w:r>
        <w:rPr/>
        <w:t>汽车码头部分</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398" w:right="378"/>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年，汽车码头吞吐量完成情况，以及与</w:t>
      </w:r>
      <w:r>
        <w:rPr>
          <w:spacing w:val="-55"/>
        </w:rPr>
        <w:t> </w:t>
      </w:r>
      <w:r>
        <w:rPr>
          <w:rFonts w:ascii="PMingLiU-ExtB" w:hAnsi="PMingLiU-ExtB" w:cs="PMingLiU-ExtB" w:eastAsia="PMingLiU-ExtB" w:hint="default"/>
        </w:rPr>
        <w:t>2013</w:t>
      </w:r>
      <w:r>
        <w:rPr>
          <w:rFonts w:ascii="PMingLiU-ExtB" w:hAnsi="PMingLiU-ExtB" w:cs="PMingLiU-ExtB" w:eastAsia="PMingLiU-ExtB" w:hint="default"/>
          <w:spacing w:val="-4"/>
        </w:rPr>
        <w:t> </w:t>
      </w:r>
      <w:r>
        <w:rPr/>
        <w:t>年的对比情况见下表：</w:t>
      </w:r>
    </w:p>
    <w:p>
      <w:pPr>
        <w:spacing w:line="240" w:lineRule="auto" w:before="6"/>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82"/>
        <w:gridCol w:w="1080"/>
        <w:gridCol w:w="2340"/>
        <w:gridCol w:w="2340"/>
        <w:gridCol w:w="1438"/>
      </w:tblGrid>
      <w:tr>
        <w:trPr>
          <w:trHeight w:val="577" w:hRule="exact"/>
        </w:trPr>
        <w:tc>
          <w:tcPr>
            <w:tcW w:w="3262" w:type="dxa"/>
            <w:gridSpan w:val="2"/>
            <w:tcBorders>
              <w:top w:val="single" w:sz="8" w:space="0" w:color="000000"/>
              <w:left w:val="single" w:sz="4" w:space="0" w:color="000000"/>
              <w:bottom w:val="single" w:sz="8" w:space="0" w:color="000000"/>
              <w:right w:val="single" w:sz="8" w:space="0" w:color="000000"/>
            </w:tcBorders>
          </w:tcPr>
          <w:p>
            <w:pP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833"/>
              <w:jc w:val="right"/>
              <w:rPr>
                <w:rFonts w:ascii="宋体" w:hAnsi="宋体" w:cs="宋体" w:eastAsia="宋体" w:hint="default"/>
                <w:sz w:val="21"/>
                <w:szCs w:val="21"/>
              </w:rPr>
            </w:pPr>
            <w:r>
              <w:rPr>
                <w:rFonts w:ascii="PMingLiU-ExtB" w:hAnsi="PMingLiU-ExtB" w:cs="PMingLiU-ExtB" w:eastAsia="PMingLiU-ExtB" w:hint="default"/>
                <w:sz w:val="21"/>
                <w:szCs w:val="21"/>
              </w:rPr>
              <w:t>2014</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tc>
        <w:tc>
          <w:tcPr>
            <w:tcW w:w="23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1"/>
              <w:ind w:right="6"/>
              <w:jc w:val="center"/>
              <w:rPr>
                <w:rFonts w:ascii="宋体" w:hAnsi="宋体" w:cs="宋体" w:eastAsia="宋体" w:hint="default"/>
                <w:sz w:val="21"/>
                <w:szCs w:val="21"/>
              </w:rPr>
            </w:pPr>
            <w:r>
              <w:rPr>
                <w:rFonts w:ascii="PMingLiU-ExtB" w:hAnsi="PMingLiU-ExtB" w:cs="PMingLiU-ExtB" w:eastAsia="PMingLiU-ExtB" w:hint="default"/>
                <w:sz w:val="21"/>
                <w:szCs w:val="21"/>
              </w:rPr>
              <w:t>2013</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tc>
        <w:tc>
          <w:tcPr>
            <w:tcW w:w="1438" w:type="dxa"/>
            <w:tcBorders>
              <w:top w:val="single" w:sz="8" w:space="0" w:color="000000"/>
              <w:left w:val="single" w:sz="4" w:space="0" w:color="000000"/>
              <w:bottom w:val="single" w:sz="8" w:space="0" w:color="000000"/>
              <w:right w:val="single" w:sz="4" w:space="0" w:color="000000"/>
            </w:tcBorders>
          </w:tcPr>
          <w:p>
            <w:pPr>
              <w:pStyle w:val="TableParagraph"/>
              <w:spacing w:line="251" w:lineRule="exact"/>
              <w:ind w:right="0"/>
              <w:jc w:val="center"/>
              <w:rPr>
                <w:rFonts w:ascii="PMingLiU-ExtB" w:hAnsi="PMingLiU-ExtB" w:cs="PMingLiU-ExtB" w:eastAsia="PMingLiU-ExtB" w:hint="default"/>
                <w:sz w:val="21"/>
                <w:szCs w:val="21"/>
              </w:rPr>
            </w:pPr>
            <w:r>
              <w:rPr>
                <w:rFonts w:ascii="宋体" w:hAnsi="宋体" w:cs="宋体" w:eastAsia="宋体" w:hint="default"/>
                <w:sz w:val="21"/>
                <w:szCs w:val="21"/>
              </w:rPr>
              <w:t>增加</w:t>
            </w:r>
            <w:r>
              <w:rPr>
                <w:rFonts w:ascii="PMingLiU-ExtB" w:hAnsi="PMingLiU-ExtB" w:cs="PMingLiU-ExtB" w:eastAsia="PMingLiU-ExtB" w:hint="default"/>
                <w:sz w:val="21"/>
                <w:szCs w:val="21"/>
              </w:rPr>
              <w:t>/</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p>
        </w:tc>
      </w:tr>
      <w:tr>
        <w:trPr>
          <w:trHeight w:val="294" w:hRule="exact"/>
        </w:trPr>
        <w:tc>
          <w:tcPr>
            <w:tcW w:w="2182" w:type="dxa"/>
            <w:vMerge w:val="restart"/>
            <w:tcBorders>
              <w:top w:val="single" w:sz="8"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汽车（辆）</w:t>
            </w:r>
          </w:p>
        </w:tc>
        <w:tc>
          <w:tcPr>
            <w:tcW w:w="1080"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外贸</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right="889"/>
              <w:jc w:val="right"/>
              <w:rPr>
                <w:rFonts w:ascii="PMingLiU-ExtB" w:hAnsi="PMingLiU-ExtB" w:cs="PMingLiU-ExtB" w:eastAsia="PMingLiU-ExtB" w:hint="default"/>
                <w:sz w:val="21"/>
                <w:szCs w:val="21"/>
              </w:rPr>
            </w:pPr>
            <w:r>
              <w:rPr>
                <w:rFonts w:ascii="PMingLiU-ExtB"/>
                <w:spacing w:val="-1"/>
                <w:sz w:val="21"/>
              </w:rPr>
              <w:t>30,135</w:t>
            </w:r>
            <w:r>
              <w:rPr>
                <w:rFonts w:ascii="PMingLiU-ExtB"/>
                <w:sz w:val="21"/>
              </w:rPr>
            </w:r>
          </w:p>
        </w:tc>
        <w:tc>
          <w:tcPr>
            <w:tcW w:w="2340" w:type="dxa"/>
            <w:tcBorders>
              <w:top w:val="single" w:sz="8" w:space="0" w:color="000000"/>
              <w:left w:val="single" w:sz="8" w:space="0" w:color="000000"/>
              <w:bottom w:val="single" w:sz="8" w:space="0" w:color="000000"/>
              <w:right w:val="single" w:sz="4" w:space="0" w:color="000000"/>
            </w:tcBorders>
          </w:tcPr>
          <w:p>
            <w:pPr>
              <w:pStyle w:val="TableParagraph"/>
              <w:spacing w:line="242" w:lineRule="exact"/>
              <w:ind w:right="6"/>
              <w:jc w:val="center"/>
              <w:rPr>
                <w:rFonts w:ascii="PMingLiU-ExtB" w:hAnsi="PMingLiU-ExtB" w:cs="PMingLiU-ExtB" w:eastAsia="PMingLiU-ExtB" w:hint="default"/>
                <w:sz w:val="21"/>
                <w:szCs w:val="21"/>
              </w:rPr>
            </w:pPr>
            <w:r>
              <w:rPr>
                <w:rFonts w:ascii="PMingLiU-ExtB"/>
                <w:sz w:val="21"/>
              </w:rPr>
              <w:t>21,435</w:t>
            </w:r>
          </w:p>
        </w:tc>
        <w:tc>
          <w:tcPr>
            <w:tcW w:w="1438" w:type="dxa"/>
            <w:tcBorders>
              <w:top w:val="single" w:sz="8" w:space="0" w:color="000000"/>
              <w:left w:val="single" w:sz="4" w:space="0" w:color="000000"/>
              <w:bottom w:val="single" w:sz="8" w:space="0" w:color="000000"/>
              <w:right w:val="single" w:sz="4" w:space="0" w:color="000000"/>
            </w:tcBorders>
          </w:tcPr>
          <w:p>
            <w:pPr>
              <w:pStyle w:val="TableParagraph"/>
              <w:spacing w:line="242" w:lineRule="exact"/>
              <w:ind w:right="0"/>
              <w:jc w:val="center"/>
              <w:rPr>
                <w:rFonts w:ascii="PMingLiU-ExtB" w:hAnsi="PMingLiU-ExtB" w:cs="PMingLiU-ExtB" w:eastAsia="PMingLiU-ExtB" w:hint="default"/>
                <w:sz w:val="21"/>
                <w:szCs w:val="21"/>
              </w:rPr>
            </w:pPr>
            <w:r>
              <w:rPr>
                <w:rFonts w:ascii="PMingLiU-ExtB"/>
                <w:sz w:val="21"/>
              </w:rPr>
              <w:t>40.6%</w:t>
            </w:r>
          </w:p>
        </w:tc>
      </w:tr>
      <w:tr>
        <w:trPr>
          <w:trHeight w:val="293" w:hRule="exact"/>
        </w:trPr>
        <w:tc>
          <w:tcPr>
            <w:tcW w:w="2182" w:type="dxa"/>
            <w:vMerge/>
            <w:tcBorders>
              <w:left w:val="single" w:sz="4" w:space="0" w:color="000000"/>
              <w:right w:val="single" w:sz="4" w:space="0" w:color="000000"/>
            </w:tcBorders>
          </w:tcPr>
          <w:p>
            <w:pPr/>
          </w:p>
        </w:tc>
        <w:tc>
          <w:tcPr>
            <w:tcW w:w="1080"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内贸</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840"/>
              <w:jc w:val="right"/>
              <w:rPr>
                <w:rFonts w:ascii="PMingLiU-ExtB" w:hAnsi="PMingLiU-ExtB" w:cs="PMingLiU-ExtB" w:eastAsia="PMingLiU-ExtB" w:hint="default"/>
                <w:sz w:val="21"/>
                <w:szCs w:val="21"/>
              </w:rPr>
            </w:pPr>
            <w:r>
              <w:rPr>
                <w:rFonts w:ascii="PMingLiU-ExtB"/>
                <w:spacing w:val="-1"/>
                <w:sz w:val="21"/>
              </w:rPr>
              <w:t>424,084</w:t>
            </w:r>
            <w:r>
              <w:rPr>
                <w:rFonts w:ascii="PMingLiU-ExtB"/>
                <w:sz w:val="21"/>
              </w:rPr>
            </w:r>
          </w:p>
        </w:tc>
        <w:tc>
          <w:tcPr>
            <w:tcW w:w="2340"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6"/>
              <w:jc w:val="center"/>
              <w:rPr>
                <w:rFonts w:ascii="PMingLiU-ExtB" w:hAnsi="PMingLiU-ExtB" w:cs="PMingLiU-ExtB" w:eastAsia="PMingLiU-ExtB" w:hint="default"/>
                <w:sz w:val="21"/>
                <w:szCs w:val="21"/>
              </w:rPr>
            </w:pPr>
            <w:r>
              <w:rPr>
                <w:rFonts w:ascii="PMingLiU-ExtB"/>
                <w:sz w:val="21"/>
              </w:rPr>
              <w:t>335,713</w:t>
            </w:r>
          </w:p>
        </w:tc>
        <w:tc>
          <w:tcPr>
            <w:tcW w:w="1438" w:type="dxa"/>
            <w:tcBorders>
              <w:top w:val="single" w:sz="8" w:space="0" w:color="000000"/>
              <w:left w:val="single" w:sz="4" w:space="0" w:color="000000"/>
              <w:bottom w:val="single" w:sz="8" w:space="0" w:color="000000"/>
              <w:right w:val="single" w:sz="4" w:space="0" w:color="000000"/>
            </w:tcBorders>
          </w:tcPr>
          <w:p>
            <w:pPr>
              <w:pStyle w:val="TableParagraph"/>
              <w:spacing w:line="241" w:lineRule="exact"/>
              <w:ind w:right="0"/>
              <w:jc w:val="center"/>
              <w:rPr>
                <w:rFonts w:ascii="PMingLiU-ExtB" w:hAnsi="PMingLiU-ExtB" w:cs="PMingLiU-ExtB" w:eastAsia="PMingLiU-ExtB" w:hint="default"/>
                <w:sz w:val="21"/>
                <w:szCs w:val="21"/>
              </w:rPr>
            </w:pPr>
            <w:r>
              <w:rPr>
                <w:rFonts w:ascii="PMingLiU-ExtB"/>
                <w:sz w:val="21"/>
              </w:rPr>
              <w:t>26.3%</w:t>
            </w:r>
          </w:p>
        </w:tc>
      </w:tr>
      <w:tr>
        <w:trPr>
          <w:trHeight w:val="293" w:hRule="exact"/>
        </w:trPr>
        <w:tc>
          <w:tcPr>
            <w:tcW w:w="2182" w:type="dxa"/>
            <w:vMerge/>
            <w:tcBorders>
              <w:left w:val="single" w:sz="4" w:space="0" w:color="000000"/>
              <w:bottom w:val="single" w:sz="4" w:space="0" w:color="000000"/>
              <w:right w:val="single" w:sz="4" w:space="0" w:color="000000"/>
            </w:tcBorders>
          </w:tcPr>
          <w:p>
            <w:pPr/>
          </w:p>
        </w:tc>
        <w:tc>
          <w:tcPr>
            <w:tcW w:w="1080" w:type="dxa"/>
            <w:tcBorders>
              <w:top w:val="single" w:sz="8" w:space="0" w:color="000000"/>
              <w:left w:val="single" w:sz="4" w:space="0" w:color="000000"/>
              <w:bottom w:val="single" w:sz="4"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8" w:space="0" w:color="000000"/>
              <w:left w:val="single" w:sz="8" w:space="0" w:color="000000"/>
              <w:bottom w:val="single" w:sz="4" w:space="0" w:color="000000"/>
              <w:right w:val="single" w:sz="8" w:space="0" w:color="000000"/>
            </w:tcBorders>
          </w:tcPr>
          <w:p>
            <w:pPr>
              <w:pStyle w:val="TableParagraph"/>
              <w:spacing w:line="241" w:lineRule="exact"/>
              <w:ind w:right="840"/>
              <w:jc w:val="right"/>
              <w:rPr>
                <w:rFonts w:ascii="PMingLiU-ExtB" w:hAnsi="PMingLiU-ExtB" w:cs="PMingLiU-ExtB" w:eastAsia="PMingLiU-ExtB" w:hint="default"/>
                <w:sz w:val="21"/>
                <w:szCs w:val="21"/>
              </w:rPr>
            </w:pPr>
            <w:r>
              <w:rPr>
                <w:rFonts w:ascii="PMingLiU-ExtB"/>
                <w:spacing w:val="-1"/>
                <w:sz w:val="21"/>
              </w:rPr>
              <w:t>454,219</w:t>
            </w:r>
            <w:r>
              <w:rPr>
                <w:rFonts w:ascii="PMingLiU-ExtB"/>
                <w:sz w:val="21"/>
              </w:rPr>
            </w:r>
          </w:p>
        </w:tc>
        <w:tc>
          <w:tcPr>
            <w:tcW w:w="2340" w:type="dxa"/>
            <w:tcBorders>
              <w:top w:val="single" w:sz="8" w:space="0" w:color="000000"/>
              <w:left w:val="single" w:sz="8" w:space="0" w:color="000000"/>
              <w:bottom w:val="single" w:sz="4" w:space="0" w:color="000000"/>
              <w:right w:val="single" w:sz="4" w:space="0" w:color="000000"/>
            </w:tcBorders>
          </w:tcPr>
          <w:p>
            <w:pPr>
              <w:pStyle w:val="TableParagraph"/>
              <w:spacing w:line="241" w:lineRule="exact"/>
              <w:ind w:right="6"/>
              <w:jc w:val="center"/>
              <w:rPr>
                <w:rFonts w:ascii="PMingLiU-ExtB" w:hAnsi="PMingLiU-ExtB" w:cs="PMingLiU-ExtB" w:eastAsia="PMingLiU-ExtB" w:hint="default"/>
                <w:sz w:val="21"/>
                <w:szCs w:val="21"/>
              </w:rPr>
            </w:pPr>
            <w:r>
              <w:rPr>
                <w:rFonts w:ascii="PMingLiU-ExtB"/>
                <w:sz w:val="21"/>
              </w:rPr>
              <w:t>357,148</w:t>
            </w:r>
          </w:p>
        </w:tc>
        <w:tc>
          <w:tcPr>
            <w:tcW w:w="1438"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PMingLiU-ExtB" w:hAnsi="PMingLiU-ExtB" w:cs="PMingLiU-ExtB" w:eastAsia="PMingLiU-ExtB" w:hint="default"/>
                <w:sz w:val="21"/>
                <w:szCs w:val="21"/>
              </w:rPr>
            </w:pPr>
            <w:r>
              <w:rPr>
                <w:rFonts w:ascii="PMingLiU-ExtB"/>
                <w:sz w:val="21"/>
              </w:rPr>
              <w:t>27.2%</w:t>
            </w:r>
          </w:p>
        </w:tc>
      </w:tr>
      <w:tr>
        <w:trPr>
          <w:trHeight w:val="293" w:hRule="exact"/>
        </w:trPr>
        <w:tc>
          <w:tcPr>
            <w:tcW w:w="3262" w:type="dxa"/>
            <w:gridSpan w:val="2"/>
            <w:tcBorders>
              <w:top w:val="single" w:sz="4" w:space="0" w:color="000000"/>
              <w:left w:val="single" w:sz="4" w:space="0" w:color="000000"/>
              <w:bottom w:val="single" w:sz="8" w:space="0" w:color="000000"/>
              <w:right w:val="single" w:sz="8"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设备（吨）</w:t>
            </w:r>
          </w:p>
        </w:tc>
        <w:tc>
          <w:tcPr>
            <w:tcW w:w="2340" w:type="dxa"/>
            <w:tcBorders>
              <w:top w:val="single" w:sz="4" w:space="0" w:color="000000"/>
              <w:left w:val="single" w:sz="8" w:space="0" w:color="000000"/>
              <w:bottom w:val="single" w:sz="8" w:space="0" w:color="000000"/>
              <w:right w:val="single" w:sz="8" w:space="0" w:color="000000"/>
            </w:tcBorders>
          </w:tcPr>
          <w:p>
            <w:pPr>
              <w:pStyle w:val="TableParagraph"/>
              <w:spacing w:line="247" w:lineRule="exact"/>
              <w:ind w:right="889"/>
              <w:jc w:val="right"/>
              <w:rPr>
                <w:rFonts w:ascii="PMingLiU-ExtB" w:hAnsi="PMingLiU-ExtB" w:cs="PMingLiU-ExtB" w:eastAsia="PMingLiU-ExtB" w:hint="default"/>
                <w:sz w:val="21"/>
                <w:szCs w:val="21"/>
              </w:rPr>
            </w:pPr>
            <w:r>
              <w:rPr>
                <w:rFonts w:ascii="PMingLiU-ExtB"/>
                <w:spacing w:val="-1"/>
                <w:sz w:val="21"/>
              </w:rPr>
              <w:t>12,905</w:t>
            </w:r>
            <w:r>
              <w:rPr>
                <w:rFonts w:ascii="PMingLiU-ExtB"/>
                <w:sz w:val="21"/>
              </w:rPr>
            </w:r>
          </w:p>
        </w:tc>
        <w:tc>
          <w:tcPr>
            <w:tcW w:w="2340" w:type="dxa"/>
            <w:tcBorders>
              <w:top w:val="single" w:sz="4" w:space="0" w:color="000000"/>
              <w:left w:val="single" w:sz="8" w:space="0" w:color="000000"/>
              <w:bottom w:val="single" w:sz="8" w:space="0" w:color="000000"/>
              <w:right w:val="single" w:sz="4" w:space="0" w:color="000000"/>
            </w:tcBorders>
          </w:tcPr>
          <w:p>
            <w:pPr>
              <w:pStyle w:val="TableParagraph"/>
              <w:spacing w:line="247" w:lineRule="exact"/>
              <w:ind w:right="6"/>
              <w:jc w:val="center"/>
              <w:rPr>
                <w:rFonts w:ascii="PMingLiU-ExtB" w:hAnsi="PMingLiU-ExtB" w:cs="PMingLiU-ExtB" w:eastAsia="PMingLiU-ExtB" w:hint="default"/>
                <w:sz w:val="21"/>
                <w:szCs w:val="21"/>
              </w:rPr>
            </w:pPr>
            <w:r>
              <w:rPr>
                <w:rFonts w:ascii="PMingLiU-ExtB"/>
                <w:sz w:val="21"/>
              </w:rPr>
              <w:t>7,327</w:t>
            </w:r>
          </w:p>
        </w:tc>
        <w:tc>
          <w:tcPr>
            <w:tcW w:w="1438" w:type="dxa"/>
            <w:tcBorders>
              <w:top w:val="single" w:sz="4" w:space="0" w:color="000000"/>
              <w:left w:val="single" w:sz="4" w:space="0" w:color="000000"/>
              <w:bottom w:val="single" w:sz="8" w:space="0" w:color="000000"/>
              <w:right w:val="single" w:sz="4" w:space="0" w:color="000000"/>
            </w:tcBorders>
          </w:tcPr>
          <w:p>
            <w:pPr>
              <w:pStyle w:val="TableParagraph"/>
              <w:spacing w:line="247" w:lineRule="exact"/>
              <w:ind w:right="0"/>
              <w:jc w:val="center"/>
              <w:rPr>
                <w:rFonts w:ascii="PMingLiU-ExtB" w:hAnsi="PMingLiU-ExtB" w:cs="PMingLiU-ExtB" w:eastAsia="PMingLiU-ExtB" w:hint="default"/>
                <w:sz w:val="21"/>
                <w:szCs w:val="21"/>
              </w:rPr>
            </w:pPr>
            <w:r>
              <w:rPr>
                <w:rFonts w:ascii="PMingLiU-ExtB"/>
                <w:sz w:val="21"/>
              </w:rPr>
              <w:t>76.1%</w:t>
            </w:r>
          </w:p>
        </w:tc>
      </w:tr>
    </w:tbl>
    <w:p>
      <w:pPr>
        <w:pStyle w:val="BodyText"/>
        <w:spacing w:line="284" w:lineRule="exact" w:before="104"/>
        <w:ind w:left="398" w:right="378" w:firstLine="420"/>
        <w:jc w:val="left"/>
      </w:pPr>
      <w:r>
        <w:rPr>
          <w:rFonts w:ascii="PMingLiU-ExtB" w:hAnsi="PMingLiU-ExtB" w:cs="PMingLiU-ExtB" w:eastAsia="PMingLiU-ExtB" w:hint="default"/>
        </w:rPr>
        <w:t>2014</w:t>
      </w:r>
      <w:r>
        <w:rPr>
          <w:rFonts w:ascii="PMingLiU-ExtB" w:hAnsi="PMingLiU-ExtB" w:cs="PMingLiU-ExtB" w:eastAsia="PMingLiU-ExtB" w:hint="default"/>
          <w:spacing w:val="-1"/>
        </w:rPr>
        <w:t> </w:t>
      </w:r>
      <w:r>
        <w:rPr/>
        <w:t>年本集团汽车码头实现整车作业量</w:t>
      </w:r>
      <w:r>
        <w:rPr>
          <w:spacing w:val="-52"/>
        </w:rPr>
        <w:t> </w:t>
      </w:r>
      <w:r>
        <w:rPr>
          <w:rFonts w:ascii="PMingLiU-ExtB" w:hAnsi="PMingLiU-ExtB" w:cs="PMingLiU-ExtB" w:eastAsia="PMingLiU-ExtB" w:hint="default"/>
        </w:rPr>
        <w:t>454,219 </w:t>
      </w:r>
      <w:r>
        <w:rPr>
          <w:spacing w:val="-6"/>
        </w:rPr>
        <w:t>辆，同比增长</w:t>
      </w:r>
      <w:r>
        <w:rPr>
          <w:spacing w:val="-52"/>
        </w:rPr>
        <w:t> </w:t>
      </w:r>
      <w:r>
        <w:rPr>
          <w:rFonts w:ascii="PMingLiU-ExtB" w:hAnsi="PMingLiU-ExtB" w:cs="PMingLiU-ExtB" w:eastAsia="PMingLiU-ExtB" w:hint="default"/>
          <w:spacing w:val="-3"/>
        </w:rPr>
        <w:t>27.2%</w:t>
      </w:r>
      <w:r>
        <w:rPr>
          <w:spacing w:val="-3"/>
        </w:rPr>
        <w:t>。主要是内贸客户加大水</w:t>
      </w:r>
      <w:r>
        <w:rPr/>
        <w:t> 运比例并提高在本集团的转运量，内贸南北对流运输量持续增长带动整体吞吐量增长。</w:t>
      </w:r>
    </w:p>
    <w:p>
      <w:pPr>
        <w:spacing w:line="240" w:lineRule="auto" w:before="8"/>
        <w:rPr>
          <w:rFonts w:ascii="宋体" w:hAnsi="宋体" w:cs="宋体" w:eastAsia="宋体" w:hint="default"/>
          <w:sz w:val="18"/>
          <w:szCs w:val="18"/>
        </w:rPr>
      </w:pPr>
    </w:p>
    <w:p>
      <w:pPr>
        <w:pStyle w:val="BodyText"/>
        <w:spacing w:line="338" w:lineRule="auto"/>
        <w:ind w:left="398" w:right="1533" w:firstLine="418"/>
        <w:jc w:val="left"/>
      </w:pPr>
      <w:r>
        <w:rPr>
          <w:rFonts w:ascii="PMingLiU-ExtB" w:hAnsi="PMingLiU-ExtB" w:cs="PMingLiU-ExtB" w:eastAsia="PMingLiU-ExtB" w:hint="default"/>
        </w:rPr>
        <w:t>2014 </w:t>
      </w:r>
      <w:r>
        <w:rPr/>
        <w:t>年，本集团汽车整车作业量在东北各口岸的市场占有率继续保持为</w:t>
      </w:r>
      <w:r>
        <w:rPr>
          <w:spacing w:val="-57"/>
        </w:rPr>
        <w:t> </w:t>
      </w:r>
      <w:r>
        <w:rPr>
          <w:rFonts w:ascii="PMingLiU-ExtB" w:hAnsi="PMingLiU-ExtB" w:cs="PMingLiU-ExtB" w:eastAsia="PMingLiU-ExtB" w:hint="default"/>
        </w:rPr>
        <w:t>100%</w:t>
      </w:r>
      <w:r>
        <w:rPr/>
        <w:t>。 汽车部分业绩如下：</w:t>
      </w:r>
    </w:p>
    <w:p>
      <w:pPr>
        <w:spacing w:line="240" w:lineRule="auto" w:before="1"/>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4286"/>
        <w:gridCol w:w="1822"/>
        <w:gridCol w:w="1575"/>
        <w:gridCol w:w="1650"/>
      </w:tblGrid>
      <w:tr>
        <w:trPr>
          <w:trHeight w:val="472" w:hRule="exact"/>
        </w:trPr>
        <w:tc>
          <w:tcPr>
            <w:tcW w:w="4286"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74"/>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2" w:type="dxa"/>
            <w:tcBorders>
              <w:top w:val="single" w:sz="17" w:space="0" w:color="000000"/>
              <w:left w:val="single" w:sz="8" w:space="0" w:color="000000"/>
              <w:bottom w:val="single" w:sz="8" w:space="0" w:color="000000"/>
              <w:right w:val="nil" w:sz="6" w:space="0" w:color="auto"/>
            </w:tcBorders>
          </w:tcPr>
          <w:p>
            <w:pPr>
              <w:pStyle w:val="TableParagraph"/>
              <w:spacing w:line="219" w:lineRule="exact"/>
              <w:ind w:right="95"/>
              <w:jc w:val="center"/>
              <w:rPr>
                <w:rFonts w:ascii="宋体" w:hAnsi="宋体" w:cs="宋体" w:eastAsia="宋体" w:hint="default"/>
                <w:sz w:val="18"/>
                <w:szCs w:val="18"/>
              </w:rPr>
            </w:pPr>
            <w:r>
              <w:rPr>
                <w:rFonts w:ascii="Arial" w:hAnsi="Arial" w:cs="Arial" w:eastAsia="Arial" w:hint="default"/>
                <w:b/>
                <w:bCs/>
                <w:w w:val="90"/>
                <w:sz w:val="18"/>
                <w:szCs w:val="18"/>
              </w:rPr>
              <w:t>2014</w:t>
            </w:r>
            <w:r>
              <w:rPr>
                <w:rFonts w:ascii="Arial" w:hAnsi="Arial" w:cs="Arial" w:eastAsia="Arial" w:hint="default"/>
                <w:b/>
                <w:bCs/>
                <w:spacing w:val="-5"/>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94"/>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575" w:type="dxa"/>
            <w:tcBorders>
              <w:top w:val="single" w:sz="17" w:space="0" w:color="000000"/>
              <w:left w:val="nil" w:sz="6" w:space="0" w:color="auto"/>
              <w:bottom w:val="single" w:sz="8" w:space="0" w:color="000000"/>
              <w:right w:val="nil" w:sz="6" w:space="0" w:color="auto"/>
            </w:tcBorders>
          </w:tcPr>
          <w:p>
            <w:pPr>
              <w:pStyle w:val="TableParagraph"/>
              <w:spacing w:line="219" w:lineRule="exact"/>
              <w:ind w:right="134"/>
              <w:jc w:val="center"/>
              <w:rPr>
                <w:rFonts w:ascii="宋体" w:hAnsi="宋体" w:cs="宋体" w:eastAsia="宋体" w:hint="default"/>
                <w:sz w:val="18"/>
                <w:szCs w:val="18"/>
              </w:rPr>
            </w:pPr>
            <w:r>
              <w:rPr>
                <w:rFonts w:ascii="Arial" w:hAnsi="Arial" w:cs="Arial" w:eastAsia="Arial" w:hint="default"/>
                <w:b/>
                <w:bCs/>
                <w:w w:val="90"/>
                <w:sz w:val="18"/>
                <w:szCs w:val="18"/>
              </w:rPr>
              <w:t>2013</w:t>
            </w:r>
            <w:r>
              <w:rPr>
                <w:rFonts w:ascii="Arial" w:hAnsi="Arial" w:cs="Arial" w:eastAsia="Arial" w:hint="default"/>
                <w:b/>
                <w:bCs/>
                <w:spacing w:val="-4"/>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133"/>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50" w:type="dxa"/>
            <w:tcBorders>
              <w:top w:val="single" w:sz="17" w:space="0" w:color="000000"/>
              <w:left w:val="nil" w:sz="6" w:space="0" w:color="auto"/>
              <w:bottom w:val="single" w:sz="8" w:space="0" w:color="000000"/>
              <w:right w:val="nil" w:sz="6" w:space="0" w:color="auto"/>
            </w:tcBorders>
          </w:tcPr>
          <w:p>
            <w:pPr>
              <w:pStyle w:val="TableParagraph"/>
              <w:spacing w:line="240" w:lineRule="auto" w:before="68"/>
              <w:ind w:left="365"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61" w:hRule="exact"/>
        </w:trPr>
        <w:tc>
          <w:tcPr>
            <w:tcW w:w="4286" w:type="dxa"/>
            <w:tcBorders>
              <w:top w:val="single" w:sz="8" w:space="0" w:color="000000"/>
              <w:left w:val="nil" w:sz="6" w:space="0" w:color="auto"/>
              <w:bottom w:val="nil" w:sz="6" w:space="0" w:color="auto"/>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2" w:type="dxa"/>
            <w:tcBorders>
              <w:top w:val="single" w:sz="8" w:space="0" w:color="000000"/>
              <w:left w:val="single" w:sz="8" w:space="0" w:color="000000"/>
              <w:bottom w:val="nil" w:sz="6" w:space="0" w:color="auto"/>
              <w:right w:val="nil" w:sz="6" w:space="0" w:color="auto"/>
            </w:tcBorders>
          </w:tcPr>
          <w:p>
            <w:pPr>
              <w:pStyle w:val="TableParagraph"/>
              <w:spacing w:line="222" w:lineRule="exact"/>
              <w:ind w:right="193"/>
              <w:jc w:val="right"/>
              <w:rPr>
                <w:rFonts w:ascii="PMingLiU-ExtB" w:hAnsi="PMingLiU-ExtB" w:cs="PMingLiU-ExtB" w:eastAsia="PMingLiU-ExtB" w:hint="default"/>
                <w:sz w:val="18"/>
                <w:szCs w:val="18"/>
              </w:rPr>
            </w:pPr>
            <w:r>
              <w:rPr>
                <w:rFonts w:ascii="PMingLiU-ExtB"/>
                <w:spacing w:val="-1"/>
                <w:sz w:val="18"/>
              </w:rPr>
              <w:t>1,639,882,258.40</w:t>
            </w:r>
            <w:r>
              <w:rPr>
                <w:rFonts w:ascii="PMingLiU-ExtB"/>
                <w:sz w:val="18"/>
              </w:rPr>
            </w:r>
          </w:p>
        </w:tc>
        <w:tc>
          <w:tcPr>
            <w:tcW w:w="1575" w:type="dxa"/>
            <w:tcBorders>
              <w:top w:val="single" w:sz="8" w:space="0" w:color="000000"/>
              <w:left w:val="nil" w:sz="6" w:space="0" w:color="auto"/>
              <w:bottom w:val="nil" w:sz="6" w:space="0" w:color="auto"/>
              <w:right w:val="nil" w:sz="6" w:space="0" w:color="auto"/>
            </w:tcBorders>
          </w:tcPr>
          <w:p>
            <w:pPr>
              <w:pStyle w:val="TableParagraph"/>
              <w:spacing w:line="222" w:lineRule="exact"/>
              <w:ind w:right="158"/>
              <w:jc w:val="right"/>
              <w:rPr>
                <w:rFonts w:ascii="PMingLiU-ExtB" w:hAnsi="PMingLiU-ExtB" w:cs="PMingLiU-ExtB" w:eastAsia="PMingLiU-ExtB" w:hint="default"/>
                <w:sz w:val="18"/>
                <w:szCs w:val="18"/>
              </w:rPr>
            </w:pPr>
            <w:r>
              <w:rPr>
                <w:rFonts w:ascii="PMingLiU-ExtB"/>
                <w:spacing w:val="-1"/>
                <w:sz w:val="18"/>
              </w:rPr>
              <w:t>743,873,692.76</w:t>
            </w:r>
            <w:r>
              <w:rPr>
                <w:rFonts w:ascii="PMingLiU-ExtB"/>
                <w:sz w:val="18"/>
              </w:rPr>
            </w:r>
          </w:p>
        </w:tc>
        <w:tc>
          <w:tcPr>
            <w:tcW w:w="1650" w:type="dxa"/>
            <w:tcBorders>
              <w:top w:val="single" w:sz="8" w:space="0" w:color="000000"/>
              <w:left w:val="nil" w:sz="6" w:space="0" w:color="auto"/>
              <w:bottom w:val="nil" w:sz="6" w:space="0" w:color="auto"/>
              <w:right w:val="nil" w:sz="6" w:space="0" w:color="auto"/>
            </w:tcBorders>
          </w:tcPr>
          <w:p>
            <w:pPr>
              <w:pStyle w:val="TableParagraph"/>
              <w:spacing w:line="222" w:lineRule="exact"/>
              <w:ind w:right="106"/>
              <w:jc w:val="right"/>
              <w:rPr>
                <w:rFonts w:ascii="PMingLiU-ExtB" w:hAnsi="PMingLiU-ExtB" w:cs="PMingLiU-ExtB" w:eastAsia="PMingLiU-ExtB" w:hint="default"/>
                <w:sz w:val="18"/>
                <w:szCs w:val="18"/>
              </w:rPr>
            </w:pPr>
            <w:r>
              <w:rPr>
                <w:rFonts w:ascii="PMingLiU-ExtB"/>
                <w:spacing w:val="-1"/>
                <w:sz w:val="18"/>
              </w:rPr>
              <w:t>120.5</w:t>
            </w:r>
            <w:r>
              <w:rPr>
                <w:rFonts w:ascii="PMingLiU-ExtB"/>
                <w:sz w:val="18"/>
              </w:rPr>
            </w:r>
          </w:p>
        </w:tc>
      </w:tr>
      <w:tr>
        <w:trPr>
          <w:trHeight w:val="263" w:hRule="exact"/>
        </w:trPr>
        <w:tc>
          <w:tcPr>
            <w:tcW w:w="4286" w:type="dxa"/>
            <w:tcBorders>
              <w:top w:val="nil" w:sz="6" w:space="0" w:color="auto"/>
              <w:left w:val="nil" w:sz="6" w:space="0" w:color="auto"/>
              <w:bottom w:val="nil" w:sz="6" w:space="0" w:color="auto"/>
              <w:right w:val="single" w:sz="8" w:space="0" w:color="000000"/>
            </w:tcBorders>
          </w:tcPr>
          <w:p>
            <w:pPr>
              <w:pStyle w:val="TableParagraph"/>
              <w:spacing w:line="226" w:lineRule="exact"/>
              <w:ind w:left="302"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p>
        </w:tc>
        <w:tc>
          <w:tcPr>
            <w:tcW w:w="1822" w:type="dxa"/>
            <w:tcBorders>
              <w:top w:val="nil" w:sz="6" w:space="0" w:color="auto"/>
              <w:left w:val="single" w:sz="8" w:space="0" w:color="000000"/>
              <w:bottom w:val="nil" w:sz="6" w:space="0" w:color="auto"/>
              <w:right w:val="nil" w:sz="6" w:space="0" w:color="auto"/>
            </w:tcBorders>
          </w:tcPr>
          <w:p>
            <w:pPr>
              <w:pStyle w:val="TableParagraph"/>
              <w:spacing w:line="225" w:lineRule="exact"/>
              <w:ind w:right="192"/>
              <w:jc w:val="right"/>
              <w:rPr>
                <w:rFonts w:ascii="PMingLiU-ExtB" w:hAnsi="PMingLiU-ExtB" w:cs="PMingLiU-ExtB" w:eastAsia="PMingLiU-ExtB" w:hint="default"/>
                <w:sz w:val="18"/>
                <w:szCs w:val="18"/>
              </w:rPr>
            </w:pPr>
            <w:r>
              <w:rPr>
                <w:rFonts w:ascii="PMingLiU-ExtB"/>
                <w:spacing w:val="-1"/>
                <w:sz w:val="18"/>
              </w:rPr>
              <w:t>20.6%</w:t>
            </w:r>
          </w:p>
        </w:tc>
        <w:tc>
          <w:tcPr>
            <w:tcW w:w="1575" w:type="dxa"/>
            <w:tcBorders>
              <w:top w:val="nil" w:sz="6" w:space="0" w:color="auto"/>
              <w:left w:val="nil" w:sz="6" w:space="0" w:color="auto"/>
              <w:bottom w:val="nil" w:sz="6" w:space="0" w:color="auto"/>
              <w:right w:val="nil" w:sz="6" w:space="0" w:color="auto"/>
            </w:tcBorders>
          </w:tcPr>
          <w:p>
            <w:pPr>
              <w:pStyle w:val="TableParagraph"/>
              <w:spacing w:line="225" w:lineRule="exact"/>
              <w:ind w:right="157"/>
              <w:jc w:val="right"/>
              <w:rPr>
                <w:rFonts w:ascii="PMingLiU-ExtB" w:hAnsi="PMingLiU-ExtB" w:cs="PMingLiU-ExtB" w:eastAsia="PMingLiU-ExtB" w:hint="default"/>
                <w:sz w:val="18"/>
                <w:szCs w:val="18"/>
              </w:rPr>
            </w:pPr>
            <w:r>
              <w:rPr>
                <w:rFonts w:ascii="PMingLiU-ExtB"/>
                <w:spacing w:val="-1"/>
                <w:sz w:val="18"/>
              </w:rPr>
              <w:t>10.7%</w:t>
            </w:r>
          </w:p>
        </w:tc>
        <w:tc>
          <w:tcPr>
            <w:tcW w:w="1650" w:type="dxa"/>
            <w:tcBorders>
              <w:top w:val="nil" w:sz="6" w:space="0" w:color="auto"/>
              <w:left w:val="nil" w:sz="6" w:space="0" w:color="auto"/>
              <w:bottom w:val="nil" w:sz="6" w:space="0" w:color="auto"/>
              <w:right w:val="nil" w:sz="6" w:space="0" w:color="auto"/>
            </w:tcBorders>
          </w:tcPr>
          <w:p>
            <w:pPr>
              <w:pStyle w:val="TableParagraph"/>
              <w:spacing w:line="219" w:lineRule="exact"/>
              <w:ind w:right="107"/>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PMingLiU-ExtB" w:hAnsi="PMingLiU-ExtB" w:cs="PMingLiU-ExtB" w:eastAsia="PMingLiU-ExtB" w:hint="default"/>
                <w:sz w:val="18"/>
                <w:szCs w:val="18"/>
              </w:rPr>
              <w:t>9.9</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50" w:hRule="exact"/>
        </w:trPr>
        <w:tc>
          <w:tcPr>
            <w:tcW w:w="4286" w:type="dxa"/>
            <w:tcBorders>
              <w:top w:val="nil" w:sz="6" w:space="0" w:color="auto"/>
              <w:left w:val="nil" w:sz="6" w:space="0" w:color="auto"/>
              <w:bottom w:val="nil" w:sz="6" w:space="0" w:color="auto"/>
              <w:right w:val="single" w:sz="8"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毛利（扣除营业税金及附加后）</w:t>
            </w:r>
          </w:p>
        </w:tc>
        <w:tc>
          <w:tcPr>
            <w:tcW w:w="1822" w:type="dxa"/>
            <w:tcBorders>
              <w:top w:val="nil" w:sz="6" w:space="0" w:color="auto"/>
              <w:left w:val="single" w:sz="8" w:space="0" w:color="000000"/>
              <w:bottom w:val="nil" w:sz="6" w:space="0" w:color="auto"/>
              <w:right w:val="nil" w:sz="6" w:space="0" w:color="auto"/>
            </w:tcBorders>
          </w:tcPr>
          <w:p>
            <w:pPr>
              <w:pStyle w:val="TableParagraph"/>
              <w:spacing w:line="218" w:lineRule="exact"/>
              <w:ind w:right="192"/>
              <w:jc w:val="right"/>
              <w:rPr>
                <w:rFonts w:ascii="PMingLiU-ExtB" w:hAnsi="PMingLiU-ExtB" w:cs="PMingLiU-ExtB" w:eastAsia="PMingLiU-ExtB" w:hint="default"/>
                <w:sz w:val="18"/>
                <w:szCs w:val="18"/>
              </w:rPr>
            </w:pPr>
            <w:r>
              <w:rPr>
                <w:rFonts w:ascii="PMingLiU-ExtB"/>
                <w:spacing w:val="-1"/>
                <w:sz w:val="18"/>
              </w:rPr>
              <w:t>28,195,485.98</w:t>
            </w:r>
          </w:p>
        </w:tc>
        <w:tc>
          <w:tcPr>
            <w:tcW w:w="1575" w:type="dxa"/>
            <w:tcBorders>
              <w:top w:val="nil" w:sz="6" w:space="0" w:color="auto"/>
              <w:left w:val="nil" w:sz="6" w:space="0" w:color="auto"/>
              <w:bottom w:val="nil" w:sz="6" w:space="0" w:color="auto"/>
              <w:right w:val="nil" w:sz="6" w:space="0" w:color="auto"/>
            </w:tcBorders>
          </w:tcPr>
          <w:p>
            <w:pPr>
              <w:pStyle w:val="TableParagraph"/>
              <w:spacing w:line="218" w:lineRule="exact"/>
              <w:ind w:right="157"/>
              <w:jc w:val="right"/>
              <w:rPr>
                <w:rFonts w:ascii="PMingLiU-ExtB" w:hAnsi="PMingLiU-ExtB" w:cs="PMingLiU-ExtB" w:eastAsia="PMingLiU-ExtB" w:hint="default"/>
                <w:sz w:val="18"/>
                <w:szCs w:val="18"/>
              </w:rPr>
            </w:pPr>
            <w:r>
              <w:rPr>
                <w:rFonts w:ascii="PMingLiU-ExtB"/>
                <w:spacing w:val="-1"/>
                <w:sz w:val="18"/>
              </w:rPr>
              <w:t>24,088,913.36</w:t>
            </w:r>
          </w:p>
        </w:tc>
        <w:tc>
          <w:tcPr>
            <w:tcW w:w="1650"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PMingLiU-ExtB" w:hAnsi="PMingLiU-ExtB" w:cs="PMingLiU-ExtB" w:eastAsia="PMingLiU-ExtB" w:hint="default"/>
                <w:sz w:val="18"/>
                <w:szCs w:val="18"/>
              </w:rPr>
            </w:pPr>
            <w:r>
              <w:rPr>
                <w:rFonts w:ascii="PMingLiU-ExtB"/>
                <w:spacing w:val="-1"/>
                <w:sz w:val="18"/>
              </w:rPr>
              <w:t>17.0</w:t>
            </w:r>
          </w:p>
        </w:tc>
      </w:tr>
      <w:tr>
        <w:trPr>
          <w:trHeight w:val="250" w:hRule="exact"/>
        </w:trPr>
        <w:tc>
          <w:tcPr>
            <w:tcW w:w="4286" w:type="dxa"/>
            <w:tcBorders>
              <w:top w:val="nil" w:sz="6" w:space="0" w:color="auto"/>
              <w:left w:val="nil" w:sz="6" w:space="0" w:color="auto"/>
              <w:bottom w:val="nil" w:sz="6" w:space="0" w:color="auto"/>
              <w:right w:val="single" w:sz="8" w:space="0" w:color="000000"/>
            </w:tcBorders>
          </w:tcPr>
          <w:p>
            <w:pPr>
              <w:pStyle w:val="TableParagraph"/>
              <w:spacing w:line="223" w:lineRule="exact"/>
              <w:ind w:left="302" w:right="0"/>
              <w:jc w:val="left"/>
              <w:rPr>
                <w:rFonts w:ascii="宋体" w:hAnsi="宋体" w:cs="宋体" w:eastAsia="宋体" w:hint="default"/>
                <w:sz w:val="18"/>
                <w:szCs w:val="18"/>
              </w:rPr>
            </w:pPr>
            <w:r>
              <w:rPr>
                <w:rFonts w:ascii="宋体" w:hAnsi="宋体" w:cs="宋体" w:eastAsia="宋体" w:hint="default"/>
                <w:sz w:val="18"/>
                <w:szCs w:val="18"/>
              </w:rPr>
              <w:t>占本集团毛利（扣除营业税金及附加后）的比重</w:t>
            </w:r>
          </w:p>
        </w:tc>
        <w:tc>
          <w:tcPr>
            <w:tcW w:w="1822" w:type="dxa"/>
            <w:tcBorders>
              <w:top w:val="nil" w:sz="6" w:space="0" w:color="auto"/>
              <w:left w:val="single" w:sz="8" w:space="0" w:color="000000"/>
              <w:bottom w:val="nil" w:sz="6" w:space="0" w:color="auto"/>
              <w:right w:val="nil" w:sz="6" w:space="0" w:color="auto"/>
            </w:tcBorders>
          </w:tcPr>
          <w:p>
            <w:pPr>
              <w:pStyle w:val="TableParagraph"/>
              <w:spacing w:line="222" w:lineRule="exact"/>
              <w:ind w:right="192"/>
              <w:jc w:val="right"/>
              <w:rPr>
                <w:rFonts w:ascii="PMingLiU-ExtB" w:hAnsi="PMingLiU-ExtB" w:cs="PMingLiU-ExtB" w:eastAsia="PMingLiU-ExtB" w:hint="default"/>
                <w:sz w:val="18"/>
                <w:szCs w:val="18"/>
              </w:rPr>
            </w:pPr>
            <w:r>
              <w:rPr>
                <w:rFonts w:ascii="PMingLiU-ExtB"/>
                <w:spacing w:val="-1"/>
                <w:w w:val="95"/>
                <w:sz w:val="18"/>
              </w:rPr>
              <w:t>2.1%</w:t>
            </w:r>
            <w:r>
              <w:rPr>
                <w:rFonts w:ascii="PMingLiU-ExtB"/>
                <w:w w:val="95"/>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22" w:lineRule="exact"/>
              <w:ind w:right="157"/>
              <w:jc w:val="right"/>
              <w:rPr>
                <w:rFonts w:ascii="PMingLiU-ExtB" w:hAnsi="PMingLiU-ExtB" w:cs="PMingLiU-ExtB" w:eastAsia="PMingLiU-ExtB" w:hint="default"/>
                <w:sz w:val="18"/>
                <w:szCs w:val="18"/>
              </w:rPr>
            </w:pPr>
            <w:r>
              <w:rPr>
                <w:rFonts w:ascii="PMingLiU-ExtB"/>
                <w:spacing w:val="-1"/>
                <w:w w:val="95"/>
                <w:sz w:val="18"/>
              </w:rPr>
              <w:t>1.7%</w:t>
            </w:r>
            <w:r>
              <w:rPr>
                <w:rFonts w:ascii="PMingLiU-ExtB"/>
                <w:w w:val="95"/>
                <w:sz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22" w:lineRule="exact"/>
              <w:ind w:right="107"/>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PMingLiU-ExtB" w:hAnsi="PMingLiU-ExtB" w:cs="PMingLiU-ExtB" w:eastAsia="PMingLiU-ExtB" w:hint="default"/>
                <w:sz w:val="18"/>
                <w:szCs w:val="18"/>
              </w:rPr>
              <w:t>0.4</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69" w:hRule="exact"/>
        </w:trPr>
        <w:tc>
          <w:tcPr>
            <w:tcW w:w="4286" w:type="dxa"/>
            <w:tcBorders>
              <w:top w:val="nil" w:sz="6" w:space="0" w:color="auto"/>
              <w:left w:val="nil" w:sz="6" w:space="0" w:color="auto"/>
              <w:bottom w:val="single" w:sz="17" w:space="0" w:color="000000"/>
              <w:right w:val="single" w:sz="8" w:space="0" w:color="000000"/>
            </w:tcBorders>
          </w:tcPr>
          <w:p>
            <w:pPr>
              <w:pStyle w:val="TableParagraph"/>
              <w:spacing w:line="218" w:lineRule="exact"/>
              <w:ind w:left="302" w:right="0"/>
              <w:jc w:val="left"/>
              <w:rPr>
                <w:rFonts w:ascii="宋体" w:hAnsi="宋体" w:cs="宋体" w:eastAsia="宋体" w:hint="default"/>
                <w:sz w:val="18"/>
                <w:szCs w:val="18"/>
              </w:rPr>
            </w:pPr>
            <w:r>
              <w:rPr>
                <w:rFonts w:ascii="宋体" w:hAnsi="宋体" w:cs="宋体" w:eastAsia="宋体" w:hint="default"/>
                <w:sz w:val="18"/>
                <w:szCs w:val="18"/>
              </w:rPr>
              <w:t>毛利率（扣除营业税金及附加后）</w:t>
            </w:r>
          </w:p>
        </w:tc>
        <w:tc>
          <w:tcPr>
            <w:tcW w:w="1822" w:type="dxa"/>
            <w:tcBorders>
              <w:top w:val="nil" w:sz="6" w:space="0" w:color="auto"/>
              <w:left w:val="single" w:sz="8" w:space="0" w:color="000000"/>
              <w:bottom w:val="single" w:sz="17" w:space="0" w:color="000000"/>
              <w:right w:val="nil" w:sz="6" w:space="0" w:color="auto"/>
            </w:tcBorders>
          </w:tcPr>
          <w:p>
            <w:pPr>
              <w:pStyle w:val="TableParagraph"/>
              <w:spacing w:line="218" w:lineRule="exact"/>
              <w:ind w:right="192"/>
              <w:jc w:val="right"/>
              <w:rPr>
                <w:rFonts w:ascii="PMingLiU-ExtB" w:hAnsi="PMingLiU-ExtB" w:cs="PMingLiU-ExtB" w:eastAsia="PMingLiU-ExtB" w:hint="default"/>
                <w:sz w:val="18"/>
                <w:szCs w:val="18"/>
              </w:rPr>
            </w:pPr>
            <w:r>
              <w:rPr>
                <w:rFonts w:ascii="PMingLiU-ExtB"/>
                <w:spacing w:val="-1"/>
                <w:w w:val="95"/>
                <w:sz w:val="18"/>
              </w:rPr>
              <w:t>1.7%</w:t>
            </w:r>
            <w:r>
              <w:rPr>
                <w:rFonts w:ascii="PMingLiU-ExtB"/>
                <w:w w:val="95"/>
                <w:sz w:val="18"/>
              </w:rPr>
            </w:r>
          </w:p>
        </w:tc>
        <w:tc>
          <w:tcPr>
            <w:tcW w:w="1575" w:type="dxa"/>
            <w:tcBorders>
              <w:top w:val="nil" w:sz="6" w:space="0" w:color="auto"/>
              <w:left w:val="nil" w:sz="6" w:space="0" w:color="auto"/>
              <w:bottom w:val="single" w:sz="17" w:space="0" w:color="000000"/>
              <w:right w:val="nil" w:sz="6" w:space="0" w:color="auto"/>
            </w:tcBorders>
          </w:tcPr>
          <w:p>
            <w:pPr>
              <w:pStyle w:val="TableParagraph"/>
              <w:spacing w:line="218" w:lineRule="exact"/>
              <w:ind w:right="157"/>
              <w:jc w:val="right"/>
              <w:rPr>
                <w:rFonts w:ascii="PMingLiU-ExtB" w:hAnsi="PMingLiU-ExtB" w:cs="PMingLiU-ExtB" w:eastAsia="PMingLiU-ExtB" w:hint="default"/>
                <w:sz w:val="18"/>
                <w:szCs w:val="18"/>
              </w:rPr>
            </w:pPr>
            <w:r>
              <w:rPr>
                <w:rFonts w:ascii="PMingLiU-ExtB"/>
                <w:spacing w:val="-1"/>
                <w:w w:val="95"/>
                <w:sz w:val="18"/>
              </w:rPr>
              <w:t>3.2%</w:t>
            </w:r>
            <w:r>
              <w:rPr>
                <w:rFonts w:ascii="PMingLiU-ExtB"/>
                <w:w w:val="95"/>
                <w:sz w:val="18"/>
              </w:rPr>
            </w:r>
          </w:p>
        </w:tc>
        <w:tc>
          <w:tcPr>
            <w:tcW w:w="1650" w:type="dxa"/>
            <w:tcBorders>
              <w:top w:val="nil" w:sz="6" w:space="0" w:color="auto"/>
              <w:left w:val="nil" w:sz="6" w:space="0" w:color="auto"/>
              <w:bottom w:val="single" w:sz="17"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1.5</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bl>
    <w:p>
      <w:pPr>
        <w:pStyle w:val="BodyText"/>
        <w:spacing w:line="286" w:lineRule="exact" w:before="86"/>
        <w:ind w:left="818" w:right="378"/>
        <w:jc w:val="left"/>
      </w:pPr>
      <w:r>
        <w:rPr>
          <w:rFonts w:ascii="PMingLiU-ExtB" w:hAnsi="PMingLiU-ExtB" w:cs="PMingLiU-ExtB" w:eastAsia="PMingLiU-ExtB" w:hint="default"/>
        </w:rPr>
        <w:t>2014 </w:t>
      </w:r>
      <w:r>
        <w:rPr/>
        <w:t>年，汽车部分营业收入增长</w:t>
      </w:r>
      <w:r>
        <w:rPr>
          <w:spacing w:val="-62"/>
        </w:rPr>
        <w:t> </w:t>
      </w:r>
      <w:r>
        <w:rPr>
          <w:rFonts w:ascii="PMingLiU-ExtB" w:hAnsi="PMingLiU-ExtB" w:cs="PMingLiU-ExtB" w:eastAsia="PMingLiU-ExtB" w:hint="default"/>
        </w:rPr>
        <w:t>120.5%</w:t>
      </w:r>
      <w:r>
        <w:rPr/>
        <w:t>，主要得益于汽车贸易业务的开展。毛利率</w:t>
      </w:r>
      <w:r>
        <w:rPr>
          <w:rFonts w:ascii="PMingLiU-ExtB" w:hAnsi="PMingLiU-ExtB" w:cs="PMingLiU-ExtB" w:eastAsia="PMingLiU-ExtB" w:hint="default"/>
        </w:rPr>
        <w:t>(</w:t>
      </w:r>
      <w:r>
        <w:rPr/>
        <w:t>扣减营</w:t>
      </w:r>
    </w:p>
    <w:p>
      <w:pPr>
        <w:pStyle w:val="BodyText"/>
        <w:spacing w:line="284" w:lineRule="exact" w:before="16"/>
        <w:ind w:left="398" w:right="392"/>
        <w:jc w:val="left"/>
      </w:pPr>
      <w:r>
        <w:rPr/>
        <w:t>业税金及附加后</w:t>
      </w:r>
      <w:r>
        <w:rPr>
          <w:rFonts w:ascii="PMingLiU-ExtB" w:hAnsi="PMingLiU-ExtB" w:cs="PMingLiU-ExtB" w:eastAsia="PMingLiU-ExtB" w:hint="default"/>
        </w:rPr>
        <w:t>)</w:t>
      </w:r>
      <w:r>
        <w:rPr/>
        <w:t>降低</w:t>
      </w:r>
      <w:r>
        <w:rPr>
          <w:spacing w:val="-51"/>
        </w:rPr>
        <w:t> </w:t>
      </w:r>
      <w:r>
        <w:rPr>
          <w:rFonts w:ascii="PMingLiU-ExtB" w:hAnsi="PMingLiU-ExtB" w:cs="PMingLiU-ExtB" w:eastAsia="PMingLiU-ExtB" w:hint="default"/>
          <w:spacing w:val="-1"/>
        </w:rPr>
        <w:t>1.5</w:t>
      </w:r>
      <w:r>
        <w:rPr>
          <w:rFonts w:ascii="PMingLiU-ExtB" w:hAnsi="PMingLiU-ExtB" w:cs="PMingLiU-ExtB" w:eastAsia="PMingLiU-ExtB" w:hint="default"/>
        </w:rPr>
        <w:t> </w:t>
      </w:r>
      <w:r>
        <w:rPr>
          <w:spacing w:val="-10"/>
        </w:rPr>
        <w:t>个百分点，剔除贸易业务的影响，毛利率为</w:t>
      </w:r>
      <w:r>
        <w:rPr>
          <w:spacing w:val="-51"/>
        </w:rPr>
        <w:t> </w:t>
      </w:r>
      <w:r>
        <w:rPr>
          <w:rFonts w:ascii="PMingLiU-ExtB" w:hAnsi="PMingLiU-ExtB" w:cs="PMingLiU-ExtB" w:eastAsia="PMingLiU-ExtB" w:hint="default"/>
          <w:spacing w:val="-11"/>
        </w:rPr>
        <w:t>67.1%</w:t>
      </w:r>
      <w:r>
        <w:rPr>
          <w:spacing w:val="-11"/>
        </w:rPr>
        <w:t>，提高了</w:t>
      </w:r>
      <w:r>
        <w:rPr>
          <w:spacing w:val="-51"/>
        </w:rPr>
        <w:t> </w:t>
      </w:r>
      <w:r>
        <w:rPr>
          <w:rFonts w:ascii="PMingLiU-ExtB" w:hAnsi="PMingLiU-ExtB" w:cs="PMingLiU-ExtB" w:eastAsia="PMingLiU-ExtB" w:hint="default"/>
          <w:spacing w:val="-1"/>
        </w:rPr>
        <w:t>7.3</w:t>
      </w:r>
      <w:r>
        <w:rPr>
          <w:rFonts w:ascii="PMingLiU-ExtB" w:hAnsi="PMingLiU-ExtB" w:cs="PMingLiU-ExtB" w:eastAsia="PMingLiU-ExtB" w:hint="default"/>
          <w:spacing w:val="1"/>
        </w:rPr>
        <w:t> </w:t>
      </w:r>
      <w:r>
        <w:rPr/>
        <w:t>个百分点， 主要是依托汽车码头良好的资源和贸易的发展，开展汽车检测服务对毛利的拉动。</w:t>
      </w:r>
    </w:p>
    <w:p>
      <w:pPr>
        <w:pStyle w:val="BodyText"/>
        <w:spacing w:line="240" w:lineRule="auto" w:before="91"/>
        <w:ind w:left="818" w:right="378"/>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年，本集团主要采取的措施和与本集团有关的重点项目进展如下：</w:t>
      </w:r>
    </w:p>
    <w:p>
      <w:pPr>
        <w:spacing w:line="240" w:lineRule="auto" w:before="9"/>
        <w:rPr>
          <w:rFonts w:ascii="宋体" w:hAnsi="宋体" w:cs="宋体" w:eastAsia="宋体" w:hint="default"/>
          <w:sz w:val="22"/>
          <w:szCs w:val="22"/>
        </w:rPr>
      </w:pPr>
    </w:p>
    <w:p>
      <w:pPr>
        <w:pStyle w:val="BodyText"/>
        <w:spacing w:line="272" w:lineRule="exact"/>
        <w:ind w:left="398" w:right="378" w:firstLine="420"/>
        <w:jc w:val="left"/>
      </w:pPr>
      <w:r>
        <w:rPr/>
        <w:t>—</w:t>
      </w:r>
      <w:r>
        <w:rPr>
          <w:spacing w:val="22"/>
        </w:rPr>
        <w:t> </w:t>
      </w:r>
      <w:r>
        <w:rPr>
          <w:spacing w:val="-3"/>
        </w:rPr>
        <w:t>深化与主机厂、船公司的合作，完善码头服务功能，拓展汽车物流发展领域，通过创新服</w:t>
      </w:r>
      <w:r>
        <w:rPr/>
        <w:t> 务模式、整合物流资源、促进合资合作等举措，吸引货源集聚，提高了港口的竞争能力。</w:t>
      </w:r>
    </w:p>
    <w:p>
      <w:pPr>
        <w:spacing w:line="240" w:lineRule="auto" w:before="3"/>
        <w:rPr>
          <w:rFonts w:ascii="宋体" w:hAnsi="宋体" w:cs="宋体" w:eastAsia="宋体" w:hint="default"/>
          <w:sz w:val="20"/>
          <w:szCs w:val="20"/>
        </w:rPr>
      </w:pPr>
    </w:p>
    <w:p>
      <w:pPr>
        <w:pStyle w:val="BodyText"/>
        <w:spacing w:line="284" w:lineRule="exact"/>
        <w:ind w:left="398" w:right="386" w:firstLine="420"/>
        <w:jc w:val="left"/>
      </w:pPr>
      <w:r>
        <w:rPr/>
        <w:t>— 与美国 </w:t>
      </w:r>
      <w:r>
        <w:rPr>
          <w:rFonts w:ascii="PMingLiU-ExtB" w:hAnsi="PMingLiU-ExtB" w:cs="PMingLiU-ExtB" w:eastAsia="PMingLiU-ExtB" w:hint="default"/>
        </w:rPr>
        <w:t>D-LUXURY</w:t>
      </w:r>
      <w:r>
        <w:rPr>
          <w:rFonts w:ascii="PMingLiU-ExtB" w:hAnsi="PMingLiU-ExtB" w:cs="PMingLiU-ExtB" w:eastAsia="PMingLiU-ExtB" w:hint="default"/>
          <w:spacing w:val="31"/>
        </w:rPr>
        <w:t> </w:t>
      </w:r>
      <w:r>
        <w:rPr>
          <w:rFonts w:ascii="PMingLiU-ExtB" w:hAnsi="PMingLiU-ExtB" w:cs="PMingLiU-ExtB" w:eastAsia="PMingLiU-ExtB" w:hint="default"/>
        </w:rPr>
        <w:t>AUTO,INC.</w:t>
      </w:r>
      <w:r>
        <w:rPr/>
        <w:t>合资组建大连迪朗斯瑞房车有限公司，拓展房车改装和销 售业务；促进临港产业发展，拓展奇瑞汽车大连工厂水运业务。</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4"/>
        <w:spacing w:line="274" w:lineRule="exact" w:before="0"/>
        <w:ind w:left="398" w:right="378"/>
        <w:jc w:val="left"/>
        <w:rPr>
          <w:b w:val="0"/>
          <w:bCs w:val="0"/>
        </w:rPr>
      </w:pPr>
      <w:r>
        <w:rPr>
          <w:color w:val="0D0D0D"/>
        </w:rPr>
        <w:t>矿石部分</w:t>
      </w:r>
      <w:r>
        <w:rPr>
          <w:b w:val="0"/>
          <w:bCs w:val="0"/>
        </w:rPr>
      </w:r>
    </w:p>
    <w:p>
      <w:pPr>
        <w:pStyle w:val="BodyText"/>
        <w:spacing w:line="287" w:lineRule="exact"/>
        <w:ind w:left="398" w:right="378"/>
        <w:jc w:val="left"/>
      </w:pPr>
      <w:r>
        <w:rPr>
          <w:rFonts w:ascii="PMingLiU-ExtB" w:hAnsi="PMingLiU-ExtB" w:cs="PMingLiU-ExtB" w:eastAsia="PMingLiU-ExtB" w:hint="default"/>
          <w:color w:val="0D0D0D"/>
        </w:rPr>
        <w:t>2014</w:t>
      </w:r>
      <w:r>
        <w:rPr>
          <w:rFonts w:ascii="PMingLiU-ExtB" w:hAnsi="PMingLiU-ExtB" w:cs="PMingLiU-ExtB" w:eastAsia="PMingLiU-ExtB" w:hint="default"/>
          <w:color w:val="0D0D0D"/>
          <w:spacing w:val="-4"/>
        </w:rPr>
        <w:t> </w:t>
      </w:r>
      <w:r>
        <w:rPr>
          <w:color w:val="0D0D0D"/>
        </w:rPr>
        <w:t>年，矿石码头</w:t>
      </w:r>
      <w:r>
        <w:rPr/>
        <w:t>吞吐量</w:t>
      </w:r>
      <w:r>
        <w:rPr>
          <w:color w:val="0D0D0D"/>
        </w:rPr>
        <w:t>完成情况，以及与</w:t>
      </w:r>
      <w:r>
        <w:rPr>
          <w:color w:val="0D0D0D"/>
          <w:spacing w:val="-55"/>
        </w:rPr>
        <w:t> </w:t>
      </w:r>
      <w:r>
        <w:rPr>
          <w:rFonts w:ascii="PMingLiU-ExtB" w:hAnsi="PMingLiU-ExtB" w:cs="PMingLiU-ExtB" w:eastAsia="PMingLiU-ExtB" w:hint="default"/>
          <w:color w:val="0D0D0D"/>
        </w:rPr>
        <w:t>2013</w:t>
      </w:r>
      <w:r>
        <w:rPr>
          <w:rFonts w:ascii="PMingLiU-ExtB" w:hAnsi="PMingLiU-ExtB" w:cs="PMingLiU-ExtB" w:eastAsia="PMingLiU-ExtB" w:hint="default"/>
          <w:color w:val="0D0D0D"/>
          <w:spacing w:val="-4"/>
        </w:rPr>
        <w:t> </w:t>
      </w:r>
      <w:r>
        <w:rPr>
          <w:color w:val="0D0D0D"/>
        </w:rPr>
        <w:t>年的对比情况见下表：</w:t>
      </w:r>
      <w:r>
        <w:rPr/>
      </w:r>
    </w:p>
    <w:p>
      <w:pPr>
        <w:spacing w:line="240" w:lineRule="auto" w:before="7"/>
        <w:rPr>
          <w:rFonts w:ascii="宋体" w:hAnsi="宋体" w:cs="宋体" w:eastAsia="宋体" w:hint="default"/>
          <w:sz w:val="11"/>
          <w:szCs w:val="11"/>
        </w:rPr>
      </w:pPr>
    </w:p>
    <w:tbl>
      <w:tblPr>
        <w:tblW w:w="0" w:type="auto"/>
        <w:jc w:val="left"/>
        <w:tblInd w:w="215" w:type="dxa"/>
        <w:tblLayout w:type="fixed"/>
        <w:tblCellMar>
          <w:top w:w="0" w:type="dxa"/>
          <w:left w:w="0" w:type="dxa"/>
          <w:bottom w:w="0" w:type="dxa"/>
          <w:right w:w="0" w:type="dxa"/>
        </w:tblCellMar>
        <w:tblLook w:val="01E0"/>
      </w:tblPr>
      <w:tblGrid>
        <w:gridCol w:w="2713"/>
        <w:gridCol w:w="2415"/>
        <w:gridCol w:w="2265"/>
        <w:gridCol w:w="1795"/>
      </w:tblGrid>
      <w:tr>
        <w:trPr>
          <w:trHeight w:val="578" w:hRule="exact"/>
        </w:trPr>
        <w:tc>
          <w:tcPr>
            <w:tcW w:w="2713" w:type="dxa"/>
            <w:tcBorders>
              <w:top w:val="single" w:sz="8" w:space="0" w:color="000000"/>
              <w:left w:val="single" w:sz="4" w:space="0" w:color="000000"/>
              <w:bottom w:val="single" w:sz="8" w:space="0" w:color="000000"/>
              <w:right w:val="single" w:sz="8" w:space="0" w:color="000000"/>
            </w:tcBorders>
          </w:tcPr>
          <w:p>
            <w:pP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1"/>
              <w:jc w:val="center"/>
              <w:rPr>
                <w:rFonts w:ascii="宋体" w:hAnsi="宋体" w:cs="宋体" w:eastAsia="宋体" w:hint="default"/>
                <w:sz w:val="21"/>
                <w:szCs w:val="21"/>
              </w:rPr>
            </w:pPr>
            <w:r>
              <w:rPr>
                <w:rFonts w:ascii="PMingLiU-ExtB" w:hAnsi="PMingLiU-ExtB" w:cs="PMingLiU-ExtB" w:eastAsia="PMingLiU-ExtB" w:hint="default"/>
                <w:sz w:val="21"/>
                <w:szCs w:val="21"/>
              </w:rPr>
              <w:t>2014</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（万吨）</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51" w:lineRule="exact"/>
              <w:ind w:right="0"/>
              <w:jc w:val="center"/>
              <w:rPr>
                <w:rFonts w:ascii="宋体" w:hAnsi="宋体" w:cs="宋体" w:eastAsia="宋体" w:hint="default"/>
                <w:sz w:val="21"/>
                <w:szCs w:val="21"/>
              </w:rPr>
            </w:pPr>
            <w:r>
              <w:rPr>
                <w:rFonts w:ascii="PMingLiU-ExtB" w:hAnsi="PMingLiU-ExtB" w:cs="PMingLiU-ExtB" w:eastAsia="PMingLiU-ExtB" w:hint="default"/>
                <w:sz w:val="21"/>
                <w:szCs w:val="21"/>
              </w:rPr>
              <w:t>2013</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（万吨）</w:t>
            </w:r>
          </w:p>
        </w:tc>
        <w:tc>
          <w:tcPr>
            <w:tcW w:w="1795" w:type="dxa"/>
            <w:tcBorders>
              <w:top w:val="single" w:sz="8" w:space="0" w:color="000000"/>
              <w:left w:val="single" w:sz="8" w:space="0" w:color="000000"/>
              <w:bottom w:val="single" w:sz="8" w:space="0" w:color="000000"/>
              <w:right w:val="single" w:sz="4" w:space="0" w:color="000000"/>
            </w:tcBorders>
          </w:tcPr>
          <w:p>
            <w:pPr>
              <w:pStyle w:val="TableParagraph"/>
              <w:spacing w:line="251" w:lineRule="exact"/>
              <w:ind w:right="4"/>
              <w:jc w:val="center"/>
              <w:rPr>
                <w:rFonts w:ascii="PMingLiU-ExtB" w:hAnsi="PMingLiU-ExtB" w:cs="PMingLiU-ExtB" w:eastAsia="PMingLiU-ExtB" w:hint="default"/>
                <w:sz w:val="21"/>
                <w:szCs w:val="21"/>
              </w:rPr>
            </w:pPr>
            <w:r>
              <w:rPr>
                <w:rFonts w:ascii="宋体" w:hAnsi="宋体" w:cs="宋体" w:eastAsia="宋体" w:hint="default"/>
                <w:sz w:val="21"/>
                <w:szCs w:val="21"/>
              </w:rPr>
              <w:t>增加</w:t>
            </w:r>
            <w:r>
              <w:rPr>
                <w:rFonts w:ascii="PMingLiU-ExtB" w:hAnsi="PMingLiU-ExtB" w:cs="PMingLiU-ExtB" w:eastAsia="PMingLiU-ExtB" w:hint="default"/>
                <w:sz w:val="21"/>
                <w:szCs w:val="21"/>
              </w:rPr>
              <w:t>/</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（减少）</w:t>
            </w:r>
          </w:p>
        </w:tc>
      </w:tr>
      <w:tr>
        <w:trPr>
          <w:trHeight w:val="312" w:hRule="exact"/>
        </w:trPr>
        <w:tc>
          <w:tcPr>
            <w:tcW w:w="2713" w:type="dxa"/>
            <w:tcBorders>
              <w:top w:val="single" w:sz="8" w:space="0" w:color="000000"/>
              <w:left w:val="single" w:sz="4" w:space="0" w:color="000000"/>
              <w:bottom w:val="single" w:sz="4" w:space="0" w:color="000000"/>
              <w:right w:val="single" w:sz="8" w:space="0" w:color="000000"/>
            </w:tcBorders>
          </w:tcPr>
          <w:p>
            <w:pPr>
              <w:pStyle w:val="TableParagraph"/>
              <w:spacing w:line="250" w:lineRule="exact"/>
              <w:ind w:right="1135"/>
              <w:jc w:val="right"/>
              <w:rPr>
                <w:rFonts w:ascii="宋体" w:hAnsi="宋体" w:cs="宋体" w:eastAsia="宋体" w:hint="default"/>
                <w:sz w:val="21"/>
                <w:szCs w:val="21"/>
              </w:rPr>
            </w:pPr>
            <w:r>
              <w:rPr>
                <w:rFonts w:ascii="宋体" w:hAnsi="宋体" w:cs="宋体" w:eastAsia="宋体" w:hint="default"/>
                <w:sz w:val="21"/>
                <w:szCs w:val="21"/>
              </w:rPr>
              <w:t>矿石</w:t>
            </w:r>
          </w:p>
        </w:tc>
        <w:tc>
          <w:tcPr>
            <w:tcW w:w="2415" w:type="dxa"/>
            <w:tcBorders>
              <w:top w:val="single" w:sz="8" w:space="0" w:color="000000"/>
              <w:left w:val="single" w:sz="8" w:space="0" w:color="000000"/>
              <w:bottom w:val="single" w:sz="4" w:space="0" w:color="000000"/>
              <w:right w:val="single" w:sz="8" w:space="0" w:color="000000"/>
            </w:tcBorders>
          </w:tcPr>
          <w:p>
            <w:pPr>
              <w:pStyle w:val="TableParagraph"/>
              <w:spacing w:line="251" w:lineRule="exact"/>
              <w:ind w:right="2"/>
              <w:jc w:val="center"/>
              <w:rPr>
                <w:rFonts w:ascii="PMingLiU-ExtB" w:hAnsi="PMingLiU-ExtB" w:cs="PMingLiU-ExtB" w:eastAsia="PMingLiU-ExtB" w:hint="default"/>
                <w:sz w:val="21"/>
                <w:szCs w:val="21"/>
              </w:rPr>
            </w:pPr>
            <w:r>
              <w:rPr>
                <w:rFonts w:ascii="PMingLiU-ExtB"/>
                <w:sz w:val="21"/>
              </w:rPr>
              <w:t>1,633.0</w:t>
            </w:r>
          </w:p>
        </w:tc>
        <w:tc>
          <w:tcPr>
            <w:tcW w:w="2265" w:type="dxa"/>
            <w:tcBorders>
              <w:top w:val="single" w:sz="8" w:space="0" w:color="000000"/>
              <w:left w:val="single" w:sz="8" w:space="0" w:color="000000"/>
              <w:bottom w:val="single" w:sz="4" w:space="0" w:color="000000"/>
              <w:right w:val="single" w:sz="8" w:space="0" w:color="000000"/>
            </w:tcBorders>
          </w:tcPr>
          <w:p>
            <w:pPr>
              <w:pStyle w:val="TableParagraph"/>
              <w:spacing w:line="251" w:lineRule="exact"/>
              <w:ind w:right="1"/>
              <w:jc w:val="center"/>
              <w:rPr>
                <w:rFonts w:ascii="PMingLiU-ExtB" w:hAnsi="PMingLiU-ExtB" w:cs="PMingLiU-ExtB" w:eastAsia="PMingLiU-ExtB" w:hint="default"/>
                <w:sz w:val="21"/>
                <w:szCs w:val="21"/>
              </w:rPr>
            </w:pPr>
            <w:r>
              <w:rPr>
                <w:rFonts w:ascii="PMingLiU-ExtB"/>
                <w:sz w:val="21"/>
              </w:rPr>
              <w:t>2,210.4</w:t>
            </w:r>
          </w:p>
        </w:tc>
        <w:tc>
          <w:tcPr>
            <w:tcW w:w="1795" w:type="dxa"/>
            <w:tcBorders>
              <w:top w:val="single" w:sz="8" w:space="0" w:color="000000"/>
              <w:left w:val="single" w:sz="8" w:space="0" w:color="000000"/>
              <w:bottom w:val="single" w:sz="4" w:space="0" w:color="000000"/>
              <w:right w:val="single" w:sz="4" w:space="0" w:color="000000"/>
            </w:tcBorders>
          </w:tcPr>
          <w:p>
            <w:pPr>
              <w:pStyle w:val="TableParagraph"/>
              <w:spacing w:line="251" w:lineRule="exact"/>
              <w:ind w:right="570"/>
              <w:jc w:val="right"/>
              <w:rPr>
                <w:rFonts w:ascii="PMingLiU-ExtB" w:hAnsi="PMingLiU-ExtB" w:cs="PMingLiU-ExtB" w:eastAsia="PMingLiU-ExtB" w:hint="default"/>
                <w:sz w:val="21"/>
                <w:szCs w:val="21"/>
              </w:rPr>
            </w:pPr>
            <w:r>
              <w:rPr>
                <w:rFonts w:ascii="PMingLiU-ExtB"/>
                <w:spacing w:val="-1"/>
                <w:sz w:val="21"/>
              </w:rPr>
              <w:t>(26.1%)</w:t>
            </w:r>
            <w:r>
              <w:rPr>
                <w:rFonts w:ascii="PMingLiU-ExtB"/>
                <w:sz w:val="21"/>
              </w:rPr>
            </w:r>
          </w:p>
        </w:tc>
      </w:tr>
      <w:tr>
        <w:trPr>
          <w:trHeight w:val="294" w:hRule="exact"/>
        </w:trPr>
        <w:tc>
          <w:tcPr>
            <w:tcW w:w="2713" w:type="dxa"/>
            <w:tcBorders>
              <w:top w:val="single" w:sz="4" w:space="0" w:color="000000"/>
              <w:left w:val="single" w:sz="4" w:space="0" w:color="000000"/>
              <w:bottom w:val="single" w:sz="8" w:space="0" w:color="000000"/>
              <w:right w:val="single" w:sz="8" w:space="0" w:color="000000"/>
            </w:tcBorders>
          </w:tcPr>
          <w:p>
            <w:pPr>
              <w:pStyle w:val="TableParagraph"/>
              <w:spacing w:line="246" w:lineRule="exact"/>
              <w:ind w:right="1135"/>
              <w:jc w:val="right"/>
              <w:rPr>
                <w:rFonts w:ascii="宋体" w:hAnsi="宋体" w:cs="宋体" w:eastAsia="宋体" w:hint="default"/>
                <w:sz w:val="21"/>
                <w:szCs w:val="21"/>
              </w:rPr>
            </w:pPr>
            <w:r>
              <w:rPr>
                <w:rFonts w:ascii="宋体" w:hAnsi="宋体" w:cs="宋体" w:eastAsia="宋体" w:hint="default"/>
                <w:sz w:val="21"/>
                <w:szCs w:val="21"/>
              </w:rPr>
              <w:t>其他</w:t>
            </w:r>
          </w:p>
        </w:tc>
        <w:tc>
          <w:tcPr>
            <w:tcW w:w="2415" w:type="dxa"/>
            <w:tcBorders>
              <w:top w:val="single" w:sz="4"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PMingLiU-ExtB" w:hAnsi="PMingLiU-ExtB" w:cs="PMingLiU-ExtB" w:eastAsia="PMingLiU-ExtB" w:hint="default"/>
                <w:sz w:val="21"/>
                <w:szCs w:val="21"/>
              </w:rPr>
            </w:pPr>
            <w:r>
              <w:rPr>
                <w:rFonts w:ascii="PMingLiU-ExtB"/>
                <w:sz w:val="21"/>
              </w:rPr>
              <w:t>119.3</w:t>
            </w:r>
          </w:p>
        </w:tc>
        <w:tc>
          <w:tcPr>
            <w:tcW w:w="2265" w:type="dxa"/>
            <w:tcBorders>
              <w:top w:val="single" w:sz="4" w:space="0" w:color="000000"/>
              <w:left w:val="single" w:sz="8" w:space="0" w:color="000000"/>
              <w:bottom w:val="single" w:sz="8" w:space="0" w:color="000000"/>
              <w:right w:val="single" w:sz="8" w:space="0" w:color="000000"/>
            </w:tcBorders>
          </w:tcPr>
          <w:p>
            <w:pPr>
              <w:pStyle w:val="TableParagraph"/>
              <w:spacing w:line="247" w:lineRule="exact"/>
              <w:ind w:right="0"/>
              <w:jc w:val="center"/>
              <w:rPr>
                <w:rFonts w:ascii="PMingLiU-ExtB" w:hAnsi="PMingLiU-ExtB" w:cs="PMingLiU-ExtB" w:eastAsia="PMingLiU-ExtB" w:hint="default"/>
                <w:sz w:val="21"/>
                <w:szCs w:val="21"/>
              </w:rPr>
            </w:pPr>
            <w:r>
              <w:rPr>
                <w:rFonts w:ascii="PMingLiU-ExtB"/>
                <w:sz w:val="21"/>
              </w:rPr>
              <w:t>65.5</w:t>
            </w:r>
          </w:p>
        </w:tc>
        <w:tc>
          <w:tcPr>
            <w:tcW w:w="1795" w:type="dxa"/>
            <w:tcBorders>
              <w:top w:val="single" w:sz="4" w:space="0" w:color="000000"/>
              <w:left w:val="single" w:sz="8" w:space="0" w:color="000000"/>
              <w:bottom w:val="single" w:sz="8" w:space="0" w:color="000000"/>
              <w:right w:val="single" w:sz="4" w:space="0" w:color="000000"/>
            </w:tcBorders>
          </w:tcPr>
          <w:p>
            <w:pPr>
              <w:pStyle w:val="TableParagraph"/>
              <w:spacing w:line="247" w:lineRule="exact"/>
              <w:ind w:right="636"/>
              <w:jc w:val="right"/>
              <w:rPr>
                <w:rFonts w:ascii="PMingLiU-ExtB" w:hAnsi="PMingLiU-ExtB" w:cs="PMingLiU-ExtB" w:eastAsia="PMingLiU-ExtB" w:hint="default"/>
                <w:sz w:val="21"/>
                <w:szCs w:val="21"/>
              </w:rPr>
            </w:pPr>
            <w:r>
              <w:rPr>
                <w:rFonts w:ascii="PMingLiU-ExtB"/>
                <w:spacing w:val="-1"/>
                <w:sz w:val="21"/>
              </w:rPr>
              <w:t>82.1%</w:t>
            </w:r>
          </w:p>
        </w:tc>
      </w:tr>
      <w:tr>
        <w:trPr>
          <w:trHeight w:val="421" w:hRule="exact"/>
        </w:trPr>
        <w:tc>
          <w:tcPr>
            <w:tcW w:w="2713"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29"/>
              <w:ind w:right="1135"/>
              <w:jc w:val="right"/>
              <w:rPr>
                <w:rFonts w:ascii="宋体" w:hAnsi="宋体" w:cs="宋体" w:eastAsia="宋体" w:hint="default"/>
                <w:sz w:val="21"/>
                <w:szCs w:val="21"/>
              </w:rPr>
            </w:pPr>
            <w:r>
              <w:rPr>
                <w:rFonts w:ascii="宋体" w:hAnsi="宋体" w:cs="宋体" w:eastAsia="宋体" w:hint="default"/>
                <w:sz w:val="21"/>
                <w:szCs w:val="21"/>
              </w:rPr>
              <w:t>合计</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2"/>
              <w:jc w:val="center"/>
              <w:rPr>
                <w:rFonts w:ascii="PMingLiU-ExtB" w:hAnsi="PMingLiU-ExtB" w:cs="PMingLiU-ExtB" w:eastAsia="PMingLiU-ExtB" w:hint="default"/>
                <w:sz w:val="21"/>
                <w:szCs w:val="21"/>
              </w:rPr>
            </w:pPr>
            <w:r>
              <w:rPr>
                <w:rFonts w:ascii="PMingLiU-ExtB"/>
                <w:sz w:val="21"/>
              </w:rPr>
              <w:t>1,752.3</w:t>
            </w:r>
          </w:p>
        </w:tc>
        <w:tc>
          <w:tcPr>
            <w:tcW w:w="2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1"/>
              <w:jc w:val="center"/>
              <w:rPr>
                <w:rFonts w:ascii="PMingLiU-ExtB" w:hAnsi="PMingLiU-ExtB" w:cs="PMingLiU-ExtB" w:eastAsia="PMingLiU-ExtB" w:hint="default"/>
                <w:sz w:val="21"/>
                <w:szCs w:val="21"/>
              </w:rPr>
            </w:pPr>
            <w:r>
              <w:rPr>
                <w:rFonts w:ascii="PMingLiU-ExtB"/>
                <w:sz w:val="21"/>
              </w:rPr>
              <w:t>2,275.9</w:t>
            </w:r>
          </w:p>
        </w:tc>
        <w:tc>
          <w:tcPr>
            <w:tcW w:w="1795"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0"/>
              <w:ind w:right="570"/>
              <w:jc w:val="right"/>
              <w:rPr>
                <w:rFonts w:ascii="PMingLiU-ExtB" w:hAnsi="PMingLiU-ExtB" w:cs="PMingLiU-ExtB" w:eastAsia="PMingLiU-ExtB" w:hint="default"/>
                <w:sz w:val="21"/>
                <w:szCs w:val="21"/>
              </w:rPr>
            </w:pPr>
            <w:r>
              <w:rPr>
                <w:rFonts w:ascii="PMingLiU-ExtB"/>
                <w:spacing w:val="-1"/>
                <w:sz w:val="21"/>
              </w:rPr>
              <w:t>(23.0%)</w:t>
            </w:r>
            <w:r>
              <w:rPr>
                <w:rFonts w:ascii="PMingLiU-ExtB"/>
                <w:sz w:val="21"/>
              </w:rPr>
            </w:r>
          </w:p>
        </w:tc>
      </w:tr>
    </w:tbl>
    <w:p>
      <w:pPr>
        <w:spacing w:line="240" w:lineRule="auto" w:before="8"/>
        <w:rPr>
          <w:rFonts w:ascii="宋体" w:hAnsi="宋体" w:cs="宋体" w:eastAsia="宋体" w:hint="default"/>
          <w:sz w:val="15"/>
          <w:szCs w:val="15"/>
        </w:rPr>
      </w:pPr>
    </w:p>
    <w:p>
      <w:pPr>
        <w:pStyle w:val="BodyText"/>
        <w:spacing w:line="240" w:lineRule="auto" w:before="35"/>
        <w:ind w:left="818" w:right="378"/>
        <w:jc w:val="left"/>
      </w:pPr>
      <w:r>
        <w:rPr>
          <w:rFonts w:ascii="PMingLiU-ExtB" w:hAnsi="PMingLiU-ExtB" w:cs="PMingLiU-ExtB" w:eastAsia="PMingLiU-ExtB" w:hint="default"/>
        </w:rPr>
        <w:t>2014</w:t>
      </w:r>
      <w:r>
        <w:rPr>
          <w:rFonts w:ascii="PMingLiU-ExtB" w:hAnsi="PMingLiU-ExtB" w:cs="PMingLiU-ExtB" w:eastAsia="PMingLiU-ExtB" w:hint="default"/>
          <w:spacing w:val="-5"/>
        </w:rPr>
        <w:t> </w:t>
      </w:r>
      <w:r>
        <w:rPr/>
        <w:t>年本集团矿石码头完成吞吐量</w:t>
      </w:r>
      <w:r>
        <w:rPr>
          <w:spacing w:val="-55"/>
        </w:rPr>
        <w:t> </w:t>
      </w:r>
      <w:r>
        <w:rPr>
          <w:rFonts w:ascii="PMingLiU-ExtB" w:hAnsi="PMingLiU-ExtB" w:cs="PMingLiU-ExtB" w:eastAsia="PMingLiU-ExtB" w:hint="default"/>
        </w:rPr>
        <w:t>1,752.3</w:t>
      </w:r>
      <w:r>
        <w:rPr>
          <w:rFonts w:ascii="PMingLiU-ExtB" w:hAnsi="PMingLiU-ExtB" w:cs="PMingLiU-ExtB" w:eastAsia="PMingLiU-ExtB" w:hint="default"/>
          <w:spacing w:val="-5"/>
        </w:rPr>
        <w:t> </w:t>
      </w:r>
      <w:r>
        <w:rPr/>
        <w:t>万吨，同比减少</w:t>
      </w:r>
      <w:r>
        <w:rPr>
          <w:spacing w:val="-56"/>
        </w:rPr>
        <w:t> </w:t>
      </w:r>
      <w:r>
        <w:rPr>
          <w:rFonts w:ascii="PMingLiU-ExtB" w:hAnsi="PMingLiU-ExtB" w:cs="PMingLiU-ExtB" w:eastAsia="PMingLiU-ExtB" w:hint="default"/>
        </w:rPr>
        <w:t>23%</w:t>
      </w:r>
      <w:r>
        <w:rPr/>
        <w:t>。</w:t>
      </w:r>
    </w:p>
    <w:p>
      <w:pPr>
        <w:spacing w:line="240" w:lineRule="auto" w:before="10"/>
        <w:rPr>
          <w:rFonts w:ascii="宋体" w:hAnsi="宋体" w:cs="宋体" w:eastAsia="宋体" w:hint="default"/>
          <w:sz w:val="20"/>
          <w:szCs w:val="20"/>
        </w:rPr>
      </w:pPr>
    </w:p>
    <w:p>
      <w:pPr>
        <w:pStyle w:val="BodyText"/>
        <w:spacing w:line="336" w:lineRule="auto"/>
        <w:ind w:left="398" w:right="1321" w:firstLine="420"/>
        <w:jc w:val="left"/>
      </w:pPr>
      <w:r>
        <w:rPr>
          <w:rFonts w:ascii="PMingLiU-ExtB" w:hAnsi="PMingLiU-ExtB" w:cs="PMingLiU-ExtB" w:eastAsia="PMingLiU-ExtB" w:hint="default"/>
        </w:rPr>
        <w:t>2014</w:t>
      </w:r>
      <w:r>
        <w:rPr>
          <w:rFonts w:ascii="PMingLiU-ExtB" w:hAnsi="PMingLiU-ExtB" w:cs="PMingLiU-ExtB" w:eastAsia="PMingLiU-ExtB" w:hint="default"/>
          <w:spacing w:val="-5"/>
        </w:rPr>
        <w:t> </w:t>
      </w:r>
      <w:r>
        <w:rPr/>
        <w:t>年本集团矿石吞吐量在东北口岸的市场占有率为</w:t>
      </w:r>
      <w:r>
        <w:rPr>
          <w:spacing w:val="-55"/>
        </w:rPr>
        <w:t> </w:t>
      </w:r>
      <w:r>
        <w:rPr>
          <w:rFonts w:ascii="PMingLiU-ExtB" w:hAnsi="PMingLiU-ExtB" w:cs="PMingLiU-ExtB" w:eastAsia="PMingLiU-ExtB" w:hint="default"/>
        </w:rPr>
        <w:t>22.5%</w:t>
      </w:r>
      <w:r>
        <w:rPr/>
        <w:t>（</w:t>
      </w:r>
      <w:r>
        <w:rPr>
          <w:rFonts w:ascii="PMingLiU-ExtB" w:hAnsi="PMingLiU-ExtB" w:cs="PMingLiU-ExtB" w:eastAsia="PMingLiU-ExtB" w:hint="default"/>
        </w:rPr>
        <w:t>2013</w:t>
      </w:r>
      <w:r>
        <w:rPr>
          <w:rFonts w:ascii="PMingLiU-ExtB" w:hAnsi="PMingLiU-ExtB" w:cs="PMingLiU-ExtB" w:eastAsia="PMingLiU-ExtB" w:hint="default"/>
          <w:spacing w:val="-5"/>
        </w:rPr>
        <w:t> </w:t>
      </w:r>
      <w:r>
        <w:rPr/>
        <w:t>年为</w:t>
      </w:r>
      <w:r>
        <w:rPr>
          <w:spacing w:val="-56"/>
        </w:rPr>
        <w:t> </w:t>
      </w:r>
      <w:r>
        <w:rPr>
          <w:rFonts w:ascii="PMingLiU-ExtB" w:hAnsi="PMingLiU-ExtB" w:cs="PMingLiU-ExtB" w:eastAsia="PMingLiU-ExtB" w:hint="default"/>
        </w:rPr>
        <w:t>28.9%</w:t>
      </w:r>
      <w:r>
        <w:rPr/>
        <w:t>）。 矿石部分业绩如下：</w:t>
      </w:r>
    </w:p>
    <w:p>
      <w:pPr>
        <w:spacing w:after="0" w:line="336" w:lineRule="auto"/>
        <w:jc w:val="left"/>
        <w:sectPr>
          <w:pgSz w:w="11910" w:h="16840"/>
          <w:pgMar w:header="882" w:footer="1194" w:top="1120" w:bottom="1380" w:left="1400" w:right="8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76" w:type="dxa"/>
        <w:tblLayout w:type="fixed"/>
        <w:tblCellMar>
          <w:top w:w="0" w:type="dxa"/>
          <w:left w:w="0" w:type="dxa"/>
          <w:bottom w:w="0" w:type="dxa"/>
          <w:right w:w="0" w:type="dxa"/>
        </w:tblCellMar>
        <w:tblLook w:val="01E0"/>
      </w:tblPr>
      <w:tblGrid>
        <w:gridCol w:w="4284"/>
        <w:gridCol w:w="1552"/>
        <w:gridCol w:w="1532"/>
        <w:gridCol w:w="1692"/>
      </w:tblGrid>
      <w:tr>
        <w:trPr>
          <w:trHeight w:val="472" w:hRule="exact"/>
        </w:trPr>
        <w:tc>
          <w:tcPr>
            <w:tcW w:w="4284"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74"/>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2" w:type="dxa"/>
            <w:tcBorders>
              <w:top w:val="single" w:sz="17" w:space="0" w:color="000000"/>
              <w:left w:val="single" w:sz="8" w:space="0" w:color="000000"/>
              <w:bottom w:val="single" w:sz="8" w:space="0" w:color="000000"/>
              <w:right w:val="nil" w:sz="6" w:space="0" w:color="auto"/>
            </w:tcBorders>
          </w:tcPr>
          <w:p>
            <w:pPr>
              <w:pStyle w:val="TableParagraph"/>
              <w:spacing w:line="219" w:lineRule="exact"/>
              <w:ind w:right="92"/>
              <w:jc w:val="center"/>
              <w:rPr>
                <w:rFonts w:ascii="宋体" w:hAnsi="宋体" w:cs="宋体" w:eastAsia="宋体" w:hint="default"/>
                <w:sz w:val="18"/>
                <w:szCs w:val="18"/>
              </w:rPr>
            </w:pPr>
            <w:r>
              <w:rPr>
                <w:rFonts w:ascii="Arial" w:hAnsi="Arial" w:cs="Arial" w:eastAsia="Arial" w:hint="default"/>
                <w:b/>
                <w:bCs/>
                <w:w w:val="90"/>
                <w:sz w:val="18"/>
                <w:szCs w:val="18"/>
              </w:rPr>
              <w:t>2014</w:t>
            </w:r>
            <w:r>
              <w:rPr>
                <w:rFonts w:ascii="Arial" w:hAnsi="Arial" w:cs="Arial" w:eastAsia="Arial" w:hint="default"/>
                <w:b/>
                <w:bCs/>
                <w:spacing w:val="-5"/>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94"/>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532" w:type="dxa"/>
            <w:tcBorders>
              <w:top w:val="single" w:sz="17" w:space="0" w:color="000000"/>
              <w:left w:val="nil" w:sz="6" w:space="0" w:color="auto"/>
              <w:bottom w:val="single" w:sz="8" w:space="0" w:color="000000"/>
              <w:right w:val="nil" w:sz="6" w:space="0" w:color="auto"/>
            </w:tcBorders>
          </w:tcPr>
          <w:p>
            <w:pPr>
              <w:pStyle w:val="TableParagraph"/>
              <w:spacing w:line="219" w:lineRule="exact"/>
              <w:ind w:right="92"/>
              <w:jc w:val="center"/>
              <w:rPr>
                <w:rFonts w:ascii="宋体" w:hAnsi="宋体" w:cs="宋体" w:eastAsia="宋体" w:hint="default"/>
                <w:sz w:val="18"/>
                <w:szCs w:val="18"/>
              </w:rPr>
            </w:pPr>
            <w:r>
              <w:rPr>
                <w:rFonts w:ascii="Arial" w:hAnsi="Arial" w:cs="Arial" w:eastAsia="Arial" w:hint="default"/>
                <w:b/>
                <w:bCs/>
                <w:w w:val="90"/>
                <w:sz w:val="18"/>
                <w:szCs w:val="18"/>
              </w:rPr>
              <w:t>2013</w:t>
            </w:r>
            <w:r>
              <w:rPr>
                <w:rFonts w:ascii="Arial" w:hAnsi="Arial" w:cs="Arial" w:eastAsia="Arial" w:hint="default"/>
                <w:b/>
                <w:bCs/>
                <w:spacing w:val="-4"/>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92"/>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92" w:type="dxa"/>
            <w:tcBorders>
              <w:top w:val="single" w:sz="17" w:space="0" w:color="000000"/>
              <w:left w:val="nil" w:sz="6" w:space="0" w:color="auto"/>
              <w:bottom w:val="single" w:sz="8" w:space="0" w:color="000000"/>
              <w:right w:val="nil" w:sz="6" w:space="0" w:color="auto"/>
            </w:tcBorders>
          </w:tcPr>
          <w:p>
            <w:pPr>
              <w:pStyle w:val="TableParagraph"/>
              <w:spacing w:line="240" w:lineRule="auto" w:before="68"/>
              <w:ind w:left="408"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61" w:hRule="exact"/>
        </w:trPr>
        <w:tc>
          <w:tcPr>
            <w:tcW w:w="4284" w:type="dxa"/>
            <w:tcBorders>
              <w:top w:val="single" w:sz="8" w:space="0" w:color="000000"/>
              <w:left w:val="nil" w:sz="6" w:space="0" w:color="auto"/>
              <w:bottom w:val="nil" w:sz="6" w:space="0" w:color="auto"/>
              <w:right w:val="single" w:sz="8" w:space="0" w:color="000000"/>
            </w:tcBorders>
          </w:tcPr>
          <w:p>
            <w:pPr>
              <w:pStyle w:val="TableParagraph"/>
              <w:spacing w:line="222" w:lineRule="exact"/>
              <w:ind w:left="1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2" w:type="dxa"/>
            <w:tcBorders>
              <w:top w:val="single" w:sz="8" w:space="0" w:color="000000"/>
              <w:left w:val="single" w:sz="8" w:space="0" w:color="000000"/>
              <w:bottom w:val="nil" w:sz="6" w:space="0" w:color="auto"/>
              <w:right w:val="nil" w:sz="6" w:space="0" w:color="auto"/>
            </w:tcBorders>
          </w:tcPr>
          <w:p>
            <w:pPr>
              <w:pStyle w:val="TableParagraph"/>
              <w:spacing w:line="222" w:lineRule="exact"/>
              <w:ind w:right="191"/>
              <w:jc w:val="right"/>
              <w:rPr>
                <w:rFonts w:ascii="PMingLiU-ExtB" w:hAnsi="PMingLiU-ExtB" w:cs="PMingLiU-ExtB" w:eastAsia="PMingLiU-ExtB" w:hint="default"/>
                <w:sz w:val="18"/>
                <w:szCs w:val="18"/>
              </w:rPr>
            </w:pPr>
            <w:r>
              <w:rPr>
                <w:rFonts w:ascii="PMingLiU-ExtB"/>
                <w:spacing w:val="-1"/>
                <w:sz w:val="18"/>
              </w:rPr>
              <w:t>255,881,586.33</w:t>
            </w:r>
            <w:r>
              <w:rPr>
                <w:rFonts w:ascii="PMingLiU-ExtB"/>
                <w:sz w:val="18"/>
              </w:rPr>
            </w:r>
          </w:p>
        </w:tc>
        <w:tc>
          <w:tcPr>
            <w:tcW w:w="1532" w:type="dxa"/>
            <w:tcBorders>
              <w:top w:val="single" w:sz="8" w:space="0" w:color="000000"/>
              <w:left w:val="nil" w:sz="6" w:space="0" w:color="auto"/>
              <w:bottom w:val="nil" w:sz="6" w:space="0" w:color="auto"/>
              <w:right w:val="nil" w:sz="6" w:space="0" w:color="auto"/>
            </w:tcBorders>
          </w:tcPr>
          <w:p>
            <w:pPr>
              <w:pStyle w:val="TableParagraph"/>
              <w:spacing w:line="222" w:lineRule="exact"/>
              <w:ind w:right="116"/>
              <w:jc w:val="right"/>
              <w:rPr>
                <w:rFonts w:ascii="PMingLiU-ExtB" w:hAnsi="PMingLiU-ExtB" w:cs="PMingLiU-ExtB" w:eastAsia="PMingLiU-ExtB" w:hint="default"/>
                <w:sz w:val="18"/>
                <w:szCs w:val="18"/>
              </w:rPr>
            </w:pPr>
            <w:r>
              <w:rPr>
                <w:rFonts w:ascii="PMingLiU-ExtB"/>
                <w:spacing w:val="-1"/>
                <w:sz w:val="18"/>
              </w:rPr>
              <w:t>295,685,178.43</w:t>
            </w:r>
            <w:r>
              <w:rPr>
                <w:rFonts w:ascii="PMingLiU-ExtB"/>
                <w:sz w:val="18"/>
              </w:rPr>
            </w:r>
          </w:p>
        </w:tc>
        <w:tc>
          <w:tcPr>
            <w:tcW w:w="1692" w:type="dxa"/>
            <w:tcBorders>
              <w:top w:val="single" w:sz="8" w:space="0" w:color="000000"/>
              <w:left w:val="nil" w:sz="6" w:space="0" w:color="auto"/>
              <w:bottom w:val="nil" w:sz="6" w:space="0" w:color="auto"/>
              <w:right w:val="nil" w:sz="6" w:space="0" w:color="auto"/>
            </w:tcBorders>
          </w:tcPr>
          <w:p>
            <w:pPr>
              <w:pStyle w:val="TableParagraph"/>
              <w:spacing w:line="222" w:lineRule="exact"/>
              <w:ind w:right="105"/>
              <w:jc w:val="right"/>
              <w:rPr>
                <w:rFonts w:ascii="PMingLiU-ExtB" w:hAnsi="PMingLiU-ExtB" w:cs="PMingLiU-ExtB" w:eastAsia="PMingLiU-ExtB" w:hint="default"/>
                <w:sz w:val="18"/>
                <w:szCs w:val="18"/>
              </w:rPr>
            </w:pPr>
            <w:r>
              <w:rPr>
                <w:rFonts w:ascii="PMingLiU-ExtB"/>
                <w:spacing w:val="-1"/>
                <w:sz w:val="18"/>
              </w:rPr>
              <w:t>-13.5</w:t>
            </w:r>
          </w:p>
        </w:tc>
      </w:tr>
      <w:tr>
        <w:trPr>
          <w:trHeight w:val="263"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25" w:lineRule="exact"/>
              <w:ind w:left="301"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p>
        </w:tc>
        <w:tc>
          <w:tcPr>
            <w:tcW w:w="1552" w:type="dxa"/>
            <w:tcBorders>
              <w:top w:val="nil" w:sz="6" w:space="0" w:color="auto"/>
              <w:left w:val="single" w:sz="8" w:space="0" w:color="000000"/>
              <w:bottom w:val="nil" w:sz="6" w:space="0" w:color="auto"/>
              <w:right w:val="nil" w:sz="6" w:space="0" w:color="auto"/>
            </w:tcBorders>
          </w:tcPr>
          <w:p>
            <w:pPr>
              <w:pStyle w:val="TableParagraph"/>
              <w:spacing w:line="226" w:lineRule="exact"/>
              <w:ind w:right="192"/>
              <w:jc w:val="right"/>
              <w:rPr>
                <w:rFonts w:ascii="PMingLiU-ExtB" w:hAnsi="PMingLiU-ExtB" w:cs="PMingLiU-ExtB" w:eastAsia="PMingLiU-ExtB" w:hint="default"/>
                <w:sz w:val="18"/>
                <w:szCs w:val="18"/>
              </w:rPr>
            </w:pPr>
            <w:r>
              <w:rPr>
                <w:rFonts w:ascii="PMingLiU-ExtB"/>
                <w:spacing w:val="-1"/>
                <w:w w:val="95"/>
                <w:sz w:val="18"/>
              </w:rPr>
              <w:t>3.2%</w:t>
            </w:r>
            <w:r>
              <w:rPr>
                <w:rFonts w:ascii="PMingLiU-ExtB"/>
                <w:w w:val="95"/>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26" w:lineRule="exact"/>
              <w:ind w:right="115"/>
              <w:jc w:val="right"/>
              <w:rPr>
                <w:rFonts w:ascii="PMingLiU-ExtB" w:hAnsi="PMingLiU-ExtB" w:cs="PMingLiU-ExtB" w:eastAsia="PMingLiU-ExtB" w:hint="default"/>
                <w:sz w:val="18"/>
                <w:szCs w:val="18"/>
              </w:rPr>
            </w:pPr>
            <w:r>
              <w:rPr>
                <w:rFonts w:ascii="PMingLiU-ExtB"/>
                <w:spacing w:val="-1"/>
                <w:w w:val="95"/>
                <w:sz w:val="18"/>
              </w:rPr>
              <w:t>4.2%</w:t>
            </w:r>
            <w:r>
              <w:rPr>
                <w:rFonts w:ascii="PMingLiU-ExtB"/>
                <w:w w:val="95"/>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20"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1.0</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49"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17" w:lineRule="exact"/>
              <w:ind w:left="121" w:right="0"/>
              <w:jc w:val="left"/>
              <w:rPr>
                <w:rFonts w:ascii="宋体" w:hAnsi="宋体" w:cs="宋体" w:eastAsia="宋体" w:hint="default"/>
                <w:sz w:val="18"/>
                <w:szCs w:val="18"/>
              </w:rPr>
            </w:pPr>
            <w:r>
              <w:rPr>
                <w:rFonts w:ascii="宋体" w:hAnsi="宋体" w:cs="宋体" w:eastAsia="宋体" w:hint="default"/>
                <w:sz w:val="18"/>
                <w:szCs w:val="18"/>
              </w:rPr>
              <w:t>毛利（扣除营业税金及附加后）</w:t>
            </w:r>
          </w:p>
        </w:tc>
        <w:tc>
          <w:tcPr>
            <w:tcW w:w="1552" w:type="dxa"/>
            <w:tcBorders>
              <w:top w:val="nil" w:sz="6" w:space="0" w:color="auto"/>
              <w:left w:val="single" w:sz="8" w:space="0" w:color="000000"/>
              <w:bottom w:val="nil" w:sz="6" w:space="0" w:color="auto"/>
              <w:right w:val="nil" w:sz="6" w:space="0" w:color="auto"/>
            </w:tcBorders>
          </w:tcPr>
          <w:p>
            <w:pPr>
              <w:pStyle w:val="TableParagraph"/>
              <w:spacing w:line="217" w:lineRule="exact"/>
              <w:ind w:right="190"/>
              <w:jc w:val="right"/>
              <w:rPr>
                <w:rFonts w:ascii="PMingLiU-ExtB" w:hAnsi="PMingLiU-ExtB" w:cs="PMingLiU-ExtB" w:eastAsia="PMingLiU-ExtB" w:hint="default"/>
                <w:sz w:val="18"/>
                <w:szCs w:val="18"/>
              </w:rPr>
            </w:pPr>
            <w:r>
              <w:rPr>
                <w:rFonts w:ascii="PMingLiU-ExtB"/>
                <w:spacing w:val="-1"/>
                <w:sz w:val="18"/>
              </w:rPr>
              <w:t>53,480,860.51</w:t>
            </w:r>
          </w:p>
        </w:tc>
        <w:tc>
          <w:tcPr>
            <w:tcW w:w="1532" w:type="dxa"/>
            <w:tcBorders>
              <w:top w:val="nil" w:sz="6" w:space="0" w:color="auto"/>
              <w:left w:val="nil" w:sz="6" w:space="0" w:color="auto"/>
              <w:bottom w:val="nil" w:sz="6" w:space="0" w:color="auto"/>
              <w:right w:val="nil" w:sz="6" w:space="0" w:color="auto"/>
            </w:tcBorders>
          </w:tcPr>
          <w:p>
            <w:pPr>
              <w:pStyle w:val="TableParagraph"/>
              <w:spacing w:line="217" w:lineRule="exact"/>
              <w:ind w:right="116"/>
              <w:jc w:val="right"/>
              <w:rPr>
                <w:rFonts w:ascii="PMingLiU-ExtB" w:hAnsi="PMingLiU-ExtB" w:cs="PMingLiU-ExtB" w:eastAsia="PMingLiU-ExtB" w:hint="default"/>
                <w:sz w:val="18"/>
                <w:szCs w:val="18"/>
              </w:rPr>
            </w:pPr>
            <w:r>
              <w:rPr>
                <w:rFonts w:ascii="PMingLiU-ExtB"/>
                <w:spacing w:val="-1"/>
                <w:sz w:val="18"/>
              </w:rPr>
              <w:t>105,486,338.05</w:t>
            </w:r>
            <w:r>
              <w:rPr>
                <w:rFonts w:ascii="PMingLiU-ExtB"/>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17" w:lineRule="exact"/>
              <w:ind w:right="105"/>
              <w:jc w:val="right"/>
              <w:rPr>
                <w:rFonts w:ascii="PMingLiU-ExtB" w:hAnsi="PMingLiU-ExtB" w:cs="PMingLiU-ExtB" w:eastAsia="PMingLiU-ExtB" w:hint="default"/>
                <w:sz w:val="18"/>
                <w:szCs w:val="18"/>
              </w:rPr>
            </w:pPr>
            <w:r>
              <w:rPr>
                <w:rFonts w:ascii="PMingLiU-ExtB"/>
                <w:spacing w:val="-1"/>
                <w:sz w:val="18"/>
              </w:rPr>
              <w:t>-49.3</w:t>
            </w:r>
          </w:p>
        </w:tc>
      </w:tr>
      <w:tr>
        <w:trPr>
          <w:trHeight w:val="250"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23" w:lineRule="exact"/>
              <w:ind w:left="301" w:right="0"/>
              <w:jc w:val="left"/>
              <w:rPr>
                <w:rFonts w:ascii="宋体" w:hAnsi="宋体" w:cs="宋体" w:eastAsia="宋体" w:hint="default"/>
                <w:sz w:val="18"/>
                <w:szCs w:val="18"/>
              </w:rPr>
            </w:pPr>
            <w:r>
              <w:rPr>
                <w:rFonts w:ascii="宋体" w:hAnsi="宋体" w:cs="宋体" w:eastAsia="宋体" w:hint="default"/>
                <w:sz w:val="18"/>
                <w:szCs w:val="18"/>
              </w:rPr>
              <w:t>占本集团毛利（扣除营业税金及附加后）的比重</w:t>
            </w:r>
          </w:p>
        </w:tc>
        <w:tc>
          <w:tcPr>
            <w:tcW w:w="1552" w:type="dxa"/>
            <w:tcBorders>
              <w:top w:val="nil" w:sz="6" w:space="0" w:color="auto"/>
              <w:left w:val="single" w:sz="8" w:space="0" w:color="000000"/>
              <w:bottom w:val="nil" w:sz="6" w:space="0" w:color="auto"/>
              <w:right w:val="nil" w:sz="6" w:space="0" w:color="auto"/>
            </w:tcBorders>
          </w:tcPr>
          <w:p>
            <w:pPr>
              <w:pStyle w:val="TableParagraph"/>
              <w:spacing w:line="224" w:lineRule="exact"/>
              <w:ind w:right="192"/>
              <w:jc w:val="right"/>
              <w:rPr>
                <w:rFonts w:ascii="PMingLiU-ExtB" w:hAnsi="PMingLiU-ExtB" w:cs="PMingLiU-ExtB" w:eastAsia="PMingLiU-ExtB" w:hint="default"/>
                <w:sz w:val="18"/>
                <w:szCs w:val="18"/>
              </w:rPr>
            </w:pPr>
            <w:r>
              <w:rPr>
                <w:rFonts w:ascii="PMingLiU-ExtB"/>
                <w:spacing w:val="-1"/>
                <w:w w:val="95"/>
                <w:sz w:val="18"/>
              </w:rPr>
              <w:t>4.0%</w:t>
            </w:r>
            <w:r>
              <w:rPr>
                <w:rFonts w:ascii="PMingLiU-ExtB"/>
                <w:w w:val="95"/>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24" w:lineRule="exact"/>
              <w:ind w:right="115"/>
              <w:jc w:val="right"/>
              <w:rPr>
                <w:rFonts w:ascii="PMingLiU-ExtB" w:hAnsi="PMingLiU-ExtB" w:cs="PMingLiU-ExtB" w:eastAsia="PMingLiU-ExtB" w:hint="default"/>
                <w:sz w:val="18"/>
                <w:szCs w:val="18"/>
              </w:rPr>
            </w:pPr>
            <w:r>
              <w:rPr>
                <w:rFonts w:ascii="PMingLiU-ExtB"/>
                <w:spacing w:val="-1"/>
                <w:w w:val="95"/>
                <w:sz w:val="18"/>
              </w:rPr>
              <w:t>7.3%</w:t>
            </w:r>
            <w:r>
              <w:rPr>
                <w:rFonts w:ascii="PMingLiU-ExtB"/>
                <w:w w:val="95"/>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3.3</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69" w:hRule="exact"/>
        </w:trPr>
        <w:tc>
          <w:tcPr>
            <w:tcW w:w="4284" w:type="dxa"/>
            <w:tcBorders>
              <w:top w:val="nil" w:sz="6" w:space="0" w:color="auto"/>
              <w:left w:val="nil" w:sz="6" w:space="0" w:color="auto"/>
              <w:bottom w:val="single" w:sz="17" w:space="0" w:color="000000"/>
              <w:right w:val="single" w:sz="8" w:space="0" w:color="000000"/>
            </w:tcBorders>
          </w:tcPr>
          <w:p>
            <w:pPr>
              <w:pStyle w:val="TableParagraph"/>
              <w:spacing w:line="217" w:lineRule="exact"/>
              <w:ind w:left="301" w:right="0"/>
              <w:jc w:val="left"/>
              <w:rPr>
                <w:rFonts w:ascii="宋体" w:hAnsi="宋体" w:cs="宋体" w:eastAsia="宋体" w:hint="default"/>
                <w:sz w:val="18"/>
                <w:szCs w:val="18"/>
              </w:rPr>
            </w:pPr>
            <w:r>
              <w:rPr>
                <w:rFonts w:ascii="宋体" w:hAnsi="宋体" w:cs="宋体" w:eastAsia="宋体" w:hint="default"/>
                <w:sz w:val="18"/>
                <w:szCs w:val="18"/>
              </w:rPr>
              <w:t>毛利率（扣除营业税金及附加后）</w:t>
            </w:r>
          </w:p>
        </w:tc>
        <w:tc>
          <w:tcPr>
            <w:tcW w:w="1552" w:type="dxa"/>
            <w:tcBorders>
              <w:top w:val="nil" w:sz="6" w:space="0" w:color="auto"/>
              <w:left w:val="single" w:sz="8" w:space="0" w:color="000000"/>
              <w:bottom w:val="single" w:sz="17" w:space="0" w:color="000000"/>
              <w:right w:val="nil" w:sz="6" w:space="0" w:color="auto"/>
            </w:tcBorders>
          </w:tcPr>
          <w:p>
            <w:pPr>
              <w:pStyle w:val="TableParagraph"/>
              <w:spacing w:line="217" w:lineRule="exact"/>
              <w:ind w:right="191"/>
              <w:jc w:val="right"/>
              <w:rPr>
                <w:rFonts w:ascii="PMingLiU-ExtB" w:hAnsi="PMingLiU-ExtB" w:cs="PMingLiU-ExtB" w:eastAsia="PMingLiU-ExtB" w:hint="default"/>
                <w:sz w:val="18"/>
                <w:szCs w:val="18"/>
              </w:rPr>
            </w:pPr>
            <w:r>
              <w:rPr>
                <w:rFonts w:ascii="PMingLiU-ExtB"/>
                <w:spacing w:val="-1"/>
                <w:sz w:val="18"/>
              </w:rPr>
              <w:t>20.9%</w:t>
            </w:r>
          </w:p>
        </w:tc>
        <w:tc>
          <w:tcPr>
            <w:tcW w:w="1532" w:type="dxa"/>
            <w:tcBorders>
              <w:top w:val="nil" w:sz="6" w:space="0" w:color="auto"/>
              <w:left w:val="nil" w:sz="6" w:space="0" w:color="auto"/>
              <w:bottom w:val="single" w:sz="17" w:space="0" w:color="000000"/>
              <w:right w:val="nil" w:sz="6" w:space="0" w:color="auto"/>
            </w:tcBorders>
          </w:tcPr>
          <w:p>
            <w:pPr>
              <w:pStyle w:val="TableParagraph"/>
              <w:spacing w:line="217" w:lineRule="exact"/>
              <w:ind w:right="115"/>
              <w:jc w:val="right"/>
              <w:rPr>
                <w:rFonts w:ascii="PMingLiU-ExtB" w:hAnsi="PMingLiU-ExtB" w:cs="PMingLiU-ExtB" w:eastAsia="PMingLiU-ExtB" w:hint="default"/>
                <w:sz w:val="18"/>
                <w:szCs w:val="18"/>
              </w:rPr>
            </w:pPr>
            <w:r>
              <w:rPr>
                <w:rFonts w:ascii="PMingLiU-ExtB"/>
                <w:spacing w:val="-1"/>
                <w:sz w:val="18"/>
              </w:rPr>
              <w:t>35.7%</w:t>
            </w:r>
          </w:p>
        </w:tc>
        <w:tc>
          <w:tcPr>
            <w:tcW w:w="1692" w:type="dxa"/>
            <w:tcBorders>
              <w:top w:val="nil" w:sz="6" w:space="0" w:color="auto"/>
              <w:left w:val="nil" w:sz="6" w:space="0" w:color="auto"/>
              <w:bottom w:val="single" w:sz="17"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14.8</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bl>
    <w:p>
      <w:pPr>
        <w:spacing w:line="240" w:lineRule="auto" w:before="7"/>
        <w:rPr>
          <w:rFonts w:ascii="宋体" w:hAnsi="宋体" w:cs="宋体" w:eastAsia="宋体" w:hint="default"/>
          <w:sz w:val="15"/>
          <w:szCs w:val="15"/>
        </w:rPr>
      </w:pPr>
    </w:p>
    <w:p>
      <w:pPr>
        <w:pStyle w:val="BodyText"/>
        <w:spacing w:line="286" w:lineRule="exact" w:before="35"/>
        <w:ind w:left="718" w:right="193"/>
        <w:jc w:val="left"/>
      </w:pPr>
      <w:r>
        <w:rPr>
          <w:rFonts w:ascii="PMingLiU-ExtB" w:hAnsi="PMingLiU-ExtB" w:cs="PMingLiU-ExtB" w:eastAsia="PMingLiU-ExtB" w:hint="default"/>
        </w:rPr>
        <w:t>2014 </w:t>
      </w:r>
      <w:r>
        <w:rPr/>
        <w:t>年，矿石部分营业收入降低</w:t>
      </w:r>
      <w:r>
        <w:rPr>
          <w:spacing w:val="-75"/>
        </w:rPr>
        <w:t> </w:t>
      </w:r>
      <w:r>
        <w:rPr>
          <w:rFonts w:ascii="PMingLiU-ExtB" w:hAnsi="PMingLiU-ExtB" w:cs="PMingLiU-ExtB" w:eastAsia="PMingLiU-ExtB" w:hint="default"/>
        </w:rPr>
        <w:t>13.5%</w:t>
      </w:r>
      <w:r>
        <w:rPr/>
        <w:t>，主要是高效货种比重降低的影响。毛利率</w:t>
      </w:r>
      <w:r>
        <w:rPr>
          <w:rFonts w:ascii="PMingLiU-ExtB" w:hAnsi="PMingLiU-ExtB" w:cs="PMingLiU-ExtB" w:eastAsia="PMingLiU-ExtB" w:hint="default"/>
        </w:rPr>
        <w:t>(</w:t>
      </w:r>
      <w:r>
        <w:rPr/>
        <w:t>扣减营业</w:t>
      </w:r>
    </w:p>
    <w:p>
      <w:pPr>
        <w:pStyle w:val="BodyText"/>
        <w:spacing w:line="286" w:lineRule="exact"/>
        <w:ind w:left="298" w:right="193"/>
        <w:jc w:val="left"/>
      </w:pPr>
      <w:r>
        <w:rPr/>
        <w:t>税金及附加后</w:t>
      </w:r>
      <w:r>
        <w:rPr>
          <w:rFonts w:ascii="PMingLiU-ExtB" w:hAnsi="PMingLiU-ExtB" w:cs="PMingLiU-ExtB" w:eastAsia="PMingLiU-ExtB" w:hint="default"/>
        </w:rPr>
        <w:t>)</w:t>
      </w:r>
      <w:r>
        <w:rPr/>
        <w:t>降低</w:t>
      </w:r>
      <w:r>
        <w:rPr>
          <w:spacing w:val="-55"/>
        </w:rPr>
        <w:t> </w:t>
      </w:r>
      <w:r>
        <w:rPr>
          <w:rFonts w:ascii="PMingLiU-ExtB" w:hAnsi="PMingLiU-ExtB" w:cs="PMingLiU-ExtB" w:eastAsia="PMingLiU-ExtB" w:hint="default"/>
        </w:rPr>
        <w:t>14.8</w:t>
      </w:r>
      <w:r>
        <w:rPr>
          <w:rFonts w:ascii="PMingLiU-ExtB" w:hAnsi="PMingLiU-ExtB" w:cs="PMingLiU-ExtB" w:eastAsia="PMingLiU-ExtB" w:hint="default"/>
          <w:spacing w:val="-4"/>
        </w:rPr>
        <w:t> </w:t>
      </w:r>
      <w:r>
        <w:rPr/>
        <w:t>个百分点，主要是收入减少对固定成本的摊薄效应减弱所致。</w:t>
      </w:r>
    </w:p>
    <w:p>
      <w:pPr>
        <w:spacing w:line="240" w:lineRule="auto" w:before="9"/>
        <w:rPr>
          <w:rFonts w:ascii="宋体" w:hAnsi="宋体" w:cs="宋体" w:eastAsia="宋体" w:hint="default"/>
          <w:sz w:val="20"/>
          <w:szCs w:val="20"/>
        </w:rPr>
      </w:pPr>
    </w:p>
    <w:p>
      <w:pPr>
        <w:pStyle w:val="BodyText"/>
        <w:spacing w:line="240" w:lineRule="auto"/>
        <w:ind w:left="718" w:right="193"/>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年，本集团主要采取的措施和与本集团有关的重点项目进展如下：</w:t>
      </w:r>
    </w:p>
    <w:p>
      <w:pPr>
        <w:spacing w:line="240" w:lineRule="auto" w:before="9"/>
        <w:rPr>
          <w:rFonts w:ascii="宋体" w:hAnsi="宋体" w:cs="宋体" w:eastAsia="宋体" w:hint="default"/>
          <w:sz w:val="22"/>
          <w:szCs w:val="22"/>
        </w:rPr>
      </w:pPr>
    </w:p>
    <w:p>
      <w:pPr>
        <w:pStyle w:val="BodyText"/>
        <w:spacing w:line="272" w:lineRule="exact"/>
        <w:ind w:left="298" w:right="193" w:firstLine="420"/>
        <w:jc w:val="left"/>
      </w:pPr>
      <w:r>
        <w:rPr/>
        <w:t>— </w:t>
      </w:r>
      <w:r>
        <w:rPr>
          <w:spacing w:val="-5"/>
        </w:rPr>
        <w:t>依托自身优势开展新货源挣揽，通过对堆场的改造及精细化的管理，全力拓展服务新领域、</w:t>
      </w:r>
      <w:r>
        <w:rPr/>
        <w:t> 打造“焦煤接卸”服务新品牌。</w:t>
      </w:r>
    </w:p>
    <w:p>
      <w:pPr>
        <w:spacing w:line="240" w:lineRule="auto" w:before="11"/>
        <w:rPr>
          <w:rFonts w:ascii="宋体" w:hAnsi="宋体" w:cs="宋体" w:eastAsia="宋体" w:hint="default"/>
          <w:sz w:val="18"/>
          <w:szCs w:val="18"/>
        </w:rPr>
      </w:pPr>
    </w:p>
    <w:p>
      <w:pPr>
        <w:pStyle w:val="BodyText"/>
        <w:spacing w:line="240" w:lineRule="auto"/>
        <w:ind w:left="298" w:right="298" w:firstLine="420"/>
        <w:jc w:val="left"/>
      </w:pPr>
      <w:r>
        <w:rPr/>
        <w:t>— 加大矿石中转分拨体系建设，推进大船靠泊常态化，实现山东半岛进口铁矿石分拨</w:t>
      </w:r>
      <w:r>
        <w:rPr>
          <w:spacing w:val="10"/>
        </w:rPr>
        <w:t> </w:t>
      </w:r>
      <w:r>
        <w:rPr/>
        <w:t>“零</w:t>
      </w:r>
      <w:r>
        <w:rPr>
          <w:spacing w:val="1"/>
        </w:rPr>
        <w:t> </w:t>
      </w:r>
      <w:r>
        <w:rPr/>
        <w:t>突破”，打造“全程物流服务</w:t>
      </w:r>
      <w:r>
        <w:rPr>
          <w:rFonts w:ascii="PMingLiU-ExtB" w:hAnsi="PMingLiU-ExtB" w:cs="PMingLiU-ExtB" w:eastAsia="PMingLiU-ExtB" w:hint="default"/>
        </w:rPr>
        <w:t>+</w:t>
      </w:r>
      <w:r>
        <w:rPr/>
        <w:t>金融支撑”新的商业模式。</w:t>
      </w:r>
    </w:p>
    <w:p>
      <w:pPr>
        <w:spacing w:line="240" w:lineRule="auto" w:before="8"/>
        <w:rPr>
          <w:rFonts w:ascii="宋体" w:hAnsi="宋体" w:cs="宋体" w:eastAsia="宋体" w:hint="default"/>
          <w:sz w:val="20"/>
          <w:szCs w:val="20"/>
        </w:rPr>
      </w:pPr>
    </w:p>
    <w:p>
      <w:pPr>
        <w:pStyle w:val="Heading4"/>
        <w:spacing w:line="240" w:lineRule="auto" w:before="0"/>
        <w:ind w:left="298" w:right="193"/>
        <w:jc w:val="left"/>
        <w:rPr>
          <w:b w:val="0"/>
          <w:bCs w:val="0"/>
        </w:rPr>
      </w:pPr>
      <w:r>
        <w:rPr/>
        <w:t>杂货部分</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ind w:left="298" w:right="193"/>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年，杂货码头吞吐量完成情况，以及与</w:t>
      </w:r>
      <w:r>
        <w:rPr>
          <w:spacing w:val="-55"/>
        </w:rPr>
        <w:t> </w:t>
      </w:r>
      <w:r>
        <w:rPr>
          <w:rFonts w:ascii="PMingLiU-ExtB" w:hAnsi="PMingLiU-ExtB" w:cs="PMingLiU-ExtB" w:eastAsia="PMingLiU-ExtB" w:hint="default"/>
        </w:rPr>
        <w:t>2013</w:t>
      </w:r>
      <w:r>
        <w:rPr>
          <w:rFonts w:ascii="PMingLiU-ExtB" w:hAnsi="PMingLiU-ExtB" w:cs="PMingLiU-ExtB" w:eastAsia="PMingLiU-ExtB" w:hint="default"/>
          <w:spacing w:val="-4"/>
        </w:rPr>
        <w:t> </w:t>
      </w:r>
      <w:r>
        <w:rPr/>
        <w:t>年的对比情况见下表：</w:t>
      </w: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52"/>
        <w:gridCol w:w="2340"/>
        <w:gridCol w:w="2340"/>
        <w:gridCol w:w="1977"/>
      </w:tblGrid>
      <w:tr>
        <w:trPr>
          <w:trHeight w:val="578" w:hRule="exact"/>
        </w:trPr>
        <w:tc>
          <w:tcPr>
            <w:tcW w:w="2552" w:type="dxa"/>
            <w:tcBorders>
              <w:top w:val="single" w:sz="8" w:space="0" w:color="000000"/>
              <w:left w:val="single" w:sz="4" w:space="0" w:color="000000"/>
              <w:bottom w:val="single" w:sz="4" w:space="0" w:color="000000"/>
              <w:right w:val="single" w:sz="8" w:space="0" w:color="000000"/>
            </w:tcBorders>
          </w:tcPr>
          <w:p>
            <w:pPr/>
          </w:p>
        </w:tc>
        <w:tc>
          <w:tcPr>
            <w:tcW w:w="2340" w:type="dxa"/>
            <w:tcBorders>
              <w:top w:val="single" w:sz="8" w:space="0" w:color="000000"/>
              <w:left w:val="single" w:sz="8" w:space="0" w:color="000000"/>
              <w:bottom w:val="single" w:sz="4" w:space="0" w:color="000000"/>
              <w:right w:val="single" w:sz="8" w:space="0" w:color="000000"/>
            </w:tcBorders>
          </w:tcPr>
          <w:p>
            <w:pPr>
              <w:pStyle w:val="TableParagraph"/>
              <w:spacing w:line="251" w:lineRule="exact"/>
              <w:ind w:right="2"/>
              <w:jc w:val="center"/>
              <w:rPr>
                <w:rFonts w:ascii="宋体" w:hAnsi="宋体" w:cs="宋体" w:eastAsia="宋体" w:hint="default"/>
                <w:sz w:val="21"/>
                <w:szCs w:val="21"/>
              </w:rPr>
            </w:pPr>
            <w:r>
              <w:rPr>
                <w:rFonts w:ascii="PMingLiU-ExtB" w:hAnsi="PMingLiU-ExtB" w:cs="PMingLiU-ExtB" w:eastAsia="PMingLiU-ExtB" w:hint="default"/>
                <w:sz w:val="21"/>
                <w:szCs w:val="21"/>
              </w:rPr>
              <w:t>2014</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（万吨）</w:t>
            </w:r>
          </w:p>
        </w:tc>
        <w:tc>
          <w:tcPr>
            <w:tcW w:w="2340" w:type="dxa"/>
            <w:tcBorders>
              <w:top w:val="single" w:sz="8" w:space="0" w:color="000000"/>
              <w:left w:val="single" w:sz="8" w:space="0" w:color="000000"/>
              <w:bottom w:val="single" w:sz="4" w:space="0" w:color="000000"/>
              <w:right w:val="single" w:sz="8" w:space="0" w:color="000000"/>
            </w:tcBorders>
          </w:tcPr>
          <w:p>
            <w:pPr>
              <w:pStyle w:val="TableParagraph"/>
              <w:spacing w:line="251" w:lineRule="exact"/>
              <w:ind w:right="3"/>
              <w:jc w:val="center"/>
              <w:rPr>
                <w:rFonts w:ascii="宋体" w:hAnsi="宋体" w:cs="宋体" w:eastAsia="宋体" w:hint="default"/>
                <w:sz w:val="21"/>
                <w:szCs w:val="21"/>
              </w:rPr>
            </w:pPr>
            <w:r>
              <w:rPr>
                <w:rFonts w:ascii="PMingLiU-ExtB" w:hAnsi="PMingLiU-ExtB" w:cs="PMingLiU-ExtB" w:eastAsia="PMingLiU-ExtB" w:hint="default"/>
                <w:sz w:val="21"/>
                <w:szCs w:val="21"/>
              </w:rPr>
              <w:t>2013</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（万吨）</w:t>
            </w:r>
          </w:p>
        </w:tc>
        <w:tc>
          <w:tcPr>
            <w:tcW w:w="1977" w:type="dxa"/>
            <w:tcBorders>
              <w:top w:val="single" w:sz="8" w:space="0" w:color="000000"/>
              <w:left w:val="single" w:sz="8" w:space="0" w:color="000000"/>
              <w:bottom w:val="single" w:sz="4" w:space="0" w:color="000000"/>
              <w:right w:val="single" w:sz="4" w:space="0" w:color="000000"/>
            </w:tcBorders>
          </w:tcPr>
          <w:p>
            <w:pPr>
              <w:pStyle w:val="TableParagraph"/>
              <w:spacing w:line="251" w:lineRule="exact"/>
              <w:ind w:right="4"/>
              <w:jc w:val="center"/>
              <w:rPr>
                <w:rFonts w:ascii="PMingLiU-ExtB" w:hAnsi="PMingLiU-ExtB" w:cs="PMingLiU-ExtB" w:eastAsia="PMingLiU-ExtB" w:hint="default"/>
                <w:sz w:val="21"/>
                <w:szCs w:val="21"/>
              </w:rPr>
            </w:pPr>
            <w:r>
              <w:rPr>
                <w:rFonts w:ascii="宋体" w:hAnsi="宋体" w:cs="宋体" w:eastAsia="宋体" w:hint="default"/>
                <w:sz w:val="21"/>
                <w:szCs w:val="21"/>
              </w:rPr>
              <w:t>增加</w:t>
            </w:r>
            <w:r>
              <w:rPr>
                <w:rFonts w:ascii="PMingLiU-ExtB" w:hAnsi="PMingLiU-ExtB" w:cs="PMingLiU-ExtB" w:eastAsia="PMingLiU-ExtB" w:hint="default"/>
                <w:sz w:val="21"/>
                <w:szCs w:val="21"/>
              </w:rPr>
              <w:t>/</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（减少）</w:t>
            </w:r>
          </w:p>
        </w:tc>
      </w:tr>
      <w:tr>
        <w:trPr>
          <w:trHeight w:val="293" w:hRule="exact"/>
        </w:trPr>
        <w:tc>
          <w:tcPr>
            <w:tcW w:w="2552" w:type="dxa"/>
            <w:tcBorders>
              <w:top w:val="single" w:sz="4" w:space="0" w:color="000000"/>
              <w:left w:val="single" w:sz="4" w:space="0" w:color="000000"/>
              <w:bottom w:val="single" w:sz="8" w:space="0" w:color="000000"/>
              <w:right w:val="single" w:sz="8"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钢铁</w:t>
            </w:r>
          </w:p>
        </w:tc>
        <w:tc>
          <w:tcPr>
            <w:tcW w:w="2340" w:type="dxa"/>
            <w:tcBorders>
              <w:top w:val="single" w:sz="4" w:space="0" w:color="000000"/>
              <w:left w:val="single" w:sz="8" w:space="0" w:color="000000"/>
              <w:bottom w:val="single" w:sz="8" w:space="0" w:color="000000"/>
              <w:right w:val="single" w:sz="8" w:space="0" w:color="000000"/>
            </w:tcBorders>
          </w:tcPr>
          <w:p>
            <w:pPr>
              <w:pStyle w:val="TableParagraph"/>
              <w:spacing w:line="246" w:lineRule="exact"/>
              <w:ind w:right="2"/>
              <w:jc w:val="center"/>
              <w:rPr>
                <w:rFonts w:ascii="PMingLiU-ExtB" w:hAnsi="PMingLiU-ExtB" w:cs="PMingLiU-ExtB" w:eastAsia="PMingLiU-ExtB" w:hint="default"/>
                <w:sz w:val="21"/>
                <w:szCs w:val="21"/>
              </w:rPr>
            </w:pPr>
            <w:r>
              <w:rPr>
                <w:rFonts w:ascii="PMingLiU-ExtB"/>
                <w:sz w:val="21"/>
              </w:rPr>
              <w:t>772.2</w:t>
            </w:r>
          </w:p>
        </w:tc>
        <w:tc>
          <w:tcPr>
            <w:tcW w:w="2340" w:type="dxa"/>
            <w:tcBorders>
              <w:top w:val="single" w:sz="4" w:space="0" w:color="000000"/>
              <w:left w:val="single" w:sz="8" w:space="0" w:color="000000"/>
              <w:bottom w:val="single" w:sz="8" w:space="0" w:color="000000"/>
              <w:right w:val="single" w:sz="8" w:space="0" w:color="000000"/>
            </w:tcBorders>
          </w:tcPr>
          <w:p>
            <w:pPr>
              <w:pStyle w:val="TableParagraph"/>
              <w:spacing w:line="246" w:lineRule="exact"/>
              <w:ind w:right="3"/>
              <w:jc w:val="center"/>
              <w:rPr>
                <w:rFonts w:ascii="PMingLiU-ExtB" w:hAnsi="PMingLiU-ExtB" w:cs="PMingLiU-ExtB" w:eastAsia="PMingLiU-ExtB" w:hint="default"/>
                <w:sz w:val="21"/>
                <w:szCs w:val="21"/>
              </w:rPr>
            </w:pPr>
            <w:r>
              <w:rPr>
                <w:rFonts w:ascii="PMingLiU-ExtB"/>
                <w:sz w:val="21"/>
              </w:rPr>
              <w:t>841.4</w:t>
            </w:r>
          </w:p>
        </w:tc>
        <w:tc>
          <w:tcPr>
            <w:tcW w:w="1977" w:type="dxa"/>
            <w:tcBorders>
              <w:top w:val="single" w:sz="4" w:space="0" w:color="000000"/>
              <w:left w:val="single" w:sz="8" w:space="0" w:color="000000"/>
              <w:bottom w:val="single" w:sz="8" w:space="0" w:color="000000"/>
              <w:right w:val="single" w:sz="4" w:space="0" w:color="000000"/>
            </w:tcBorders>
          </w:tcPr>
          <w:p>
            <w:pPr>
              <w:pStyle w:val="TableParagraph"/>
              <w:spacing w:line="246" w:lineRule="exact"/>
              <w:ind w:left="706" w:right="0"/>
              <w:jc w:val="left"/>
              <w:rPr>
                <w:rFonts w:ascii="PMingLiU-ExtB" w:hAnsi="PMingLiU-ExtB" w:cs="PMingLiU-ExtB" w:eastAsia="PMingLiU-ExtB" w:hint="default"/>
                <w:sz w:val="21"/>
                <w:szCs w:val="21"/>
              </w:rPr>
            </w:pPr>
            <w:r>
              <w:rPr>
                <w:rFonts w:ascii="PMingLiU-ExtB"/>
                <w:sz w:val="21"/>
              </w:rPr>
              <w:t>(8.2%)</w:t>
            </w:r>
          </w:p>
        </w:tc>
      </w:tr>
      <w:tr>
        <w:trPr>
          <w:trHeight w:val="293" w:hRule="exact"/>
        </w:trPr>
        <w:tc>
          <w:tcPr>
            <w:tcW w:w="2552"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煤炭</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PMingLiU-ExtB" w:hAnsi="PMingLiU-ExtB" w:cs="PMingLiU-ExtB" w:eastAsia="PMingLiU-ExtB" w:hint="default"/>
                <w:sz w:val="21"/>
                <w:szCs w:val="21"/>
              </w:rPr>
            </w:pPr>
            <w:r>
              <w:rPr>
                <w:rFonts w:ascii="PMingLiU-ExtB"/>
                <w:sz w:val="21"/>
              </w:rPr>
              <w:t>1,079.6</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3"/>
              <w:jc w:val="center"/>
              <w:rPr>
                <w:rFonts w:ascii="PMingLiU-ExtB" w:hAnsi="PMingLiU-ExtB" w:cs="PMingLiU-ExtB" w:eastAsia="PMingLiU-ExtB" w:hint="default"/>
                <w:sz w:val="21"/>
                <w:szCs w:val="21"/>
              </w:rPr>
            </w:pPr>
            <w:r>
              <w:rPr>
                <w:rFonts w:ascii="PMingLiU-ExtB"/>
                <w:sz w:val="21"/>
              </w:rPr>
              <w:t>1,317</w:t>
            </w:r>
          </w:p>
        </w:tc>
        <w:tc>
          <w:tcPr>
            <w:tcW w:w="1977"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657" w:right="0"/>
              <w:jc w:val="left"/>
              <w:rPr>
                <w:rFonts w:ascii="PMingLiU-ExtB" w:hAnsi="PMingLiU-ExtB" w:cs="PMingLiU-ExtB" w:eastAsia="PMingLiU-ExtB" w:hint="default"/>
                <w:sz w:val="21"/>
                <w:szCs w:val="21"/>
              </w:rPr>
            </w:pPr>
            <w:r>
              <w:rPr>
                <w:rFonts w:ascii="PMingLiU-ExtB"/>
                <w:sz w:val="21"/>
              </w:rPr>
              <w:t>(18.0%)</w:t>
            </w:r>
          </w:p>
        </w:tc>
      </w:tr>
      <w:tr>
        <w:trPr>
          <w:trHeight w:val="294" w:hRule="exact"/>
        </w:trPr>
        <w:tc>
          <w:tcPr>
            <w:tcW w:w="2552" w:type="dxa"/>
            <w:tcBorders>
              <w:top w:val="single" w:sz="8" w:space="0" w:color="000000"/>
              <w:left w:val="single" w:sz="4" w:space="0" w:color="000000"/>
              <w:bottom w:val="single" w:sz="4"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设备</w:t>
            </w:r>
          </w:p>
        </w:tc>
        <w:tc>
          <w:tcPr>
            <w:tcW w:w="2340" w:type="dxa"/>
            <w:tcBorders>
              <w:top w:val="single" w:sz="8" w:space="0" w:color="000000"/>
              <w:left w:val="single" w:sz="8" w:space="0" w:color="000000"/>
              <w:bottom w:val="single" w:sz="4" w:space="0" w:color="000000"/>
              <w:right w:val="single" w:sz="8" w:space="0" w:color="000000"/>
            </w:tcBorders>
          </w:tcPr>
          <w:p>
            <w:pPr>
              <w:pStyle w:val="TableParagraph"/>
              <w:spacing w:line="242" w:lineRule="exact"/>
              <w:ind w:right="2"/>
              <w:jc w:val="center"/>
              <w:rPr>
                <w:rFonts w:ascii="PMingLiU-ExtB" w:hAnsi="PMingLiU-ExtB" w:cs="PMingLiU-ExtB" w:eastAsia="PMingLiU-ExtB" w:hint="default"/>
                <w:sz w:val="21"/>
                <w:szCs w:val="21"/>
              </w:rPr>
            </w:pPr>
            <w:r>
              <w:rPr>
                <w:rFonts w:ascii="PMingLiU-ExtB"/>
                <w:sz w:val="21"/>
              </w:rPr>
              <w:t>293.4</w:t>
            </w:r>
          </w:p>
        </w:tc>
        <w:tc>
          <w:tcPr>
            <w:tcW w:w="2340" w:type="dxa"/>
            <w:tcBorders>
              <w:top w:val="single" w:sz="8" w:space="0" w:color="000000"/>
              <w:left w:val="single" w:sz="8" w:space="0" w:color="000000"/>
              <w:bottom w:val="single" w:sz="4" w:space="0" w:color="000000"/>
              <w:right w:val="single" w:sz="8" w:space="0" w:color="000000"/>
            </w:tcBorders>
          </w:tcPr>
          <w:p>
            <w:pPr>
              <w:pStyle w:val="TableParagraph"/>
              <w:spacing w:line="242" w:lineRule="exact"/>
              <w:ind w:right="3"/>
              <w:jc w:val="center"/>
              <w:rPr>
                <w:rFonts w:ascii="PMingLiU-ExtB" w:hAnsi="PMingLiU-ExtB" w:cs="PMingLiU-ExtB" w:eastAsia="PMingLiU-ExtB" w:hint="default"/>
                <w:sz w:val="21"/>
                <w:szCs w:val="21"/>
              </w:rPr>
            </w:pPr>
            <w:r>
              <w:rPr>
                <w:rFonts w:ascii="PMingLiU-ExtB"/>
                <w:sz w:val="21"/>
              </w:rPr>
              <w:t>209.1</w:t>
            </w:r>
          </w:p>
        </w:tc>
        <w:tc>
          <w:tcPr>
            <w:tcW w:w="1977" w:type="dxa"/>
            <w:tcBorders>
              <w:top w:val="single" w:sz="8" w:space="0" w:color="000000"/>
              <w:left w:val="single" w:sz="8" w:space="0" w:color="000000"/>
              <w:bottom w:val="single" w:sz="4" w:space="0" w:color="000000"/>
              <w:right w:val="single" w:sz="4" w:space="0" w:color="000000"/>
            </w:tcBorders>
          </w:tcPr>
          <w:p>
            <w:pPr>
              <w:pStyle w:val="TableParagraph"/>
              <w:spacing w:line="242" w:lineRule="exact"/>
              <w:ind w:left="723" w:right="0"/>
              <w:jc w:val="left"/>
              <w:rPr>
                <w:rFonts w:ascii="PMingLiU-ExtB" w:hAnsi="PMingLiU-ExtB" w:cs="PMingLiU-ExtB" w:eastAsia="PMingLiU-ExtB" w:hint="default"/>
                <w:sz w:val="21"/>
                <w:szCs w:val="21"/>
              </w:rPr>
            </w:pPr>
            <w:r>
              <w:rPr>
                <w:rFonts w:ascii="PMingLiU-ExtB"/>
                <w:sz w:val="21"/>
              </w:rPr>
              <w:t>40.3%</w:t>
            </w:r>
          </w:p>
        </w:tc>
      </w:tr>
      <w:tr>
        <w:trPr>
          <w:trHeight w:val="293" w:hRule="exact"/>
        </w:trPr>
        <w:tc>
          <w:tcPr>
            <w:tcW w:w="2552" w:type="dxa"/>
            <w:tcBorders>
              <w:top w:val="single" w:sz="4" w:space="0" w:color="000000"/>
              <w:left w:val="single" w:sz="4" w:space="0" w:color="000000"/>
              <w:bottom w:val="single" w:sz="8" w:space="0" w:color="000000"/>
              <w:right w:val="single" w:sz="8"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340" w:type="dxa"/>
            <w:tcBorders>
              <w:top w:val="single" w:sz="4" w:space="0" w:color="000000"/>
              <w:left w:val="single" w:sz="8" w:space="0" w:color="000000"/>
              <w:bottom w:val="single" w:sz="8" w:space="0" w:color="000000"/>
              <w:right w:val="single" w:sz="8" w:space="0" w:color="000000"/>
            </w:tcBorders>
          </w:tcPr>
          <w:p>
            <w:pPr>
              <w:pStyle w:val="TableParagraph"/>
              <w:spacing w:line="246" w:lineRule="exact"/>
              <w:ind w:right="1"/>
              <w:jc w:val="center"/>
              <w:rPr>
                <w:rFonts w:ascii="PMingLiU-ExtB" w:hAnsi="PMingLiU-ExtB" w:cs="PMingLiU-ExtB" w:eastAsia="PMingLiU-ExtB" w:hint="default"/>
                <w:sz w:val="21"/>
                <w:szCs w:val="21"/>
              </w:rPr>
            </w:pPr>
            <w:r>
              <w:rPr>
                <w:rFonts w:ascii="PMingLiU-ExtB"/>
                <w:sz w:val="21"/>
              </w:rPr>
              <w:t>1,060.3</w:t>
            </w:r>
          </w:p>
        </w:tc>
        <w:tc>
          <w:tcPr>
            <w:tcW w:w="2340" w:type="dxa"/>
            <w:tcBorders>
              <w:top w:val="single" w:sz="4" w:space="0" w:color="000000"/>
              <w:left w:val="single" w:sz="8" w:space="0" w:color="000000"/>
              <w:bottom w:val="single" w:sz="8" w:space="0" w:color="000000"/>
              <w:right w:val="single" w:sz="8" w:space="0" w:color="000000"/>
            </w:tcBorders>
          </w:tcPr>
          <w:p>
            <w:pPr>
              <w:pStyle w:val="TableParagraph"/>
              <w:spacing w:line="246" w:lineRule="exact"/>
              <w:ind w:right="3"/>
              <w:jc w:val="center"/>
              <w:rPr>
                <w:rFonts w:ascii="PMingLiU-ExtB" w:hAnsi="PMingLiU-ExtB" w:cs="PMingLiU-ExtB" w:eastAsia="PMingLiU-ExtB" w:hint="default"/>
                <w:sz w:val="21"/>
                <w:szCs w:val="21"/>
              </w:rPr>
            </w:pPr>
            <w:r>
              <w:rPr>
                <w:rFonts w:ascii="PMingLiU-ExtB"/>
                <w:sz w:val="21"/>
              </w:rPr>
              <w:t>863.9</w:t>
            </w:r>
          </w:p>
        </w:tc>
        <w:tc>
          <w:tcPr>
            <w:tcW w:w="1977" w:type="dxa"/>
            <w:tcBorders>
              <w:top w:val="single" w:sz="4" w:space="0" w:color="000000"/>
              <w:left w:val="single" w:sz="8" w:space="0" w:color="000000"/>
              <w:bottom w:val="single" w:sz="8" w:space="0" w:color="000000"/>
              <w:right w:val="single" w:sz="4" w:space="0" w:color="000000"/>
            </w:tcBorders>
          </w:tcPr>
          <w:p>
            <w:pPr>
              <w:pStyle w:val="TableParagraph"/>
              <w:spacing w:line="246" w:lineRule="exact"/>
              <w:ind w:left="723" w:right="0"/>
              <w:jc w:val="left"/>
              <w:rPr>
                <w:rFonts w:ascii="PMingLiU-ExtB" w:hAnsi="PMingLiU-ExtB" w:cs="PMingLiU-ExtB" w:eastAsia="PMingLiU-ExtB" w:hint="default"/>
                <w:sz w:val="21"/>
                <w:szCs w:val="21"/>
              </w:rPr>
            </w:pPr>
            <w:r>
              <w:rPr>
                <w:rFonts w:ascii="PMingLiU-ExtB"/>
                <w:sz w:val="21"/>
              </w:rPr>
              <w:t>22.7%</w:t>
            </w:r>
          </w:p>
        </w:tc>
      </w:tr>
      <w:tr>
        <w:trPr>
          <w:trHeight w:val="293" w:hRule="exact"/>
        </w:trPr>
        <w:tc>
          <w:tcPr>
            <w:tcW w:w="2552"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PMingLiU-ExtB" w:hAnsi="PMingLiU-ExtB" w:cs="PMingLiU-ExtB" w:eastAsia="PMingLiU-ExtB" w:hint="default"/>
                <w:sz w:val="21"/>
                <w:szCs w:val="21"/>
              </w:rPr>
            </w:pPr>
            <w:r>
              <w:rPr>
                <w:rFonts w:ascii="PMingLiU-ExtB"/>
                <w:sz w:val="21"/>
              </w:rPr>
              <w:t>3,205.5</w:t>
            </w:r>
          </w:p>
        </w:tc>
        <w:tc>
          <w:tcPr>
            <w:tcW w:w="234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2"/>
              <w:jc w:val="center"/>
              <w:rPr>
                <w:rFonts w:ascii="PMingLiU-ExtB" w:hAnsi="PMingLiU-ExtB" w:cs="PMingLiU-ExtB" w:eastAsia="PMingLiU-ExtB" w:hint="default"/>
                <w:sz w:val="21"/>
                <w:szCs w:val="21"/>
              </w:rPr>
            </w:pPr>
            <w:r>
              <w:rPr>
                <w:rFonts w:ascii="PMingLiU-ExtB"/>
                <w:sz w:val="21"/>
              </w:rPr>
              <w:t>3,231.4</w:t>
            </w:r>
          </w:p>
        </w:tc>
        <w:tc>
          <w:tcPr>
            <w:tcW w:w="1977"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706" w:right="0"/>
              <w:jc w:val="left"/>
              <w:rPr>
                <w:rFonts w:ascii="PMingLiU-ExtB" w:hAnsi="PMingLiU-ExtB" w:cs="PMingLiU-ExtB" w:eastAsia="PMingLiU-ExtB" w:hint="default"/>
                <w:sz w:val="21"/>
                <w:szCs w:val="21"/>
              </w:rPr>
            </w:pPr>
            <w:r>
              <w:rPr>
                <w:rFonts w:ascii="PMingLiU-ExtB"/>
                <w:sz w:val="21"/>
              </w:rPr>
              <w:t>(0.8%)</w:t>
            </w:r>
          </w:p>
        </w:tc>
      </w:tr>
    </w:tbl>
    <w:p>
      <w:pPr>
        <w:spacing w:line="240" w:lineRule="auto" w:before="7"/>
        <w:rPr>
          <w:rFonts w:ascii="宋体" w:hAnsi="宋体" w:cs="宋体" w:eastAsia="宋体" w:hint="default"/>
          <w:sz w:val="15"/>
          <w:szCs w:val="15"/>
        </w:rPr>
      </w:pPr>
    </w:p>
    <w:p>
      <w:pPr>
        <w:pStyle w:val="BodyText"/>
        <w:spacing w:line="240" w:lineRule="auto" w:before="35"/>
        <w:ind w:left="718" w:right="193"/>
        <w:jc w:val="left"/>
      </w:pPr>
      <w:r>
        <w:rPr>
          <w:rFonts w:ascii="PMingLiU-ExtB" w:hAnsi="PMingLiU-ExtB" w:cs="PMingLiU-ExtB" w:eastAsia="PMingLiU-ExtB" w:hint="default"/>
        </w:rPr>
        <w:t>2014</w:t>
      </w:r>
      <w:r>
        <w:rPr>
          <w:rFonts w:ascii="PMingLiU-ExtB" w:hAnsi="PMingLiU-ExtB" w:cs="PMingLiU-ExtB" w:eastAsia="PMingLiU-ExtB" w:hint="default"/>
          <w:spacing w:val="-5"/>
        </w:rPr>
        <w:t> </w:t>
      </w:r>
      <w:r>
        <w:rPr/>
        <w:t>年本集团杂货码头完成吞吐量</w:t>
      </w:r>
      <w:r>
        <w:rPr>
          <w:spacing w:val="-55"/>
        </w:rPr>
        <w:t> </w:t>
      </w:r>
      <w:r>
        <w:rPr>
          <w:rFonts w:ascii="PMingLiU-ExtB" w:hAnsi="PMingLiU-ExtB" w:cs="PMingLiU-ExtB" w:eastAsia="PMingLiU-ExtB" w:hint="default"/>
        </w:rPr>
        <w:t>3,205.5</w:t>
      </w:r>
      <w:r>
        <w:rPr>
          <w:rFonts w:ascii="PMingLiU-ExtB" w:hAnsi="PMingLiU-ExtB" w:cs="PMingLiU-ExtB" w:eastAsia="PMingLiU-ExtB" w:hint="default"/>
          <w:spacing w:val="-5"/>
        </w:rPr>
        <w:t> </w:t>
      </w:r>
      <w:r>
        <w:rPr/>
        <w:t>万吨，同比减少</w:t>
      </w:r>
      <w:r>
        <w:rPr>
          <w:spacing w:val="-56"/>
        </w:rPr>
        <w:t> </w:t>
      </w:r>
      <w:r>
        <w:rPr>
          <w:rFonts w:ascii="PMingLiU-ExtB" w:hAnsi="PMingLiU-ExtB" w:cs="PMingLiU-ExtB" w:eastAsia="PMingLiU-ExtB" w:hint="default"/>
        </w:rPr>
        <w:t>0.8%</w:t>
      </w:r>
      <w:r>
        <w:rPr/>
        <w:t>。</w:t>
      </w:r>
    </w:p>
    <w:p>
      <w:pPr>
        <w:spacing w:line="240" w:lineRule="auto" w:before="1"/>
        <w:rPr>
          <w:rFonts w:ascii="宋体" w:hAnsi="宋体" w:cs="宋体" w:eastAsia="宋体" w:hint="default"/>
          <w:sz w:val="22"/>
          <w:szCs w:val="22"/>
        </w:rPr>
      </w:pPr>
    </w:p>
    <w:p>
      <w:pPr>
        <w:pStyle w:val="BodyText"/>
        <w:spacing w:line="284" w:lineRule="exact"/>
        <w:ind w:left="298" w:right="306" w:firstLine="420"/>
        <w:jc w:val="left"/>
      </w:pPr>
      <w:r>
        <w:rPr>
          <w:rFonts w:ascii="PMingLiU-ExtB" w:hAnsi="PMingLiU-ExtB" w:cs="PMingLiU-ExtB" w:eastAsia="PMingLiU-ExtB" w:hint="default"/>
        </w:rPr>
        <w:t>2014</w:t>
      </w:r>
      <w:r>
        <w:rPr>
          <w:rFonts w:ascii="PMingLiU-ExtB" w:hAnsi="PMingLiU-ExtB" w:cs="PMingLiU-ExtB" w:eastAsia="PMingLiU-ExtB" w:hint="default"/>
          <w:spacing w:val="1"/>
        </w:rPr>
        <w:t> </w:t>
      </w:r>
      <w:r>
        <w:rPr/>
        <w:t>年，本集团实现钢铁吞吐量</w:t>
      </w:r>
      <w:r>
        <w:rPr>
          <w:spacing w:val="-49"/>
        </w:rPr>
        <w:t> </w:t>
      </w:r>
      <w:r>
        <w:rPr>
          <w:rFonts w:ascii="PMingLiU-ExtB" w:hAnsi="PMingLiU-ExtB" w:cs="PMingLiU-ExtB" w:eastAsia="PMingLiU-ExtB" w:hint="default"/>
        </w:rPr>
        <w:t>772.2</w:t>
      </w:r>
      <w:r>
        <w:rPr>
          <w:rFonts w:ascii="PMingLiU-ExtB" w:hAnsi="PMingLiU-ExtB" w:cs="PMingLiU-ExtB" w:eastAsia="PMingLiU-ExtB" w:hint="default"/>
          <w:spacing w:val="1"/>
        </w:rPr>
        <w:t> </w:t>
      </w:r>
      <w:r>
        <w:rPr/>
        <w:t>万吨，同比减少</w:t>
      </w:r>
      <w:r>
        <w:rPr>
          <w:spacing w:val="-50"/>
        </w:rPr>
        <w:t> </w:t>
      </w:r>
      <w:r>
        <w:rPr>
          <w:rFonts w:ascii="PMingLiU-ExtB" w:hAnsi="PMingLiU-ExtB" w:cs="PMingLiU-ExtB" w:eastAsia="PMingLiU-ExtB" w:hint="default"/>
        </w:rPr>
        <w:t>8.2%</w:t>
      </w:r>
      <w:r>
        <w:rPr/>
        <w:t>。国内房地产市场低迷，对钢材 的需求量下降，主要钢厂客户降低在我港的转运量。</w:t>
      </w:r>
    </w:p>
    <w:p>
      <w:pPr>
        <w:spacing w:line="240" w:lineRule="auto" w:before="1"/>
        <w:rPr>
          <w:rFonts w:ascii="宋体" w:hAnsi="宋体" w:cs="宋体" w:eastAsia="宋体" w:hint="default"/>
          <w:sz w:val="20"/>
          <w:szCs w:val="20"/>
        </w:rPr>
      </w:pPr>
    </w:p>
    <w:p>
      <w:pPr>
        <w:pStyle w:val="BodyText"/>
        <w:spacing w:line="284" w:lineRule="exact"/>
        <w:ind w:left="298" w:right="308" w:firstLine="418"/>
        <w:jc w:val="left"/>
      </w:pPr>
      <w:r>
        <w:rPr>
          <w:rFonts w:ascii="PMingLiU-ExtB" w:hAnsi="PMingLiU-ExtB" w:cs="PMingLiU-ExtB" w:eastAsia="PMingLiU-ExtB" w:hint="default"/>
        </w:rPr>
        <w:t>2014</w:t>
      </w:r>
      <w:r>
        <w:rPr>
          <w:rFonts w:ascii="PMingLiU-ExtB" w:hAnsi="PMingLiU-ExtB" w:cs="PMingLiU-ExtB" w:eastAsia="PMingLiU-ExtB" w:hint="default"/>
          <w:spacing w:val="-8"/>
        </w:rPr>
        <w:t> </w:t>
      </w:r>
      <w:r>
        <w:rPr/>
        <w:t>年，本集团实现煤炭吞吐量</w:t>
      </w:r>
      <w:r>
        <w:rPr>
          <w:spacing w:val="-58"/>
        </w:rPr>
        <w:t> </w:t>
      </w:r>
      <w:r>
        <w:rPr>
          <w:rFonts w:ascii="PMingLiU-ExtB" w:hAnsi="PMingLiU-ExtB" w:cs="PMingLiU-ExtB" w:eastAsia="PMingLiU-ExtB" w:hint="default"/>
        </w:rPr>
        <w:t>1,079.6</w:t>
      </w:r>
      <w:r>
        <w:rPr>
          <w:rFonts w:ascii="PMingLiU-ExtB" w:hAnsi="PMingLiU-ExtB" w:cs="PMingLiU-ExtB" w:eastAsia="PMingLiU-ExtB" w:hint="default"/>
          <w:spacing w:val="-8"/>
        </w:rPr>
        <w:t> </w:t>
      </w:r>
      <w:r>
        <w:rPr/>
        <w:t>万吨，同比减少</w:t>
      </w:r>
      <w:r>
        <w:rPr>
          <w:spacing w:val="-59"/>
        </w:rPr>
        <w:t> </w:t>
      </w:r>
      <w:r>
        <w:rPr>
          <w:rFonts w:ascii="PMingLiU-ExtB" w:hAnsi="PMingLiU-ExtB" w:cs="PMingLiU-ExtB" w:eastAsia="PMingLiU-ExtB" w:hint="default"/>
        </w:rPr>
        <w:t>18.0%</w:t>
      </w:r>
      <w:r>
        <w:rPr/>
        <w:t>。煤炭市场受库存高企、产量 过剩、产业结构调整等问题的影响，导致市场需求持续低迷、在港口转运量同比减少。</w:t>
      </w:r>
    </w:p>
    <w:p>
      <w:pPr>
        <w:spacing w:line="240" w:lineRule="auto" w:before="1"/>
        <w:rPr>
          <w:rFonts w:ascii="宋体" w:hAnsi="宋体" w:cs="宋体" w:eastAsia="宋体" w:hint="default"/>
          <w:sz w:val="20"/>
          <w:szCs w:val="20"/>
        </w:rPr>
      </w:pPr>
    </w:p>
    <w:p>
      <w:pPr>
        <w:pStyle w:val="BodyText"/>
        <w:spacing w:line="284" w:lineRule="exact"/>
        <w:ind w:left="298" w:right="307" w:firstLine="420"/>
        <w:jc w:val="left"/>
      </w:pPr>
      <w:r>
        <w:rPr>
          <w:rFonts w:ascii="PMingLiU-ExtB" w:hAnsi="PMingLiU-ExtB" w:cs="PMingLiU-ExtB" w:eastAsia="PMingLiU-ExtB" w:hint="default"/>
        </w:rPr>
        <w:t>2014</w:t>
      </w:r>
      <w:r>
        <w:rPr>
          <w:rFonts w:ascii="PMingLiU-ExtB" w:hAnsi="PMingLiU-ExtB" w:cs="PMingLiU-ExtB" w:eastAsia="PMingLiU-ExtB" w:hint="default"/>
          <w:spacing w:val="1"/>
        </w:rPr>
        <w:t> </w:t>
      </w:r>
      <w:r>
        <w:rPr>
          <w:spacing w:val="-6"/>
        </w:rPr>
        <w:t>年，本集团实现设备吞吐量</w:t>
      </w:r>
      <w:r>
        <w:rPr>
          <w:spacing w:val="-49"/>
        </w:rPr>
        <w:t> </w:t>
      </w:r>
      <w:r>
        <w:rPr>
          <w:rFonts w:ascii="PMingLiU-ExtB" w:hAnsi="PMingLiU-ExtB" w:cs="PMingLiU-ExtB" w:eastAsia="PMingLiU-ExtB" w:hint="default"/>
        </w:rPr>
        <w:t>293.4</w:t>
      </w:r>
      <w:r>
        <w:rPr>
          <w:rFonts w:ascii="PMingLiU-ExtB" w:hAnsi="PMingLiU-ExtB" w:cs="PMingLiU-ExtB" w:eastAsia="PMingLiU-ExtB" w:hint="default"/>
          <w:spacing w:val="1"/>
        </w:rPr>
        <w:t> </w:t>
      </w:r>
      <w:r>
        <w:rPr>
          <w:spacing w:val="-11"/>
        </w:rPr>
        <w:t>万吨，同比增加</w:t>
      </w:r>
      <w:r>
        <w:rPr>
          <w:spacing w:val="-50"/>
        </w:rPr>
        <w:t> </w:t>
      </w:r>
      <w:r>
        <w:rPr>
          <w:rFonts w:ascii="PMingLiU-ExtB" w:hAnsi="PMingLiU-ExtB" w:cs="PMingLiU-ExtB" w:eastAsia="PMingLiU-ExtB" w:hint="default"/>
          <w:spacing w:val="-8"/>
        </w:rPr>
        <w:t>40.3%</w:t>
      </w:r>
      <w:r>
        <w:rPr>
          <w:spacing w:val="-8"/>
        </w:rPr>
        <w:t>。依托临港产业，提高服务质量，</w:t>
      </w:r>
      <w:r>
        <w:rPr/>
        <w:t> 加强货源挣揽，使本集团设备吞吐量实现同比增长。</w:t>
      </w:r>
    </w:p>
    <w:p>
      <w:pPr>
        <w:spacing w:line="240" w:lineRule="auto" w:before="10"/>
        <w:rPr>
          <w:rFonts w:ascii="宋体" w:hAnsi="宋体" w:cs="宋体" w:eastAsia="宋体" w:hint="default"/>
          <w:sz w:val="18"/>
          <w:szCs w:val="18"/>
        </w:rPr>
      </w:pPr>
    </w:p>
    <w:p>
      <w:pPr>
        <w:pStyle w:val="BodyText"/>
        <w:spacing w:line="286" w:lineRule="exact"/>
        <w:ind w:left="718" w:right="193"/>
        <w:jc w:val="left"/>
        <w:rPr>
          <w:rFonts w:ascii="PMingLiU-ExtB" w:hAnsi="PMingLiU-ExtB" w:cs="PMingLiU-ExtB" w:eastAsia="PMingLiU-ExtB" w:hint="default"/>
        </w:rPr>
      </w:pPr>
      <w:r>
        <w:rPr>
          <w:rFonts w:ascii="PMingLiU-ExtB" w:hAnsi="PMingLiU-ExtB" w:cs="PMingLiU-ExtB" w:eastAsia="PMingLiU-ExtB" w:hint="default"/>
        </w:rPr>
        <w:t>2014 </w:t>
      </w:r>
      <w:r>
        <w:rPr/>
        <w:t>年，本集团杂货码头钢铁吞吐量占东北口岸的比重为 </w:t>
      </w:r>
      <w:r>
        <w:rPr>
          <w:rFonts w:ascii="PMingLiU-ExtB" w:hAnsi="PMingLiU-ExtB" w:cs="PMingLiU-ExtB" w:eastAsia="PMingLiU-ExtB" w:hint="default"/>
        </w:rPr>
        <w:t>15.7%</w:t>
      </w:r>
      <w:r>
        <w:rPr/>
        <w:t>（</w:t>
      </w:r>
      <w:r>
        <w:rPr>
          <w:rFonts w:ascii="PMingLiU-ExtB" w:hAnsi="PMingLiU-ExtB" w:cs="PMingLiU-ExtB" w:eastAsia="PMingLiU-ExtB" w:hint="default"/>
        </w:rPr>
        <w:t>2013 </w:t>
      </w:r>
      <w:r>
        <w:rPr/>
        <w:t>年为</w:t>
      </w:r>
      <w:r>
        <w:rPr>
          <w:spacing w:val="-6"/>
        </w:rPr>
        <w:t> </w:t>
      </w:r>
      <w:r>
        <w:rPr>
          <w:rFonts w:ascii="PMingLiU-ExtB" w:hAnsi="PMingLiU-ExtB" w:cs="PMingLiU-ExtB" w:eastAsia="PMingLiU-ExtB" w:hint="default"/>
        </w:rPr>
        <w:t>20.5%</w:t>
      </w:r>
      <w:r>
        <w:rPr/>
        <w:t>）。</w:t>
      </w:r>
      <w:r>
        <w:rPr>
          <w:rFonts w:ascii="PMingLiU-ExtB" w:hAnsi="PMingLiU-ExtB" w:cs="PMingLiU-ExtB" w:eastAsia="PMingLiU-ExtB" w:hint="default"/>
        </w:rPr>
        <w:t>2014</w:t>
      </w:r>
    </w:p>
    <w:p>
      <w:pPr>
        <w:pStyle w:val="BodyText"/>
        <w:spacing w:line="465" w:lineRule="auto"/>
        <w:ind w:left="298" w:right="1688"/>
        <w:jc w:val="left"/>
      </w:pPr>
      <w:r>
        <w:rPr/>
        <w:pict>
          <v:shape style="position:absolute;margin-left:84.559998pt;margin-top:43.223637pt;width:452.35pt;height:63.2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70"/>
                    <w:gridCol w:w="1552"/>
                    <w:gridCol w:w="1575"/>
                    <w:gridCol w:w="1649"/>
                  </w:tblGrid>
                  <w:tr>
                    <w:trPr>
                      <w:trHeight w:val="473" w:hRule="exact"/>
                    </w:trPr>
                    <w:tc>
                      <w:tcPr>
                        <w:tcW w:w="4270"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75"/>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2" w:type="dxa"/>
                        <w:tcBorders>
                          <w:top w:val="single" w:sz="17" w:space="0" w:color="000000"/>
                          <w:left w:val="single" w:sz="8" w:space="0" w:color="000000"/>
                          <w:bottom w:val="single" w:sz="8" w:space="0" w:color="000000"/>
                          <w:right w:val="nil" w:sz="6" w:space="0" w:color="auto"/>
                        </w:tcBorders>
                      </w:tcPr>
                      <w:p>
                        <w:pPr>
                          <w:pStyle w:val="TableParagraph"/>
                          <w:spacing w:line="221" w:lineRule="exact"/>
                          <w:ind w:right="92"/>
                          <w:jc w:val="center"/>
                          <w:rPr>
                            <w:rFonts w:ascii="宋体" w:hAnsi="宋体" w:cs="宋体" w:eastAsia="宋体" w:hint="default"/>
                            <w:sz w:val="18"/>
                            <w:szCs w:val="18"/>
                          </w:rPr>
                        </w:pPr>
                        <w:r>
                          <w:rPr>
                            <w:rFonts w:ascii="Arial" w:hAnsi="Arial" w:cs="Arial" w:eastAsia="Arial" w:hint="default"/>
                            <w:b/>
                            <w:bCs/>
                            <w:w w:val="90"/>
                            <w:sz w:val="18"/>
                            <w:szCs w:val="18"/>
                          </w:rPr>
                          <w:t>2014</w:t>
                        </w:r>
                        <w:r>
                          <w:rPr>
                            <w:rFonts w:ascii="Arial" w:hAnsi="Arial" w:cs="Arial" w:eastAsia="Arial" w:hint="default"/>
                            <w:b/>
                            <w:bCs/>
                            <w:spacing w:val="-5"/>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94"/>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575" w:type="dxa"/>
                        <w:tcBorders>
                          <w:top w:val="single" w:sz="17" w:space="0" w:color="000000"/>
                          <w:left w:val="nil" w:sz="6" w:space="0" w:color="auto"/>
                          <w:bottom w:val="single" w:sz="8" w:space="0" w:color="000000"/>
                          <w:right w:val="nil" w:sz="6" w:space="0" w:color="auto"/>
                        </w:tcBorders>
                      </w:tcPr>
                      <w:p>
                        <w:pPr>
                          <w:pStyle w:val="TableParagraph"/>
                          <w:spacing w:line="221" w:lineRule="exact"/>
                          <w:ind w:right="135"/>
                          <w:jc w:val="center"/>
                          <w:rPr>
                            <w:rFonts w:ascii="宋体" w:hAnsi="宋体" w:cs="宋体" w:eastAsia="宋体" w:hint="default"/>
                            <w:sz w:val="18"/>
                            <w:szCs w:val="18"/>
                          </w:rPr>
                        </w:pPr>
                        <w:r>
                          <w:rPr>
                            <w:rFonts w:ascii="Arial" w:hAnsi="Arial" w:cs="Arial" w:eastAsia="Arial" w:hint="default"/>
                            <w:b/>
                            <w:bCs/>
                            <w:w w:val="90"/>
                            <w:sz w:val="18"/>
                            <w:szCs w:val="18"/>
                          </w:rPr>
                          <w:t>2013</w:t>
                        </w:r>
                        <w:r>
                          <w:rPr>
                            <w:rFonts w:ascii="Arial" w:hAnsi="Arial" w:cs="Arial" w:eastAsia="Arial" w:hint="default"/>
                            <w:b/>
                            <w:bCs/>
                            <w:spacing w:val="-4"/>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134"/>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49" w:type="dxa"/>
                        <w:tcBorders>
                          <w:top w:val="single" w:sz="17" w:space="0" w:color="000000"/>
                          <w:left w:val="nil" w:sz="6" w:space="0" w:color="auto"/>
                          <w:bottom w:val="single" w:sz="8" w:space="0" w:color="000000"/>
                          <w:right w:val="nil" w:sz="6" w:space="0" w:color="auto"/>
                        </w:tcBorders>
                      </w:tcPr>
                      <w:p>
                        <w:pPr>
                          <w:pStyle w:val="TableParagraph"/>
                          <w:spacing w:line="240" w:lineRule="auto" w:before="69"/>
                          <w:ind w:left="366"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60" w:hRule="exact"/>
                    </w:trPr>
                    <w:tc>
                      <w:tcPr>
                        <w:tcW w:w="4270" w:type="dxa"/>
                        <w:tcBorders>
                          <w:top w:val="single" w:sz="8" w:space="0" w:color="000000"/>
                          <w:left w:val="nil" w:sz="6" w:space="0" w:color="auto"/>
                          <w:bottom w:val="nil" w:sz="6" w:space="0" w:color="auto"/>
                          <w:right w:val="single" w:sz="8" w:space="0" w:color="000000"/>
                        </w:tcBorders>
                      </w:tcPr>
                      <w:p>
                        <w:pPr>
                          <w:pStyle w:val="TableParagraph"/>
                          <w:spacing w:line="221" w:lineRule="exact"/>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2" w:type="dxa"/>
                        <w:tcBorders>
                          <w:top w:val="single" w:sz="8" w:space="0" w:color="000000"/>
                          <w:left w:val="single" w:sz="8" w:space="0" w:color="000000"/>
                          <w:bottom w:val="nil" w:sz="6" w:space="0" w:color="auto"/>
                          <w:right w:val="nil" w:sz="6" w:space="0" w:color="auto"/>
                        </w:tcBorders>
                      </w:tcPr>
                      <w:p>
                        <w:pPr>
                          <w:pStyle w:val="TableParagraph"/>
                          <w:spacing w:line="222" w:lineRule="exact"/>
                          <w:ind w:right="191"/>
                          <w:jc w:val="right"/>
                          <w:rPr>
                            <w:rFonts w:ascii="PMingLiU-ExtB" w:hAnsi="PMingLiU-ExtB" w:cs="PMingLiU-ExtB" w:eastAsia="PMingLiU-ExtB" w:hint="default"/>
                            <w:sz w:val="18"/>
                            <w:szCs w:val="18"/>
                          </w:rPr>
                        </w:pPr>
                        <w:r>
                          <w:rPr>
                            <w:rFonts w:ascii="PMingLiU-ExtB"/>
                            <w:spacing w:val="-1"/>
                            <w:sz w:val="18"/>
                          </w:rPr>
                          <w:t>418,361,343.64</w:t>
                        </w:r>
                        <w:r>
                          <w:rPr>
                            <w:rFonts w:ascii="PMingLiU-ExtB"/>
                            <w:sz w:val="18"/>
                          </w:rPr>
                        </w:r>
                      </w:p>
                    </w:tc>
                    <w:tc>
                      <w:tcPr>
                        <w:tcW w:w="1575" w:type="dxa"/>
                        <w:tcBorders>
                          <w:top w:val="single" w:sz="8" w:space="0" w:color="000000"/>
                          <w:left w:val="nil" w:sz="6" w:space="0" w:color="auto"/>
                          <w:bottom w:val="nil" w:sz="6" w:space="0" w:color="auto"/>
                          <w:right w:val="nil" w:sz="6" w:space="0" w:color="auto"/>
                        </w:tcBorders>
                      </w:tcPr>
                      <w:p>
                        <w:pPr>
                          <w:pStyle w:val="TableParagraph"/>
                          <w:spacing w:line="222" w:lineRule="exact"/>
                          <w:ind w:right="158"/>
                          <w:jc w:val="right"/>
                          <w:rPr>
                            <w:rFonts w:ascii="PMingLiU-ExtB" w:hAnsi="PMingLiU-ExtB" w:cs="PMingLiU-ExtB" w:eastAsia="PMingLiU-ExtB" w:hint="default"/>
                            <w:sz w:val="18"/>
                            <w:szCs w:val="18"/>
                          </w:rPr>
                        </w:pPr>
                        <w:r>
                          <w:rPr>
                            <w:rFonts w:ascii="PMingLiU-ExtB"/>
                            <w:spacing w:val="-1"/>
                            <w:sz w:val="18"/>
                          </w:rPr>
                          <w:t>423,953,353.23</w:t>
                        </w:r>
                        <w:r>
                          <w:rPr>
                            <w:rFonts w:ascii="PMingLiU-ExtB"/>
                            <w:sz w:val="18"/>
                          </w:rPr>
                        </w:r>
                      </w:p>
                    </w:tc>
                    <w:tc>
                      <w:tcPr>
                        <w:tcW w:w="1649" w:type="dxa"/>
                        <w:tcBorders>
                          <w:top w:val="single" w:sz="8" w:space="0" w:color="000000"/>
                          <w:left w:val="nil" w:sz="6" w:space="0" w:color="auto"/>
                          <w:bottom w:val="nil" w:sz="6" w:space="0" w:color="auto"/>
                          <w:right w:val="nil" w:sz="6" w:space="0" w:color="auto"/>
                        </w:tcBorders>
                      </w:tcPr>
                      <w:p>
                        <w:pPr>
                          <w:pStyle w:val="TableParagraph"/>
                          <w:spacing w:line="222" w:lineRule="exact"/>
                          <w:ind w:right="105"/>
                          <w:jc w:val="right"/>
                          <w:rPr>
                            <w:rFonts w:ascii="PMingLiU-ExtB" w:hAnsi="PMingLiU-ExtB" w:cs="PMingLiU-ExtB" w:eastAsia="PMingLiU-ExtB" w:hint="default"/>
                            <w:sz w:val="18"/>
                            <w:szCs w:val="18"/>
                          </w:rPr>
                        </w:pPr>
                        <w:r>
                          <w:rPr>
                            <w:rFonts w:ascii="PMingLiU-ExtB"/>
                            <w:spacing w:val="-1"/>
                            <w:w w:val="95"/>
                            <w:sz w:val="18"/>
                          </w:rPr>
                          <w:t>-1.3</w:t>
                        </w:r>
                        <w:r>
                          <w:rPr>
                            <w:rFonts w:ascii="PMingLiU-ExtB"/>
                            <w:w w:val="95"/>
                            <w:sz w:val="18"/>
                          </w:rPr>
                        </w:r>
                      </w:p>
                    </w:tc>
                  </w:tr>
                  <w:tr>
                    <w:trPr>
                      <w:trHeight w:val="263" w:hRule="exact"/>
                    </w:trPr>
                    <w:tc>
                      <w:tcPr>
                        <w:tcW w:w="4270" w:type="dxa"/>
                        <w:tcBorders>
                          <w:top w:val="nil" w:sz="6" w:space="0" w:color="auto"/>
                          <w:left w:val="nil" w:sz="6" w:space="0" w:color="auto"/>
                          <w:bottom w:val="nil" w:sz="6" w:space="0" w:color="auto"/>
                          <w:right w:val="single" w:sz="8" w:space="0" w:color="000000"/>
                        </w:tcBorders>
                      </w:tcPr>
                      <w:p>
                        <w:pPr>
                          <w:pStyle w:val="TableParagraph"/>
                          <w:spacing w:line="226" w:lineRule="exact"/>
                          <w:ind w:left="286"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p>
                    </w:tc>
                    <w:tc>
                      <w:tcPr>
                        <w:tcW w:w="1552" w:type="dxa"/>
                        <w:tcBorders>
                          <w:top w:val="nil" w:sz="6" w:space="0" w:color="auto"/>
                          <w:left w:val="single" w:sz="8" w:space="0" w:color="000000"/>
                          <w:bottom w:val="nil" w:sz="6" w:space="0" w:color="auto"/>
                          <w:right w:val="nil" w:sz="6" w:space="0" w:color="auto"/>
                        </w:tcBorders>
                      </w:tcPr>
                      <w:p>
                        <w:pPr>
                          <w:pStyle w:val="TableParagraph"/>
                          <w:spacing w:line="225" w:lineRule="exact"/>
                          <w:ind w:right="192"/>
                          <w:jc w:val="right"/>
                          <w:rPr>
                            <w:rFonts w:ascii="PMingLiU-ExtB" w:hAnsi="PMingLiU-ExtB" w:cs="PMingLiU-ExtB" w:eastAsia="PMingLiU-ExtB" w:hint="default"/>
                            <w:sz w:val="18"/>
                            <w:szCs w:val="18"/>
                          </w:rPr>
                        </w:pPr>
                        <w:r>
                          <w:rPr>
                            <w:rFonts w:ascii="PMingLiU-ExtB"/>
                            <w:spacing w:val="-1"/>
                            <w:w w:val="95"/>
                            <w:sz w:val="18"/>
                          </w:rPr>
                          <w:t>5.3%</w:t>
                        </w:r>
                        <w:r>
                          <w:rPr>
                            <w:rFonts w:ascii="PMingLiU-ExtB"/>
                            <w:w w:val="95"/>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25" w:lineRule="exact"/>
                          <w:ind w:right="158"/>
                          <w:jc w:val="right"/>
                          <w:rPr>
                            <w:rFonts w:ascii="PMingLiU-ExtB" w:hAnsi="PMingLiU-ExtB" w:cs="PMingLiU-ExtB" w:eastAsia="PMingLiU-ExtB" w:hint="default"/>
                            <w:sz w:val="18"/>
                            <w:szCs w:val="18"/>
                          </w:rPr>
                        </w:pPr>
                        <w:r>
                          <w:rPr>
                            <w:rFonts w:ascii="PMingLiU-ExtB"/>
                            <w:spacing w:val="-1"/>
                            <w:w w:val="95"/>
                            <w:sz w:val="18"/>
                          </w:rPr>
                          <w:t>6.1%</w:t>
                        </w:r>
                        <w:r>
                          <w:rPr>
                            <w:rFonts w:ascii="PMingLiU-ExtB"/>
                            <w:w w:val="95"/>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19"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0.8</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46" w:hRule="exact"/>
                    </w:trPr>
                    <w:tc>
                      <w:tcPr>
                        <w:tcW w:w="4270" w:type="dxa"/>
                        <w:tcBorders>
                          <w:top w:val="nil" w:sz="6" w:space="0" w:color="auto"/>
                          <w:left w:val="nil" w:sz="6" w:space="0" w:color="auto"/>
                          <w:bottom w:val="nil" w:sz="6" w:space="0" w:color="auto"/>
                          <w:right w:val="single" w:sz="8" w:space="0" w:color="000000"/>
                        </w:tcBorders>
                      </w:tcPr>
                      <w:p>
                        <w:pPr>
                          <w:pStyle w:val="TableParagraph"/>
                          <w:spacing w:line="217" w:lineRule="exact"/>
                          <w:ind w:left="106" w:right="0"/>
                          <w:jc w:val="left"/>
                          <w:rPr>
                            <w:rFonts w:ascii="宋体" w:hAnsi="宋体" w:cs="宋体" w:eastAsia="宋体" w:hint="default"/>
                            <w:sz w:val="18"/>
                            <w:szCs w:val="18"/>
                          </w:rPr>
                        </w:pPr>
                        <w:r>
                          <w:rPr>
                            <w:rFonts w:ascii="宋体" w:hAnsi="宋体" w:cs="宋体" w:eastAsia="宋体" w:hint="default"/>
                            <w:sz w:val="18"/>
                            <w:szCs w:val="18"/>
                          </w:rPr>
                          <w:t>毛利（扣除营业税金及附加后）</w:t>
                        </w:r>
                      </w:p>
                    </w:tc>
                    <w:tc>
                      <w:tcPr>
                        <w:tcW w:w="1552" w:type="dxa"/>
                        <w:tcBorders>
                          <w:top w:val="nil" w:sz="6" w:space="0" w:color="auto"/>
                          <w:left w:val="single" w:sz="8" w:space="0" w:color="000000"/>
                          <w:bottom w:val="nil" w:sz="6" w:space="0" w:color="auto"/>
                          <w:right w:val="nil" w:sz="6" w:space="0" w:color="auto"/>
                        </w:tcBorders>
                      </w:tcPr>
                      <w:p>
                        <w:pPr>
                          <w:pStyle w:val="TableParagraph"/>
                          <w:spacing w:line="218" w:lineRule="exact"/>
                          <w:ind w:right="190"/>
                          <w:jc w:val="right"/>
                          <w:rPr>
                            <w:rFonts w:ascii="PMingLiU-ExtB" w:hAnsi="PMingLiU-ExtB" w:cs="PMingLiU-ExtB" w:eastAsia="PMingLiU-ExtB" w:hint="default"/>
                            <w:sz w:val="18"/>
                            <w:szCs w:val="18"/>
                          </w:rPr>
                        </w:pPr>
                        <w:r>
                          <w:rPr>
                            <w:rFonts w:ascii="PMingLiU-ExtB"/>
                            <w:spacing w:val="-1"/>
                            <w:sz w:val="18"/>
                          </w:rPr>
                          <w:t>-13,610,383.34</w:t>
                        </w:r>
                      </w:p>
                    </w:tc>
                    <w:tc>
                      <w:tcPr>
                        <w:tcW w:w="1575" w:type="dxa"/>
                        <w:tcBorders>
                          <w:top w:val="nil" w:sz="6" w:space="0" w:color="auto"/>
                          <w:left w:val="nil" w:sz="6" w:space="0" w:color="auto"/>
                          <w:bottom w:val="nil" w:sz="6" w:space="0" w:color="auto"/>
                          <w:right w:val="nil" w:sz="6" w:space="0" w:color="auto"/>
                        </w:tcBorders>
                      </w:tcPr>
                      <w:p>
                        <w:pPr>
                          <w:pStyle w:val="TableParagraph"/>
                          <w:spacing w:line="218" w:lineRule="exact"/>
                          <w:ind w:right="158"/>
                          <w:jc w:val="right"/>
                          <w:rPr>
                            <w:rFonts w:ascii="PMingLiU-ExtB" w:hAnsi="PMingLiU-ExtB" w:cs="PMingLiU-ExtB" w:eastAsia="PMingLiU-ExtB" w:hint="default"/>
                            <w:sz w:val="18"/>
                            <w:szCs w:val="18"/>
                          </w:rPr>
                        </w:pPr>
                        <w:r>
                          <w:rPr>
                            <w:rFonts w:ascii="PMingLiU-ExtB"/>
                            <w:spacing w:val="-1"/>
                            <w:sz w:val="18"/>
                          </w:rPr>
                          <w:t>-13,170,094.96</w:t>
                        </w:r>
                      </w:p>
                    </w:tc>
                    <w:tc>
                      <w:tcPr>
                        <w:tcW w:w="164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PMingLiU-ExtB" w:hAnsi="PMingLiU-ExtB" w:cs="PMingLiU-ExtB" w:eastAsia="PMingLiU-ExtB" w:hint="default"/>
                            <w:sz w:val="18"/>
                            <w:szCs w:val="18"/>
                          </w:rPr>
                        </w:pPr>
                        <w:r>
                          <w:rPr>
                            <w:rFonts w:ascii="PMingLiU-ExtB"/>
                            <w:spacing w:val="-1"/>
                            <w:w w:val="95"/>
                            <w:sz w:val="18"/>
                          </w:rPr>
                          <w:t>-3.3</w:t>
                        </w:r>
                        <w:r>
                          <w:rPr>
                            <w:rFonts w:ascii="PMingLiU-ExtB"/>
                            <w:w w:val="95"/>
                            <w:sz w:val="18"/>
                          </w:rPr>
                        </w:r>
                      </w:p>
                    </w:tc>
                  </w:tr>
                </w:tbl>
                <w:p>
                  <w:pPr/>
                </w:p>
              </w:txbxContent>
            </v:textbox>
            <w10:wrap type="none"/>
          </v:shape>
        </w:pict>
      </w:r>
      <w:r>
        <w:rPr/>
        <w:t>年，本集团杂货码头煤炭吞吐量占东北口岸的比重为</w:t>
      </w:r>
      <w:r>
        <w:rPr>
          <w:spacing w:val="-56"/>
        </w:rPr>
        <w:t> </w:t>
      </w:r>
      <w:r>
        <w:rPr>
          <w:rFonts w:ascii="PMingLiU-ExtB" w:hAnsi="PMingLiU-ExtB" w:cs="PMingLiU-ExtB" w:eastAsia="PMingLiU-ExtB" w:hint="default"/>
        </w:rPr>
        <w:t>18.1%</w:t>
      </w:r>
      <w:r>
        <w:rPr/>
        <w:t>（</w:t>
      </w:r>
      <w:r>
        <w:rPr>
          <w:rFonts w:ascii="PMingLiU-ExtB" w:hAnsi="PMingLiU-ExtB" w:cs="PMingLiU-ExtB" w:eastAsia="PMingLiU-ExtB" w:hint="default"/>
        </w:rPr>
        <w:t>2013</w:t>
      </w:r>
      <w:r>
        <w:rPr>
          <w:rFonts w:ascii="PMingLiU-ExtB" w:hAnsi="PMingLiU-ExtB" w:cs="PMingLiU-ExtB" w:eastAsia="PMingLiU-ExtB" w:hint="default"/>
          <w:spacing w:val="-6"/>
        </w:rPr>
        <w:t> </w:t>
      </w:r>
      <w:r>
        <w:rPr/>
        <w:t>年为</w:t>
      </w:r>
      <w:r>
        <w:rPr>
          <w:spacing w:val="-56"/>
        </w:rPr>
        <w:t> </w:t>
      </w:r>
      <w:r>
        <w:rPr>
          <w:rFonts w:ascii="PMingLiU-ExtB" w:hAnsi="PMingLiU-ExtB" w:cs="PMingLiU-ExtB" w:eastAsia="PMingLiU-ExtB" w:hint="default"/>
        </w:rPr>
        <w:t>17.5%</w:t>
      </w:r>
      <w:r>
        <w:rPr/>
        <w:t>）。 杂货部分业绩如下：</w:t>
      </w:r>
    </w:p>
    <w:p>
      <w:pPr>
        <w:spacing w:after="0" w:line="465" w:lineRule="auto"/>
        <w:jc w:val="left"/>
        <w:sectPr>
          <w:pgSz w:w="11910" w:h="16840"/>
          <w:pgMar w:header="882" w:footer="1194" w:top="1120" w:bottom="1380" w:left="1500" w:right="960"/>
        </w:sectPr>
      </w:pPr>
    </w:p>
    <w:p>
      <w:pPr>
        <w:spacing w:line="240" w:lineRule="auto" w:before="1"/>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4193"/>
        <w:gridCol w:w="1959"/>
        <w:gridCol w:w="1168"/>
        <w:gridCol w:w="1552"/>
      </w:tblGrid>
      <w:tr>
        <w:trPr>
          <w:trHeight w:val="663" w:hRule="exact"/>
        </w:trPr>
        <w:tc>
          <w:tcPr>
            <w:tcW w:w="4193" w:type="dxa"/>
            <w:tcBorders>
              <w:top w:val="single" w:sz="6" w:space="0" w:color="000000"/>
              <w:left w:val="nil" w:sz="6" w:space="0" w:color="auto"/>
              <w:bottom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10" w:right="0"/>
              <w:jc w:val="left"/>
              <w:rPr>
                <w:rFonts w:ascii="宋体" w:hAnsi="宋体" w:cs="宋体" w:eastAsia="宋体" w:hint="default"/>
                <w:sz w:val="18"/>
                <w:szCs w:val="18"/>
              </w:rPr>
            </w:pPr>
            <w:r>
              <w:rPr>
                <w:rFonts w:ascii="宋体" w:hAnsi="宋体" w:cs="宋体" w:eastAsia="宋体" w:hint="default"/>
                <w:sz w:val="18"/>
                <w:szCs w:val="18"/>
              </w:rPr>
              <w:t>占本集团毛利（扣除营业税金及附加后）的比重</w:t>
            </w:r>
          </w:p>
        </w:tc>
        <w:tc>
          <w:tcPr>
            <w:tcW w:w="1959" w:type="dxa"/>
            <w:tcBorders>
              <w:top w:val="single" w:sz="6" w:space="0" w:color="000000"/>
              <w:left w:val="single" w:sz="8"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598"/>
              <w:jc w:val="right"/>
              <w:rPr>
                <w:rFonts w:ascii="PMingLiU-ExtB" w:hAnsi="PMingLiU-ExtB" w:cs="PMingLiU-ExtB" w:eastAsia="PMingLiU-ExtB" w:hint="default"/>
                <w:sz w:val="18"/>
                <w:szCs w:val="18"/>
              </w:rPr>
            </w:pPr>
            <w:r>
              <w:rPr>
                <w:rFonts w:ascii="PMingLiU-ExtB"/>
                <w:spacing w:val="-1"/>
                <w:w w:val="95"/>
                <w:sz w:val="18"/>
              </w:rPr>
              <w:t>-1.0%</w:t>
            </w:r>
            <w:r>
              <w:rPr>
                <w:rFonts w:ascii="PMingLiU-ExtB"/>
                <w:w w:val="95"/>
                <w:sz w:val="18"/>
              </w:rPr>
            </w:r>
          </w:p>
        </w:tc>
        <w:tc>
          <w:tcPr>
            <w:tcW w:w="116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58"/>
              <w:jc w:val="right"/>
              <w:rPr>
                <w:rFonts w:ascii="PMingLiU-ExtB" w:hAnsi="PMingLiU-ExtB" w:cs="PMingLiU-ExtB" w:eastAsia="PMingLiU-ExtB" w:hint="default"/>
                <w:sz w:val="18"/>
                <w:szCs w:val="18"/>
              </w:rPr>
            </w:pPr>
            <w:r>
              <w:rPr>
                <w:rFonts w:ascii="PMingLiU-ExtB"/>
                <w:spacing w:val="-1"/>
                <w:w w:val="95"/>
                <w:sz w:val="18"/>
              </w:rPr>
              <w:t>-0.9%</w:t>
            </w:r>
            <w:r>
              <w:rPr>
                <w:rFonts w:ascii="PMingLiU-ExtB"/>
                <w:w w:val="95"/>
                <w:sz w:val="18"/>
              </w:rPr>
            </w:r>
          </w:p>
        </w:tc>
        <w:tc>
          <w:tcPr>
            <w:tcW w:w="155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8"/>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0.1</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69" w:hRule="exact"/>
        </w:trPr>
        <w:tc>
          <w:tcPr>
            <w:tcW w:w="4193" w:type="dxa"/>
            <w:tcBorders>
              <w:top w:val="nil" w:sz="6" w:space="0" w:color="auto"/>
              <w:left w:val="nil" w:sz="6" w:space="0" w:color="auto"/>
              <w:bottom w:val="single" w:sz="17" w:space="0" w:color="000000"/>
              <w:right w:val="single" w:sz="8" w:space="0" w:color="000000"/>
            </w:tcBorders>
          </w:tcPr>
          <w:p>
            <w:pPr>
              <w:pStyle w:val="TableParagraph"/>
              <w:spacing w:line="217" w:lineRule="exact"/>
              <w:ind w:left="210" w:right="0"/>
              <w:jc w:val="left"/>
              <w:rPr>
                <w:rFonts w:ascii="宋体" w:hAnsi="宋体" w:cs="宋体" w:eastAsia="宋体" w:hint="default"/>
                <w:sz w:val="18"/>
                <w:szCs w:val="18"/>
              </w:rPr>
            </w:pPr>
            <w:r>
              <w:rPr>
                <w:rFonts w:ascii="宋体" w:hAnsi="宋体" w:cs="宋体" w:eastAsia="宋体" w:hint="default"/>
                <w:sz w:val="18"/>
                <w:szCs w:val="18"/>
              </w:rPr>
              <w:t>毛利率（扣除营业税金及附加后）</w:t>
            </w:r>
          </w:p>
        </w:tc>
        <w:tc>
          <w:tcPr>
            <w:tcW w:w="1959" w:type="dxa"/>
            <w:tcBorders>
              <w:top w:val="nil" w:sz="6" w:space="0" w:color="auto"/>
              <w:left w:val="single" w:sz="8" w:space="0" w:color="000000"/>
              <w:bottom w:val="single" w:sz="17" w:space="0" w:color="000000"/>
              <w:right w:val="nil" w:sz="6" w:space="0" w:color="auto"/>
            </w:tcBorders>
          </w:tcPr>
          <w:p>
            <w:pPr>
              <w:pStyle w:val="TableParagraph"/>
              <w:spacing w:line="218" w:lineRule="exact"/>
              <w:ind w:right="598"/>
              <w:jc w:val="right"/>
              <w:rPr>
                <w:rFonts w:ascii="PMingLiU-ExtB" w:hAnsi="PMingLiU-ExtB" w:cs="PMingLiU-ExtB" w:eastAsia="PMingLiU-ExtB" w:hint="default"/>
                <w:sz w:val="18"/>
                <w:szCs w:val="18"/>
              </w:rPr>
            </w:pPr>
            <w:r>
              <w:rPr>
                <w:rFonts w:ascii="PMingLiU-ExtB"/>
                <w:spacing w:val="-1"/>
                <w:w w:val="95"/>
                <w:sz w:val="18"/>
              </w:rPr>
              <w:t>-3.3%</w:t>
            </w:r>
            <w:r>
              <w:rPr>
                <w:rFonts w:ascii="PMingLiU-ExtB"/>
                <w:w w:val="95"/>
                <w:sz w:val="18"/>
              </w:rPr>
            </w:r>
          </w:p>
        </w:tc>
        <w:tc>
          <w:tcPr>
            <w:tcW w:w="1168" w:type="dxa"/>
            <w:tcBorders>
              <w:top w:val="nil" w:sz="6" w:space="0" w:color="auto"/>
              <w:left w:val="nil" w:sz="6" w:space="0" w:color="auto"/>
              <w:bottom w:val="single" w:sz="17" w:space="0" w:color="000000"/>
              <w:right w:val="nil" w:sz="6" w:space="0" w:color="auto"/>
            </w:tcBorders>
          </w:tcPr>
          <w:p>
            <w:pPr>
              <w:pStyle w:val="TableParagraph"/>
              <w:spacing w:line="218" w:lineRule="exact"/>
              <w:ind w:right="158"/>
              <w:jc w:val="right"/>
              <w:rPr>
                <w:rFonts w:ascii="PMingLiU-ExtB" w:hAnsi="PMingLiU-ExtB" w:cs="PMingLiU-ExtB" w:eastAsia="PMingLiU-ExtB" w:hint="default"/>
                <w:sz w:val="18"/>
                <w:szCs w:val="18"/>
              </w:rPr>
            </w:pPr>
            <w:r>
              <w:rPr>
                <w:rFonts w:ascii="PMingLiU-ExtB"/>
                <w:spacing w:val="-1"/>
                <w:w w:val="95"/>
                <w:sz w:val="18"/>
              </w:rPr>
              <w:t>-3.1%</w:t>
            </w:r>
            <w:r>
              <w:rPr>
                <w:rFonts w:ascii="PMingLiU-ExtB"/>
                <w:w w:val="95"/>
                <w:sz w:val="18"/>
              </w:rPr>
            </w:r>
          </w:p>
        </w:tc>
        <w:tc>
          <w:tcPr>
            <w:tcW w:w="1552" w:type="dxa"/>
            <w:tcBorders>
              <w:top w:val="nil" w:sz="6" w:space="0" w:color="auto"/>
              <w:left w:val="nil" w:sz="6" w:space="0" w:color="auto"/>
              <w:bottom w:val="single" w:sz="17" w:space="0" w:color="000000"/>
              <w:right w:val="nil" w:sz="6" w:space="0" w:color="auto"/>
            </w:tcBorders>
          </w:tcPr>
          <w:p>
            <w:pPr>
              <w:pStyle w:val="TableParagraph"/>
              <w:spacing w:line="217" w:lineRule="exact"/>
              <w:ind w:right="8"/>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0.2</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bl>
    <w:p>
      <w:pPr>
        <w:spacing w:line="240" w:lineRule="auto" w:before="8"/>
        <w:rPr>
          <w:rFonts w:ascii="宋体" w:hAnsi="宋体" w:cs="宋体" w:eastAsia="宋体" w:hint="default"/>
          <w:sz w:val="15"/>
          <w:szCs w:val="15"/>
        </w:rPr>
      </w:pPr>
    </w:p>
    <w:p>
      <w:pPr>
        <w:pStyle w:val="BodyText"/>
        <w:spacing w:line="287" w:lineRule="exact" w:before="35"/>
        <w:ind w:left="658" w:right="0"/>
        <w:jc w:val="left"/>
      </w:pPr>
      <w:r>
        <w:rPr>
          <w:rFonts w:ascii="PMingLiU-ExtB" w:hAnsi="PMingLiU-ExtB" w:cs="PMingLiU-ExtB" w:eastAsia="PMingLiU-ExtB" w:hint="default"/>
        </w:rPr>
        <w:t>2014  </w:t>
      </w:r>
      <w:r>
        <w:rPr/>
        <w:t>年，杂货部分营业收入下降</w:t>
      </w:r>
      <w:r>
        <w:rPr>
          <w:spacing w:val="-28"/>
        </w:rPr>
        <w:t> </w:t>
      </w:r>
      <w:r>
        <w:rPr>
          <w:rFonts w:ascii="PMingLiU-ExtB" w:hAnsi="PMingLiU-ExtB" w:cs="PMingLiU-ExtB" w:eastAsia="PMingLiU-ExtB" w:hint="default"/>
        </w:rPr>
        <w:t>1.3%</w:t>
      </w:r>
      <w:r>
        <w:rPr/>
        <w:t>，主要由于贸易收入减少的影响。毛利率</w:t>
      </w:r>
      <w:r>
        <w:rPr>
          <w:rFonts w:ascii="PMingLiU-ExtB" w:hAnsi="PMingLiU-ExtB" w:cs="PMingLiU-ExtB" w:eastAsia="PMingLiU-ExtB" w:hint="default"/>
        </w:rPr>
        <w:t>(</w:t>
      </w:r>
      <w:r>
        <w:rPr/>
        <w:t>扣减营业税</w:t>
      </w:r>
    </w:p>
    <w:p>
      <w:pPr>
        <w:pStyle w:val="BodyText"/>
        <w:spacing w:line="287" w:lineRule="exact"/>
        <w:ind w:left="238" w:right="0"/>
        <w:jc w:val="left"/>
      </w:pPr>
      <w:r>
        <w:rPr/>
        <w:t>金及附加后</w:t>
      </w:r>
      <w:r>
        <w:rPr>
          <w:rFonts w:ascii="PMingLiU-ExtB" w:hAnsi="PMingLiU-ExtB" w:cs="PMingLiU-ExtB" w:eastAsia="PMingLiU-ExtB" w:hint="default"/>
        </w:rPr>
        <w:t>)</w:t>
      </w:r>
      <w:r>
        <w:rPr/>
        <w:t>降低</w:t>
      </w:r>
      <w:r>
        <w:rPr>
          <w:spacing w:val="-54"/>
        </w:rPr>
        <w:t> </w:t>
      </w:r>
      <w:r>
        <w:rPr>
          <w:rFonts w:ascii="PMingLiU-ExtB" w:hAnsi="PMingLiU-ExtB" w:cs="PMingLiU-ExtB" w:eastAsia="PMingLiU-ExtB" w:hint="default"/>
        </w:rPr>
        <w:t>0.2</w:t>
      </w:r>
      <w:r>
        <w:rPr>
          <w:rFonts w:ascii="PMingLiU-ExtB" w:hAnsi="PMingLiU-ExtB" w:cs="PMingLiU-ExtB" w:eastAsia="PMingLiU-ExtB" w:hint="default"/>
          <w:spacing w:val="-3"/>
        </w:rPr>
        <w:t> </w:t>
      </w:r>
      <w:r>
        <w:rPr/>
        <w:t>个百分点，较去年同期基本持平。</w:t>
      </w:r>
    </w:p>
    <w:p>
      <w:pPr>
        <w:spacing w:line="240" w:lineRule="auto" w:before="9"/>
        <w:rPr>
          <w:rFonts w:ascii="宋体" w:hAnsi="宋体" w:cs="宋体" w:eastAsia="宋体" w:hint="default"/>
          <w:sz w:val="20"/>
          <w:szCs w:val="20"/>
        </w:rPr>
      </w:pPr>
    </w:p>
    <w:p>
      <w:pPr>
        <w:pStyle w:val="BodyText"/>
        <w:spacing w:line="240" w:lineRule="auto"/>
        <w:ind w:left="658" w:right="0"/>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年，本集团主要采取的措施和与本集团有关的重点项目进展如下：</w:t>
      </w:r>
    </w:p>
    <w:p>
      <w:pPr>
        <w:spacing w:line="240" w:lineRule="auto" w:before="9"/>
        <w:rPr>
          <w:rFonts w:ascii="宋体" w:hAnsi="宋体" w:cs="宋体" w:eastAsia="宋体" w:hint="default"/>
          <w:sz w:val="22"/>
          <w:szCs w:val="22"/>
        </w:rPr>
      </w:pPr>
    </w:p>
    <w:p>
      <w:pPr>
        <w:pStyle w:val="BodyText"/>
        <w:spacing w:line="272" w:lineRule="exact"/>
        <w:ind w:left="238" w:right="219" w:firstLine="418"/>
        <w:jc w:val="left"/>
      </w:pPr>
      <w:r>
        <w:rPr/>
        <w:t>—</w:t>
      </w:r>
      <w:r>
        <w:rPr>
          <w:spacing w:val="23"/>
        </w:rPr>
        <w:t> </w:t>
      </w:r>
      <w:r>
        <w:rPr>
          <w:spacing w:val="-3"/>
        </w:rPr>
        <w:t>提高钢材龙组运输服务质量与服务效率，加强钢材班轮航线开发与维护，推动钢材贸易服</w:t>
      </w:r>
      <w:r>
        <w:rPr/>
        <w:t> 务平台和物流园区的发展，构建钢材运输的全程物流服务体系。</w:t>
      </w:r>
    </w:p>
    <w:p>
      <w:pPr>
        <w:spacing w:line="240" w:lineRule="auto" w:before="12"/>
        <w:rPr>
          <w:rFonts w:ascii="宋体" w:hAnsi="宋体" w:cs="宋体" w:eastAsia="宋体" w:hint="default"/>
          <w:sz w:val="20"/>
          <w:szCs w:val="20"/>
        </w:rPr>
      </w:pPr>
    </w:p>
    <w:p>
      <w:pPr>
        <w:pStyle w:val="BodyText"/>
        <w:spacing w:line="272" w:lineRule="exact"/>
        <w:ind w:left="238" w:right="221" w:firstLine="420"/>
        <w:jc w:val="left"/>
      </w:pPr>
      <w:r>
        <w:rPr/>
        <w:t>—</w:t>
      </w:r>
      <w:r>
        <w:rPr>
          <w:spacing w:val="19"/>
        </w:rPr>
        <w:t> </w:t>
      </w:r>
      <w:r>
        <w:rPr>
          <w:spacing w:val="-3"/>
        </w:rPr>
        <w:t>深化与主要制造企业的合作，依托大连湾区位优势，大力发展临港产业，推进大连湾港区</w:t>
      </w:r>
      <w:r>
        <w:rPr/>
        <w:t> 临港大件设备组装基地建设。</w:t>
      </w:r>
    </w:p>
    <w:p>
      <w:pPr>
        <w:spacing w:line="240" w:lineRule="auto" w:before="11"/>
        <w:rPr>
          <w:rFonts w:ascii="宋体" w:hAnsi="宋体" w:cs="宋体" w:eastAsia="宋体" w:hint="default"/>
          <w:sz w:val="18"/>
          <w:szCs w:val="18"/>
        </w:rPr>
      </w:pPr>
    </w:p>
    <w:p>
      <w:pPr>
        <w:pStyle w:val="Heading4"/>
        <w:spacing w:line="274" w:lineRule="exact" w:before="0"/>
        <w:ind w:left="238" w:right="0"/>
        <w:jc w:val="left"/>
        <w:rPr>
          <w:b w:val="0"/>
          <w:bCs w:val="0"/>
        </w:rPr>
      </w:pPr>
      <w:r>
        <w:rPr/>
        <w:t>散粮部分</w:t>
      </w:r>
      <w:r>
        <w:rPr>
          <w:b w:val="0"/>
          <w:bCs w:val="0"/>
        </w:rPr>
      </w:r>
    </w:p>
    <w:p>
      <w:pPr>
        <w:pStyle w:val="BodyText"/>
        <w:spacing w:line="287" w:lineRule="exact"/>
        <w:ind w:left="238" w:right="0"/>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年，散粮码头吞吐量完成情况以及与</w:t>
      </w:r>
      <w:r>
        <w:rPr>
          <w:spacing w:val="-55"/>
        </w:rPr>
        <w:t> </w:t>
      </w:r>
      <w:r>
        <w:rPr>
          <w:rFonts w:ascii="PMingLiU-ExtB" w:hAnsi="PMingLiU-ExtB" w:cs="PMingLiU-ExtB" w:eastAsia="PMingLiU-ExtB" w:hint="default"/>
        </w:rPr>
        <w:t>2013</w:t>
      </w:r>
      <w:r>
        <w:rPr>
          <w:rFonts w:ascii="PMingLiU-ExtB" w:hAnsi="PMingLiU-ExtB" w:cs="PMingLiU-ExtB" w:eastAsia="PMingLiU-ExtB" w:hint="default"/>
          <w:spacing w:val="-4"/>
        </w:rPr>
        <w:t> </w:t>
      </w:r>
      <w:r>
        <w:rPr/>
        <w:t>年的对比情况见下表：</w:t>
      </w:r>
    </w:p>
    <w:p>
      <w:pPr>
        <w:spacing w:line="240" w:lineRule="auto" w:before="6"/>
        <w:rPr>
          <w:rFonts w:ascii="宋体" w:hAnsi="宋体" w:cs="宋体" w:eastAsia="宋体" w:hint="default"/>
          <w:sz w:val="2"/>
          <w:szCs w:val="2"/>
        </w:rPr>
      </w:pPr>
    </w:p>
    <w:tbl>
      <w:tblPr>
        <w:tblW w:w="0" w:type="auto"/>
        <w:jc w:val="left"/>
        <w:tblInd w:w="226" w:type="dxa"/>
        <w:tblLayout w:type="fixed"/>
        <w:tblCellMar>
          <w:top w:w="0" w:type="dxa"/>
          <w:left w:w="0" w:type="dxa"/>
          <w:bottom w:w="0" w:type="dxa"/>
          <w:right w:w="0" w:type="dxa"/>
        </w:tblCellMar>
        <w:tblLook w:val="01E0"/>
      </w:tblPr>
      <w:tblGrid>
        <w:gridCol w:w="1345"/>
        <w:gridCol w:w="2409"/>
        <w:gridCol w:w="2542"/>
        <w:gridCol w:w="2553"/>
      </w:tblGrid>
      <w:tr>
        <w:trPr>
          <w:trHeight w:val="577" w:hRule="exact"/>
        </w:trPr>
        <w:tc>
          <w:tcPr>
            <w:tcW w:w="1345" w:type="dxa"/>
            <w:tcBorders>
              <w:top w:val="single" w:sz="8" w:space="0" w:color="000000"/>
              <w:left w:val="single" w:sz="4" w:space="0" w:color="000000"/>
              <w:bottom w:val="single" w:sz="4" w:space="0" w:color="000000"/>
              <w:right w:val="single" w:sz="8" w:space="0" w:color="000000"/>
            </w:tcBorders>
          </w:tcPr>
          <w:p>
            <w:pPr/>
          </w:p>
        </w:tc>
        <w:tc>
          <w:tcPr>
            <w:tcW w:w="2409" w:type="dxa"/>
            <w:tcBorders>
              <w:top w:val="single" w:sz="8" w:space="0" w:color="000000"/>
              <w:left w:val="single" w:sz="8" w:space="0" w:color="000000"/>
              <w:bottom w:val="single" w:sz="4" w:space="0" w:color="000000"/>
              <w:right w:val="single" w:sz="8" w:space="0" w:color="000000"/>
            </w:tcBorders>
          </w:tcPr>
          <w:p>
            <w:pPr>
              <w:pStyle w:val="TableParagraph"/>
              <w:spacing w:line="250" w:lineRule="exact"/>
              <w:ind w:right="3"/>
              <w:jc w:val="center"/>
              <w:rPr>
                <w:rFonts w:ascii="宋体" w:hAnsi="宋体" w:cs="宋体" w:eastAsia="宋体" w:hint="default"/>
                <w:sz w:val="21"/>
                <w:szCs w:val="21"/>
              </w:rPr>
            </w:pPr>
            <w:r>
              <w:rPr>
                <w:rFonts w:ascii="PMingLiU-ExtB" w:hAnsi="PMingLiU-ExtB" w:cs="PMingLiU-ExtB" w:eastAsia="PMingLiU-ExtB" w:hint="default"/>
                <w:sz w:val="21"/>
                <w:szCs w:val="21"/>
              </w:rPr>
              <w:t>2014</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（万吨）</w:t>
            </w:r>
          </w:p>
        </w:tc>
        <w:tc>
          <w:tcPr>
            <w:tcW w:w="2542" w:type="dxa"/>
            <w:tcBorders>
              <w:top w:val="single" w:sz="8" w:space="0" w:color="000000"/>
              <w:left w:val="single" w:sz="8" w:space="0" w:color="000000"/>
              <w:bottom w:val="single" w:sz="4" w:space="0" w:color="000000"/>
              <w:right w:val="single" w:sz="8" w:space="0" w:color="000000"/>
            </w:tcBorders>
          </w:tcPr>
          <w:p>
            <w:pPr>
              <w:pStyle w:val="TableParagraph"/>
              <w:spacing w:line="250" w:lineRule="exact"/>
              <w:ind w:right="1"/>
              <w:jc w:val="center"/>
              <w:rPr>
                <w:rFonts w:ascii="宋体" w:hAnsi="宋体" w:cs="宋体" w:eastAsia="宋体" w:hint="default"/>
                <w:sz w:val="21"/>
                <w:szCs w:val="21"/>
              </w:rPr>
            </w:pPr>
            <w:r>
              <w:rPr>
                <w:rFonts w:ascii="PMingLiU-ExtB" w:hAnsi="PMingLiU-ExtB" w:cs="PMingLiU-ExtB" w:eastAsia="PMingLiU-ExtB" w:hint="default"/>
                <w:sz w:val="21"/>
                <w:szCs w:val="21"/>
              </w:rPr>
              <w:t>2013</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（万吨）</w:t>
            </w:r>
          </w:p>
        </w:tc>
        <w:tc>
          <w:tcPr>
            <w:tcW w:w="2553" w:type="dxa"/>
            <w:tcBorders>
              <w:top w:val="single" w:sz="8" w:space="0" w:color="000000"/>
              <w:left w:val="single" w:sz="8" w:space="0" w:color="000000"/>
              <w:bottom w:val="single" w:sz="4" w:space="0" w:color="000000"/>
              <w:right w:val="single" w:sz="4" w:space="0" w:color="000000"/>
            </w:tcBorders>
          </w:tcPr>
          <w:p>
            <w:pPr>
              <w:pStyle w:val="TableParagraph"/>
              <w:spacing w:line="250" w:lineRule="exact"/>
              <w:ind w:left="735" w:right="0"/>
              <w:jc w:val="left"/>
              <w:rPr>
                <w:rFonts w:ascii="PMingLiU-ExtB" w:hAnsi="PMingLiU-ExtB" w:cs="PMingLiU-ExtB" w:eastAsia="PMingLiU-ExtB" w:hint="default"/>
                <w:sz w:val="21"/>
                <w:szCs w:val="21"/>
              </w:rPr>
            </w:pPr>
            <w:r>
              <w:rPr>
                <w:rFonts w:ascii="宋体" w:hAnsi="宋体" w:cs="宋体" w:eastAsia="宋体" w:hint="default"/>
                <w:sz w:val="21"/>
                <w:szCs w:val="21"/>
              </w:rPr>
              <w:t>增加</w:t>
            </w:r>
            <w:r>
              <w:rPr>
                <w:rFonts w:ascii="PMingLiU-ExtB" w:hAnsi="PMingLiU-ExtB" w:cs="PMingLiU-ExtB" w:eastAsia="PMingLiU-ExtB" w:hint="default"/>
                <w:sz w:val="21"/>
                <w:szCs w:val="21"/>
              </w:rPr>
              <w:t>/</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（减少）</w:t>
            </w:r>
          </w:p>
        </w:tc>
      </w:tr>
      <w:tr>
        <w:trPr>
          <w:trHeight w:val="293" w:hRule="exact"/>
        </w:trPr>
        <w:tc>
          <w:tcPr>
            <w:tcW w:w="1345" w:type="dxa"/>
            <w:tcBorders>
              <w:top w:val="single" w:sz="4" w:space="0" w:color="000000"/>
              <w:left w:val="single" w:sz="4" w:space="0" w:color="000000"/>
              <w:bottom w:val="single" w:sz="8" w:space="0" w:color="000000"/>
              <w:right w:val="single" w:sz="8"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玉米</w:t>
            </w:r>
          </w:p>
        </w:tc>
        <w:tc>
          <w:tcPr>
            <w:tcW w:w="2409" w:type="dxa"/>
            <w:tcBorders>
              <w:top w:val="single" w:sz="4" w:space="0" w:color="000000"/>
              <w:left w:val="single" w:sz="8" w:space="0" w:color="000000"/>
              <w:bottom w:val="single" w:sz="8" w:space="0" w:color="000000"/>
              <w:right w:val="single" w:sz="8" w:space="0" w:color="000000"/>
            </w:tcBorders>
          </w:tcPr>
          <w:p>
            <w:pPr>
              <w:pStyle w:val="TableParagraph"/>
              <w:spacing w:line="246" w:lineRule="exact"/>
              <w:ind w:right="972"/>
              <w:jc w:val="right"/>
              <w:rPr>
                <w:rFonts w:ascii="PMingLiU-ExtB" w:hAnsi="PMingLiU-ExtB" w:cs="PMingLiU-ExtB" w:eastAsia="PMingLiU-ExtB" w:hint="default"/>
                <w:sz w:val="21"/>
                <w:szCs w:val="21"/>
              </w:rPr>
            </w:pPr>
            <w:r>
              <w:rPr>
                <w:rFonts w:ascii="PMingLiU-ExtB"/>
                <w:spacing w:val="-1"/>
                <w:w w:val="95"/>
                <w:sz w:val="21"/>
              </w:rPr>
              <w:t>241.4</w:t>
            </w:r>
            <w:r>
              <w:rPr>
                <w:rFonts w:ascii="PMingLiU-ExtB"/>
                <w:w w:val="95"/>
                <w:sz w:val="21"/>
              </w:rPr>
            </w:r>
          </w:p>
        </w:tc>
        <w:tc>
          <w:tcPr>
            <w:tcW w:w="2542" w:type="dxa"/>
            <w:tcBorders>
              <w:top w:val="single" w:sz="4" w:space="0" w:color="000000"/>
              <w:left w:val="single" w:sz="8" w:space="0" w:color="000000"/>
              <w:bottom w:val="single" w:sz="8" w:space="0" w:color="000000"/>
              <w:right w:val="single" w:sz="8" w:space="0" w:color="000000"/>
            </w:tcBorders>
          </w:tcPr>
          <w:p>
            <w:pPr>
              <w:pStyle w:val="TableParagraph"/>
              <w:spacing w:line="246" w:lineRule="exact"/>
              <w:ind w:right="1038"/>
              <w:jc w:val="right"/>
              <w:rPr>
                <w:rFonts w:ascii="PMingLiU-ExtB" w:hAnsi="PMingLiU-ExtB" w:cs="PMingLiU-ExtB" w:eastAsia="PMingLiU-ExtB" w:hint="default"/>
                <w:sz w:val="21"/>
                <w:szCs w:val="21"/>
              </w:rPr>
            </w:pPr>
            <w:r>
              <w:rPr>
                <w:rFonts w:ascii="PMingLiU-ExtB"/>
                <w:spacing w:val="-1"/>
                <w:w w:val="95"/>
                <w:sz w:val="21"/>
              </w:rPr>
              <w:t>407.2</w:t>
            </w:r>
            <w:r>
              <w:rPr>
                <w:rFonts w:ascii="PMingLiU-ExtB"/>
                <w:w w:val="95"/>
                <w:sz w:val="21"/>
              </w:rPr>
            </w:r>
          </w:p>
        </w:tc>
        <w:tc>
          <w:tcPr>
            <w:tcW w:w="2553" w:type="dxa"/>
            <w:tcBorders>
              <w:top w:val="single" w:sz="4" w:space="0" w:color="000000"/>
              <w:left w:val="single" w:sz="8" w:space="0" w:color="000000"/>
              <w:bottom w:val="single" w:sz="8" w:space="0" w:color="000000"/>
              <w:right w:val="single" w:sz="4" w:space="0" w:color="000000"/>
            </w:tcBorders>
          </w:tcPr>
          <w:p>
            <w:pPr>
              <w:pStyle w:val="TableParagraph"/>
              <w:spacing w:line="246" w:lineRule="exact"/>
              <w:ind w:right="1"/>
              <w:jc w:val="center"/>
              <w:rPr>
                <w:rFonts w:ascii="PMingLiU-ExtB" w:hAnsi="PMingLiU-ExtB" w:cs="PMingLiU-ExtB" w:eastAsia="PMingLiU-ExtB" w:hint="default"/>
                <w:sz w:val="21"/>
                <w:szCs w:val="21"/>
              </w:rPr>
            </w:pPr>
            <w:r>
              <w:rPr>
                <w:rFonts w:ascii="PMingLiU-ExtB"/>
                <w:sz w:val="21"/>
              </w:rPr>
              <w:t>(40.7%)</w:t>
            </w:r>
          </w:p>
        </w:tc>
      </w:tr>
      <w:tr>
        <w:trPr>
          <w:trHeight w:val="294" w:hRule="exact"/>
        </w:trPr>
        <w:tc>
          <w:tcPr>
            <w:tcW w:w="1345" w:type="dxa"/>
            <w:tcBorders>
              <w:top w:val="single" w:sz="8" w:space="0" w:color="000000"/>
              <w:left w:val="single" w:sz="4" w:space="0" w:color="000000"/>
              <w:bottom w:val="single" w:sz="4"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大豆</w:t>
            </w:r>
          </w:p>
        </w:tc>
        <w:tc>
          <w:tcPr>
            <w:tcW w:w="2409" w:type="dxa"/>
            <w:tcBorders>
              <w:top w:val="single" w:sz="8" w:space="0" w:color="000000"/>
              <w:left w:val="single" w:sz="8" w:space="0" w:color="000000"/>
              <w:bottom w:val="single" w:sz="4" w:space="0" w:color="000000"/>
              <w:right w:val="single" w:sz="8" w:space="0" w:color="000000"/>
            </w:tcBorders>
          </w:tcPr>
          <w:p>
            <w:pPr>
              <w:pStyle w:val="TableParagraph"/>
              <w:spacing w:line="242" w:lineRule="exact"/>
              <w:ind w:right="972"/>
              <w:jc w:val="right"/>
              <w:rPr>
                <w:rFonts w:ascii="PMingLiU-ExtB" w:hAnsi="PMingLiU-ExtB" w:cs="PMingLiU-ExtB" w:eastAsia="PMingLiU-ExtB" w:hint="default"/>
                <w:sz w:val="21"/>
                <w:szCs w:val="21"/>
              </w:rPr>
            </w:pPr>
            <w:r>
              <w:rPr>
                <w:rFonts w:ascii="PMingLiU-ExtB"/>
                <w:spacing w:val="-1"/>
                <w:w w:val="95"/>
                <w:sz w:val="21"/>
              </w:rPr>
              <w:t>226.4</w:t>
            </w:r>
            <w:r>
              <w:rPr>
                <w:rFonts w:ascii="PMingLiU-ExtB"/>
                <w:w w:val="95"/>
                <w:sz w:val="21"/>
              </w:rPr>
            </w:r>
          </w:p>
        </w:tc>
        <w:tc>
          <w:tcPr>
            <w:tcW w:w="2542" w:type="dxa"/>
            <w:tcBorders>
              <w:top w:val="single" w:sz="8" w:space="0" w:color="000000"/>
              <w:left w:val="single" w:sz="8" w:space="0" w:color="000000"/>
              <w:bottom w:val="single" w:sz="4" w:space="0" w:color="000000"/>
              <w:right w:val="single" w:sz="8" w:space="0" w:color="000000"/>
            </w:tcBorders>
          </w:tcPr>
          <w:p>
            <w:pPr>
              <w:pStyle w:val="TableParagraph"/>
              <w:spacing w:line="242" w:lineRule="exact"/>
              <w:ind w:right="1038"/>
              <w:jc w:val="right"/>
              <w:rPr>
                <w:rFonts w:ascii="PMingLiU-ExtB" w:hAnsi="PMingLiU-ExtB" w:cs="PMingLiU-ExtB" w:eastAsia="PMingLiU-ExtB" w:hint="default"/>
                <w:sz w:val="21"/>
                <w:szCs w:val="21"/>
              </w:rPr>
            </w:pPr>
            <w:r>
              <w:rPr>
                <w:rFonts w:ascii="PMingLiU-ExtB"/>
                <w:spacing w:val="-1"/>
                <w:w w:val="95"/>
                <w:sz w:val="21"/>
              </w:rPr>
              <w:t>207.8</w:t>
            </w:r>
            <w:r>
              <w:rPr>
                <w:rFonts w:ascii="PMingLiU-ExtB"/>
                <w:w w:val="95"/>
                <w:sz w:val="21"/>
              </w:rPr>
            </w:r>
          </w:p>
        </w:tc>
        <w:tc>
          <w:tcPr>
            <w:tcW w:w="2553" w:type="dxa"/>
            <w:tcBorders>
              <w:top w:val="single" w:sz="8" w:space="0" w:color="000000"/>
              <w:left w:val="single" w:sz="8" w:space="0" w:color="000000"/>
              <w:bottom w:val="single" w:sz="4" w:space="0" w:color="000000"/>
              <w:right w:val="single" w:sz="4" w:space="0" w:color="000000"/>
            </w:tcBorders>
          </w:tcPr>
          <w:p>
            <w:pPr>
              <w:pStyle w:val="TableParagraph"/>
              <w:spacing w:line="242" w:lineRule="exact"/>
              <w:ind w:right="1"/>
              <w:jc w:val="center"/>
              <w:rPr>
                <w:rFonts w:ascii="PMingLiU-ExtB" w:hAnsi="PMingLiU-ExtB" w:cs="PMingLiU-ExtB" w:eastAsia="PMingLiU-ExtB" w:hint="default"/>
                <w:sz w:val="21"/>
                <w:szCs w:val="21"/>
              </w:rPr>
            </w:pPr>
            <w:r>
              <w:rPr>
                <w:rFonts w:ascii="PMingLiU-ExtB"/>
                <w:sz w:val="21"/>
              </w:rPr>
              <w:t>9.0%</w:t>
            </w:r>
          </w:p>
        </w:tc>
      </w:tr>
      <w:tr>
        <w:trPr>
          <w:trHeight w:val="293" w:hRule="exact"/>
        </w:trPr>
        <w:tc>
          <w:tcPr>
            <w:tcW w:w="1345" w:type="dxa"/>
            <w:tcBorders>
              <w:top w:val="single" w:sz="4" w:space="0" w:color="000000"/>
              <w:left w:val="single" w:sz="4" w:space="0" w:color="000000"/>
              <w:bottom w:val="single" w:sz="8" w:space="0" w:color="000000"/>
              <w:right w:val="single" w:sz="8"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大麦</w:t>
            </w:r>
          </w:p>
        </w:tc>
        <w:tc>
          <w:tcPr>
            <w:tcW w:w="2409" w:type="dxa"/>
            <w:tcBorders>
              <w:top w:val="single" w:sz="4" w:space="0" w:color="000000"/>
              <w:left w:val="single" w:sz="8" w:space="0" w:color="000000"/>
              <w:bottom w:val="single" w:sz="8" w:space="0" w:color="000000"/>
              <w:right w:val="single" w:sz="8" w:space="0" w:color="000000"/>
            </w:tcBorders>
          </w:tcPr>
          <w:p>
            <w:pPr>
              <w:pStyle w:val="TableParagraph"/>
              <w:spacing w:line="246" w:lineRule="exact"/>
              <w:ind w:right="1022"/>
              <w:jc w:val="right"/>
              <w:rPr>
                <w:rFonts w:ascii="PMingLiU-ExtB" w:hAnsi="PMingLiU-ExtB" w:cs="PMingLiU-ExtB" w:eastAsia="PMingLiU-ExtB" w:hint="default"/>
                <w:sz w:val="21"/>
                <w:szCs w:val="21"/>
              </w:rPr>
            </w:pPr>
            <w:r>
              <w:rPr>
                <w:rFonts w:ascii="PMingLiU-ExtB"/>
                <w:spacing w:val="-1"/>
                <w:w w:val="95"/>
                <w:sz w:val="21"/>
              </w:rPr>
              <w:t>46.9</w:t>
            </w:r>
            <w:r>
              <w:rPr>
                <w:rFonts w:ascii="PMingLiU-ExtB"/>
                <w:w w:val="95"/>
                <w:sz w:val="21"/>
              </w:rPr>
            </w:r>
          </w:p>
        </w:tc>
        <w:tc>
          <w:tcPr>
            <w:tcW w:w="2542" w:type="dxa"/>
            <w:tcBorders>
              <w:top w:val="single" w:sz="4" w:space="0" w:color="000000"/>
              <w:left w:val="single" w:sz="8" w:space="0" w:color="000000"/>
              <w:bottom w:val="single" w:sz="8" w:space="0" w:color="000000"/>
              <w:right w:val="single" w:sz="8" w:space="0" w:color="000000"/>
            </w:tcBorders>
          </w:tcPr>
          <w:p>
            <w:pPr>
              <w:pStyle w:val="TableParagraph"/>
              <w:spacing w:line="246" w:lineRule="exact"/>
              <w:ind w:right="1087"/>
              <w:jc w:val="right"/>
              <w:rPr>
                <w:rFonts w:ascii="PMingLiU-ExtB" w:hAnsi="PMingLiU-ExtB" w:cs="PMingLiU-ExtB" w:eastAsia="PMingLiU-ExtB" w:hint="default"/>
                <w:sz w:val="21"/>
                <w:szCs w:val="21"/>
              </w:rPr>
            </w:pPr>
            <w:r>
              <w:rPr>
                <w:rFonts w:ascii="PMingLiU-ExtB"/>
                <w:spacing w:val="-1"/>
                <w:w w:val="95"/>
                <w:sz w:val="21"/>
              </w:rPr>
              <w:t>19.8</w:t>
            </w:r>
            <w:r>
              <w:rPr>
                <w:rFonts w:ascii="PMingLiU-ExtB"/>
                <w:w w:val="95"/>
                <w:sz w:val="21"/>
              </w:rPr>
            </w:r>
          </w:p>
        </w:tc>
        <w:tc>
          <w:tcPr>
            <w:tcW w:w="2553" w:type="dxa"/>
            <w:tcBorders>
              <w:top w:val="single" w:sz="4" w:space="0" w:color="000000"/>
              <w:left w:val="single" w:sz="8" w:space="0" w:color="000000"/>
              <w:bottom w:val="single" w:sz="8" w:space="0" w:color="000000"/>
              <w:right w:val="single" w:sz="4" w:space="0" w:color="000000"/>
            </w:tcBorders>
          </w:tcPr>
          <w:p>
            <w:pPr>
              <w:pStyle w:val="TableParagraph"/>
              <w:spacing w:line="246" w:lineRule="exact"/>
              <w:ind w:right="1"/>
              <w:jc w:val="center"/>
              <w:rPr>
                <w:rFonts w:ascii="PMingLiU-ExtB" w:hAnsi="PMingLiU-ExtB" w:cs="PMingLiU-ExtB" w:eastAsia="PMingLiU-ExtB" w:hint="default"/>
                <w:sz w:val="21"/>
                <w:szCs w:val="21"/>
              </w:rPr>
            </w:pPr>
            <w:r>
              <w:rPr>
                <w:rFonts w:ascii="PMingLiU-ExtB"/>
                <w:sz w:val="21"/>
              </w:rPr>
              <w:t>136.9%</w:t>
            </w:r>
          </w:p>
        </w:tc>
      </w:tr>
      <w:tr>
        <w:trPr>
          <w:trHeight w:val="293" w:hRule="exact"/>
        </w:trPr>
        <w:tc>
          <w:tcPr>
            <w:tcW w:w="1345" w:type="dxa"/>
            <w:tcBorders>
              <w:top w:val="single" w:sz="8" w:space="0" w:color="000000"/>
              <w:left w:val="single" w:sz="4" w:space="0" w:color="000000"/>
              <w:bottom w:val="single" w:sz="4" w:space="0" w:color="000000"/>
              <w:right w:val="single" w:sz="8"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小麦</w:t>
            </w:r>
          </w:p>
        </w:tc>
        <w:tc>
          <w:tcPr>
            <w:tcW w:w="2409" w:type="dxa"/>
            <w:tcBorders>
              <w:top w:val="single" w:sz="8" w:space="0" w:color="000000"/>
              <w:left w:val="single" w:sz="8" w:space="0" w:color="000000"/>
              <w:bottom w:val="single" w:sz="4" w:space="0" w:color="000000"/>
              <w:right w:val="single" w:sz="8" w:space="0" w:color="000000"/>
            </w:tcBorders>
          </w:tcPr>
          <w:p>
            <w:pPr>
              <w:pStyle w:val="TableParagraph"/>
              <w:spacing w:line="241" w:lineRule="exact"/>
              <w:ind w:right="1071"/>
              <w:jc w:val="right"/>
              <w:rPr>
                <w:rFonts w:ascii="PMingLiU-ExtB" w:hAnsi="PMingLiU-ExtB" w:cs="PMingLiU-ExtB" w:eastAsia="PMingLiU-ExtB" w:hint="default"/>
                <w:sz w:val="21"/>
                <w:szCs w:val="21"/>
              </w:rPr>
            </w:pPr>
            <w:r>
              <w:rPr>
                <w:rFonts w:ascii="PMingLiU-ExtB"/>
                <w:spacing w:val="-1"/>
                <w:w w:val="95"/>
                <w:sz w:val="21"/>
              </w:rPr>
              <w:t>4.2</w:t>
            </w:r>
            <w:r>
              <w:rPr>
                <w:rFonts w:ascii="PMingLiU-ExtB"/>
                <w:w w:val="95"/>
                <w:sz w:val="21"/>
              </w:rPr>
            </w:r>
          </w:p>
        </w:tc>
        <w:tc>
          <w:tcPr>
            <w:tcW w:w="2542" w:type="dxa"/>
            <w:tcBorders>
              <w:top w:val="single" w:sz="8" w:space="0" w:color="000000"/>
              <w:left w:val="single" w:sz="8" w:space="0" w:color="000000"/>
              <w:bottom w:val="single" w:sz="4" w:space="0" w:color="000000"/>
              <w:right w:val="single" w:sz="8" w:space="0" w:color="000000"/>
            </w:tcBorders>
          </w:tcPr>
          <w:p>
            <w:pPr>
              <w:pStyle w:val="TableParagraph"/>
              <w:spacing w:line="241" w:lineRule="exact"/>
              <w:ind w:right="1136"/>
              <w:jc w:val="right"/>
              <w:rPr>
                <w:rFonts w:ascii="PMingLiU-ExtB" w:hAnsi="PMingLiU-ExtB" w:cs="PMingLiU-ExtB" w:eastAsia="PMingLiU-ExtB" w:hint="default"/>
                <w:sz w:val="21"/>
                <w:szCs w:val="21"/>
              </w:rPr>
            </w:pPr>
            <w:r>
              <w:rPr>
                <w:rFonts w:ascii="PMingLiU-ExtB"/>
                <w:spacing w:val="-1"/>
                <w:w w:val="95"/>
                <w:sz w:val="21"/>
              </w:rPr>
              <w:t>0.6</w:t>
            </w:r>
            <w:r>
              <w:rPr>
                <w:rFonts w:ascii="PMingLiU-ExtB"/>
                <w:w w:val="95"/>
                <w:sz w:val="21"/>
              </w:rPr>
            </w:r>
          </w:p>
        </w:tc>
        <w:tc>
          <w:tcPr>
            <w:tcW w:w="2553" w:type="dxa"/>
            <w:tcBorders>
              <w:top w:val="single" w:sz="8" w:space="0" w:color="000000"/>
              <w:left w:val="single" w:sz="8" w:space="0" w:color="000000"/>
              <w:bottom w:val="single" w:sz="4" w:space="0" w:color="000000"/>
              <w:right w:val="single" w:sz="4" w:space="0" w:color="000000"/>
            </w:tcBorders>
          </w:tcPr>
          <w:p>
            <w:pPr>
              <w:pStyle w:val="TableParagraph"/>
              <w:spacing w:line="241" w:lineRule="exact"/>
              <w:ind w:right="1"/>
              <w:jc w:val="center"/>
              <w:rPr>
                <w:rFonts w:ascii="PMingLiU-ExtB" w:hAnsi="PMingLiU-ExtB" w:cs="PMingLiU-ExtB" w:eastAsia="PMingLiU-ExtB" w:hint="default"/>
                <w:sz w:val="21"/>
                <w:szCs w:val="21"/>
              </w:rPr>
            </w:pPr>
            <w:r>
              <w:rPr>
                <w:rFonts w:ascii="PMingLiU-ExtB"/>
                <w:sz w:val="21"/>
              </w:rPr>
              <w:t>600.0%</w:t>
            </w:r>
          </w:p>
        </w:tc>
      </w:tr>
      <w:tr>
        <w:trPr>
          <w:trHeight w:val="294" w:hRule="exact"/>
        </w:trPr>
        <w:tc>
          <w:tcPr>
            <w:tcW w:w="1345" w:type="dxa"/>
            <w:tcBorders>
              <w:top w:val="single" w:sz="4" w:space="0" w:color="000000"/>
              <w:left w:val="single" w:sz="4" w:space="0" w:color="000000"/>
              <w:bottom w:val="single" w:sz="8" w:space="0" w:color="000000"/>
              <w:right w:val="single" w:sz="8"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409" w:type="dxa"/>
            <w:tcBorders>
              <w:top w:val="single" w:sz="4" w:space="0" w:color="000000"/>
              <w:left w:val="single" w:sz="8" w:space="0" w:color="000000"/>
              <w:bottom w:val="single" w:sz="8" w:space="0" w:color="000000"/>
              <w:right w:val="single" w:sz="8" w:space="0" w:color="000000"/>
            </w:tcBorders>
          </w:tcPr>
          <w:p>
            <w:pPr>
              <w:pStyle w:val="TableParagraph"/>
              <w:spacing w:line="247" w:lineRule="exact"/>
              <w:ind w:right="972"/>
              <w:jc w:val="right"/>
              <w:rPr>
                <w:rFonts w:ascii="PMingLiU-ExtB" w:hAnsi="PMingLiU-ExtB" w:cs="PMingLiU-ExtB" w:eastAsia="PMingLiU-ExtB" w:hint="default"/>
                <w:sz w:val="21"/>
                <w:szCs w:val="21"/>
              </w:rPr>
            </w:pPr>
            <w:r>
              <w:rPr>
                <w:rFonts w:ascii="PMingLiU-ExtB"/>
                <w:spacing w:val="-1"/>
                <w:w w:val="95"/>
                <w:sz w:val="21"/>
              </w:rPr>
              <w:t>121.9</w:t>
            </w:r>
            <w:r>
              <w:rPr>
                <w:rFonts w:ascii="PMingLiU-ExtB"/>
                <w:w w:val="95"/>
                <w:sz w:val="21"/>
              </w:rPr>
            </w:r>
          </w:p>
        </w:tc>
        <w:tc>
          <w:tcPr>
            <w:tcW w:w="2542" w:type="dxa"/>
            <w:tcBorders>
              <w:top w:val="single" w:sz="4" w:space="0" w:color="000000"/>
              <w:left w:val="single" w:sz="8" w:space="0" w:color="000000"/>
              <w:bottom w:val="single" w:sz="8" w:space="0" w:color="000000"/>
              <w:right w:val="single" w:sz="8" w:space="0" w:color="000000"/>
            </w:tcBorders>
          </w:tcPr>
          <w:p>
            <w:pPr>
              <w:pStyle w:val="TableParagraph"/>
              <w:spacing w:line="247" w:lineRule="exact"/>
              <w:ind w:right="1038"/>
              <w:jc w:val="right"/>
              <w:rPr>
                <w:rFonts w:ascii="PMingLiU-ExtB" w:hAnsi="PMingLiU-ExtB" w:cs="PMingLiU-ExtB" w:eastAsia="PMingLiU-ExtB" w:hint="default"/>
                <w:sz w:val="21"/>
                <w:szCs w:val="21"/>
              </w:rPr>
            </w:pPr>
            <w:r>
              <w:rPr>
                <w:rFonts w:ascii="PMingLiU-ExtB"/>
                <w:spacing w:val="-1"/>
                <w:w w:val="95"/>
                <w:sz w:val="21"/>
              </w:rPr>
              <w:t>169.8</w:t>
            </w:r>
            <w:r>
              <w:rPr>
                <w:rFonts w:ascii="PMingLiU-ExtB"/>
                <w:w w:val="95"/>
                <w:sz w:val="21"/>
              </w:rPr>
            </w:r>
          </w:p>
        </w:tc>
        <w:tc>
          <w:tcPr>
            <w:tcW w:w="2553" w:type="dxa"/>
            <w:tcBorders>
              <w:top w:val="single" w:sz="4" w:space="0" w:color="000000"/>
              <w:left w:val="single" w:sz="8" w:space="0" w:color="000000"/>
              <w:bottom w:val="single" w:sz="8" w:space="0" w:color="000000"/>
              <w:right w:val="single" w:sz="4" w:space="0" w:color="000000"/>
            </w:tcBorders>
          </w:tcPr>
          <w:p>
            <w:pPr>
              <w:pStyle w:val="TableParagraph"/>
              <w:spacing w:line="247" w:lineRule="exact"/>
              <w:ind w:right="1"/>
              <w:jc w:val="center"/>
              <w:rPr>
                <w:rFonts w:ascii="PMingLiU-ExtB" w:hAnsi="PMingLiU-ExtB" w:cs="PMingLiU-ExtB" w:eastAsia="PMingLiU-ExtB" w:hint="default"/>
                <w:sz w:val="21"/>
                <w:szCs w:val="21"/>
              </w:rPr>
            </w:pPr>
            <w:r>
              <w:rPr>
                <w:rFonts w:ascii="PMingLiU-ExtB"/>
                <w:sz w:val="21"/>
              </w:rPr>
              <w:t>(28.2%)</w:t>
            </w:r>
          </w:p>
        </w:tc>
      </w:tr>
      <w:tr>
        <w:trPr>
          <w:trHeight w:val="292" w:hRule="exact"/>
        </w:trPr>
        <w:tc>
          <w:tcPr>
            <w:tcW w:w="1345"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09"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2"/>
              <w:jc w:val="right"/>
              <w:rPr>
                <w:rFonts w:ascii="PMingLiU-ExtB" w:hAnsi="PMingLiU-ExtB" w:cs="PMingLiU-ExtB" w:eastAsia="PMingLiU-ExtB" w:hint="default"/>
                <w:sz w:val="21"/>
                <w:szCs w:val="21"/>
              </w:rPr>
            </w:pPr>
            <w:r>
              <w:rPr>
                <w:rFonts w:ascii="PMingLiU-ExtB"/>
                <w:spacing w:val="-1"/>
                <w:w w:val="95"/>
                <w:sz w:val="21"/>
              </w:rPr>
              <w:t>640.8</w:t>
            </w:r>
            <w:r>
              <w:rPr>
                <w:rFonts w:ascii="PMingLiU-ExtB"/>
                <w:w w:val="95"/>
                <w:sz w:val="21"/>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038"/>
              <w:jc w:val="right"/>
              <w:rPr>
                <w:rFonts w:ascii="PMingLiU-ExtB" w:hAnsi="PMingLiU-ExtB" w:cs="PMingLiU-ExtB" w:eastAsia="PMingLiU-ExtB" w:hint="default"/>
                <w:sz w:val="21"/>
                <w:szCs w:val="21"/>
              </w:rPr>
            </w:pPr>
            <w:r>
              <w:rPr>
                <w:rFonts w:ascii="PMingLiU-ExtB"/>
                <w:spacing w:val="-1"/>
                <w:w w:val="95"/>
                <w:sz w:val="21"/>
              </w:rPr>
              <w:t>805.2</w:t>
            </w:r>
            <w:r>
              <w:rPr>
                <w:rFonts w:ascii="PMingLiU-ExtB"/>
                <w:w w:val="95"/>
                <w:sz w:val="21"/>
              </w:rPr>
            </w:r>
          </w:p>
        </w:tc>
        <w:tc>
          <w:tcPr>
            <w:tcW w:w="2553"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right="1"/>
              <w:jc w:val="center"/>
              <w:rPr>
                <w:rFonts w:ascii="PMingLiU-ExtB" w:hAnsi="PMingLiU-ExtB" w:cs="PMingLiU-ExtB" w:eastAsia="PMingLiU-ExtB" w:hint="default"/>
                <w:sz w:val="21"/>
                <w:szCs w:val="21"/>
              </w:rPr>
            </w:pPr>
            <w:r>
              <w:rPr>
                <w:rFonts w:ascii="PMingLiU-ExtB"/>
                <w:sz w:val="21"/>
              </w:rPr>
              <w:t>(20.4%)</w:t>
            </w:r>
          </w:p>
        </w:tc>
      </w:tr>
    </w:tbl>
    <w:p>
      <w:pPr>
        <w:spacing w:line="240" w:lineRule="auto" w:before="8"/>
        <w:rPr>
          <w:rFonts w:ascii="宋体" w:hAnsi="宋体" w:cs="宋体" w:eastAsia="宋体" w:hint="default"/>
          <w:sz w:val="15"/>
          <w:szCs w:val="15"/>
        </w:rPr>
      </w:pPr>
    </w:p>
    <w:p>
      <w:pPr>
        <w:pStyle w:val="BodyText"/>
        <w:spacing w:line="240" w:lineRule="auto" w:before="35"/>
        <w:ind w:left="658" w:right="0"/>
        <w:jc w:val="left"/>
      </w:pPr>
      <w:r>
        <w:rPr>
          <w:rFonts w:ascii="PMingLiU-ExtB" w:hAnsi="PMingLiU-ExtB" w:cs="PMingLiU-ExtB" w:eastAsia="PMingLiU-ExtB" w:hint="default"/>
        </w:rPr>
        <w:t>2014</w:t>
      </w:r>
      <w:r>
        <w:rPr>
          <w:rFonts w:ascii="PMingLiU-ExtB" w:hAnsi="PMingLiU-ExtB" w:cs="PMingLiU-ExtB" w:eastAsia="PMingLiU-ExtB" w:hint="default"/>
          <w:spacing w:val="-5"/>
        </w:rPr>
        <w:t> </w:t>
      </w:r>
      <w:r>
        <w:rPr/>
        <w:t>年本集团散粮码头完成吞吐量</w:t>
      </w:r>
      <w:r>
        <w:rPr>
          <w:spacing w:val="-55"/>
        </w:rPr>
        <w:t> </w:t>
      </w:r>
      <w:r>
        <w:rPr>
          <w:rFonts w:ascii="PMingLiU-ExtB" w:hAnsi="PMingLiU-ExtB" w:cs="PMingLiU-ExtB" w:eastAsia="PMingLiU-ExtB" w:hint="default"/>
        </w:rPr>
        <w:t>640.8</w:t>
      </w:r>
      <w:r>
        <w:rPr>
          <w:rFonts w:ascii="PMingLiU-ExtB" w:hAnsi="PMingLiU-ExtB" w:cs="PMingLiU-ExtB" w:eastAsia="PMingLiU-ExtB" w:hint="default"/>
          <w:spacing w:val="-5"/>
        </w:rPr>
        <w:t> </w:t>
      </w:r>
      <w:r>
        <w:rPr/>
        <w:t>万吨，同比减少</w:t>
      </w:r>
      <w:r>
        <w:rPr>
          <w:spacing w:val="-56"/>
        </w:rPr>
        <w:t> </w:t>
      </w:r>
      <w:r>
        <w:rPr>
          <w:rFonts w:ascii="PMingLiU-ExtB" w:hAnsi="PMingLiU-ExtB" w:cs="PMingLiU-ExtB" w:eastAsia="PMingLiU-ExtB" w:hint="default"/>
        </w:rPr>
        <w:t>20.4%</w:t>
      </w:r>
      <w:r>
        <w:rPr/>
        <w:t>。</w:t>
      </w:r>
    </w:p>
    <w:p>
      <w:pPr>
        <w:spacing w:line="240" w:lineRule="auto" w:before="12"/>
        <w:rPr>
          <w:rFonts w:ascii="宋体" w:hAnsi="宋体" w:cs="宋体" w:eastAsia="宋体" w:hint="default"/>
          <w:sz w:val="20"/>
          <w:szCs w:val="20"/>
        </w:rPr>
      </w:pPr>
    </w:p>
    <w:p>
      <w:pPr>
        <w:pStyle w:val="BodyText"/>
        <w:spacing w:line="237" w:lineRule="auto"/>
        <w:ind w:left="238" w:right="234" w:firstLine="420"/>
        <w:jc w:val="both"/>
      </w:pPr>
      <w:r>
        <w:rPr>
          <w:rFonts w:ascii="PMingLiU-ExtB" w:hAnsi="PMingLiU-ExtB" w:cs="PMingLiU-ExtB" w:eastAsia="PMingLiU-ExtB" w:hint="default"/>
        </w:rPr>
        <w:t>2014</w:t>
      </w:r>
      <w:r>
        <w:rPr>
          <w:rFonts w:ascii="PMingLiU-ExtB" w:hAnsi="PMingLiU-ExtB" w:cs="PMingLiU-ExtB" w:eastAsia="PMingLiU-ExtB" w:hint="default"/>
          <w:spacing w:val="-2"/>
        </w:rPr>
        <w:t> </w:t>
      </w:r>
      <w:r>
        <w:rPr/>
        <w:t>年本集团完成玉米吞吐量</w:t>
      </w:r>
      <w:r>
        <w:rPr>
          <w:spacing w:val="-52"/>
        </w:rPr>
        <w:t> </w:t>
      </w:r>
      <w:r>
        <w:rPr>
          <w:rFonts w:ascii="PMingLiU-ExtB" w:hAnsi="PMingLiU-ExtB" w:cs="PMingLiU-ExtB" w:eastAsia="PMingLiU-ExtB" w:hint="default"/>
        </w:rPr>
        <w:t>241.4</w:t>
      </w:r>
      <w:r>
        <w:rPr>
          <w:rFonts w:ascii="PMingLiU-ExtB" w:hAnsi="PMingLiU-ExtB" w:cs="PMingLiU-ExtB" w:eastAsia="PMingLiU-ExtB" w:hint="default"/>
          <w:spacing w:val="-2"/>
        </w:rPr>
        <w:t> </w:t>
      </w:r>
      <w:r>
        <w:rPr>
          <w:spacing w:val="-8"/>
        </w:rPr>
        <w:t>万吨，同比减少</w:t>
      </w:r>
      <w:r>
        <w:rPr>
          <w:spacing w:val="-53"/>
        </w:rPr>
        <w:t> </w:t>
      </w:r>
      <w:r>
        <w:rPr>
          <w:rFonts w:ascii="PMingLiU-ExtB" w:hAnsi="PMingLiU-ExtB" w:cs="PMingLiU-ExtB" w:eastAsia="PMingLiU-ExtB" w:hint="default"/>
          <w:spacing w:val="-6"/>
        </w:rPr>
        <w:t>40.7%</w:t>
      </w:r>
      <w:r>
        <w:rPr>
          <w:spacing w:val="-6"/>
        </w:rPr>
        <w:t>。</w:t>
      </w:r>
      <w:r>
        <w:rPr>
          <w:rFonts w:ascii="PMingLiU-ExtB" w:hAnsi="PMingLiU-ExtB" w:cs="PMingLiU-ExtB" w:eastAsia="PMingLiU-ExtB" w:hint="default"/>
          <w:spacing w:val="-6"/>
        </w:rPr>
        <w:t>2014</w:t>
      </w:r>
      <w:r>
        <w:rPr>
          <w:rFonts w:ascii="PMingLiU-ExtB" w:hAnsi="PMingLiU-ExtB" w:cs="PMingLiU-ExtB" w:eastAsia="PMingLiU-ExtB" w:hint="default"/>
          <w:spacing w:val="-2"/>
        </w:rPr>
        <w:t> </w:t>
      </w:r>
      <w:r>
        <w:rPr/>
        <w:t>年玉米市场供需格局发生深 刻变化，供大于求局面凸显，受散粮车购置放开和铁路运费提价的影响，本集团玉米转运量同比</w:t>
      </w:r>
      <w:r>
        <w:rPr>
          <w:spacing w:val="-96"/>
        </w:rPr>
        <w:t> </w:t>
      </w:r>
      <w:r>
        <w:rPr>
          <w:spacing w:val="-96"/>
        </w:rPr>
      </w:r>
      <w:r>
        <w:rPr/>
        <w:t>下降。尽管市场形势不利，本集团开展积极的应对措施，一是做好综合物流服务，全力争揽调拨</w:t>
      </w:r>
      <w:r>
        <w:rPr>
          <w:spacing w:val="-96"/>
        </w:rPr>
        <w:t> </w:t>
      </w:r>
      <w:r>
        <w:rPr>
          <w:spacing w:val="-96"/>
        </w:rPr>
      </w:r>
      <w:r>
        <w:rPr/>
        <w:t>货源；二是重点关注产区临储收购动向，以筒仓利用为核心，以突出车辆使用计划为重点，加强</w:t>
      </w:r>
      <w:r>
        <w:rPr>
          <w:spacing w:val="-96"/>
        </w:rPr>
        <w:t> </w:t>
      </w:r>
      <w:r>
        <w:rPr>
          <w:spacing w:val="-96"/>
        </w:rPr>
      </w:r>
      <w:r>
        <w:rPr/>
        <w:t>对产地中小贸易客户的走访，全力争揽玉米货源。</w:t>
      </w:r>
    </w:p>
    <w:p>
      <w:pPr>
        <w:pStyle w:val="BodyText"/>
        <w:spacing w:line="284" w:lineRule="exact" w:before="17"/>
        <w:ind w:left="238" w:right="235" w:firstLine="420"/>
        <w:jc w:val="both"/>
      </w:pPr>
      <w:r>
        <w:rPr>
          <w:rFonts w:ascii="PMingLiU-ExtB" w:hAnsi="PMingLiU-ExtB" w:cs="PMingLiU-ExtB" w:eastAsia="PMingLiU-ExtB" w:hint="default"/>
        </w:rPr>
        <w:t>2014</w:t>
      </w:r>
      <w:r>
        <w:rPr>
          <w:rFonts w:ascii="PMingLiU-ExtB" w:hAnsi="PMingLiU-ExtB" w:cs="PMingLiU-ExtB" w:eastAsia="PMingLiU-ExtB" w:hint="default"/>
          <w:spacing w:val="1"/>
        </w:rPr>
        <w:t> </w:t>
      </w:r>
      <w:r>
        <w:rPr/>
        <w:t>年本集团完成大豆吞吐量</w:t>
      </w:r>
      <w:r>
        <w:rPr>
          <w:spacing w:val="-49"/>
        </w:rPr>
        <w:t> </w:t>
      </w:r>
      <w:r>
        <w:rPr>
          <w:rFonts w:ascii="PMingLiU-ExtB" w:hAnsi="PMingLiU-ExtB" w:cs="PMingLiU-ExtB" w:eastAsia="PMingLiU-ExtB" w:hint="default"/>
        </w:rPr>
        <w:t>226.4</w:t>
      </w:r>
      <w:r>
        <w:rPr>
          <w:rFonts w:ascii="PMingLiU-ExtB" w:hAnsi="PMingLiU-ExtB" w:cs="PMingLiU-ExtB" w:eastAsia="PMingLiU-ExtB" w:hint="default"/>
          <w:spacing w:val="1"/>
        </w:rPr>
        <w:t> </w:t>
      </w:r>
      <w:r>
        <w:rPr/>
        <w:t>万吨，同比增长</w:t>
      </w:r>
      <w:r>
        <w:rPr>
          <w:spacing w:val="-50"/>
        </w:rPr>
        <w:t> </w:t>
      </w:r>
      <w:r>
        <w:rPr>
          <w:rFonts w:ascii="PMingLiU-ExtB" w:hAnsi="PMingLiU-ExtB" w:cs="PMingLiU-ExtB" w:eastAsia="PMingLiU-ExtB" w:hint="default"/>
        </w:rPr>
        <w:t>9.0%</w:t>
      </w:r>
      <w:r>
        <w:rPr/>
        <w:t>。本集团一方面稳定与传统大豆客 户的合作，另一方面全力争揽竞争性货源并积极挖掘贸易客户，实现大豆吞吐量持续增长。</w:t>
      </w:r>
    </w:p>
    <w:p>
      <w:pPr>
        <w:spacing w:line="240" w:lineRule="auto" w:before="1"/>
        <w:rPr>
          <w:rFonts w:ascii="宋体" w:hAnsi="宋体" w:cs="宋体" w:eastAsia="宋体" w:hint="default"/>
          <w:sz w:val="20"/>
          <w:szCs w:val="20"/>
        </w:rPr>
      </w:pPr>
    </w:p>
    <w:p>
      <w:pPr>
        <w:pStyle w:val="BodyText"/>
        <w:spacing w:line="284" w:lineRule="exact"/>
        <w:ind w:left="238" w:right="232" w:firstLine="420"/>
        <w:jc w:val="both"/>
      </w:pPr>
      <w:r>
        <w:rPr>
          <w:rFonts w:ascii="PMingLiU-ExtB" w:hAnsi="PMingLiU-ExtB" w:cs="PMingLiU-ExtB" w:eastAsia="PMingLiU-ExtB" w:hint="default"/>
        </w:rPr>
        <w:t>2014</w:t>
      </w:r>
      <w:r>
        <w:rPr>
          <w:rFonts w:ascii="PMingLiU-ExtB" w:hAnsi="PMingLiU-ExtB" w:cs="PMingLiU-ExtB" w:eastAsia="PMingLiU-ExtB" w:hint="default"/>
          <w:spacing w:val="-2"/>
        </w:rPr>
        <w:t> </w:t>
      </w:r>
      <w:r>
        <w:rPr/>
        <w:t>年本集团完成大麦吞吐量</w:t>
      </w:r>
      <w:r>
        <w:rPr>
          <w:spacing w:val="-52"/>
        </w:rPr>
        <w:t> </w:t>
      </w:r>
      <w:r>
        <w:rPr>
          <w:rFonts w:ascii="PMingLiU-ExtB" w:hAnsi="PMingLiU-ExtB" w:cs="PMingLiU-ExtB" w:eastAsia="PMingLiU-ExtB" w:hint="default"/>
        </w:rPr>
        <w:t>46.9</w:t>
      </w:r>
      <w:r>
        <w:rPr>
          <w:rFonts w:ascii="PMingLiU-ExtB" w:hAnsi="PMingLiU-ExtB" w:cs="PMingLiU-ExtB" w:eastAsia="PMingLiU-ExtB" w:hint="default"/>
          <w:spacing w:val="-2"/>
        </w:rPr>
        <w:t> </w:t>
      </w:r>
      <w:r>
        <w:rPr>
          <w:spacing w:val="-4"/>
        </w:rPr>
        <w:t>万吨，同比增长</w:t>
      </w:r>
      <w:r>
        <w:rPr>
          <w:spacing w:val="-53"/>
        </w:rPr>
        <w:t> </w:t>
      </w:r>
      <w:r>
        <w:rPr>
          <w:rFonts w:ascii="PMingLiU-ExtB" w:hAnsi="PMingLiU-ExtB" w:cs="PMingLiU-ExtB" w:eastAsia="PMingLiU-ExtB" w:hint="default"/>
          <w:spacing w:val="-3"/>
        </w:rPr>
        <w:t>136.9%</w:t>
      </w:r>
      <w:r>
        <w:rPr>
          <w:spacing w:val="-3"/>
        </w:rPr>
        <w:t>。本集团调整货源争揽策略，加强</w:t>
      </w:r>
      <w:r>
        <w:rPr/>
        <w:t> 市场开发与客户维护，实现外贸大麦的同比较大增幅。</w:t>
      </w:r>
    </w:p>
    <w:p>
      <w:pPr>
        <w:spacing w:line="240" w:lineRule="auto" w:before="8"/>
        <w:rPr>
          <w:rFonts w:ascii="宋体" w:hAnsi="宋体" w:cs="宋体" w:eastAsia="宋体" w:hint="default"/>
          <w:sz w:val="18"/>
          <w:szCs w:val="18"/>
        </w:rPr>
      </w:pPr>
    </w:p>
    <w:p>
      <w:pPr>
        <w:pStyle w:val="BodyText"/>
        <w:spacing w:line="240" w:lineRule="auto"/>
        <w:ind w:left="238" w:right="0"/>
        <w:jc w:val="left"/>
      </w:pPr>
      <w:r>
        <w:rPr/>
        <w:t>散粮部分业绩如下：</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86"/>
        <w:gridCol w:w="1561"/>
        <w:gridCol w:w="1540"/>
        <w:gridCol w:w="1693"/>
      </w:tblGrid>
      <w:tr>
        <w:trPr>
          <w:trHeight w:val="472" w:hRule="exact"/>
        </w:trPr>
        <w:tc>
          <w:tcPr>
            <w:tcW w:w="4286"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74"/>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1" w:type="dxa"/>
            <w:tcBorders>
              <w:top w:val="single" w:sz="17" w:space="0" w:color="000000"/>
              <w:left w:val="single" w:sz="8" w:space="0" w:color="000000"/>
              <w:bottom w:val="single" w:sz="8" w:space="0" w:color="000000"/>
              <w:right w:val="nil" w:sz="6" w:space="0" w:color="auto"/>
            </w:tcBorders>
          </w:tcPr>
          <w:p>
            <w:pPr>
              <w:pStyle w:val="TableParagraph"/>
              <w:spacing w:line="219" w:lineRule="exact"/>
              <w:ind w:right="96"/>
              <w:jc w:val="center"/>
              <w:rPr>
                <w:rFonts w:ascii="宋体" w:hAnsi="宋体" w:cs="宋体" w:eastAsia="宋体" w:hint="default"/>
                <w:sz w:val="18"/>
                <w:szCs w:val="18"/>
              </w:rPr>
            </w:pPr>
            <w:r>
              <w:rPr>
                <w:rFonts w:ascii="Arial" w:hAnsi="Arial" w:cs="Arial" w:eastAsia="Arial" w:hint="default"/>
                <w:b/>
                <w:bCs/>
                <w:w w:val="90"/>
                <w:sz w:val="18"/>
                <w:szCs w:val="18"/>
              </w:rPr>
              <w:t>2014</w:t>
            </w:r>
            <w:r>
              <w:rPr>
                <w:rFonts w:ascii="Arial" w:hAnsi="Arial" w:cs="Arial" w:eastAsia="Arial" w:hint="default"/>
                <w:b/>
                <w:bCs/>
                <w:spacing w:val="-5"/>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95"/>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540" w:type="dxa"/>
            <w:tcBorders>
              <w:top w:val="single" w:sz="17" w:space="0" w:color="000000"/>
              <w:left w:val="nil" w:sz="6" w:space="0" w:color="auto"/>
              <w:bottom w:val="single" w:sz="8" w:space="0" w:color="000000"/>
              <w:right w:val="nil" w:sz="6" w:space="0" w:color="auto"/>
            </w:tcBorders>
          </w:tcPr>
          <w:p>
            <w:pPr>
              <w:pStyle w:val="TableParagraph"/>
              <w:spacing w:line="219" w:lineRule="exact"/>
              <w:ind w:right="94"/>
              <w:jc w:val="center"/>
              <w:rPr>
                <w:rFonts w:ascii="宋体" w:hAnsi="宋体" w:cs="宋体" w:eastAsia="宋体" w:hint="default"/>
                <w:sz w:val="18"/>
                <w:szCs w:val="18"/>
              </w:rPr>
            </w:pPr>
            <w:r>
              <w:rPr>
                <w:rFonts w:ascii="Arial" w:hAnsi="Arial" w:cs="Arial" w:eastAsia="Arial" w:hint="default"/>
                <w:b/>
                <w:bCs/>
                <w:w w:val="90"/>
                <w:sz w:val="18"/>
                <w:szCs w:val="18"/>
              </w:rPr>
              <w:t>2013</w:t>
            </w:r>
            <w:r>
              <w:rPr>
                <w:rFonts w:ascii="Arial" w:hAnsi="Arial" w:cs="Arial" w:eastAsia="Arial" w:hint="default"/>
                <w:b/>
                <w:bCs/>
                <w:spacing w:val="-4"/>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94"/>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93" w:type="dxa"/>
            <w:tcBorders>
              <w:top w:val="single" w:sz="17" w:space="0" w:color="000000"/>
              <w:left w:val="nil" w:sz="6" w:space="0" w:color="auto"/>
              <w:bottom w:val="single" w:sz="8" w:space="0" w:color="000000"/>
              <w:right w:val="nil" w:sz="6" w:space="0" w:color="auto"/>
            </w:tcBorders>
          </w:tcPr>
          <w:p>
            <w:pPr>
              <w:pStyle w:val="TableParagraph"/>
              <w:spacing w:line="240" w:lineRule="auto" w:before="68"/>
              <w:ind w:left="408"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61" w:hRule="exact"/>
        </w:trPr>
        <w:tc>
          <w:tcPr>
            <w:tcW w:w="4286" w:type="dxa"/>
            <w:tcBorders>
              <w:top w:val="single" w:sz="8" w:space="0" w:color="000000"/>
              <w:left w:val="nil" w:sz="6" w:space="0" w:color="auto"/>
              <w:bottom w:val="nil" w:sz="6" w:space="0" w:color="auto"/>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8" w:space="0" w:color="000000"/>
              <w:left w:val="single" w:sz="8" w:space="0" w:color="000000"/>
              <w:bottom w:val="nil" w:sz="6" w:space="0" w:color="auto"/>
              <w:right w:val="nil" w:sz="6" w:space="0" w:color="auto"/>
            </w:tcBorders>
          </w:tcPr>
          <w:p>
            <w:pPr>
              <w:pStyle w:val="TableParagraph"/>
              <w:spacing w:line="222" w:lineRule="exact"/>
              <w:ind w:right="194"/>
              <w:jc w:val="right"/>
              <w:rPr>
                <w:rFonts w:ascii="PMingLiU-ExtB" w:hAnsi="PMingLiU-ExtB" w:cs="PMingLiU-ExtB" w:eastAsia="PMingLiU-ExtB" w:hint="default"/>
                <w:sz w:val="18"/>
                <w:szCs w:val="18"/>
              </w:rPr>
            </w:pPr>
            <w:r>
              <w:rPr>
                <w:rFonts w:ascii="PMingLiU-ExtB"/>
                <w:spacing w:val="-1"/>
                <w:sz w:val="18"/>
              </w:rPr>
              <w:t>1,000,851,533.24</w:t>
            </w:r>
            <w:r>
              <w:rPr>
                <w:rFonts w:ascii="PMingLiU-ExtB"/>
                <w:sz w:val="18"/>
              </w:rPr>
            </w:r>
          </w:p>
        </w:tc>
        <w:tc>
          <w:tcPr>
            <w:tcW w:w="1540" w:type="dxa"/>
            <w:tcBorders>
              <w:top w:val="single" w:sz="8" w:space="0" w:color="000000"/>
              <w:left w:val="nil" w:sz="6" w:space="0" w:color="auto"/>
              <w:bottom w:val="nil" w:sz="6" w:space="0" w:color="auto"/>
              <w:right w:val="nil" w:sz="6" w:space="0" w:color="auto"/>
            </w:tcBorders>
          </w:tcPr>
          <w:p>
            <w:pPr>
              <w:pStyle w:val="TableParagraph"/>
              <w:spacing w:line="222" w:lineRule="exact"/>
              <w:ind w:right="116"/>
              <w:jc w:val="right"/>
              <w:rPr>
                <w:rFonts w:ascii="PMingLiU-ExtB" w:hAnsi="PMingLiU-ExtB" w:cs="PMingLiU-ExtB" w:eastAsia="PMingLiU-ExtB" w:hint="default"/>
                <w:sz w:val="18"/>
                <w:szCs w:val="18"/>
              </w:rPr>
            </w:pPr>
            <w:r>
              <w:rPr>
                <w:rFonts w:ascii="PMingLiU-ExtB"/>
                <w:spacing w:val="-1"/>
                <w:sz w:val="18"/>
              </w:rPr>
              <w:t>1,890,389,292.21</w:t>
            </w:r>
            <w:r>
              <w:rPr>
                <w:rFonts w:ascii="PMingLiU-ExtB"/>
                <w:sz w:val="18"/>
              </w:rPr>
            </w:r>
          </w:p>
        </w:tc>
        <w:tc>
          <w:tcPr>
            <w:tcW w:w="1693" w:type="dxa"/>
            <w:tcBorders>
              <w:top w:val="single" w:sz="8" w:space="0" w:color="000000"/>
              <w:left w:val="nil" w:sz="6" w:space="0" w:color="auto"/>
              <w:bottom w:val="nil" w:sz="6" w:space="0" w:color="auto"/>
              <w:right w:val="nil" w:sz="6" w:space="0" w:color="auto"/>
            </w:tcBorders>
          </w:tcPr>
          <w:p>
            <w:pPr>
              <w:pStyle w:val="TableParagraph"/>
              <w:spacing w:line="222" w:lineRule="exact"/>
              <w:ind w:right="106"/>
              <w:jc w:val="right"/>
              <w:rPr>
                <w:rFonts w:ascii="PMingLiU-ExtB" w:hAnsi="PMingLiU-ExtB" w:cs="PMingLiU-ExtB" w:eastAsia="PMingLiU-ExtB" w:hint="default"/>
                <w:sz w:val="18"/>
                <w:szCs w:val="18"/>
              </w:rPr>
            </w:pPr>
            <w:r>
              <w:rPr>
                <w:rFonts w:ascii="PMingLiU-ExtB"/>
                <w:spacing w:val="-1"/>
                <w:sz w:val="18"/>
              </w:rPr>
              <w:t>-47.1</w:t>
            </w:r>
          </w:p>
        </w:tc>
      </w:tr>
      <w:tr>
        <w:trPr>
          <w:trHeight w:val="263" w:hRule="exact"/>
        </w:trPr>
        <w:tc>
          <w:tcPr>
            <w:tcW w:w="4286" w:type="dxa"/>
            <w:tcBorders>
              <w:top w:val="nil" w:sz="6" w:space="0" w:color="auto"/>
              <w:left w:val="nil" w:sz="6" w:space="0" w:color="auto"/>
              <w:bottom w:val="nil" w:sz="6" w:space="0" w:color="auto"/>
              <w:right w:val="single" w:sz="8" w:space="0" w:color="000000"/>
            </w:tcBorders>
          </w:tcPr>
          <w:p>
            <w:pPr>
              <w:pStyle w:val="TableParagraph"/>
              <w:spacing w:line="226" w:lineRule="exact"/>
              <w:ind w:left="302"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p>
        </w:tc>
        <w:tc>
          <w:tcPr>
            <w:tcW w:w="1561" w:type="dxa"/>
            <w:tcBorders>
              <w:top w:val="nil" w:sz="6" w:space="0" w:color="auto"/>
              <w:left w:val="single" w:sz="8" w:space="0" w:color="000000"/>
              <w:bottom w:val="nil" w:sz="6" w:space="0" w:color="auto"/>
              <w:right w:val="nil" w:sz="6" w:space="0" w:color="auto"/>
            </w:tcBorders>
          </w:tcPr>
          <w:p>
            <w:pPr>
              <w:pStyle w:val="TableParagraph"/>
              <w:spacing w:line="225" w:lineRule="exact"/>
              <w:ind w:right="193"/>
              <w:jc w:val="right"/>
              <w:rPr>
                <w:rFonts w:ascii="PMingLiU-ExtB" w:hAnsi="PMingLiU-ExtB" w:cs="PMingLiU-ExtB" w:eastAsia="PMingLiU-ExtB" w:hint="default"/>
                <w:sz w:val="18"/>
                <w:szCs w:val="18"/>
              </w:rPr>
            </w:pPr>
            <w:r>
              <w:rPr>
                <w:rFonts w:ascii="PMingLiU-ExtB"/>
                <w:spacing w:val="-1"/>
                <w:sz w:val="18"/>
              </w:rPr>
              <w:t>12.6%</w:t>
            </w:r>
          </w:p>
        </w:tc>
        <w:tc>
          <w:tcPr>
            <w:tcW w:w="15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PMingLiU-ExtB" w:hAnsi="PMingLiU-ExtB" w:cs="PMingLiU-ExtB" w:eastAsia="PMingLiU-ExtB" w:hint="default"/>
                <w:sz w:val="18"/>
                <w:szCs w:val="18"/>
              </w:rPr>
            </w:pPr>
            <w:r>
              <w:rPr>
                <w:rFonts w:ascii="PMingLiU-ExtB"/>
                <w:spacing w:val="-1"/>
                <w:sz w:val="18"/>
              </w:rPr>
              <w:t>27.1%</w:t>
            </w:r>
          </w:p>
        </w:tc>
        <w:tc>
          <w:tcPr>
            <w:tcW w:w="1693" w:type="dxa"/>
            <w:tcBorders>
              <w:top w:val="nil" w:sz="6" w:space="0" w:color="auto"/>
              <w:left w:val="nil" w:sz="6" w:space="0" w:color="auto"/>
              <w:bottom w:val="nil" w:sz="6" w:space="0" w:color="auto"/>
              <w:right w:val="nil" w:sz="6" w:space="0" w:color="auto"/>
            </w:tcBorders>
          </w:tcPr>
          <w:p>
            <w:pPr>
              <w:pStyle w:val="TableParagraph"/>
              <w:spacing w:line="219"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14.5</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50" w:hRule="exact"/>
        </w:trPr>
        <w:tc>
          <w:tcPr>
            <w:tcW w:w="4286" w:type="dxa"/>
            <w:tcBorders>
              <w:top w:val="nil" w:sz="6" w:space="0" w:color="auto"/>
              <w:left w:val="nil" w:sz="6" w:space="0" w:color="auto"/>
              <w:bottom w:val="nil" w:sz="6" w:space="0" w:color="auto"/>
              <w:right w:val="single" w:sz="8"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毛利（扣除营业税金及附加后）</w:t>
            </w:r>
          </w:p>
        </w:tc>
        <w:tc>
          <w:tcPr>
            <w:tcW w:w="1561" w:type="dxa"/>
            <w:tcBorders>
              <w:top w:val="nil" w:sz="6" w:space="0" w:color="auto"/>
              <w:left w:val="single" w:sz="8" w:space="0" w:color="000000"/>
              <w:bottom w:val="nil" w:sz="6" w:space="0" w:color="auto"/>
              <w:right w:val="nil" w:sz="6" w:space="0" w:color="auto"/>
            </w:tcBorders>
          </w:tcPr>
          <w:p>
            <w:pPr>
              <w:pStyle w:val="TableParagraph"/>
              <w:spacing w:line="218" w:lineRule="exact"/>
              <w:ind w:left="277" w:right="0"/>
              <w:jc w:val="left"/>
              <w:rPr>
                <w:rFonts w:ascii="PMingLiU-ExtB" w:hAnsi="PMingLiU-ExtB" w:cs="PMingLiU-ExtB" w:eastAsia="PMingLiU-ExtB" w:hint="default"/>
                <w:sz w:val="18"/>
                <w:szCs w:val="18"/>
              </w:rPr>
            </w:pPr>
            <w:r>
              <w:rPr>
                <w:rFonts w:ascii="PMingLiU-ExtB"/>
                <w:sz w:val="18"/>
              </w:rPr>
              <w:t>26,456,606.50</w:t>
            </w:r>
          </w:p>
        </w:tc>
        <w:tc>
          <w:tcPr>
            <w:tcW w:w="1540" w:type="dxa"/>
            <w:tcBorders>
              <w:top w:val="nil" w:sz="6" w:space="0" w:color="auto"/>
              <w:left w:val="nil" w:sz="6" w:space="0" w:color="auto"/>
              <w:bottom w:val="nil" w:sz="6" w:space="0" w:color="auto"/>
              <w:right w:val="nil" w:sz="6" w:space="0" w:color="auto"/>
            </w:tcBorders>
          </w:tcPr>
          <w:p>
            <w:pPr>
              <w:pStyle w:val="TableParagraph"/>
              <w:spacing w:line="218" w:lineRule="exact"/>
              <w:ind w:right="116"/>
              <w:jc w:val="right"/>
              <w:rPr>
                <w:rFonts w:ascii="PMingLiU-ExtB" w:hAnsi="PMingLiU-ExtB" w:cs="PMingLiU-ExtB" w:eastAsia="PMingLiU-ExtB" w:hint="default"/>
                <w:sz w:val="18"/>
                <w:szCs w:val="18"/>
              </w:rPr>
            </w:pPr>
            <w:r>
              <w:rPr>
                <w:rFonts w:ascii="PMingLiU-ExtB"/>
                <w:spacing w:val="-1"/>
                <w:sz w:val="18"/>
              </w:rPr>
              <w:t>174,295,248.02</w:t>
            </w:r>
            <w:r>
              <w:rPr>
                <w:rFonts w:ascii="PMingLiU-ExtB"/>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PMingLiU-ExtB" w:hAnsi="PMingLiU-ExtB" w:cs="PMingLiU-ExtB" w:eastAsia="PMingLiU-ExtB" w:hint="default"/>
                <w:sz w:val="18"/>
                <w:szCs w:val="18"/>
              </w:rPr>
            </w:pPr>
            <w:r>
              <w:rPr>
                <w:rFonts w:ascii="PMingLiU-ExtB"/>
                <w:spacing w:val="-1"/>
                <w:sz w:val="18"/>
              </w:rPr>
              <w:t>-84.8</w:t>
            </w:r>
          </w:p>
        </w:tc>
      </w:tr>
      <w:tr>
        <w:trPr>
          <w:trHeight w:val="250" w:hRule="exact"/>
        </w:trPr>
        <w:tc>
          <w:tcPr>
            <w:tcW w:w="4286" w:type="dxa"/>
            <w:tcBorders>
              <w:top w:val="nil" w:sz="6" w:space="0" w:color="auto"/>
              <w:left w:val="nil" w:sz="6" w:space="0" w:color="auto"/>
              <w:bottom w:val="nil" w:sz="6" w:space="0" w:color="auto"/>
              <w:right w:val="single" w:sz="8" w:space="0" w:color="000000"/>
            </w:tcBorders>
          </w:tcPr>
          <w:p>
            <w:pPr>
              <w:pStyle w:val="TableParagraph"/>
              <w:spacing w:line="223" w:lineRule="exact"/>
              <w:ind w:left="302" w:right="0"/>
              <w:jc w:val="left"/>
              <w:rPr>
                <w:rFonts w:ascii="宋体" w:hAnsi="宋体" w:cs="宋体" w:eastAsia="宋体" w:hint="default"/>
                <w:sz w:val="18"/>
                <w:szCs w:val="18"/>
              </w:rPr>
            </w:pPr>
            <w:r>
              <w:rPr>
                <w:rFonts w:ascii="宋体" w:hAnsi="宋体" w:cs="宋体" w:eastAsia="宋体" w:hint="default"/>
                <w:sz w:val="18"/>
                <w:szCs w:val="18"/>
              </w:rPr>
              <w:t>占本集团毛利（扣除营业税金及附加后）的比重</w:t>
            </w:r>
          </w:p>
        </w:tc>
        <w:tc>
          <w:tcPr>
            <w:tcW w:w="1561" w:type="dxa"/>
            <w:tcBorders>
              <w:top w:val="nil" w:sz="6" w:space="0" w:color="auto"/>
              <w:left w:val="single" w:sz="8" w:space="0" w:color="000000"/>
              <w:bottom w:val="nil" w:sz="6" w:space="0" w:color="auto"/>
              <w:right w:val="nil" w:sz="6" w:space="0" w:color="auto"/>
            </w:tcBorders>
          </w:tcPr>
          <w:p>
            <w:pPr>
              <w:pStyle w:val="TableParagraph"/>
              <w:spacing w:line="222" w:lineRule="exact"/>
              <w:ind w:right="193"/>
              <w:jc w:val="right"/>
              <w:rPr>
                <w:rFonts w:ascii="PMingLiU-ExtB" w:hAnsi="PMingLiU-ExtB" w:cs="PMingLiU-ExtB" w:eastAsia="PMingLiU-ExtB" w:hint="default"/>
                <w:sz w:val="18"/>
                <w:szCs w:val="18"/>
              </w:rPr>
            </w:pPr>
            <w:r>
              <w:rPr>
                <w:rFonts w:ascii="PMingLiU-ExtB"/>
                <w:spacing w:val="-1"/>
                <w:w w:val="95"/>
                <w:sz w:val="18"/>
              </w:rPr>
              <w:t>2.0%</w:t>
            </w:r>
            <w:r>
              <w:rPr>
                <w:rFonts w:ascii="PMingLiU-ExtB"/>
                <w:w w:val="95"/>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22" w:lineRule="exact"/>
              <w:ind w:right="115"/>
              <w:jc w:val="right"/>
              <w:rPr>
                <w:rFonts w:ascii="PMingLiU-ExtB" w:hAnsi="PMingLiU-ExtB" w:cs="PMingLiU-ExtB" w:eastAsia="PMingLiU-ExtB" w:hint="default"/>
                <w:sz w:val="18"/>
                <w:szCs w:val="18"/>
              </w:rPr>
            </w:pPr>
            <w:r>
              <w:rPr>
                <w:rFonts w:ascii="PMingLiU-ExtB"/>
                <w:spacing w:val="-1"/>
                <w:sz w:val="18"/>
              </w:rPr>
              <w:t>12.0%</w:t>
            </w:r>
          </w:p>
        </w:tc>
        <w:tc>
          <w:tcPr>
            <w:tcW w:w="1693" w:type="dxa"/>
            <w:tcBorders>
              <w:top w:val="nil" w:sz="6" w:space="0" w:color="auto"/>
              <w:left w:val="nil" w:sz="6" w:space="0" w:color="auto"/>
              <w:bottom w:val="nil" w:sz="6" w:space="0" w:color="auto"/>
              <w:right w:val="nil" w:sz="6" w:space="0" w:color="auto"/>
            </w:tcBorders>
          </w:tcPr>
          <w:p>
            <w:pPr>
              <w:pStyle w:val="TableParagraph"/>
              <w:spacing w:line="222"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10.0</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69" w:hRule="exact"/>
        </w:trPr>
        <w:tc>
          <w:tcPr>
            <w:tcW w:w="4286" w:type="dxa"/>
            <w:tcBorders>
              <w:top w:val="nil" w:sz="6" w:space="0" w:color="auto"/>
              <w:left w:val="nil" w:sz="6" w:space="0" w:color="auto"/>
              <w:bottom w:val="single" w:sz="17" w:space="0" w:color="000000"/>
              <w:right w:val="single" w:sz="8" w:space="0" w:color="000000"/>
            </w:tcBorders>
          </w:tcPr>
          <w:p>
            <w:pPr>
              <w:pStyle w:val="TableParagraph"/>
              <w:spacing w:line="218" w:lineRule="exact"/>
              <w:ind w:left="302" w:right="0"/>
              <w:jc w:val="left"/>
              <w:rPr>
                <w:rFonts w:ascii="宋体" w:hAnsi="宋体" w:cs="宋体" w:eastAsia="宋体" w:hint="default"/>
                <w:sz w:val="18"/>
                <w:szCs w:val="18"/>
              </w:rPr>
            </w:pPr>
            <w:r>
              <w:rPr>
                <w:rFonts w:ascii="宋体" w:hAnsi="宋体" w:cs="宋体" w:eastAsia="宋体" w:hint="default"/>
                <w:sz w:val="18"/>
                <w:szCs w:val="18"/>
              </w:rPr>
              <w:t>毛利率（扣除营业税金及附加后）</w:t>
            </w:r>
          </w:p>
        </w:tc>
        <w:tc>
          <w:tcPr>
            <w:tcW w:w="1561" w:type="dxa"/>
            <w:tcBorders>
              <w:top w:val="nil" w:sz="6" w:space="0" w:color="auto"/>
              <w:left w:val="single" w:sz="8" w:space="0" w:color="000000"/>
              <w:bottom w:val="single" w:sz="17" w:space="0" w:color="000000"/>
              <w:right w:val="nil" w:sz="6" w:space="0" w:color="auto"/>
            </w:tcBorders>
          </w:tcPr>
          <w:p>
            <w:pPr>
              <w:pStyle w:val="TableParagraph"/>
              <w:spacing w:line="218" w:lineRule="exact"/>
              <w:ind w:right="193"/>
              <w:jc w:val="right"/>
              <w:rPr>
                <w:rFonts w:ascii="PMingLiU-ExtB" w:hAnsi="PMingLiU-ExtB" w:cs="PMingLiU-ExtB" w:eastAsia="PMingLiU-ExtB" w:hint="default"/>
                <w:sz w:val="18"/>
                <w:szCs w:val="18"/>
              </w:rPr>
            </w:pPr>
            <w:r>
              <w:rPr>
                <w:rFonts w:ascii="PMingLiU-ExtB"/>
                <w:spacing w:val="-1"/>
                <w:w w:val="95"/>
                <w:sz w:val="18"/>
              </w:rPr>
              <w:t>2.6%</w:t>
            </w:r>
            <w:r>
              <w:rPr>
                <w:rFonts w:ascii="PMingLiU-ExtB"/>
                <w:w w:val="95"/>
                <w:sz w:val="18"/>
              </w:rPr>
            </w:r>
          </w:p>
        </w:tc>
        <w:tc>
          <w:tcPr>
            <w:tcW w:w="1540" w:type="dxa"/>
            <w:tcBorders>
              <w:top w:val="nil" w:sz="6" w:space="0" w:color="auto"/>
              <w:left w:val="nil" w:sz="6" w:space="0" w:color="auto"/>
              <w:bottom w:val="single" w:sz="17" w:space="0" w:color="000000"/>
              <w:right w:val="nil" w:sz="6" w:space="0" w:color="auto"/>
            </w:tcBorders>
          </w:tcPr>
          <w:p>
            <w:pPr>
              <w:pStyle w:val="TableParagraph"/>
              <w:spacing w:line="218" w:lineRule="exact"/>
              <w:ind w:right="115"/>
              <w:jc w:val="right"/>
              <w:rPr>
                <w:rFonts w:ascii="PMingLiU-ExtB" w:hAnsi="PMingLiU-ExtB" w:cs="PMingLiU-ExtB" w:eastAsia="PMingLiU-ExtB" w:hint="default"/>
                <w:sz w:val="18"/>
                <w:szCs w:val="18"/>
              </w:rPr>
            </w:pPr>
            <w:r>
              <w:rPr>
                <w:rFonts w:ascii="PMingLiU-ExtB"/>
                <w:spacing w:val="-1"/>
                <w:w w:val="95"/>
                <w:sz w:val="18"/>
              </w:rPr>
              <w:t>9.2%</w:t>
            </w:r>
            <w:r>
              <w:rPr>
                <w:rFonts w:ascii="PMingLiU-ExtB"/>
                <w:w w:val="95"/>
                <w:sz w:val="18"/>
              </w:rPr>
            </w:r>
          </w:p>
        </w:tc>
        <w:tc>
          <w:tcPr>
            <w:tcW w:w="1693" w:type="dxa"/>
            <w:tcBorders>
              <w:top w:val="nil" w:sz="6" w:space="0" w:color="auto"/>
              <w:left w:val="nil" w:sz="6" w:space="0" w:color="auto"/>
              <w:bottom w:val="single" w:sz="17"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6.6</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bl>
    <w:p>
      <w:pPr>
        <w:spacing w:line="240" w:lineRule="auto" w:before="7"/>
        <w:rPr>
          <w:rFonts w:ascii="宋体" w:hAnsi="宋体" w:cs="宋体" w:eastAsia="宋体" w:hint="default"/>
          <w:sz w:val="15"/>
          <w:szCs w:val="15"/>
        </w:rPr>
      </w:pPr>
    </w:p>
    <w:p>
      <w:pPr>
        <w:pStyle w:val="BodyText"/>
        <w:spacing w:line="240" w:lineRule="auto" w:before="35"/>
        <w:ind w:left="238" w:right="220" w:firstLine="420"/>
        <w:jc w:val="left"/>
        <w:rPr>
          <w:rFonts w:ascii="PMingLiU-ExtB" w:hAnsi="PMingLiU-ExtB" w:cs="PMingLiU-ExtB" w:eastAsia="PMingLiU-ExtB" w:hint="default"/>
        </w:rPr>
      </w:pPr>
      <w:r>
        <w:rPr>
          <w:rFonts w:ascii="PMingLiU-ExtB" w:hAnsi="PMingLiU-ExtB" w:cs="PMingLiU-ExtB" w:eastAsia="PMingLiU-ExtB" w:hint="default"/>
        </w:rPr>
        <w:t>2014</w:t>
      </w:r>
      <w:r>
        <w:rPr>
          <w:rFonts w:ascii="PMingLiU-ExtB" w:hAnsi="PMingLiU-ExtB" w:cs="PMingLiU-ExtB" w:eastAsia="PMingLiU-ExtB" w:hint="default"/>
          <w:spacing w:val="-4"/>
        </w:rPr>
        <w:t> </w:t>
      </w:r>
      <w:r>
        <w:rPr/>
        <w:t>年，粮食部分营业收入下降</w:t>
      </w:r>
      <w:r>
        <w:rPr>
          <w:spacing w:val="-54"/>
        </w:rPr>
        <w:t> </w:t>
      </w:r>
      <w:r>
        <w:rPr>
          <w:rFonts w:ascii="PMingLiU-ExtB" w:hAnsi="PMingLiU-ExtB" w:cs="PMingLiU-ExtB" w:eastAsia="PMingLiU-ExtB" w:hint="default"/>
          <w:spacing w:val="-3"/>
        </w:rPr>
        <w:t>47.1%</w:t>
      </w:r>
      <w:r>
        <w:rPr>
          <w:spacing w:val="-3"/>
        </w:rPr>
        <w:t>，剔除贸易收入的影响，收入降低</w:t>
      </w:r>
      <w:r>
        <w:rPr>
          <w:spacing w:val="-54"/>
        </w:rPr>
        <w:t> </w:t>
      </w:r>
      <w:r>
        <w:rPr>
          <w:rFonts w:ascii="PMingLiU-ExtB" w:hAnsi="PMingLiU-ExtB" w:cs="PMingLiU-ExtB" w:eastAsia="PMingLiU-ExtB" w:hint="default"/>
          <w:spacing w:val="-3"/>
        </w:rPr>
        <w:t>43.8%</w:t>
      </w:r>
      <w:r>
        <w:rPr>
          <w:spacing w:val="-3"/>
        </w:rPr>
        <w:t>，主要受吞吐</w:t>
      </w:r>
      <w:r>
        <w:rPr/>
        <w:t> </w:t>
      </w:r>
      <w:r>
        <w:rPr>
          <w:spacing w:val="2"/>
        </w:rPr>
        <w:t>量减少、高效货种比重下降、散粮车租赁收入减少的共同影响。毛利率</w:t>
      </w:r>
      <w:r>
        <w:rPr>
          <w:rFonts w:ascii="PMingLiU-ExtB" w:hAnsi="PMingLiU-ExtB" w:cs="PMingLiU-ExtB" w:eastAsia="PMingLiU-ExtB" w:hint="default"/>
          <w:spacing w:val="2"/>
        </w:rPr>
        <w:t>(</w:t>
      </w:r>
      <w:r>
        <w:rPr>
          <w:spacing w:val="2"/>
        </w:rPr>
        <w:t>扣减营业税金及附加后</w:t>
      </w:r>
      <w:r>
        <w:rPr>
          <w:rFonts w:ascii="PMingLiU-ExtB" w:hAnsi="PMingLiU-ExtB" w:cs="PMingLiU-ExtB" w:eastAsia="PMingLiU-ExtB" w:hint="default"/>
          <w:spacing w:val="2"/>
        </w:rPr>
        <w:t>)</w:t>
      </w:r>
    </w:p>
    <w:p>
      <w:pPr>
        <w:spacing w:after="0" w:line="240" w:lineRule="auto"/>
        <w:jc w:val="left"/>
        <w:rPr>
          <w:rFonts w:ascii="PMingLiU-ExtB" w:hAnsi="PMingLiU-ExtB" w:cs="PMingLiU-ExtB" w:eastAsia="PMingLiU-ExtB" w:hint="default"/>
        </w:rPr>
        <w:sectPr>
          <w:pgSz w:w="11910" w:h="16840"/>
          <w:pgMar w:header="882" w:footer="1194" w:top="1080" w:bottom="1380" w:left="1560" w:right="1040"/>
        </w:sectPr>
      </w:pPr>
    </w:p>
    <w:p>
      <w:pPr>
        <w:spacing w:line="240" w:lineRule="auto" w:before="1"/>
        <w:rPr>
          <w:rFonts w:ascii="PMingLiU-ExtB" w:hAnsi="PMingLiU-ExtB" w:cs="PMingLiU-ExtB" w:eastAsia="PMingLiU-ExtB" w:hint="default"/>
          <w:sz w:val="2"/>
          <w:szCs w:val="2"/>
        </w:rPr>
      </w:pPr>
    </w:p>
    <w:p>
      <w:pPr>
        <w:spacing w:line="20" w:lineRule="exact"/>
        <w:ind w:left="420" w:right="0" w:firstLine="0"/>
        <w:rPr>
          <w:rFonts w:ascii="PMingLiU-ExtB" w:hAnsi="PMingLiU-ExtB" w:cs="PMingLiU-ExtB" w:eastAsia="PMingLiU-ExtB" w:hint="default"/>
          <w:sz w:val="2"/>
          <w:szCs w:val="2"/>
        </w:rPr>
      </w:pPr>
      <w:r>
        <w:rPr>
          <w:rFonts w:ascii="PMingLiU-ExtB" w:hAnsi="PMingLiU-ExtB" w:cs="PMingLiU-ExtB" w:eastAsia="PMingLiU-ExtB"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PMingLiU-ExtB" w:hAnsi="PMingLiU-ExtB" w:cs="PMingLiU-ExtB" w:eastAsia="PMingLiU-ExtB" w:hint="default"/>
          <w:sz w:val="2"/>
          <w:szCs w:val="2"/>
        </w:rPr>
      </w:r>
    </w:p>
    <w:p>
      <w:pPr>
        <w:spacing w:line="240" w:lineRule="auto" w:before="13"/>
        <w:rPr>
          <w:rFonts w:ascii="PMingLiU-ExtB" w:hAnsi="PMingLiU-ExtB" w:cs="PMingLiU-ExtB" w:eastAsia="PMingLiU-ExtB" w:hint="default"/>
          <w:sz w:val="24"/>
          <w:szCs w:val="24"/>
        </w:rPr>
      </w:pPr>
    </w:p>
    <w:p>
      <w:pPr>
        <w:pStyle w:val="BodyText"/>
        <w:spacing w:line="240" w:lineRule="auto" w:before="35"/>
        <w:ind w:left="458" w:right="438"/>
        <w:jc w:val="left"/>
      </w:pPr>
      <w:r>
        <w:rPr/>
        <w:t>降低</w:t>
      </w:r>
      <w:r>
        <w:rPr>
          <w:spacing w:val="-54"/>
        </w:rPr>
        <w:t> </w:t>
      </w:r>
      <w:r>
        <w:rPr>
          <w:rFonts w:ascii="PMingLiU-ExtB" w:hAnsi="PMingLiU-ExtB" w:cs="PMingLiU-ExtB" w:eastAsia="PMingLiU-ExtB" w:hint="default"/>
        </w:rPr>
        <w:t>6.6</w:t>
      </w:r>
      <w:r>
        <w:rPr>
          <w:rFonts w:ascii="PMingLiU-ExtB" w:hAnsi="PMingLiU-ExtB" w:cs="PMingLiU-ExtB" w:eastAsia="PMingLiU-ExtB" w:hint="default"/>
          <w:spacing w:val="-3"/>
        </w:rPr>
        <w:t> </w:t>
      </w:r>
      <w:r>
        <w:rPr/>
        <w:t>个百分点，主要是装卸收入、散粮车租赁收入大幅下降对固定成本的摊薄效应减弱。</w:t>
      </w:r>
    </w:p>
    <w:p>
      <w:pPr>
        <w:spacing w:line="240" w:lineRule="auto" w:before="9"/>
        <w:rPr>
          <w:rFonts w:ascii="宋体" w:hAnsi="宋体" w:cs="宋体" w:eastAsia="宋体" w:hint="default"/>
          <w:sz w:val="20"/>
          <w:szCs w:val="20"/>
        </w:rPr>
      </w:pPr>
    </w:p>
    <w:p>
      <w:pPr>
        <w:pStyle w:val="BodyText"/>
        <w:spacing w:line="240" w:lineRule="auto"/>
        <w:ind w:left="878" w:right="438"/>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年，本集团主要采取的措施和与本集团有关的重点项目进展如下：</w:t>
      </w:r>
    </w:p>
    <w:p>
      <w:pPr>
        <w:spacing w:line="240" w:lineRule="auto" w:before="10"/>
        <w:rPr>
          <w:rFonts w:ascii="宋体" w:hAnsi="宋体" w:cs="宋体" w:eastAsia="宋体" w:hint="default"/>
          <w:sz w:val="22"/>
          <w:szCs w:val="22"/>
        </w:rPr>
      </w:pPr>
    </w:p>
    <w:p>
      <w:pPr>
        <w:pStyle w:val="BodyText"/>
        <w:spacing w:line="272" w:lineRule="exact"/>
        <w:ind w:left="458" w:right="438" w:firstLine="420"/>
        <w:jc w:val="left"/>
      </w:pPr>
      <w:r>
        <w:rPr/>
        <w:t>—</w:t>
      </w:r>
      <w:r>
        <w:rPr>
          <w:spacing w:val="22"/>
        </w:rPr>
        <w:t> </w:t>
      </w:r>
      <w:r>
        <w:rPr>
          <w:spacing w:val="-3"/>
        </w:rPr>
        <w:t>在保证港口物流服务质量的基础上，加强对重点客户的市场开发，通过与主要供销货企业</w:t>
      </w:r>
      <w:r>
        <w:rPr/>
        <w:t> 的对接，有效挣揽市场货源。</w:t>
      </w:r>
    </w:p>
    <w:p>
      <w:pPr>
        <w:spacing w:line="240" w:lineRule="auto" w:before="4"/>
        <w:rPr>
          <w:rFonts w:ascii="宋体" w:hAnsi="宋体" w:cs="宋体" w:eastAsia="宋体" w:hint="default"/>
          <w:sz w:val="20"/>
          <w:szCs w:val="20"/>
        </w:rPr>
      </w:pPr>
    </w:p>
    <w:p>
      <w:pPr>
        <w:pStyle w:val="BodyText"/>
        <w:spacing w:line="284" w:lineRule="exact"/>
        <w:ind w:left="458" w:right="475" w:firstLine="420"/>
        <w:jc w:val="left"/>
      </w:pPr>
      <w:r>
        <w:rPr/>
        <w:t>—</w:t>
      </w:r>
      <w:r>
        <w:rPr>
          <w:spacing w:val="-1"/>
        </w:rPr>
        <w:t> </w:t>
      </w:r>
      <w:r>
        <w:rPr/>
        <w:t>通过</w:t>
      </w:r>
      <w:r>
        <w:rPr>
          <w:spacing w:val="-53"/>
        </w:rPr>
        <w:t> </w:t>
      </w:r>
      <w:r>
        <w:rPr>
          <w:rFonts w:ascii="PMingLiU-ExtB" w:hAnsi="PMingLiU-ExtB" w:cs="PMingLiU-ExtB" w:eastAsia="PMingLiU-ExtB" w:hint="default"/>
        </w:rPr>
        <w:t>1409</w:t>
      </w:r>
      <w:r>
        <w:rPr>
          <w:rFonts w:ascii="PMingLiU-ExtB" w:hAnsi="PMingLiU-ExtB" w:cs="PMingLiU-ExtB" w:eastAsia="PMingLiU-ExtB" w:hint="default"/>
          <w:spacing w:val="-2"/>
        </w:rPr>
        <w:t> </w:t>
      </w:r>
      <w:r>
        <w:rPr/>
        <w:t>合约的操作，梳理套期保值业务的整体流程，进一步完善期货操作相关规定， 为今后开展粮食品种期货套期保值业务奠定了良好的基础。</w:t>
      </w:r>
    </w:p>
    <w:p>
      <w:pPr>
        <w:spacing w:line="240" w:lineRule="auto" w:before="2"/>
        <w:rPr>
          <w:rFonts w:ascii="宋体" w:hAnsi="宋体" w:cs="宋体" w:eastAsia="宋体" w:hint="default"/>
          <w:sz w:val="19"/>
          <w:szCs w:val="19"/>
        </w:rPr>
      </w:pPr>
    </w:p>
    <w:p>
      <w:pPr>
        <w:pStyle w:val="Heading4"/>
        <w:spacing w:line="240" w:lineRule="auto" w:before="0"/>
        <w:ind w:left="458" w:right="438"/>
        <w:jc w:val="left"/>
        <w:rPr>
          <w:b w:val="0"/>
          <w:bCs w:val="0"/>
        </w:rPr>
      </w:pPr>
      <w:r>
        <w:rPr/>
        <w:t>客运滚装部分</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878" w:right="438"/>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年，客运滚装吞吐量完成情况，以及与</w:t>
      </w:r>
      <w:r>
        <w:rPr>
          <w:spacing w:val="-54"/>
        </w:rPr>
        <w:t> </w:t>
      </w:r>
      <w:r>
        <w:rPr>
          <w:rFonts w:ascii="PMingLiU-ExtB" w:hAnsi="PMingLiU-ExtB" w:cs="PMingLiU-ExtB" w:eastAsia="PMingLiU-ExtB" w:hint="default"/>
        </w:rPr>
        <w:t>2013</w:t>
      </w:r>
      <w:r>
        <w:rPr>
          <w:rFonts w:ascii="PMingLiU-ExtB" w:hAnsi="PMingLiU-ExtB" w:cs="PMingLiU-ExtB" w:eastAsia="PMingLiU-ExtB" w:hint="default"/>
          <w:spacing w:val="-4"/>
        </w:rPr>
        <w:t> </w:t>
      </w:r>
      <w:r>
        <w:rPr/>
        <w:t>年的对比情况见下表：</w:t>
      </w:r>
    </w:p>
    <w:p>
      <w:pPr>
        <w:spacing w:line="240" w:lineRule="auto" w:before="11"/>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3791"/>
        <w:gridCol w:w="2126"/>
        <w:gridCol w:w="2126"/>
        <w:gridCol w:w="1466"/>
      </w:tblGrid>
      <w:tr>
        <w:trPr>
          <w:trHeight w:val="304" w:hRule="exact"/>
        </w:trPr>
        <w:tc>
          <w:tcPr>
            <w:tcW w:w="3791" w:type="dxa"/>
            <w:tcBorders>
              <w:top w:val="single" w:sz="8" w:space="0" w:color="000000"/>
              <w:left w:val="single" w:sz="4" w:space="0" w:color="000000"/>
              <w:bottom w:val="single" w:sz="4" w:space="0" w:color="000000"/>
              <w:right w:val="single" w:sz="8" w:space="0" w:color="000000"/>
            </w:tcBorders>
          </w:tcPr>
          <w:p>
            <w:pPr/>
          </w:p>
        </w:tc>
        <w:tc>
          <w:tcPr>
            <w:tcW w:w="2126" w:type="dxa"/>
            <w:tcBorders>
              <w:top w:val="single" w:sz="8" w:space="0" w:color="000000"/>
              <w:left w:val="single" w:sz="8" w:space="0" w:color="000000"/>
              <w:bottom w:val="single" w:sz="4" w:space="0" w:color="000000"/>
              <w:right w:val="single" w:sz="8" w:space="0" w:color="000000"/>
            </w:tcBorders>
          </w:tcPr>
          <w:p>
            <w:pPr>
              <w:pStyle w:val="TableParagraph"/>
              <w:spacing w:line="252" w:lineRule="exact"/>
              <w:ind w:right="0"/>
              <w:jc w:val="center"/>
              <w:rPr>
                <w:rFonts w:ascii="宋体" w:hAnsi="宋体" w:cs="宋体" w:eastAsia="宋体" w:hint="default"/>
                <w:sz w:val="21"/>
                <w:szCs w:val="21"/>
              </w:rPr>
            </w:pPr>
            <w:r>
              <w:rPr>
                <w:rFonts w:ascii="PMingLiU-ExtB" w:hAnsi="PMingLiU-ExtB" w:cs="PMingLiU-ExtB" w:eastAsia="PMingLiU-ExtB" w:hint="default"/>
                <w:sz w:val="21"/>
                <w:szCs w:val="21"/>
              </w:rPr>
              <w:t>2014</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tc>
        <w:tc>
          <w:tcPr>
            <w:tcW w:w="2126" w:type="dxa"/>
            <w:tcBorders>
              <w:top w:val="single" w:sz="8" w:space="0" w:color="000000"/>
              <w:left w:val="single" w:sz="8" w:space="0" w:color="000000"/>
              <w:bottom w:val="single" w:sz="4" w:space="0" w:color="000000"/>
              <w:right w:val="single" w:sz="8" w:space="0" w:color="000000"/>
            </w:tcBorders>
          </w:tcPr>
          <w:p>
            <w:pPr>
              <w:pStyle w:val="TableParagraph"/>
              <w:spacing w:line="252" w:lineRule="exact"/>
              <w:ind w:right="2"/>
              <w:jc w:val="center"/>
              <w:rPr>
                <w:rFonts w:ascii="宋体" w:hAnsi="宋体" w:cs="宋体" w:eastAsia="宋体" w:hint="default"/>
                <w:sz w:val="21"/>
                <w:szCs w:val="21"/>
              </w:rPr>
            </w:pPr>
            <w:r>
              <w:rPr>
                <w:rFonts w:ascii="PMingLiU-ExtB" w:hAnsi="PMingLiU-ExtB" w:cs="PMingLiU-ExtB" w:eastAsia="PMingLiU-ExtB" w:hint="default"/>
                <w:sz w:val="21"/>
                <w:szCs w:val="21"/>
              </w:rPr>
              <w:t>2013</w:t>
            </w:r>
            <w:r>
              <w:rPr>
                <w:rFonts w:ascii="PMingLiU-ExtB" w:hAnsi="PMingLiU-ExtB" w:cs="PMingLiU-ExtB" w:eastAsia="PMingLiU-ExtB" w:hint="default"/>
                <w:spacing w:val="-5"/>
                <w:sz w:val="21"/>
                <w:szCs w:val="21"/>
              </w:rPr>
              <w:t> </w:t>
            </w:r>
            <w:r>
              <w:rPr>
                <w:rFonts w:ascii="宋体" w:hAnsi="宋体" w:cs="宋体" w:eastAsia="宋体" w:hint="default"/>
                <w:sz w:val="21"/>
                <w:szCs w:val="21"/>
              </w:rPr>
              <w:t>年</w:t>
            </w:r>
          </w:p>
        </w:tc>
        <w:tc>
          <w:tcPr>
            <w:tcW w:w="1466" w:type="dxa"/>
            <w:tcBorders>
              <w:top w:val="single" w:sz="8" w:space="0" w:color="000000"/>
              <w:left w:val="single" w:sz="8" w:space="0" w:color="000000"/>
              <w:bottom w:val="single" w:sz="4" w:space="0" w:color="000000"/>
              <w:right w:val="single" w:sz="4" w:space="0" w:color="000000"/>
            </w:tcBorders>
          </w:tcPr>
          <w:p>
            <w:pPr>
              <w:pStyle w:val="TableParagraph"/>
              <w:spacing w:line="252" w:lineRule="exact"/>
              <w:ind w:right="2"/>
              <w:jc w:val="center"/>
              <w:rPr>
                <w:rFonts w:ascii="宋体" w:hAnsi="宋体" w:cs="宋体" w:eastAsia="宋体" w:hint="default"/>
                <w:sz w:val="21"/>
                <w:szCs w:val="21"/>
              </w:rPr>
            </w:pPr>
            <w:r>
              <w:rPr>
                <w:rFonts w:ascii="宋体" w:hAnsi="宋体" w:cs="宋体" w:eastAsia="宋体" w:hint="default"/>
                <w:sz w:val="21"/>
                <w:szCs w:val="21"/>
              </w:rPr>
              <w:t>增加</w:t>
            </w:r>
            <w:r>
              <w:rPr>
                <w:rFonts w:ascii="PMingLiU-ExtB" w:hAnsi="PMingLiU-ExtB" w:cs="PMingLiU-ExtB" w:eastAsia="PMingLiU-ExtB" w:hint="default"/>
                <w:sz w:val="21"/>
                <w:szCs w:val="21"/>
              </w:rPr>
              <w:t>/</w:t>
            </w:r>
            <w:r>
              <w:rPr>
                <w:rFonts w:ascii="宋体" w:hAnsi="宋体" w:cs="宋体" w:eastAsia="宋体" w:hint="default"/>
                <w:sz w:val="21"/>
                <w:szCs w:val="21"/>
              </w:rPr>
              <w:t>（减少）</w:t>
            </w:r>
          </w:p>
        </w:tc>
      </w:tr>
      <w:tr>
        <w:trPr>
          <w:trHeight w:val="306" w:hRule="exact"/>
        </w:trPr>
        <w:tc>
          <w:tcPr>
            <w:tcW w:w="3791" w:type="dxa"/>
            <w:tcBorders>
              <w:top w:val="single" w:sz="4" w:space="0" w:color="000000"/>
              <w:left w:val="single" w:sz="4" w:space="0" w:color="000000"/>
              <w:bottom w:val="single" w:sz="4" w:space="0" w:color="000000"/>
              <w:right w:val="single" w:sz="8" w:space="0" w:color="000000"/>
            </w:tcBorders>
          </w:tcPr>
          <w:p>
            <w:pPr>
              <w:pStyle w:val="TableParagraph"/>
              <w:spacing w:line="259" w:lineRule="exact"/>
              <w:ind w:left="2" w:right="0"/>
              <w:jc w:val="left"/>
              <w:rPr>
                <w:rFonts w:ascii="PMingLiU-ExtB" w:hAnsi="PMingLiU-ExtB" w:cs="PMingLiU-ExtB" w:eastAsia="PMingLiU-ExtB" w:hint="default"/>
                <w:sz w:val="21"/>
                <w:szCs w:val="21"/>
              </w:rPr>
            </w:pPr>
            <w:r>
              <w:rPr>
                <w:rFonts w:ascii="宋体" w:hAnsi="宋体" w:cs="宋体" w:eastAsia="宋体" w:hint="default"/>
                <w:sz w:val="21"/>
                <w:szCs w:val="21"/>
              </w:rPr>
              <w:t>客运吞吐量</w:t>
            </w:r>
            <w:r>
              <w:rPr>
                <w:rFonts w:ascii="PMingLiU-ExtB" w:hAnsi="PMingLiU-ExtB" w:cs="PMingLiU-ExtB" w:eastAsia="PMingLiU-ExtB" w:hint="default"/>
                <w:sz w:val="21"/>
                <w:szCs w:val="21"/>
              </w:rPr>
              <w:t>(</w:t>
            </w:r>
            <w:r>
              <w:rPr>
                <w:rFonts w:ascii="宋体" w:hAnsi="宋体" w:cs="宋体" w:eastAsia="宋体" w:hint="default"/>
                <w:sz w:val="21"/>
                <w:szCs w:val="21"/>
              </w:rPr>
              <w:t>万人次</w:t>
            </w:r>
            <w:r>
              <w:rPr>
                <w:rFonts w:ascii="PMingLiU-ExtB" w:hAnsi="PMingLiU-ExtB" w:cs="PMingLiU-ExtB" w:eastAsia="PMingLiU-ExtB" w:hint="default"/>
                <w:sz w:val="21"/>
                <w:szCs w:val="21"/>
              </w:rPr>
              <w:t>)</w:t>
            </w:r>
          </w:p>
        </w:tc>
        <w:tc>
          <w:tcPr>
            <w:tcW w:w="2126" w:type="dxa"/>
            <w:tcBorders>
              <w:top w:val="single" w:sz="4" w:space="0" w:color="000000"/>
              <w:left w:val="single" w:sz="8" w:space="0" w:color="000000"/>
              <w:bottom w:val="single" w:sz="4" w:space="0" w:color="000000"/>
              <w:right w:val="single" w:sz="8" w:space="0" w:color="000000"/>
            </w:tcBorders>
          </w:tcPr>
          <w:p>
            <w:pPr>
              <w:pStyle w:val="TableParagraph"/>
              <w:spacing w:line="253" w:lineRule="exact"/>
              <w:ind w:right="0"/>
              <w:jc w:val="center"/>
              <w:rPr>
                <w:rFonts w:ascii="PMingLiU-ExtB" w:hAnsi="PMingLiU-ExtB" w:cs="PMingLiU-ExtB" w:eastAsia="PMingLiU-ExtB" w:hint="default"/>
                <w:sz w:val="21"/>
                <w:szCs w:val="21"/>
              </w:rPr>
            </w:pPr>
            <w:r>
              <w:rPr>
                <w:rFonts w:ascii="PMingLiU-ExtB"/>
                <w:sz w:val="21"/>
              </w:rPr>
              <w:t>366.8</w:t>
            </w:r>
          </w:p>
        </w:tc>
        <w:tc>
          <w:tcPr>
            <w:tcW w:w="2126" w:type="dxa"/>
            <w:tcBorders>
              <w:top w:val="single" w:sz="4" w:space="0" w:color="000000"/>
              <w:left w:val="single" w:sz="8" w:space="0" w:color="000000"/>
              <w:bottom w:val="single" w:sz="4" w:space="0" w:color="000000"/>
              <w:right w:val="single" w:sz="8" w:space="0" w:color="000000"/>
            </w:tcBorders>
          </w:tcPr>
          <w:p>
            <w:pPr>
              <w:pStyle w:val="TableParagraph"/>
              <w:spacing w:line="253" w:lineRule="exact"/>
              <w:ind w:right="2"/>
              <w:jc w:val="center"/>
              <w:rPr>
                <w:rFonts w:ascii="PMingLiU-ExtB" w:hAnsi="PMingLiU-ExtB" w:cs="PMingLiU-ExtB" w:eastAsia="PMingLiU-ExtB" w:hint="default"/>
                <w:sz w:val="21"/>
                <w:szCs w:val="21"/>
              </w:rPr>
            </w:pPr>
            <w:r>
              <w:rPr>
                <w:rFonts w:ascii="PMingLiU-ExtB"/>
                <w:sz w:val="21"/>
              </w:rPr>
              <w:t>379.3</w:t>
            </w:r>
          </w:p>
        </w:tc>
        <w:tc>
          <w:tcPr>
            <w:tcW w:w="1466" w:type="dxa"/>
            <w:tcBorders>
              <w:top w:val="single" w:sz="4" w:space="0" w:color="000000"/>
              <w:left w:val="single" w:sz="8" w:space="0" w:color="000000"/>
              <w:bottom w:val="single" w:sz="4" w:space="0" w:color="000000"/>
              <w:right w:val="single" w:sz="4" w:space="0" w:color="000000"/>
            </w:tcBorders>
          </w:tcPr>
          <w:p>
            <w:pPr>
              <w:pStyle w:val="TableParagraph"/>
              <w:spacing w:line="253" w:lineRule="exact"/>
              <w:ind w:right="3"/>
              <w:jc w:val="center"/>
              <w:rPr>
                <w:rFonts w:ascii="PMingLiU-ExtB" w:hAnsi="PMingLiU-ExtB" w:cs="PMingLiU-ExtB" w:eastAsia="PMingLiU-ExtB" w:hint="default"/>
                <w:sz w:val="21"/>
                <w:szCs w:val="21"/>
              </w:rPr>
            </w:pPr>
            <w:r>
              <w:rPr>
                <w:rFonts w:ascii="PMingLiU-ExtB"/>
                <w:sz w:val="21"/>
              </w:rPr>
              <w:t>(3.3%)</w:t>
            </w:r>
          </w:p>
        </w:tc>
      </w:tr>
      <w:tr>
        <w:trPr>
          <w:trHeight w:val="304" w:hRule="exact"/>
        </w:trPr>
        <w:tc>
          <w:tcPr>
            <w:tcW w:w="3791" w:type="dxa"/>
            <w:tcBorders>
              <w:top w:val="single" w:sz="4" w:space="0" w:color="000000"/>
              <w:left w:val="single" w:sz="4" w:space="0" w:color="000000"/>
              <w:bottom w:val="single" w:sz="8" w:space="0" w:color="000000"/>
              <w:right w:val="single" w:sz="8" w:space="0" w:color="000000"/>
            </w:tcBorders>
          </w:tcPr>
          <w:p>
            <w:pPr>
              <w:pStyle w:val="TableParagraph"/>
              <w:spacing w:line="258" w:lineRule="exact"/>
              <w:ind w:left="2" w:right="0"/>
              <w:jc w:val="left"/>
              <w:rPr>
                <w:rFonts w:ascii="PMingLiU-ExtB" w:hAnsi="PMingLiU-ExtB" w:cs="PMingLiU-ExtB" w:eastAsia="PMingLiU-ExtB" w:hint="default"/>
                <w:sz w:val="21"/>
                <w:szCs w:val="21"/>
              </w:rPr>
            </w:pPr>
            <w:r>
              <w:rPr>
                <w:rFonts w:ascii="宋体" w:hAnsi="宋体" w:cs="宋体" w:eastAsia="宋体" w:hint="default"/>
                <w:sz w:val="21"/>
                <w:szCs w:val="21"/>
              </w:rPr>
              <w:t>滚装吞吐量</w:t>
            </w:r>
            <w:r>
              <w:rPr>
                <w:rFonts w:ascii="PMingLiU-ExtB" w:hAnsi="PMingLiU-ExtB" w:cs="PMingLiU-ExtB" w:eastAsia="PMingLiU-ExtB" w:hint="default"/>
                <w:sz w:val="21"/>
                <w:szCs w:val="21"/>
              </w:rPr>
              <w:t>(</w:t>
            </w:r>
            <w:r>
              <w:rPr>
                <w:rFonts w:ascii="宋体" w:hAnsi="宋体" w:cs="宋体" w:eastAsia="宋体" w:hint="default"/>
                <w:sz w:val="21"/>
                <w:szCs w:val="21"/>
              </w:rPr>
              <w:t>万辆</w:t>
            </w:r>
            <w:r>
              <w:rPr>
                <w:rFonts w:ascii="PMingLiU-ExtB" w:hAnsi="PMingLiU-ExtB" w:cs="PMingLiU-ExtB" w:eastAsia="PMingLiU-ExtB" w:hint="default"/>
                <w:sz w:val="21"/>
                <w:szCs w:val="21"/>
              </w:rPr>
              <w:t>)</w:t>
            </w:r>
            <w:r>
              <w:rPr>
                <w:rFonts w:ascii="宋体" w:hAnsi="宋体" w:cs="宋体" w:eastAsia="宋体" w:hint="default"/>
                <w:sz w:val="21"/>
                <w:szCs w:val="21"/>
              </w:rPr>
              <w:t>（附注</w:t>
            </w:r>
            <w:r>
              <w:rPr>
                <w:rFonts w:ascii="宋体" w:hAnsi="宋体" w:cs="宋体" w:eastAsia="宋体" w:hint="default"/>
                <w:spacing w:val="-55"/>
                <w:sz w:val="21"/>
                <w:szCs w:val="21"/>
              </w:rPr>
              <w:t> </w:t>
            </w:r>
            <w:r>
              <w:rPr>
                <w:rFonts w:ascii="PMingLiU-ExtB" w:hAnsi="PMingLiU-ExtB" w:cs="PMingLiU-ExtB" w:eastAsia="PMingLiU-ExtB" w:hint="default"/>
                <w:sz w:val="21"/>
                <w:szCs w:val="21"/>
              </w:rPr>
              <w:t>1)</w:t>
            </w:r>
          </w:p>
        </w:tc>
        <w:tc>
          <w:tcPr>
            <w:tcW w:w="2126" w:type="dxa"/>
            <w:tcBorders>
              <w:top w:val="single" w:sz="4" w:space="0" w:color="000000"/>
              <w:left w:val="single" w:sz="8" w:space="0" w:color="000000"/>
              <w:bottom w:val="single" w:sz="8" w:space="0" w:color="000000"/>
              <w:right w:val="single" w:sz="8" w:space="0" w:color="000000"/>
            </w:tcBorders>
          </w:tcPr>
          <w:p>
            <w:pPr>
              <w:pStyle w:val="TableParagraph"/>
              <w:spacing w:line="252" w:lineRule="exact"/>
              <w:ind w:right="0"/>
              <w:jc w:val="center"/>
              <w:rPr>
                <w:rFonts w:ascii="PMingLiU-ExtB" w:hAnsi="PMingLiU-ExtB" w:cs="PMingLiU-ExtB" w:eastAsia="PMingLiU-ExtB" w:hint="default"/>
                <w:sz w:val="21"/>
                <w:szCs w:val="21"/>
              </w:rPr>
            </w:pPr>
            <w:r>
              <w:rPr>
                <w:rFonts w:ascii="PMingLiU-ExtB"/>
                <w:sz w:val="21"/>
              </w:rPr>
              <w:t>109.2</w:t>
            </w:r>
          </w:p>
        </w:tc>
        <w:tc>
          <w:tcPr>
            <w:tcW w:w="2126" w:type="dxa"/>
            <w:tcBorders>
              <w:top w:val="single" w:sz="4" w:space="0" w:color="000000"/>
              <w:left w:val="single" w:sz="8" w:space="0" w:color="000000"/>
              <w:bottom w:val="single" w:sz="8" w:space="0" w:color="000000"/>
              <w:right w:val="single" w:sz="8" w:space="0" w:color="000000"/>
            </w:tcBorders>
          </w:tcPr>
          <w:p>
            <w:pPr>
              <w:pStyle w:val="TableParagraph"/>
              <w:spacing w:line="252" w:lineRule="exact"/>
              <w:ind w:right="2"/>
              <w:jc w:val="center"/>
              <w:rPr>
                <w:rFonts w:ascii="PMingLiU-ExtB" w:hAnsi="PMingLiU-ExtB" w:cs="PMingLiU-ExtB" w:eastAsia="PMingLiU-ExtB" w:hint="default"/>
                <w:sz w:val="21"/>
                <w:szCs w:val="21"/>
              </w:rPr>
            </w:pPr>
            <w:r>
              <w:rPr>
                <w:rFonts w:ascii="PMingLiU-ExtB"/>
                <w:sz w:val="21"/>
              </w:rPr>
              <w:t>94.7</w:t>
            </w:r>
          </w:p>
        </w:tc>
        <w:tc>
          <w:tcPr>
            <w:tcW w:w="1466" w:type="dxa"/>
            <w:tcBorders>
              <w:top w:val="single" w:sz="4" w:space="0" w:color="000000"/>
              <w:left w:val="single" w:sz="8" w:space="0" w:color="000000"/>
              <w:bottom w:val="single" w:sz="8" w:space="0" w:color="000000"/>
              <w:right w:val="single" w:sz="4" w:space="0" w:color="000000"/>
            </w:tcBorders>
          </w:tcPr>
          <w:p>
            <w:pPr>
              <w:pStyle w:val="TableParagraph"/>
              <w:spacing w:line="252" w:lineRule="exact"/>
              <w:ind w:right="3"/>
              <w:jc w:val="center"/>
              <w:rPr>
                <w:rFonts w:ascii="PMingLiU-ExtB" w:hAnsi="PMingLiU-ExtB" w:cs="PMingLiU-ExtB" w:eastAsia="PMingLiU-ExtB" w:hint="default"/>
                <w:sz w:val="21"/>
                <w:szCs w:val="21"/>
              </w:rPr>
            </w:pPr>
            <w:r>
              <w:rPr>
                <w:rFonts w:ascii="PMingLiU-ExtB"/>
                <w:sz w:val="21"/>
              </w:rPr>
              <w:t>15.3%</w:t>
            </w:r>
          </w:p>
        </w:tc>
      </w:tr>
    </w:tbl>
    <w:p>
      <w:pPr>
        <w:spacing w:line="240" w:lineRule="auto" w:before="8"/>
        <w:rPr>
          <w:rFonts w:ascii="宋体" w:hAnsi="宋体" w:cs="宋体" w:eastAsia="宋体" w:hint="default"/>
          <w:sz w:val="15"/>
          <w:szCs w:val="15"/>
        </w:rPr>
      </w:pPr>
    </w:p>
    <w:p>
      <w:pPr>
        <w:pStyle w:val="BodyText"/>
        <w:spacing w:line="240" w:lineRule="auto" w:before="35"/>
        <w:ind w:left="458" w:right="438"/>
        <w:jc w:val="left"/>
      </w:pPr>
      <w:r>
        <w:rPr/>
        <w:t>附注</w:t>
      </w:r>
      <w:r>
        <w:rPr>
          <w:spacing w:val="-54"/>
        </w:rPr>
        <w:t> </w:t>
      </w:r>
      <w:r>
        <w:rPr>
          <w:rFonts w:ascii="PMingLiU-ExtB" w:hAnsi="PMingLiU-ExtB" w:cs="PMingLiU-ExtB" w:eastAsia="PMingLiU-ExtB" w:hint="default"/>
        </w:rPr>
        <w:t>1</w:t>
      </w:r>
      <w:r>
        <w:rPr/>
        <w:t>：滚装吞吐量是指：本集团及其投资企业在客运滚装码头所完成滚装车辆吞吐量。</w:t>
      </w:r>
    </w:p>
    <w:p>
      <w:pPr>
        <w:spacing w:line="240" w:lineRule="auto" w:before="1"/>
        <w:rPr>
          <w:rFonts w:ascii="宋体" w:hAnsi="宋体" w:cs="宋体" w:eastAsia="宋体" w:hint="default"/>
          <w:sz w:val="22"/>
          <w:szCs w:val="22"/>
        </w:rPr>
      </w:pPr>
    </w:p>
    <w:p>
      <w:pPr>
        <w:pStyle w:val="BodyText"/>
        <w:spacing w:line="284" w:lineRule="exact"/>
        <w:ind w:left="458" w:right="449" w:firstLine="418"/>
        <w:jc w:val="left"/>
      </w:pPr>
      <w:r>
        <w:rPr>
          <w:rFonts w:ascii="PMingLiU-ExtB" w:hAnsi="PMingLiU-ExtB" w:cs="PMingLiU-ExtB" w:eastAsia="PMingLiU-ExtB" w:hint="default"/>
        </w:rPr>
        <w:t>2014</w:t>
      </w:r>
      <w:r>
        <w:rPr>
          <w:rFonts w:ascii="PMingLiU-ExtB" w:hAnsi="PMingLiU-ExtB" w:cs="PMingLiU-ExtB" w:eastAsia="PMingLiU-ExtB" w:hint="default"/>
          <w:spacing w:val="-1"/>
        </w:rPr>
        <w:t> </w:t>
      </w:r>
      <w:r>
        <w:rPr>
          <w:spacing w:val="-3"/>
        </w:rPr>
        <w:t>年，本集团完成客运吞吐量</w:t>
      </w:r>
      <w:r>
        <w:rPr>
          <w:spacing w:val="-51"/>
        </w:rPr>
        <w:t> </w:t>
      </w:r>
      <w:r>
        <w:rPr>
          <w:rFonts w:ascii="PMingLiU-ExtB" w:hAnsi="PMingLiU-ExtB" w:cs="PMingLiU-ExtB" w:eastAsia="PMingLiU-ExtB" w:hint="default"/>
        </w:rPr>
        <w:t>366.8</w:t>
      </w:r>
      <w:r>
        <w:rPr>
          <w:rFonts w:ascii="PMingLiU-ExtB" w:hAnsi="PMingLiU-ExtB" w:cs="PMingLiU-ExtB" w:eastAsia="PMingLiU-ExtB" w:hint="default"/>
          <w:spacing w:val="-1"/>
        </w:rPr>
        <w:t> </w:t>
      </w:r>
      <w:r>
        <w:rPr>
          <w:spacing w:val="-5"/>
        </w:rPr>
        <w:t>万人次，同比减少</w:t>
      </w:r>
      <w:r>
        <w:rPr>
          <w:spacing w:val="-52"/>
        </w:rPr>
        <w:t> </w:t>
      </w:r>
      <w:r>
        <w:rPr>
          <w:rFonts w:ascii="PMingLiU-ExtB" w:hAnsi="PMingLiU-ExtB" w:cs="PMingLiU-ExtB" w:eastAsia="PMingLiU-ExtB" w:hint="default"/>
          <w:spacing w:val="-4"/>
        </w:rPr>
        <w:t>3.3%</w:t>
      </w:r>
      <w:r>
        <w:rPr>
          <w:spacing w:val="-4"/>
        </w:rPr>
        <w:t>；完成滚装吞吐量</w:t>
      </w:r>
      <w:r>
        <w:rPr>
          <w:spacing w:val="-51"/>
        </w:rPr>
        <w:t> </w:t>
      </w:r>
      <w:r>
        <w:rPr>
          <w:rFonts w:ascii="PMingLiU-ExtB" w:hAnsi="PMingLiU-ExtB" w:cs="PMingLiU-ExtB" w:eastAsia="PMingLiU-ExtB" w:hint="default"/>
        </w:rPr>
        <w:t>109.2</w:t>
      </w:r>
      <w:r>
        <w:rPr>
          <w:rFonts w:ascii="PMingLiU-ExtB" w:hAnsi="PMingLiU-ExtB" w:cs="PMingLiU-ExtB" w:eastAsia="PMingLiU-ExtB" w:hint="default"/>
          <w:spacing w:val="-1"/>
        </w:rPr>
        <w:t> </w:t>
      </w:r>
      <w:r>
        <w:rPr/>
        <w:t>万辆， 同比增长</w:t>
      </w:r>
      <w:r>
        <w:rPr>
          <w:spacing w:val="-57"/>
        </w:rPr>
        <w:t> </w:t>
      </w:r>
      <w:r>
        <w:rPr>
          <w:rFonts w:ascii="PMingLiU-ExtB" w:hAnsi="PMingLiU-ExtB" w:cs="PMingLiU-ExtB" w:eastAsia="PMingLiU-ExtB" w:hint="default"/>
        </w:rPr>
        <w:t>15.3%</w:t>
      </w:r>
      <w:r>
        <w:rPr/>
        <w:t>。</w:t>
      </w:r>
    </w:p>
    <w:p>
      <w:pPr>
        <w:spacing w:line="240" w:lineRule="auto" w:before="7"/>
        <w:rPr>
          <w:rFonts w:ascii="宋体" w:hAnsi="宋体" w:cs="宋体" w:eastAsia="宋体" w:hint="default"/>
          <w:sz w:val="19"/>
          <w:szCs w:val="19"/>
        </w:rPr>
      </w:pPr>
    </w:p>
    <w:p>
      <w:pPr>
        <w:pStyle w:val="BodyText"/>
        <w:spacing w:line="240" w:lineRule="auto"/>
        <w:ind w:left="458" w:right="438"/>
        <w:jc w:val="left"/>
      </w:pPr>
      <w:r>
        <w:rPr/>
        <w:t>客运滚装部分业绩如下：</w:t>
      </w:r>
    </w:p>
    <w:p>
      <w:pPr>
        <w:spacing w:line="240" w:lineRule="auto" w:before="7"/>
        <w:rPr>
          <w:rFonts w:ascii="宋体" w:hAnsi="宋体" w:cs="宋体" w:eastAsia="宋体" w:hint="default"/>
          <w:sz w:val="2"/>
          <w:szCs w:val="2"/>
        </w:rPr>
      </w:pPr>
    </w:p>
    <w:tbl>
      <w:tblPr>
        <w:tblW w:w="0" w:type="auto"/>
        <w:jc w:val="left"/>
        <w:tblInd w:w="384" w:type="dxa"/>
        <w:tblLayout w:type="fixed"/>
        <w:tblCellMar>
          <w:top w:w="0" w:type="dxa"/>
          <w:left w:w="0" w:type="dxa"/>
          <w:bottom w:w="0" w:type="dxa"/>
          <w:right w:w="0" w:type="dxa"/>
        </w:tblCellMar>
        <w:tblLook w:val="01E0"/>
      </w:tblPr>
      <w:tblGrid>
        <w:gridCol w:w="4284"/>
        <w:gridCol w:w="1528"/>
        <w:gridCol w:w="1503"/>
        <w:gridCol w:w="1649"/>
      </w:tblGrid>
      <w:tr>
        <w:trPr>
          <w:trHeight w:val="472" w:hRule="exact"/>
        </w:trPr>
        <w:tc>
          <w:tcPr>
            <w:tcW w:w="4284"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74"/>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8" w:type="dxa"/>
            <w:tcBorders>
              <w:top w:val="single" w:sz="17" w:space="0" w:color="000000"/>
              <w:left w:val="single" w:sz="8" w:space="0" w:color="000000"/>
              <w:bottom w:val="single" w:sz="8" w:space="0" w:color="000000"/>
              <w:right w:val="nil" w:sz="6" w:space="0" w:color="auto"/>
            </w:tcBorders>
          </w:tcPr>
          <w:p>
            <w:pPr>
              <w:pStyle w:val="TableParagraph"/>
              <w:spacing w:line="220" w:lineRule="exact"/>
              <w:ind w:right="68"/>
              <w:jc w:val="center"/>
              <w:rPr>
                <w:rFonts w:ascii="宋体" w:hAnsi="宋体" w:cs="宋体" w:eastAsia="宋体" w:hint="default"/>
                <w:sz w:val="18"/>
                <w:szCs w:val="18"/>
              </w:rPr>
            </w:pPr>
            <w:r>
              <w:rPr>
                <w:rFonts w:ascii="Arial" w:hAnsi="Arial" w:cs="Arial" w:eastAsia="Arial" w:hint="default"/>
                <w:b/>
                <w:bCs/>
                <w:w w:val="90"/>
                <w:sz w:val="18"/>
                <w:szCs w:val="18"/>
              </w:rPr>
              <w:t>2014</w:t>
            </w:r>
            <w:r>
              <w:rPr>
                <w:rFonts w:ascii="Arial" w:hAnsi="Arial" w:cs="Arial" w:eastAsia="Arial" w:hint="default"/>
                <w:b/>
                <w:bCs/>
                <w:spacing w:val="-5"/>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70"/>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503" w:type="dxa"/>
            <w:tcBorders>
              <w:top w:val="single" w:sz="17" w:space="0" w:color="000000"/>
              <w:left w:val="nil" w:sz="6" w:space="0" w:color="auto"/>
              <w:bottom w:val="single" w:sz="8" w:space="0" w:color="000000"/>
              <w:right w:val="nil" w:sz="6" w:space="0" w:color="auto"/>
            </w:tcBorders>
          </w:tcPr>
          <w:p>
            <w:pPr>
              <w:pStyle w:val="TableParagraph"/>
              <w:spacing w:line="220" w:lineRule="exact"/>
              <w:ind w:right="111"/>
              <w:jc w:val="center"/>
              <w:rPr>
                <w:rFonts w:ascii="宋体" w:hAnsi="宋体" w:cs="宋体" w:eastAsia="宋体" w:hint="default"/>
                <w:sz w:val="18"/>
                <w:szCs w:val="18"/>
              </w:rPr>
            </w:pPr>
            <w:r>
              <w:rPr>
                <w:rFonts w:ascii="Arial" w:hAnsi="Arial" w:cs="Arial" w:eastAsia="Arial" w:hint="default"/>
                <w:b/>
                <w:bCs/>
                <w:w w:val="90"/>
                <w:sz w:val="18"/>
                <w:szCs w:val="18"/>
              </w:rPr>
              <w:t>2013</w:t>
            </w:r>
            <w:r>
              <w:rPr>
                <w:rFonts w:ascii="Arial" w:hAnsi="Arial" w:cs="Arial" w:eastAsia="Arial" w:hint="default"/>
                <w:b/>
                <w:bCs/>
                <w:spacing w:val="-4"/>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before="1"/>
              <w:ind w:right="110"/>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49" w:type="dxa"/>
            <w:tcBorders>
              <w:top w:val="single" w:sz="17" w:space="0" w:color="000000"/>
              <w:left w:val="nil" w:sz="6" w:space="0" w:color="auto"/>
              <w:bottom w:val="single" w:sz="8" w:space="0" w:color="000000"/>
              <w:right w:val="nil" w:sz="6" w:space="0" w:color="auto"/>
            </w:tcBorders>
          </w:tcPr>
          <w:p>
            <w:pPr>
              <w:pStyle w:val="TableParagraph"/>
              <w:spacing w:line="240" w:lineRule="auto" w:before="68"/>
              <w:ind w:left="366"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60" w:hRule="exact"/>
        </w:trPr>
        <w:tc>
          <w:tcPr>
            <w:tcW w:w="4284" w:type="dxa"/>
            <w:tcBorders>
              <w:top w:val="single" w:sz="8" w:space="0" w:color="000000"/>
              <w:left w:val="nil" w:sz="6" w:space="0" w:color="auto"/>
              <w:bottom w:val="nil" w:sz="6" w:space="0" w:color="auto"/>
              <w:right w:val="single" w:sz="8" w:space="0" w:color="000000"/>
            </w:tcBorders>
          </w:tcPr>
          <w:p>
            <w:pPr>
              <w:pStyle w:val="TableParagraph"/>
              <w:spacing w:line="221" w:lineRule="exact"/>
              <w:ind w:left="1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8" w:type="dxa"/>
            <w:tcBorders>
              <w:top w:val="single" w:sz="8" w:space="0" w:color="000000"/>
              <w:left w:val="single" w:sz="8" w:space="0" w:color="000000"/>
              <w:bottom w:val="nil" w:sz="6" w:space="0" w:color="auto"/>
              <w:right w:val="nil" w:sz="6" w:space="0" w:color="auto"/>
            </w:tcBorders>
          </w:tcPr>
          <w:p>
            <w:pPr>
              <w:pStyle w:val="TableParagraph"/>
              <w:spacing w:line="222" w:lineRule="exact"/>
              <w:ind w:right="167"/>
              <w:jc w:val="right"/>
              <w:rPr>
                <w:rFonts w:ascii="PMingLiU-ExtB" w:hAnsi="PMingLiU-ExtB" w:cs="PMingLiU-ExtB" w:eastAsia="PMingLiU-ExtB" w:hint="default"/>
                <w:sz w:val="18"/>
                <w:szCs w:val="18"/>
              </w:rPr>
            </w:pPr>
            <w:r>
              <w:rPr>
                <w:rFonts w:ascii="PMingLiU-ExtB"/>
                <w:spacing w:val="-1"/>
                <w:sz w:val="18"/>
              </w:rPr>
              <w:t>130,682,437.91</w:t>
            </w:r>
            <w:r>
              <w:rPr>
                <w:rFonts w:ascii="PMingLiU-ExtB"/>
                <w:sz w:val="18"/>
              </w:rPr>
            </w:r>
          </w:p>
        </w:tc>
        <w:tc>
          <w:tcPr>
            <w:tcW w:w="1503" w:type="dxa"/>
            <w:tcBorders>
              <w:top w:val="single" w:sz="8" w:space="0" w:color="000000"/>
              <w:left w:val="nil" w:sz="6" w:space="0" w:color="auto"/>
              <w:bottom w:val="nil" w:sz="6" w:space="0" w:color="auto"/>
              <w:right w:val="nil" w:sz="6" w:space="0" w:color="auto"/>
            </w:tcBorders>
          </w:tcPr>
          <w:p>
            <w:pPr>
              <w:pStyle w:val="TableParagraph"/>
              <w:spacing w:line="222" w:lineRule="exact"/>
              <w:ind w:right="159"/>
              <w:jc w:val="right"/>
              <w:rPr>
                <w:rFonts w:ascii="PMingLiU-ExtB" w:hAnsi="PMingLiU-ExtB" w:cs="PMingLiU-ExtB" w:eastAsia="PMingLiU-ExtB" w:hint="default"/>
                <w:sz w:val="18"/>
                <w:szCs w:val="18"/>
              </w:rPr>
            </w:pPr>
            <w:r>
              <w:rPr>
                <w:rFonts w:ascii="PMingLiU-ExtB"/>
                <w:spacing w:val="-1"/>
                <w:sz w:val="18"/>
              </w:rPr>
              <w:t>131,045,100.66</w:t>
            </w:r>
            <w:r>
              <w:rPr>
                <w:rFonts w:ascii="PMingLiU-ExtB"/>
                <w:sz w:val="18"/>
              </w:rPr>
            </w:r>
          </w:p>
        </w:tc>
        <w:tc>
          <w:tcPr>
            <w:tcW w:w="1649" w:type="dxa"/>
            <w:tcBorders>
              <w:top w:val="single" w:sz="8" w:space="0" w:color="000000"/>
              <w:left w:val="nil" w:sz="6" w:space="0" w:color="auto"/>
              <w:bottom w:val="nil" w:sz="6" w:space="0" w:color="auto"/>
              <w:right w:val="nil" w:sz="6" w:space="0" w:color="auto"/>
            </w:tcBorders>
          </w:tcPr>
          <w:p>
            <w:pPr>
              <w:pStyle w:val="TableParagraph"/>
              <w:spacing w:line="222" w:lineRule="exact"/>
              <w:ind w:right="106"/>
              <w:jc w:val="right"/>
              <w:rPr>
                <w:rFonts w:ascii="PMingLiU-ExtB" w:hAnsi="PMingLiU-ExtB" w:cs="PMingLiU-ExtB" w:eastAsia="PMingLiU-ExtB" w:hint="default"/>
                <w:sz w:val="18"/>
                <w:szCs w:val="18"/>
              </w:rPr>
            </w:pPr>
            <w:r>
              <w:rPr>
                <w:rFonts w:ascii="PMingLiU-ExtB"/>
                <w:spacing w:val="-1"/>
                <w:w w:val="95"/>
                <w:sz w:val="18"/>
              </w:rPr>
              <w:t>-0.3</w:t>
            </w:r>
            <w:r>
              <w:rPr>
                <w:rFonts w:ascii="PMingLiU-ExtB"/>
                <w:w w:val="95"/>
                <w:sz w:val="18"/>
              </w:rPr>
            </w:r>
          </w:p>
        </w:tc>
      </w:tr>
      <w:tr>
        <w:trPr>
          <w:trHeight w:val="263"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26" w:lineRule="exact"/>
              <w:ind w:left="301"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p>
        </w:tc>
        <w:tc>
          <w:tcPr>
            <w:tcW w:w="1528" w:type="dxa"/>
            <w:tcBorders>
              <w:top w:val="nil" w:sz="6" w:space="0" w:color="auto"/>
              <w:left w:val="single" w:sz="8" w:space="0" w:color="000000"/>
              <w:bottom w:val="nil" w:sz="6" w:space="0" w:color="auto"/>
              <w:right w:val="nil" w:sz="6" w:space="0" w:color="auto"/>
            </w:tcBorders>
          </w:tcPr>
          <w:p>
            <w:pPr>
              <w:pStyle w:val="TableParagraph"/>
              <w:spacing w:line="225" w:lineRule="exact"/>
              <w:ind w:right="168"/>
              <w:jc w:val="right"/>
              <w:rPr>
                <w:rFonts w:ascii="PMingLiU-ExtB" w:hAnsi="PMingLiU-ExtB" w:cs="PMingLiU-ExtB" w:eastAsia="PMingLiU-ExtB" w:hint="default"/>
                <w:sz w:val="18"/>
                <w:szCs w:val="18"/>
              </w:rPr>
            </w:pPr>
            <w:r>
              <w:rPr>
                <w:rFonts w:ascii="PMingLiU-ExtB"/>
                <w:spacing w:val="-1"/>
                <w:w w:val="95"/>
                <w:sz w:val="18"/>
              </w:rPr>
              <w:t>1.6%</w:t>
            </w:r>
            <w:r>
              <w:rPr>
                <w:rFonts w:ascii="PMingLiU-ExtB"/>
                <w:w w:val="95"/>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25" w:lineRule="exact"/>
              <w:ind w:right="158"/>
              <w:jc w:val="right"/>
              <w:rPr>
                <w:rFonts w:ascii="PMingLiU-ExtB" w:hAnsi="PMingLiU-ExtB" w:cs="PMingLiU-ExtB" w:eastAsia="PMingLiU-ExtB" w:hint="default"/>
                <w:sz w:val="18"/>
                <w:szCs w:val="18"/>
              </w:rPr>
            </w:pPr>
            <w:r>
              <w:rPr>
                <w:rFonts w:ascii="PMingLiU-ExtB"/>
                <w:spacing w:val="-1"/>
                <w:w w:val="95"/>
                <w:sz w:val="18"/>
              </w:rPr>
              <w:t>1.9%</w:t>
            </w:r>
            <w:r>
              <w:rPr>
                <w:rFonts w:ascii="PMingLiU-ExtB"/>
                <w:w w:val="95"/>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19"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0.3</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50"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17" w:lineRule="exact"/>
              <w:ind w:left="121" w:right="0"/>
              <w:jc w:val="left"/>
              <w:rPr>
                <w:rFonts w:ascii="宋体" w:hAnsi="宋体" w:cs="宋体" w:eastAsia="宋体" w:hint="default"/>
                <w:sz w:val="18"/>
                <w:szCs w:val="18"/>
              </w:rPr>
            </w:pPr>
            <w:r>
              <w:rPr>
                <w:rFonts w:ascii="宋体" w:hAnsi="宋体" w:cs="宋体" w:eastAsia="宋体" w:hint="default"/>
                <w:sz w:val="18"/>
                <w:szCs w:val="18"/>
              </w:rPr>
              <w:t>毛利（扣除营业税金及附加后）</w:t>
            </w:r>
          </w:p>
        </w:tc>
        <w:tc>
          <w:tcPr>
            <w:tcW w:w="1528" w:type="dxa"/>
            <w:tcBorders>
              <w:top w:val="nil" w:sz="6" w:space="0" w:color="auto"/>
              <w:left w:val="single" w:sz="8" w:space="0" w:color="000000"/>
              <w:bottom w:val="nil" w:sz="6" w:space="0" w:color="auto"/>
              <w:right w:val="nil" w:sz="6" w:space="0" w:color="auto"/>
            </w:tcBorders>
          </w:tcPr>
          <w:p>
            <w:pPr>
              <w:pStyle w:val="TableParagraph"/>
              <w:spacing w:line="218" w:lineRule="exact"/>
              <w:ind w:right="166"/>
              <w:jc w:val="right"/>
              <w:rPr>
                <w:rFonts w:ascii="PMingLiU-ExtB" w:hAnsi="PMingLiU-ExtB" w:cs="PMingLiU-ExtB" w:eastAsia="PMingLiU-ExtB" w:hint="default"/>
                <w:sz w:val="18"/>
                <w:szCs w:val="18"/>
              </w:rPr>
            </w:pPr>
            <w:r>
              <w:rPr>
                <w:rFonts w:ascii="PMingLiU-ExtB"/>
                <w:spacing w:val="-1"/>
                <w:sz w:val="18"/>
              </w:rPr>
              <w:t>33,473,469.31</w:t>
            </w:r>
          </w:p>
        </w:tc>
        <w:tc>
          <w:tcPr>
            <w:tcW w:w="1503" w:type="dxa"/>
            <w:tcBorders>
              <w:top w:val="nil" w:sz="6" w:space="0" w:color="auto"/>
              <w:left w:val="nil" w:sz="6" w:space="0" w:color="auto"/>
              <w:bottom w:val="nil" w:sz="6" w:space="0" w:color="auto"/>
              <w:right w:val="nil" w:sz="6" w:space="0" w:color="auto"/>
            </w:tcBorders>
          </w:tcPr>
          <w:p>
            <w:pPr>
              <w:pStyle w:val="TableParagraph"/>
              <w:spacing w:line="218" w:lineRule="exact"/>
              <w:ind w:right="158"/>
              <w:jc w:val="right"/>
              <w:rPr>
                <w:rFonts w:ascii="PMingLiU-ExtB" w:hAnsi="PMingLiU-ExtB" w:cs="PMingLiU-ExtB" w:eastAsia="PMingLiU-ExtB" w:hint="default"/>
                <w:sz w:val="18"/>
                <w:szCs w:val="18"/>
              </w:rPr>
            </w:pPr>
            <w:r>
              <w:rPr>
                <w:rFonts w:ascii="PMingLiU-ExtB"/>
                <w:spacing w:val="-1"/>
                <w:sz w:val="18"/>
              </w:rPr>
              <w:t>33,648,684.24</w:t>
            </w:r>
          </w:p>
        </w:tc>
        <w:tc>
          <w:tcPr>
            <w:tcW w:w="164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PMingLiU-ExtB" w:hAnsi="PMingLiU-ExtB" w:cs="PMingLiU-ExtB" w:eastAsia="PMingLiU-ExtB" w:hint="default"/>
                <w:sz w:val="18"/>
                <w:szCs w:val="18"/>
              </w:rPr>
            </w:pPr>
            <w:r>
              <w:rPr>
                <w:rFonts w:ascii="PMingLiU-ExtB"/>
                <w:spacing w:val="-1"/>
                <w:w w:val="95"/>
                <w:sz w:val="18"/>
              </w:rPr>
              <w:t>-0.5</w:t>
            </w:r>
            <w:r>
              <w:rPr>
                <w:rFonts w:ascii="PMingLiU-ExtB"/>
                <w:w w:val="95"/>
                <w:sz w:val="18"/>
              </w:rPr>
            </w:r>
          </w:p>
        </w:tc>
      </w:tr>
      <w:tr>
        <w:trPr>
          <w:trHeight w:val="249"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23" w:lineRule="exact"/>
              <w:ind w:left="301" w:right="0"/>
              <w:jc w:val="left"/>
              <w:rPr>
                <w:rFonts w:ascii="宋体" w:hAnsi="宋体" w:cs="宋体" w:eastAsia="宋体" w:hint="default"/>
                <w:sz w:val="18"/>
                <w:szCs w:val="18"/>
              </w:rPr>
            </w:pPr>
            <w:r>
              <w:rPr>
                <w:rFonts w:ascii="宋体" w:hAnsi="宋体" w:cs="宋体" w:eastAsia="宋体" w:hint="default"/>
                <w:sz w:val="18"/>
                <w:szCs w:val="18"/>
              </w:rPr>
              <w:t>占本集团毛利（扣除营业税金及附加后）的比重</w:t>
            </w:r>
          </w:p>
        </w:tc>
        <w:tc>
          <w:tcPr>
            <w:tcW w:w="1528" w:type="dxa"/>
            <w:tcBorders>
              <w:top w:val="nil" w:sz="6" w:space="0" w:color="auto"/>
              <w:left w:val="single" w:sz="8" w:space="0" w:color="000000"/>
              <w:bottom w:val="nil" w:sz="6" w:space="0" w:color="auto"/>
              <w:right w:val="nil" w:sz="6" w:space="0" w:color="auto"/>
            </w:tcBorders>
          </w:tcPr>
          <w:p>
            <w:pPr>
              <w:pStyle w:val="TableParagraph"/>
              <w:spacing w:line="222" w:lineRule="exact"/>
              <w:ind w:right="168"/>
              <w:jc w:val="right"/>
              <w:rPr>
                <w:rFonts w:ascii="PMingLiU-ExtB" w:hAnsi="PMingLiU-ExtB" w:cs="PMingLiU-ExtB" w:eastAsia="PMingLiU-ExtB" w:hint="default"/>
                <w:sz w:val="18"/>
                <w:szCs w:val="18"/>
              </w:rPr>
            </w:pPr>
            <w:r>
              <w:rPr>
                <w:rFonts w:ascii="PMingLiU-ExtB"/>
                <w:spacing w:val="-1"/>
                <w:w w:val="95"/>
                <w:sz w:val="18"/>
              </w:rPr>
              <w:t>2.5%</w:t>
            </w:r>
            <w:r>
              <w:rPr>
                <w:rFonts w:ascii="PMingLiU-ExtB"/>
                <w:w w:val="95"/>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22" w:lineRule="exact"/>
              <w:ind w:right="158"/>
              <w:jc w:val="right"/>
              <w:rPr>
                <w:rFonts w:ascii="PMingLiU-ExtB" w:hAnsi="PMingLiU-ExtB" w:cs="PMingLiU-ExtB" w:eastAsia="PMingLiU-ExtB" w:hint="default"/>
                <w:sz w:val="18"/>
                <w:szCs w:val="18"/>
              </w:rPr>
            </w:pPr>
            <w:r>
              <w:rPr>
                <w:rFonts w:ascii="PMingLiU-ExtB"/>
                <w:spacing w:val="-1"/>
                <w:w w:val="95"/>
                <w:sz w:val="18"/>
              </w:rPr>
              <w:t>2.3%</w:t>
            </w:r>
            <w:r>
              <w:rPr>
                <w:rFonts w:ascii="PMingLiU-ExtB"/>
                <w:w w:val="95"/>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22" w:lineRule="exact"/>
              <w:ind w:right="107"/>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PMingLiU-ExtB" w:hAnsi="PMingLiU-ExtB" w:cs="PMingLiU-ExtB" w:eastAsia="PMingLiU-ExtB" w:hint="default"/>
                <w:sz w:val="18"/>
                <w:szCs w:val="18"/>
              </w:rPr>
              <w:t>0.2</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70" w:hRule="exact"/>
        </w:trPr>
        <w:tc>
          <w:tcPr>
            <w:tcW w:w="4284" w:type="dxa"/>
            <w:tcBorders>
              <w:top w:val="nil" w:sz="6" w:space="0" w:color="auto"/>
              <w:left w:val="nil" w:sz="6" w:space="0" w:color="auto"/>
              <w:bottom w:val="single" w:sz="17" w:space="0" w:color="000000"/>
              <w:right w:val="single" w:sz="8" w:space="0" w:color="000000"/>
            </w:tcBorders>
          </w:tcPr>
          <w:p>
            <w:pPr>
              <w:pStyle w:val="TableParagraph"/>
              <w:spacing w:line="218" w:lineRule="exact"/>
              <w:ind w:left="301" w:right="0"/>
              <w:jc w:val="left"/>
              <w:rPr>
                <w:rFonts w:ascii="宋体" w:hAnsi="宋体" w:cs="宋体" w:eastAsia="宋体" w:hint="default"/>
                <w:sz w:val="18"/>
                <w:szCs w:val="18"/>
              </w:rPr>
            </w:pPr>
            <w:r>
              <w:rPr>
                <w:rFonts w:ascii="宋体" w:hAnsi="宋体" w:cs="宋体" w:eastAsia="宋体" w:hint="default"/>
                <w:sz w:val="18"/>
                <w:szCs w:val="18"/>
              </w:rPr>
              <w:t>毛利率（扣除营业税金及附加后）</w:t>
            </w:r>
          </w:p>
        </w:tc>
        <w:tc>
          <w:tcPr>
            <w:tcW w:w="1528" w:type="dxa"/>
            <w:tcBorders>
              <w:top w:val="nil" w:sz="6" w:space="0" w:color="auto"/>
              <w:left w:val="single" w:sz="8" w:space="0" w:color="000000"/>
              <w:bottom w:val="single" w:sz="17" w:space="0" w:color="000000"/>
              <w:right w:val="nil" w:sz="6" w:space="0" w:color="auto"/>
            </w:tcBorders>
          </w:tcPr>
          <w:p>
            <w:pPr>
              <w:pStyle w:val="TableParagraph"/>
              <w:spacing w:line="218" w:lineRule="exact"/>
              <w:ind w:right="167"/>
              <w:jc w:val="right"/>
              <w:rPr>
                <w:rFonts w:ascii="PMingLiU-ExtB" w:hAnsi="PMingLiU-ExtB" w:cs="PMingLiU-ExtB" w:eastAsia="PMingLiU-ExtB" w:hint="default"/>
                <w:sz w:val="18"/>
                <w:szCs w:val="18"/>
              </w:rPr>
            </w:pPr>
            <w:r>
              <w:rPr>
                <w:rFonts w:ascii="PMingLiU-ExtB"/>
                <w:spacing w:val="-1"/>
                <w:sz w:val="18"/>
              </w:rPr>
              <w:t>25.6%</w:t>
            </w:r>
          </w:p>
        </w:tc>
        <w:tc>
          <w:tcPr>
            <w:tcW w:w="1503" w:type="dxa"/>
            <w:tcBorders>
              <w:top w:val="nil" w:sz="6" w:space="0" w:color="auto"/>
              <w:left w:val="nil" w:sz="6" w:space="0" w:color="auto"/>
              <w:bottom w:val="single" w:sz="17" w:space="0" w:color="000000"/>
              <w:right w:val="nil" w:sz="6" w:space="0" w:color="auto"/>
            </w:tcBorders>
          </w:tcPr>
          <w:p>
            <w:pPr>
              <w:pStyle w:val="TableParagraph"/>
              <w:spacing w:line="218" w:lineRule="exact"/>
              <w:ind w:right="159"/>
              <w:jc w:val="right"/>
              <w:rPr>
                <w:rFonts w:ascii="PMingLiU-ExtB" w:hAnsi="PMingLiU-ExtB" w:cs="PMingLiU-ExtB" w:eastAsia="PMingLiU-ExtB" w:hint="default"/>
                <w:sz w:val="18"/>
                <w:szCs w:val="18"/>
              </w:rPr>
            </w:pPr>
            <w:r>
              <w:rPr>
                <w:rFonts w:ascii="PMingLiU-ExtB"/>
                <w:spacing w:val="-1"/>
                <w:sz w:val="18"/>
              </w:rPr>
              <w:t>25.7%</w:t>
            </w:r>
          </w:p>
        </w:tc>
        <w:tc>
          <w:tcPr>
            <w:tcW w:w="1649" w:type="dxa"/>
            <w:tcBorders>
              <w:top w:val="nil" w:sz="6" w:space="0" w:color="auto"/>
              <w:left w:val="nil" w:sz="6" w:space="0" w:color="auto"/>
              <w:bottom w:val="single" w:sz="17"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0.1</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bl>
    <w:p>
      <w:pPr>
        <w:spacing w:line="240" w:lineRule="auto" w:before="7"/>
        <w:rPr>
          <w:rFonts w:ascii="宋体" w:hAnsi="宋体" w:cs="宋体" w:eastAsia="宋体" w:hint="default"/>
          <w:sz w:val="15"/>
          <w:szCs w:val="15"/>
        </w:rPr>
      </w:pPr>
    </w:p>
    <w:p>
      <w:pPr>
        <w:pStyle w:val="BodyText"/>
        <w:spacing w:line="284" w:lineRule="exact" w:before="53"/>
        <w:ind w:left="458" w:right="532" w:firstLine="420"/>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年，客滚部分营业收入下降</w:t>
      </w:r>
      <w:r>
        <w:rPr>
          <w:spacing w:val="-54"/>
        </w:rPr>
        <w:t> </w:t>
      </w:r>
      <w:r>
        <w:rPr>
          <w:rFonts w:ascii="PMingLiU-ExtB" w:hAnsi="PMingLiU-ExtB" w:cs="PMingLiU-ExtB" w:eastAsia="PMingLiU-ExtB" w:hint="default"/>
        </w:rPr>
        <w:t>0.3%</w:t>
      </w:r>
      <w:r>
        <w:rPr/>
        <w:t>，毛利率</w:t>
      </w:r>
      <w:r>
        <w:rPr>
          <w:rFonts w:ascii="PMingLiU-ExtB" w:hAnsi="PMingLiU-ExtB" w:cs="PMingLiU-ExtB" w:eastAsia="PMingLiU-ExtB" w:hint="default"/>
        </w:rPr>
        <w:t>(</w:t>
      </w:r>
      <w:r>
        <w:rPr/>
        <w:t>扣减营业税金及附加后</w:t>
      </w:r>
      <w:r>
        <w:rPr>
          <w:rFonts w:ascii="PMingLiU-ExtB" w:hAnsi="PMingLiU-ExtB" w:cs="PMingLiU-ExtB" w:eastAsia="PMingLiU-ExtB" w:hint="default"/>
        </w:rPr>
        <w:t>)</w:t>
      </w:r>
      <w:r>
        <w:rPr/>
        <w:t>降低</w:t>
      </w:r>
      <w:r>
        <w:rPr>
          <w:spacing w:val="-55"/>
        </w:rPr>
        <w:t> </w:t>
      </w:r>
      <w:r>
        <w:rPr>
          <w:rFonts w:ascii="PMingLiU-ExtB" w:hAnsi="PMingLiU-ExtB" w:cs="PMingLiU-ExtB" w:eastAsia="PMingLiU-ExtB" w:hint="default"/>
        </w:rPr>
        <w:t>0.1</w:t>
      </w:r>
      <w:r>
        <w:rPr>
          <w:rFonts w:ascii="PMingLiU-ExtB" w:hAnsi="PMingLiU-ExtB" w:cs="PMingLiU-ExtB" w:eastAsia="PMingLiU-ExtB" w:hint="default"/>
          <w:spacing w:val="-4"/>
        </w:rPr>
        <w:t> </w:t>
      </w:r>
      <w:r>
        <w:rPr/>
        <w:t>个百分点， 较去年同期基本持平。</w:t>
      </w:r>
    </w:p>
    <w:p>
      <w:pPr>
        <w:spacing w:line="240" w:lineRule="auto" w:before="8"/>
        <w:rPr>
          <w:rFonts w:ascii="宋体" w:hAnsi="宋体" w:cs="宋体" w:eastAsia="宋体" w:hint="default"/>
          <w:sz w:val="18"/>
          <w:szCs w:val="18"/>
        </w:rPr>
      </w:pPr>
    </w:p>
    <w:p>
      <w:pPr>
        <w:pStyle w:val="BodyText"/>
        <w:spacing w:line="240" w:lineRule="auto"/>
        <w:ind w:left="878" w:right="438"/>
        <w:jc w:val="left"/>
      </w:pPr>
      <w:r>
        <w:rPr>
          <w:rFonts w:ascii="PMingLiU-ExtB" w:hAnsi="PMingLiU-ExtB" w:cs="PMingLiU-ExtB" w:eastAsia="PMingLiU-ExtB" w:hint="default"/>
        </w:rPr>
        <w:t>2014</w:t>
      </w:r>
      <w:r>
        <w:rPr>
          <w:rFonts w:ascii="PMingLiU-ExtB" w:hAnsi="PMingLiU-ExtB" w:cs="PMingLiU-ExtB" w:eastAsia="PMingLiU-ExtB" w:hint="default"/>
          <w:spacing w:val="-4"/>
        </w:rPr>
        <w:t> </w:t>
      </w:r>
      <w:r>
        <w:rPr/>
        <w:t>年，本集团主要采取的措施和与本集团有关的重点项目进展如下：</w:t>
      </w:r>
    </w:p>
    <w:p>
      <w:pPr>
        <w:spacing w:line="240" w:lineRule="auto" w:before="11"/>
        <w:rPr>
          <w:rFonts w:ascii="宋体" w:hAnsi="宋体" w:cs="宋体" w:eastAsia="宋体" w:hint="default"/>
          <w:sz w:val="22"/>
          <w:szCs w:val="22"/>
        </w:rPr>
      </w:pPr>
    </w:p>
    <w:p>
      <w:pPr>
        <w:pStyle w:val="BodyText"/>
        <w:spacing w:line="272" w:lineRule="exact"/>
        <w:ind w:left="458" w:right="443" w:firstLine="420"/>
        <w:jc w:val="left"/>
      </w:pPr>
      <w:r>
        <w:rPr/>
        <w:t>—</w:t>
      </w:r>
      <w:r>
        <w:rPr>
          <w:spacing w:val="17"/>
        </w:rPr>
        <w:t> </w:t>
      </w:r>
      <w:r>
        <w:rPr>
          <w:spacing w:val="-3"/>
        </w:rPr>
        <w:t>与相关企业合作，共同开发海上旅游项目，通过开发“海上看大连”、“海岛游”等旅游</w:t>
      </w:r>
      <w:r>
        <w:rPr/>
        <w:t> 项目，进一步扩大陆岛运输运力规模，提高旅客运输量。</w:t>
      </w:r>
    </w:p>
    <w:p>
      <w:pPr>
        <w:spacing w:line="240" w:lineRule="auto" w:before="12"/>
        <w:rPr>
          <w:rFonts w:ascii="宋体" w:hAnsi="宋体" w:cs="宋体" w:eastAsia="宋体" w:hint="default"/>
          <w:sz w:val="20"/>
          <w:szCs w:val="20"/>
        </w:rPr>
      </w:pPr>
    </w:p>
    <w:p>
      <w:pPr>
        <w:pStyle w:val="BodyText"/>
        <w:spacing w:line="272" w:lineRule="exact"/>
        <w:ind w:left="878" w:right="438"/>
        <w:jc w:val="left"/>
      </w:pPr>
      <w:r>
        <w:rPr/>
        <w:t>—</w:t>
      </w:r>
      <w:r>
        <w:rPr>
          <w:spacing w:val="22"/>
        </w:rPr>
        <w:t> </w:t>
      </w:r>
      <w:r>
        <w:rPr>
          <w:spacing w:val="-3"/>
        </w:rPr>
        <w:t>加强市场开发与客户走访，加大对大连湾临港物流园招商引资力度，与甩挂运输各环节企</w:t>
      </w:r>
      <w:r>
        <w:rPr/>
        <w:t> 业谋求合作，共同推进辽鲁两地甩挂运输物流平台建设。</w:t>
      </w:r>
    </w:p>
    <w:p>
      <w:pPr>
        <w:spacing w:line="240" w:lineRule="auto" w:before="4"/>
        <w:rPr>
          <w:rFonts w:ascii="宋体" w:hAnsi="宋体" w:cs="宋体" w:eastAsia="宋体" w:hint="default"/>
          <w:sz w:val="20"/>
          <w:szCs w:val="20"/>
        </w:rPr>
      </w:pPr>
    </w:p>
    <w:p>
      <w:pPr>
        <w:pStyle w:val="BodyText"/>
        <w:spacing w:line="284" w:lineRule="exact"/>
        <w:ind w:left="458" w:right="532" w:firstLine="420"/>
        <w:jc w:val="left"/>
      </w:pPr>
      <w:r>
        <w:rPr/>
        <w:t>—</w:t>
      </w:r>
      <w:r>
        <w:rPr>
          <w:spacing w:val="-2"/>
        </w:rPr>
        <w:t> </w:t>
      </w:r>
      <w:r>
        <w:rPr/>
        <w:t>完善电子售票平台。通过开发手机</w:t>
      </w:r>
      <w:r>
        <w:rPr>
          <w:spacing w:val="-53"/>
        </w:rPr>
        <w:t> </w:t>
      </w:r>
      <w:r>
        <w:rPr>
          <w:rFonts w:ascii="PMingLiU-ExtB" w:hAnsi="PMingLiU-ExtB" w:cs="PMingLiU-ExtB" w:eastAsia="PMingLiU-ExtB" w:hint="default"/>
        </w:rPr>
        <w:t>App</w:t>
      </w:r>
      <w:r>
        <w:rPr>
          <w:rFonts w:ascii="PMingLiU-ExtB" w:hAnsi="PMingLiU-ExtB" w:cs="PMingLiU-ExtB" w:eastAsia="PMingLiU-ExtB" w:hint="default"/>
          <w:spacing w:val="-3"/>
        </w:rPr>
        <w:t> </w:t>
      </w:r>
      <w:r>
        <w:rPr/>
        <w:t>和微信售票平台，完善网络售票系统功能，增设 港口自助取票机等，简化旅客从购票至取票的流程，方便旅客出行。</w:t>
      </w:r>
    </w:p>
    <w:p>
      <w:pPr>
        <w:spacing w:line="240" w:lineRule="auto" w:before="9"/>
        <w:rPr>
          <w:rFonts w:ascii="宋体" w:hAnsi="宋体" w:cs="宋体" w:eastAsia="宋体" w:hint="default"/>
          <w:sz w:val="18"/>
          <w:szCs w:val="18"/>
        </w:rPr>
      </w:pPr>
    </w:p>
    <w:p>
      <w:pPr>
        <w:pStyle w:val="Heading4"/>
        <w:spacing w:line="475" w:lineRule="auto" w:before="0"/>
        <w:ind w:left="458" w:right="8003"/>
        <w:jc w:val="left"/>
        <w:rPr>
          <w:b w:val="0"/>
          <w:bCs w:val="0"/>
        </w:rPr>
      </w:pPr>
      <w:r>
        <w:rPr>
          <w:color w:val="0D0D0D"/>
        </w:rPr>
        <w:t>增值服务部分</w:t>
      </w:r>
      <w:r>
        <w:rPr>
          <w:color w:val="0D0D0D"/>
          <w:w w:val="99"/>
        </w:rPr>
        <w:t> </w:t>
      </w:r>
      <w:r>
        <w:rPr>
          <w:color w:val="0D0D0D"/>
        </w:rPr>
        <w:t>拖轮</w:t>
      </w:r>
      <w:r>
        <w:rPr>
          <w:b w:val="0"/>
          <w:bCs w:val="0"/>
        </w:rPr>
      </w:r>
    </w:p>
    <w:p>
      <w:pPr>
        <w:spacing w:after="0" w:line="475" w:lineRule="auto"/>
        <w:jc w:val="left"/>
        <w:sectPr>
          <w:pgSz w:w="11910" w:h="16840"/>
          <w:pgMar w:header="882" w:footer="1194" w:top="1080" w:bottom="1380" w:left="1340" w:right="820"/>
        </w:sectPr>
      </w:pPr>
    </w:p>
    <w:p>
      <w:pPr>
        <w:spacing w:line="240" w:lineRule="auto" w:before="8"/>
        <w:rPr>
          <w:rFonts w:ascii="宋体" w:hAnsi="宋体" w:cs="宋体" w:eastAsia="宋体" w:hint="default"/>
          <w:b/>
          <w:bCs/>
          <w:sz w:val="28"/>
          <w:szCs w:val="28"/>
        </w:rPr>
      </w:pPr>
    </w:p>
    <w:p>
      <w:pPr>
        <w:pStyle w:val="BodyText"/>
        <w:spacing w:line="284" w:lineRule="exact" w:before="53"/>
        <w:ind w:left="218" w:right="217" w:firstLine="420"/>
        <w:jc w:val="left"/>
      </w:pPr>
      <w:r>
        <w:rPr>
          <w:rFonts w:ascii="PMingLiU-ExtB" w:hAnsi="PMingLiU-ExtB" w:cs="PMingLiU-ExtB" w:eastAsia="PMingLiU-ExtB" w:hint="default"/>
        </w:rPr>
        <w:t>2014</w:t>
      </w:r>
      <w:r>
        <w:rPr>
          <w:rFonts w:ascii="PMingLiU-ExtB" w:hAnsi="PMingLiU-ExtB" w:cs="PMingLiU-ExtB" w:eastAsia="PMingLiU-ExtB" w:hint="default"/>
          <w:spacing w:val="-18"/>
        </w:rPr>
        <w:t> </w:t>
      </w:r>
      <w:r>
        <w:rPr/>
        <w:t>年，本集团加强对拖轮的科学管理，通过合理配置各拖轮基地的拖轮数量和功率配比等 措施，有效降低拖轮调遣成本，使口岸的拖轮业务保持良好的发展趋势。</w:t>
      </w:r>
    </w:p>
    <w:p>
      <w:pPr>
        <w:spacing w:line="240" w:lineRule="auto" w:before="11"/>
        <w:rPr>
          <w:rFonts w:ascii="宋体" w:hAnsi="宋体" w:cs="宋体" w:eastAsia="宋体" w:hint="default"/>
          <w:sz w:val="18"/>
          <w:szCs w:val="18"/>
        </w:rPr>
      </w:pPr>
    </w:p>
    <w:p>
      <w:pPr>
        <w:pStyle w:val="BodyText"/>
        <w:spacing w:line="237" w:lineRule="auto"/>
        <w:ind w:left="218" w:right="234" w:firstLine="420"/>
        <w:jc w:val="both"/>
      </w:pPr>
      <w:r>
        <w:rPr>
          <w:spacing w:val="-5"/>
        </w:rPr>
        <w:t>在大连以外市场服务方面，面对日益激烈的市场变化，本集团加大市场开发力度，依托人才、</w:t>
      </w:r>
      <w:r>
        <w:rPr/>
        <w:t> 设备、管理、技术等方面优势，全面参与市场竞争，年内向大连以外港口增派拖轮</w:t>
      </w:r>
      <w:r>
        <w:rPr>
          <w:spacing w:val="-52"/>
        </w:rPr>
        <w:t> </w:t>
      </w:r>
      <w:r>
        <w:rPr>
          <w:rFonts w:ascii="PMingLiU-ExtB" w:hAnsi="PMingLiU-ExtB" w:cs="PMingLiU-ExtB" w:eastAsia="PMingLiU-ExtB" w:hint="default"/>
        </w:rPr>
        <w:t>4</w:t>
      </w:r>
      <w:r>
        <w:rPr>
          <w:rFonts w:ascii="PMingLiU-ExtB" w:hAnsi="PMingLiU-ExtB" w:cs="PMingLiU-ExtB" w:eastAsia="PMingLiU-ExtB" w:hint="default"/>
          <w:spacing w:val="-2"/>
        </w:rPr>
        <w:t> </w:t>
      </w:r>
      <w:r>
        <w:rPr/>
        <w:t>艘，进一步 扩大了市场占有率，保持本集团在国内同行业中的领先地位。</w:t>
      </w:r>
    </w:p>
    <w:p>
      <w:pPr>
        <w:spacing w:line="240" w:lineRule="auto" w:before="10"/>
        <w:rPr>
          <w:rFonts w:ascii="宋体" w:hAnsi="宋体" w:cs="宋体" w:eastAsia="宋体" w:hint="default"/>
          <w:sz w:val="20"/>
          <w:szCs w:val="20"/>
        </w:rPr>
      </w:pPr>
    </w:p>
    <w:p>
      <w:pPr>
        <w:pStyle w:val="Heading4"/>
        <w:spacing w:line="274" w:lineRule="exact" w:before="0"/>
        <w:ind w:right="228"/>
        <w:jc w:val="left"/>
        <w:rPr>
          <w:b w:val="0"/>
          <w:bCs w:val="0"/>
        </w:rPr>
      </w:pPr>
      <w:r>
        <w:rPr>
          <w:color w:val="0D0D0D"/>
        </w:rPr>
        <w:t>理货</w:t>
      </w:r>
      <w:r>
        <w:rPr>
          <w:b w:val="0"/>
          <w:bCs w:val="0"/>
        </w:rPr>
      </w:r>
    </w:p>
    <w:p>
      <w:pPr>
        <w:pStyle w:val="BodyText"/>
        <w:spacing w:line="287" w:lineRule="exact"/>
        <w:ind w:left="638" w:right="228"/>
        <w:jc w:val="left"/>
      </w:pPr>
      <w:r>
        <w:rPr>
          <w:color w:val="0D0D0D"/>
        </w:rPr>
        <w:t>本集团完成理货量约</w:t>
      </w:r>
      <w:r>
        <w:rPr>
          <w:color w:val="0D0D0D"/>
          <w:spacing w:val="-56"/>
        </w:rPr>
        <w:t> </w:t>
      </w:r>
      <w:r>
        <w:rPr>
          <w:rFonts w:ascii="PMingLiU-ExtB" w:hAnsi="PMingLiU-ExtB" w:cs="PMingLiU-ExtB" w:eastAsia="PMingLiU-ExtB" w:hint="default"/>
          <w:color w:val="0D0D0D"/>
        </w:rPr>
        <w:t>4,669.7</w:t>
      </w:r>
      <w:r>
        <w:rPr>
          <w:rFonts w:ascii="PMingLiU-ExtB" w:hAnsi="PMingLiU-ExtB" w:cs="PMingLiU-ExtB" w:eastAsia="PMingLiU-ExtB" w:hint="default"/>
          <w:color w:val="0D0D0D"/>
          <w:spacing w:val="-5"/>
        </w:rPr>
        <w:t> </w:t>
      </w:r>
      <w:r>
        <w:rPr>
          <w:color w:val="0D0D0D"/>
        </w:rPr>
        <w:t>万吨，同比增长</w:t>
      </w:r>
      <w:r>
        <w:rPr>
          <w:color w:val="0D0D0D"/>
          <w:spacing w:val="-56"/>
        </w:rPr>
        <w:t> </w:t>
      </w:r>
      <w:r>
        <w:rPr>
          <w:rFonts w:ascii="PMingLiU-ExtB" w:hAnsi="PMingLiU-ExtB" w:cs="PMingLiU-ExtB" w:eastAsia="PMingLiU-ExtB" w:hint="default"/>
          <w:color w:val="0D0D0D"/>
        </w:rPr>
        <w:t>3.5%</w:t>
      </w:r>
      <w:r>
        <w:rPr>
          <w:color w:val="0D0D0D"/>
        </w:rPr>
        <w:t>。</w:t>
      </w:r>
      <w:r>
        <w:rPr/>
      </w:r>
    </w:p>
    <w:p>
      <w:pPr>
        <w:spacing w:line="240" w:lineRule="auto" w:before="8"/>
        <w:rPr>
          <w:rFonts w:ascii="宋体" w:hAnsi="宋体" w:cs="宋体" w:eastAsia="宋体" w:hint="default"/>
          <w:sz w:val="20"/>
          <w:szCs w:val="20"/>
        </w:rPr>
      </w:pPr>
    </w:p>
    <w:p>
      <w:pPr>
        <w:pStyle w:val="Heading4"/>
        <w:spacing w:line="274" w:lineRule="exact" w:before="0"/>
        <w:ind w:right="228"/>
        <w:jc w:val="left"/>
        <w:rPr>
          <w:b w:val="0"/>
          <w:bCs w:val="0"/>
        </w:rPr>
      </w:pPr>
      <w:r>
        <w:rPr>
          <w:color w:val="0D0D0D"/>
        </w:rPr>
        <w:t>铁路</w:t>
      </w:r>
      <w:r>
        <w:rPr>
          <w:b w:val="0"/>
          <w:bCs w:val="0"/>
        </w:rPr>
      </w:r>
    </w:p>
    <w:p>
      <w:pPr>
        <w:pStyle w:val="BodyText"/>
        <w:spacing w:line="465" w:lineRule="auto"/>
        <w:ind w:left="218" w:right="3521" w:firstLine="420"/>
        <w:jc w:val="left"/>
      </w:pPr>
      <w:r>
        <w:rPr/>
        <w:pict>
          <v:shape style="position:absolute;margin-left:86.239998pt;margin-top:43.223701pt;width:448.25pt;height:90.4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4"/>
                    <w:gridCol w:w="1528"/>
                    <w:gridCol w:w="1503"/>
                    <w:gridCol w:w="1649"/>
                  </w:tblGrid>
                  <w:tr>
                    <w:trPr>
                      <w:trHeight w:val="473" w:hRule="exact"/>
                    </w:trPr>
                    <w:tc>
                      <w:tcPr>
                        <w:tcW w:w="4284"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74"/>
                          <w:ind w:left="2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8" w:type="dxa"/>
                        <w:tcBorders>
                          <w:top w:val="single" w:sz="17" w:space="0" w:color="000000"/>
                          <w:left w:val="single" w:sz="8" w:space="0" w:color="000000"/>
                          <w:bottom w:val="single" w:sz="8" w:space="0" w:color="000000"/>
                          <w:right w:val="nil" w:sz="6" w:space="0" w:color="auto"/>
                        </w:tcBorders>
                      </w:tcPr>
                      <w:p>
                        <w:pPr>
                          <w:pStyle w:val="TableParagraph"/>
                          <w:spacing w:line="221" w:lineRule="exact"/>
                          <w:ind w:right="67"/>
                          <w:jc w:val="center"/>
                          <w:rPr>
                            <w:rFonts w:ascii="宋体" w:hAnsi="宋体" w:cs="宋体" w:eastAsia="宋体" w:hint="default"/>
                            <w:sz w:val="18"/>
                            <w:szCs w:val="18"/>
                          </w:rPr>
                        </w:pPr>
                        <w:r>
                          <w:rPr>
                            <w:rFonts w:ascii="Arial" w:hAnsi="Arial" w:cs="Arial" w:eastAsia="Arial" w:hint="default"/>
                            <w:b/>
                            <w:bCs/>
                            <w:w w:val="90"/>
                            <w:sz w:val="18"/>
                            <w:szCs w:val="18"/>
                          </w:rPr>
                          <w:t>2014</w:t>
                        </w:r>
                        <w:r>
                          <w:rPr>
                            <w:rFonts w:ascii="Arial" w:hAnsi="Arial" w:cs="Arial" w:eastAsia="Arial" w:hint="default"/>
                            <w:b/>
                            <w:bCs/>
                            <w:spacing w:val="-5"/>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ind w:right="69"/>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503" w:type="dxa"/>
                        <w:tcBorders>
                          <w:top w:val="single" w:sz="17" w:space="0" w:color="000000"/>
                          <w:left w:val="nil" w:sz="6" w:space="0" w:color="auto"/>
                          <w:bottom w:val="single" w:sz="8" w:space="0" w:color="000000"/>
                          <w:right w:val="nil" w:sz="6" w:space="0" w:color="auto"/>
                        </w:tcBorders>
                      </w:tcPr>
                      <w:p>
                        <w:pPr>
                          <w:pStyle w:val="TableParagraph"/>
                          <w:spacing w:line="221" w:lineRule="exact"/>
                          <w:ind w:right="110"/>
                          <w:jc w:val="center"/>
                          <w:rPr>
                            <w:rFonts w:ascii="宋体" w:hAnsi="宋体" w:cs="宋体" w:eastAsia="宋体" w:hint="default"/>
                            <w:sz w:val="18"/>
                            <w:szCs w:val="18"/>
                          </w:rPr>
                        </w:pPr>
                        <w:r>
                          <w:rPr>
                            <w:rFonts w:ascii="Arial" w:hAnsi="Arial" w:cs="Arial" w:eastAsia="Arial" w:hint="default"/>
                            <w:b/>
                            <w:bCs/>
                            <w:w w:val="90"/>
                            <w:sz w:val="18"/>
                            <w:szCs w:val="18"/>
                          </w:rPr>
                          <w:t>2013</w:t>
                        </w:r>
                        <w:r>
                          <w:rPr>
                            <w:rFonts w:ascii="Arial" w:hAnsi="Arial" w:cs="Arial" w:eastAsia="Arial" w:hint="default"/>
                            <w:b/>
                            <w:bCs/>
                            <w:spacing w:val="-4"/>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p>
                        <w:pPr>
                          <w:pStyle w:val="TableParagraph"/>
                          <w:spacing w:line="240" w:lineRule="auto"/>
                          <w:ind w:right="110"/>
                          <w:jc w:val="center"/>
                          <w:rPr>
                            <w:rFonts w:ascii="宋体" w:hAnsi="宋体" w:cs="宋体" w:eastAsia="宋体" w:hint="default"/>
                            <w:sz w:val="15"/>
                            <w:szCs w:val="15"/>
                          </w:rPr>
                        </w:pPr>
                        <w:r>
                          <w:rPr>
                            <w:rFonts w:ascii="宋体" w:hAnsi="宋体" w:cs="宋体" w:eastAsia="宋体" w:hint="default"/>
                            <w:b/>
                            <w:bCs/>
                            <w:sz w:val="15"/>
                            <w:szCs w:val="15"/>
                          </w:rPr>
                          <w:t>（人民币：元）</w:t>
                        </w:r>
                        <w:r>
                          <w:rPr>
                            <w:rFonts w:ascii="宋体" w:hAnsi="宋体" w:cs="宋体" w:eastAsia="宋体" w:hint="default"/>
                            <w:sz w:val="15"/>
                            <w:szCs w:val="15"/>
                          </w:rPr>
                        </w:r>
                      </w:p>
                    </w:tc>
                    <w:tc>
                      <w:tcPr>
                        <w:tcW w:w="1649" w:type="dxa"/>
                        <w:tcBorders>
                          <w:top w:val="single" w:sz="17" w:space="0" w:color="000000"/>
                          <w:left w:val="nil" w:sz="6" w:space="0" w:color="auto"/>
                          <w:bottom w:val="single" w:sz="8" w:space="0" w:color="000000"/>
                          <w:right w:val="nil" w:sz="6" w:space="0" w:color="auto"/>
                        </w:tcBorders>
                      </w:tcPr>
                      <w:p>
                        <w:pPr>
                          <w:pStyle w:val="TableParagraph"/>
                          <w:spacing w:line="240" w:lineRule="auto" w:before="69"/>
                          <w:ind w:left="366" w:right="0"/>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Arial" w:hAnsi="Arial" w:cs="Arial" w:eastAsia="Arial"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60" w:hRule="exact"/>
                    </w:trPr>
                    <w:tc>
                      <w:tcPr>
                        <w:tcW w:w="4284" w:type="dxa"/>
                        <w:tcBorders>
                          <w:top w:val="single" w:sz="8" w:space="0" w:color="000000"/>
                          <w:left w:val="nil" w:sz="6" w:space="0" w:color="auto"/>
                          <w:bottom w:val="nil" w:sz="6" w:space="0" w:color="auto"/>
                          <w:right w:val="single" w:sz="8" w:space="0" w:color="000000"/>
                        </w:tcBorders>
                      </w:tcPr>
                      <w:p>
                        <w:pPr>
                          <w:pStyle w:val="TableParagraph"/>
                          <w:spacing w:line="221" w:lineRule="exact"/>
                          <w:ind w:left="1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8" w:type="dxa"/>
                        <w:tcBorders>
                          <w:top w:val="single" w:sz="8" w:space="0" w:color="000000"/>
                          <w:left w:val="single" w:sz="8" w:space="0" w:color="000000"/>
                          <w:bottom w:val="nil" w:sz="6" w:space="0" w:color="auto"/>
                          <w:right w:val="nil" w:sz="6" w:space="0" w:color="auto"/>
                        </w:tcBorders>
                      </w:tcPr>
                      <w:p>
                        <w:pPr>
                          <w:pStyle w:val="TableParagraph"/>
                          <w:spacing w:line="222" w:lineRule="exact"/>
                          <w:ind w:right="166"/>
                          <w:jc w:val="right"/>
                          <w:rPr>
                            <w:rFonts w:ascii="PMingLiU-ExtB" w:hAnsi="PMingLiU-ExtB" w:cs="PMingLiU-ExtB" w:eastAsia="PMingLiU-ExtB" w:hint="default"/>
                            <w:sz w:val="18"/>
                            <w:szCs w:val="18"/>
                          </w:rPr>
                        </w:pPr>
                        <w:r>
                          <w:rPr>
                            <w:rFonts w:ascii="PMingLiU-ExtB"/>
                            <w:spacing w:val="-1"/>
                            <w:sz w:val="18"/>
                          </w:rPr>
                          <w:t>914,100,031.32</w:t>
                        </w:r>
                        <w:r>
                          <w:rPr>
                            <w:rFonts w:ascii="PMingLiU-ExtB"/>
                            <w:sz w:val="18"/>
                          </w:rPr>
                        </w:r>
                      </w:p>
                    </w:tc>
                    <w:tc>
                      <w:tcPr>
                        <w:tcW w:w="1503" w:type="dxa"/>
                        <w:tcBorders>
                          <w:top w:val="single" w:sz="8" w:space="0" w:color="000000"/>
                          <w:left w:val="nil" w:sz="6" w:space="0" w:color="auto"/>
                          <w:bottom w:val="nil" w:sz="6" w:space="0" w:color="auto"/>
                          <w:right w:val="nil" w:sz="6" w:space="0" w:color="auto"/>
                        </w:tcBorders>
                      </w:tcPr>
                      <w:p>
                        <w:pPr>
                          <w:pStyle w:val="TableParagraph"/>
                          <w:spacing w:line="222" w:lineRule="exact"/>
                          <w:ind w:right="159"/>
                          <w:jc w:val="right"/>
                          <w:rPr>
                            <w:rFonts w:ascii="PMingLiU-ExtB" w:hAnsi="PMingLiU-ExtB" w:cs="PMingLiU-ExtB" w:eastAsia="PMingLiU-ExtB" w:hint="default"/>
                            <w:sz w:val="18"/>
                            <w:szCs w:val="18"/>
                          </w:rPr>
                        </w:pPr>
                        <w:r>
                          <w:rPr>
                            <w:rFonts w:ascii="PMingLiU-ExtB"/>
                            <w:spacing w:val="-1"/>
                            <w:sz w:val="18"/>
                          </w:rPr>
                          <w:t>966,774,701.13</w:t>
                        </w:r>
                        <w:r>
                          <w:rPr>
                            <w:rFonts w:ascii="PMingLiU-ExtB"/>
                            <w:sz w:val="18"/>
                          </w:rPr>
                        </w:r>
                      </w:p>
                    </w:tc>
                    <w:tc>
                      <w:tcPr>
                        <w:tcW w:w="1649" w:type="dxa"/>
                        <w:tcBorders>
                          <w:top w:val="single" w:sz="8" w:space="0" w:color="000000"/>
                          <w:left w:val="nil" w:sz="6" w:space="0" w:color="auto"/>
                          <w:bottom w:val="nil" w:sz="6" w:space="0" w:color="auto"/>
                          <w:right w:val="nil" w:sz="6" w:space="0" w:color="auto"/>
                        </w:tcBorders>
                      </w:tcPr>
                      <w:p>
                        <w:pPr>
                          <w:pStyle w:val="TableParagraph"/>
                          <w:spacing w:line="222" w:lineRule="exact"/>
                          <w:ind w:right="105"/>
                          <w:jc w:val="right"/>
                          <w:rPr>
                            <w:rFonts w:ascii="PMingLiU-ExtB" w:hAnsi="PMingLiU-ExtB" w:cs="PMingLiU-ExtB" w:eastAsia="PMingLiU-ExtB" w:hint="default"/>
                            <w:sz w:val="18"/>
                            <w:szCs w:val="18"/>
                          </w:rPr>
                        </w:pPr>
                        <w:r>
                          <w:rPr>
                            <w:rFonts w:ascii="PMingLiU-ExtB"/>
                            <w:spacing w:val="-1"/>
                            <w:w w:val="95"/>
                            <w:sz w:val="18"/>
                          </w:rPr>
                          <w:t>-5.4</w:t>
                        </w:r>
                        <w:r>
                          <w:rPr>
                            <w:rFonts w:ascii="PMingLiU-ExtB"/>
                            <w:w w:val="95"/>
                            <w:sz w:val="18"/>
                          </w:rPr>
                        </w:r>
                      </w:p>
                    </w:tc>
                  </w:tr>
                  <w:tr>
                    <w:trPr>
                      <w:trHeight w:val="263"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26" w:lineRule="exact"/>
                          <w:ind w:left="301" w:right="0"/>
                          <w:jc w:val="left"/>
                          <w:rPr>
                            <w:rFonts w:ascii="宋体" w:hAnsi="宋体" w:cs="宋体" w:eastAsia="宋体" w:hint="default"/>
                            <w:sz w:val="18"/>
                            <w:szCs w:val="18"/>
                          </w:rPr>
                        </w:pPr>
                        <w:r>
                          <w:rPr>
                            <w:rFonts w:ascii="宋体" w:hAnsi="宋体" w:cs="宋体" w:eastAsia="宋体" w:hint="default"/>
                            <w:sz w:val="18"/>
                            <w:szCs w:val="18"/>
                          </w:rPr>
                          <w:t>占本集团营业收入的比重</w:t>
                        </w:r>
                      </w:p>
                    </w:tc>
                    <w:tc>
                      <w:tcPr>
                        <w:tcW w:w="1528" w:type="dxa"/>
                        <w:tcBorders>
                          <w:top w:val="nil" w:sz="6" w:space="0" w:color="auto"/>
                          <w:left w:val="single" w:sz="8" w:space="0" w:color="000000"/>
                          <w:bottom w:val="nil" w:sz="6" w:space="0" w:color="auto"/>
                          <w:right w:val="nil" w:sz="6" w:space="0" w:color="auto"/>
                        </w:tcBorders>
                      </w:tcPr>
                      <w:p>
                        <w:pPr>
                          <w:pStyle w:val="TableParagraph"/>
                          <w:spacing w:line="225" w:lineRule="exact"/>
                          <w:ind w:right="167"/>
                          <w:jc w:val="right"/>
                          <w:rPr>
                            <w:rFonts w:ascii="PMingLiU-ExtB" w:hAnsi="PMingLiU-ExtB" w:cs="PMingLiU-ExtB" w:eastAsia="PMingLiU-ExtB" w:hint="default"/>
                            <w:sz w:val="18"/>
                            <w:szCs w:val="18"/>
                          </w:rPr>
                        </w:pPr>
                        <w:r>
                          <w:rPr>
                            <w:rFonts w:ascii="PMingLiU-ExtB"/>
                            <w:spacing w:val="-1"/>
                            <w:sz w:val="18"/>
                          </w:rPr>
                          <w:t>11.5%</w:t>
                        </w:r>
                      </w:p>
                    </w:tc>
                    <w:tc>
                      <w:tcPr>
                        <w:tcW w:w="1503" w:type="dxa"/>
                        <w:tcBorders>
                          <w:top w:val="nil" w:sz="6" w:space="0" w:color="auto"/>
                          <w:left w:val="nil" w:sz="6" w:space="0" w:color="auto"/>
                          <w:bottom w:val="nil" w:sz="6" w:space="0" w:color="auto"/>
                          <w:right w:val="nil" w:sz="6" w:space="0" w:color="auto"/>
                        </w:tcBorders>
                      </w:tcPr>
                      <w:p>
                        <w:pPr>
                          <w:pStyle w:val="TableParagraph"/>
                          <w:spacing w:line="225" w:lineRule="exact"/>
                          <w:ind w:right="159"/>
                          <w:jc w:val="right"/>
                          <w:rPr>
                            <w:rFonts w:ascii="PMingLiU-ExtB" w:hAnsi="PMingLiU-ExtB" w:cs="PMingLiU-ExtB" w:eastAsia="PMingLiU-ExtB" w:hint="default"/>
                            <w:sz w:val="18"/>
                            <w:szCs w:val="18"/>
                          </w:rPr>
                        </w:pPr>
                        <w:r>
                          <w:rPr>
                            <w:rFonts w:ascii="PMingLiU-ExtB"/>
                            <w:spacing w:val="-1"/>
                            <w:sz w:val="18"/>
                          </w:rPr>
                          <w:t>13.9%</w:t>
                        </w:r>
                      </w:p>
                    </w:tc>
                    <w:tc>
                      <w:tcPr>
                        <w:tcW w:w="1649" w:type="dxa"/>
                        <w:tcBorders>
                          <w:top w:val="nil" w:sz="6" w:space="0" w:color="auto"/>
                          <w:left w:val="nil" w:sz="6" w:space="0" w:color="auto"/>
                          <w:bottom w:val="nil" w:sz="6" w:space="0" w:color="auto"/>
                          <w:right w:val="nil" w:sz="6" w:space="0" w:color="auto"/>
                        </w:tcBorders>
                      </w:tcPr>
                      <w:p>
                        <w:pPr>
                          <w:pStyle w:val="TableParagraph"/>
                          <w:spacing w:line="219" w:lineRule="exact"/>
                          <w:ind w:right="107"/>
                          <w:jc w:val="righ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PMingLiU-ExtB" w:hAnsi="PMingLiU-ExtB" w:cs="PMingLiU-ExtB" w:eastAsia="PMingLiU-ExtB" w:hint="default"/>
                            <w:sz w:val="18"/>
                            <w:szCs w:val="18"/>
                          </w:rPr>
                          <w:t>2.4</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50"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17" w:lineRule="exact"/>
                          <w:ind w:left="121" w:right="0"/>
                          <w:jc w:val="left"/>
                          <w:rPr>
                            <w:rFonts w:ascii="宋体" w:hAnsi="宋体" w:cs="宋体" w:eastAsia="宋体" w:hint="default"/>
                            <w:sz w:val="18"/>
                            <w:szCs w:val="18"/>
                          </w:rPr>
                        </w:pPr>
                        <w:r>
                          <w:rPr>
                            <w:rFonts w:ascii="宋体" w:hAnsi="宋体" w:cs="宋体" w:eastAsia="宋体" w:hint="default"/>
                            <w:sz w:val="18"/>
                            <w:szCs w:val="18"/>
                          </w:rPr>
                          <w:t>毛利（扣除营业税金及附加后）</w:t>
                        </w:r>
                      </w:p>
                    </w:tc>
                    <w:tc>
                      <w:tcPr>
                        <w:tcW w:w="1528" w:type="dxa"/>
                        <w:tcBorders>
                          <w:top w:val="nil" w:sz="6" w:space="0" w:color="auto"/>
                          <w:left w:val="single" w:sz="8" w:space="0" w:color="000000"/>
                          <w:bottom w:val="nil" w:sz="6" w:space="0" w:color="auto"/>
                          <w:right w:val="nil" w:sz="6" w:space="0" w:color="auto"/>
                        </w:tcBorders>
                      </w:tcPr>
                      <w:p>
                        <w:pPr>
                          <w:pStyle w:val="TableParagraph"/>
                          <w:spacing w:line="218" w:lineRule="exact"/>
                          <w:ind w:right="166"/>
                          <w:jc w:val="right"/>
                          <w:rPr>
                            <w:rFonts w:ascii="PMingLiU-ExtB" w:hAnsi="PMingLiU-ExtB" w:cs="PMingLiU-ExtB" w:eastAsia="PMingLiU-ExtB" w:hint="default"/>
                            <w:sz w:val="18"/>
                            <w:szCs w:val="18"/>
                          </w:rPr>
                        </w:pPr>
                        <w:r>
                          <w:rPr>
                            <w:rFonts w:ascii="PMingLiU-ExtB"/>
                            <w:spacing w:val="-1"/>
                            <w:sz w:val="18"/>
                          </w:rPr>
                          <w:t>273,091,878.99</w:t>
                        </w:r>
                        <w:r>
                          <w:rPr>
                            <w:rFonts w:ascii="PMingLiU-ExtB"/>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18" w:lineRule="exact"/>
                          <w:ind w:right="159"/>
                          <w:jc w:val="right"/>
                          <w:rPr>
                            <w:rFonts w:ascii="PMingLiU-ExtB" w:hAnsi="PMingLiU-ExtB" w:cs="PMingLiU-ExtB" w:eastAsia="PMingLiU-ExtB" w:hint="default"/>
                            <w:sz w:val="18"/>
                            <w:szCs w:val="18"/>
                          </w:rPr>
                        </w:pPr>
                        <w:r>
                          <w:rPr>
                            <w:rFonts w:ascii="PMingLiU-ExtB"/>
                            <w:spacing w:val="-1"/>
                            <w:sz w:val="18"/>
                          </w:rPr>
                          <w:t>274,967,325.48</w:t>
                        </w:r>
                        <w:r>
                          <w:rPr>
                            <w:rFonts w:ascii="PMingLiU-ExtB"/>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18" w:lineRule="exact"/>
                          <w:ind w:right="105"/>
                          <w:jc w:val="right"/>
                          <w:rPr>
                            <w:rFonts w:ascii="PMingLiU-ExtB" w:hAnsi="PMingLiU-ExtB" w:cs="PMingLiU-ExtB" w:eastAsia="PMingLiU-ExtB" w:hint="default"/>
                            <w:sz w:val="18"/>
                            <w:szCs w:val="18"/>
                          </w:rPr>
                        </w:pPr>
                        <w:r>
                          <w:rPr>
                            <w:rFonts w:ascii="PMingLiU-ExtB"/>
                            <w:spacing w:val="-1"/>
                            <w:w w:val="95"/>
                            <w:sz w:val="18"/>
                          </w:rPr>
                          <w:t>-0.7</w:t>
                        </w:r>
                        <w:r>
                          <w:rPr>
                            <w:rFonts w:ascii="PMingLiU-ExtB"/>
                            <w:w w:val="95"/>
                            <w:sz w:val="18"/>
                          </w:rPr>
                        </w:r>
                      </w:p>
                    </w:tc>
                  </w:tr>
                  <w:tr>
                    <w:trPr>
                      <w:trHeight w:val="249" w:hRule="exact"/>
                    </w:trPr>
                    <w:tc>
                      <w:tcPr>
                        <w:tcW w:w="4284" w:type="dxa"/>
                        <w:tcBorders>
                          <w:top w:val="nil" w:sz="6" w:space="0" w:color="auto"/>
                          <w:left w:val="nil" w:sz="6" w:space="0" w:color="auto"/>
                          <w:bottom w:val="nil" w:sz="6" w:space="0" w:color="auto"/>
                          <w:right w:val="single" w:sz="8" w:space="0" w:color="000000"/>
                        </w:tcBorders>
                      </w:tcPr>
                      <w:p>
                        <w:pPr>
                          <w:pStyle w:val="TableParagraph"/>
                          <w:spacing w:line="223" w:lineRule="exact"/>
                          <w:ind w:left="301" w:right="0"/>
                          <w:jc w:val="left"/>
                          <w:rPr>
                            <w:rFonts w:ascii="宋体" w:hAnsi="宋体" w:cs="宋体" w:eastAsia="宋体" w:hint="default"/>
                            <w:sz w:val="18"/>
                            <w:szCs w:val="18"/>
                          </w:rPr>
                        </w:pPr>
                        <w:r>
                          <w:rPr>
                            <w:rFonts w:ascii="宋体" w:hAnsi="宋体" w:cs="宋体" w:eastAsia="宋体" w:hint="default"/>
                            <w:sz w:val="18"/>
                            <w:szCs w:val="18"/>
                          </w:rPr>
                          <w:t>占本集团毛利（扣除营业税金及附加后）的比重</w:t>
                        </w:r>
                      </w:p>
                    </w:tc>
                    <w:tc>
                      <w:tcPr>
                        <w:tcW w:w="1528" w:type="dxa"/>
                        <w:tcBorders>
                          <w:top w:val="nil" w:sz="6" w:space="0" w:color="auto"/>
                          <w:left w:val="single" w:sz="8" w:space="0" w:color="000000"/>
                          <w:bottom w:val="nil" w:sz="6" w:space="0" w:color="auto"/>
                          <w:right w:val="nil" w:sz="6" w:space="0" w:color="auto"/>
                        </w:tcBorders>
                      </w:tcPr>
                      <w:p>
                        <w:pPr>
                          <w:pStyle w:val="TableParagraph"/>
                          <w:spacing w:line="222" w:lineRule="exact"/>
                          <w:ind w:right="167"/>
                          <w:jc w:val="right"/>
                          <w:rPr>
                            <w:rFonts w:ascii="PMingLiU-ExtB" w:hAnsi="PMingLiU-ExtB" w:cs="PMingLiU-ExtB" w:eastAsia="PMingLiU-ExtB" w:hint="default"/>
                            <w:sz w:val="18"/>
                            <w:szCs w:val="18"/>
                          </w:rPr>
                        </w:pPr>
                        <w:r>
                          <w:rPr>
                            <w:rFonts w:ascii="PMingLiU-ExtB"/>
                            <w:spacing w:val="-1"/>
                            <w:sz w:val="18"/>
                          </w:rPr>
                          <w:t>20.5%</w:t>
                        </w:r>
                      </w:p>
                    </w:tc>
                    <w:tc>
                      <w:tcPr>
                        <w:tcW w:w="1503" w:type="dxa"/>
                        <w:tcBorders>
                          <w:top w:val="nil" w:sz="6" w:space="0" w:color="auto"/>
                          <w:left w:val="nil" w:sz="6" w:space="0" w:color="auto"/>
                          <w:bottom w:val="nil" w:sz="6" w:space="0" w:color="auto"/>
                          <w:right w:val="nil" w:sz="6" w:space="0" w:color="auto"/>
                        </w:tcBorders>
                      </w:tcPr>
                      <w:p>
                        <w:pPr>
                          <w:pStyle w:val="TableParagraph"/>
                          <w:spacing w:line="222" w:lineRule="exact"/>
                          <w:ind w:right="159"/>
                          <w:jc w:val="right"/>
                          <w:rPr>
                            <w:rFonts w:ascii="PMingLiU-ExtB" w:hAnsi="PMingLiU-ExtB" w:cs="PMingLiU-ExtB" w:eastAsia="PMingLiU-ExtB" w:hint="default"/>
                            <w:sz w:val="18"/>
                            <w:szCs w:val="18"/>
                          </w:rPr>
                        </w:pPr>
                        <w:r>
                          <w:rPr>
                            <w:rFonts w:ascii="PMingLiU-ExtB"/>
                            <w:spacing w:val="-1"/>
                            <w:sz w:val="18"/>
                          </w:rPr>
                          <w:t>19.0%</w:t>
                        </w:r>
                      </w:p>
                    </w:tc>
                    <w:tc>
                      <w:tcPr>
                        <w:tcW w:w="1649" w:type="dxa"/>
                        <w:tcBorders>
                          <w:top w:val="nil" w:sz="6" w:space="0" w:color="auto"/>
                          <w:left w:val="nil" w:sz="6" w:space="0" w:color="auto"/>
                          <w:bottom w:val="nil" w:sz="6" w:space="0" w:color="auto"/>
                          <w:right w:val="nil" w:sz="6" w:space="0" w:color="auto"/>
                        </w:tcBorders>
                      </w:tcPr>
                      <w:p>
                        <w:pPr>
                          <w:pStyle w:val="TableParagraph"/>
                          <w:spacing w:line="222" w:lineRule="exact"/>
                          <w:ind w:right="107"/>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PMingLiU-ExtB" w:hAnsi="PMingLiU-ExtB" w:cs="PMingLiU-ExtB" w:eastAsia="PMingLiU-ExtB" w:hint="default"/>
                            <w:sz w:val="18"/>
                            <w:szCs w:val="18"/>
                          </w:rPr>
                          <w:t>1.5</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r>
                    <w:trPr>
                      <w:trHeight w:val="269" w:hRule="exact"/>
                    </w:trPr>
                    <w:tc>
                      <w:tcPr>
                        <w:tcW w:w="4284" w:type="dxa"/>
                        <w:tcBorders>
                          <w:top w:val="nil" w:sz="6" w:space="0" w:color="auto"/>
                          <w:left w:val="nil" w:sz="6" w:space="0" w:color="auto"/>
                          <w:bottom w:val="single" w:sz="17" w:space="0" w:color="000000"/>
                          <w:right w:val="single" w:sz="8" w:space="0" w:color="000000"/>
                        </w:tcBorders>
                      </w:tcPr>
                      <w:p>
                        <w:pPr>
                          <w:pStyle w:val="TableParagraph"/>
                          <w:spacing w:line="217" w:lineRule="exact"/>
                          <w:ind w:left="301" w:right="0"/>
                          <w:jc w:val="left"/>
                          <w:rPr>
                            <w:rFonts w:ascii="宋体" w:hAnsi="宋体" w:cs="宋体" w:eastAsia="宋体" w:hint="default"/>
                            <w:sz w:val="18"/>
                            <w:szCs w:val="18"/>
                          </w:rPr>
                        </w:pPr>
                        <w:r>
                          <w:rPr>
                            <w:rFonts w:ascii="宋体" w:hAnsi="宋体" w:cs="宋体" w:eastAsia="宋体" w:hint="default"/>
                            <w:sz w:val="18"/>
                            <w:szCs w:val="18"/>
                          </w:rPr>
                          <w:t>毛利率（扣除营业税金及附加后）</w:t>
                        </w:r>
                      </w:p>
                    </w:tc>
                    <w:tc>
                      <w:tcPr>
                        <w:tcW w:w="1528" w:type="dxa"/>
                        <w:tcBorders>
                          <w:top w:val="nil" w:sz="6" w:space="0" w:color="auto"/>
                          <w:left w:val="single" w:sz="8" w:space="0" w:color="000000"/>
                          <w:bottom w:val="single" w:sz="17" w:space="0" w:color="000000"/>
                          <w:right w:val="nil" w:sz="6" w:space="0" w:color="auto"/>
                        </w:tcBorders>
                      </w:tcPr>
                      <w:p>
                        <w:pPr>
                          <w:pStyle w:val="TableParagraph"/>
                          <w:spacing w:line="218" w:lineRule="exact"/>
                          <w:ind w:right="167"/>
                          <w:jc w:val="right"/>
                          <w:rPr>
                            <w:rFonts w:ascii="PMingLiU-ExtB" w:hAnsi="PMingLiU-ExtB" w:cs="PMingLiU-ExtB" w:eastAsia="PMingLiU-ExtB" w:hint="default"/>
                            <w:sz w:val="18"/>
                            <w:szCs w:val="18"/>
                          </w:rPr>
                        </w:pPr>
                        <w:r>
                          <w:rPr>
                            <w:rFonts w:ascii="PMingLiU-ExtB"/>
                            <w:spacing w:val="-1"/>
                            <w:sz w:val="18"/>
                          </w:rPr>
                          <w:t>29.9%</w:t>
                        </w:r>
                      </w:p>
                    </w:tc>
                    <w:tc>
                      <w:tcPr>
                        <w:tcW w:w="1503" w:type="dxa"/>
                        <w:tcBorders>
                          <w:top w:val="nil" w:sz="6" w:space="0" w:color="auto"/>
                          <w:left w:val="nil" w:sz="6" w:space="0" w:color="auto"/>
                          <w:bottom w:val="single" w:sz="17" w:space="0" w:color="000000"/>
                          <w:right w:val="nil" w:sz="6" w:space="0" w:color="auto"/>
                        </w:tcBorders>
                      </w:tcPr>
                      <w:p>
                        <w:pPr>
                          <w:pStyle w:val="TableParagraph"/>
                          <w:spacing w:line="218" w:lineRule="exact"/>
                          <w:ind w:right="159"/>
                          <w:jc w:val="right"/>
                          <w:rPr>
                            <w:rFonts w:ascii="PMingLiU-ExtB" w:hAnsi="PMingLiU-ExtB" w:cs="PMingLiU-ExtB" w:eastAsia="PMingLiU-ExtB" w:hint="default"/>
                            <w:sz w:val="18"/>
                            <w:szCs w:val="18"/>
                          </w:rPr>
                        </w:pPr>
                        <w:r>
                          <w:rPr>
                            <w:rFonts w:ascii="PMingLiU-ExtB"/>
                            <w:spacing w:val="-1"/>
                            <w:sz w:val="18"/>
                          </w:rPr>
                          <w:t>28.4%</w:t>
                        </w:r>
                      </w:p>
                    </w:tc>
                    <w:tc>
                      <w:tcPr>
                        <w:tcW w:w="1649" w:type="dxa"/>
                        <w:tcBorders>
                          <w:top w:val="nil" w:sz="6" w:space="0" w:color="auto"/>
                          <w:left w:val="nil" w:sz="6" w:space="0" w:color="auto"/>
                          <w:bottom w:val="single" w:sz="17"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PMingLiU-ExtB" w:hAnsi="PMingLiU-ExtB" w:cs="PMingLiU-ExtB" w:eastAsia="PMingLiU-ExtB" w:hint="default"/>
                            <w:sz w:val="18"/>
                            <w:szCs w:val="18"/>
                          </w:rPr>
                          <w:t>1.5</w:t>
                        </w:r>
                        <w:r>
                          <w:rPr>
                            <w:rFonts w:ascii="PMingLiU-ExtB" w:hAnsi="PMingLiU-ExtB" w:cs="PMingLiU-ExtB" w:eastAsia="PMingLiU-ExtB" w:hint="default"/>
                            <w:spacing w:val="-3"/>
                            <w:sz w:val="18"/>
                            <w:szCs w:val="18"/>
                          </w:rPr>
                          <w:t> </w:t>
                        </w:r>
                        <w:r>
                          <w:rPr>
                            <w:rFonts w:ascii="宋体" w:hAnsi="宋体" w:cs="宋体" w:eastAsia="宋体" w:hint="default"/>
                            <w:sz w:val="18"/>
                            <w:szCs w:val="18"/>
                          </w:rPr>
                          <w:t>个百分点</w:t>
                        </w:r>
                      </w:p>
                    </w:tc>
                  </w:tr>
                </w:tbl>
                <w:p>
                  <w:pPr/>
                </w:p>
              </w:txbxContent>
            </v:textbox>
            <w10:wrap type="none"/>
          </v:shape>
        </w:pict>
      </w:r>
      <w:r>
        <w:rPr>
          <w:color w:val="0D0D0D"/>
        </w:rPr>
        <w:t>本集团完成铁路装卸车量约</w:t>
      </w:r>
      <w:r>
        <w:rPr>
          <w:color w:val="0D0D0D"/>
          <w:spacing w:val="-55"/>
        </w:rPr>
        <w:t> </w:t>
      </w:r>
      <w:r>
        <w:rPr>
          <w:rFonts w:ascii="PMingLiU-ExtB" w:hAnsi="PMingLiU-ExtB" w:cs="PMingLiU-ExtB" w:eastAsia="PMingLiU-ExtB" w:hint="default"/>
          <w:color w:val="0D0D0D"/>
        </w:rPr>
        <w:t>62.7</w:t>
      </w:r>
      <w:r>
        <w:rPr>
          <w:rFonts w:ascii="PMingLiU-ExtB" w:hAnsi="PMingLiU-ExtB" w:cs="PMingLiU-ExtB" w:eastAsia="PMingLiU-ExtB" w:hint="default"/>
          <w:color w:val="0D0D0D"/>
          <w:spacing w:val="-4"/>
        </w:rPr>
        <w:t> </w:t>
      </w:r>
      <w:r>
        <w:rPr>
          <w:color w:val="0D0D0D"/>
        </w:rPr>
        <w:t>万辆，同比减少</w:t>
      </w:r>
      <w:r>
        <w:rPr>
          <w:color w:val="0D0D0D"/>
          <w:spacing w:val="-55"/>
        </w:rPr>
        <w:t> </w:t>
      </w:r>
      <w:r>
        <w:rPr>
          <w:rFonts w:ascii="PMingLiU-ExtB" w:hAnsi="PMingLiU-ExtB" w:cs="PMingLiU-ExtB" w:eastAsia="PMingLiU-ExtB" w:hint="default"/>
          <w:color w:val="0D0D0D"/>
        </w:rPr>
        <w:t>5.7%</w:t>
      </w:r>
      <w:r>
        <w:rPr>
          <w:color w:val="0D0D0D"/>
        </w:rPr>
        <w:t>。 </w:t>
      </w:r>
      <w:r>
        <w:rPr/>
        <w:t>增值服务部分业绩如下：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86" w:lineRule="exact" w:before="35"/>
        <w:ind w:left="638" w:right="114"/>
        <w:jc w:val="left"/>
      </w:pPr>
      <w:r>
        <w:rPr>
          <w:rFonts w:ascii="PMingLiU-ExtB" w:hAnsi="PMingLiU-ExtB" w:cs="PMingLiU-ExtB" w:eastAsia="PMingLiU-ExtB" w:hint="default"/>
        </w:rPr>
        <w:t>2014</w:t>
      </w:r>
      <w:r>
        <w:rPr>
          <w:rFonts w:ascii="PMingLiU-ExtB" w:hAnsi="PMingLiU-ExtB" w:cs="PMingLiU-ExtB" w:eastAsia="PMingLiU-ExtB" w:hint="default"/>
          <w:spacing w:val="-35"/>
        </w:rPr>
        <w:t> </w:t>
      </w:r>
      <w:r>
        <w:rPr/>
        <w:t>年，增值部分营业收入下降</w:t>
      </w:r>
      <w:r>
        <w:rPr>
          <w:spacing w:val="-85"/>
        </w:rPr>
        <w:t> </w:t>
      </w:r>
      <w:r>
        <w:rPr>
          <w:rFonts w:ascii="PMingLiU-ExtB" w:hAnsi="PMingLiU-ExtB" w:cs="PMingLiU-ExtB" w:eastAsia="PMingLiU-ExtB" w:hint="default"/>
        </w:rPr>
        <w:t>5.4%</w:t>
      </w:r>
      <w:r>
        <w:rPr/>
        <w:t>，主要受信息服务收入和工程施工收入减少的影响，但</w:t>
      </w:r>
    </w:p>
    <w:p>
      <w:pPr>
        <w:pStyle w:val="BodyText"/>
        <w:spacing w:line="284" w:lineRule="exact" w:before="16"/>
        <w:ind w:left="218" w:right="215"/>
        <w:jc w:val="left"/>
      </w:pPr>
      <w:r>
        <w:rPr/>
        <w:t>拖轮业务收入的增加部分抵减了收入下滑的幅度。毛利率</w:t>
      </w:r>
      <w:r>
        <w:rPr>
          <w:rFonts w:ascii="PMingLiU-ExtB" w:hAnsi="PMingLiU-ExtB" w:cs="PMingLiU-ExtB" w:eastAsia="PMingLiU-ExtB" w:hint="default"/>
        </w:rPr>
        <w:t>(</w:t>
      </w:r>
      <w:r>
        <w:rPr/>
        <w:t>扣减营业税金及附加后</w:t>
      </w:r>
      <w:r>
        <w:rPr>
          <w:rFonts w:ascii="PMingLiU-ExtB" w:hAnsi="PMingLiU-ExtB" w:cs="PMingLiU-ExtB" w:eastAsia="PMingLiU-ExtB" w:hint="default"/>
        </w:rPr>
        <w:t>)</w:t>
      </w:r>
      <w:r>
        <w:rPr/>
        <w:t>提高</w:t>
      </w:r>
      <w:r>
        <w:rPr>
          <w:spacing w:val="-78"/>
        </w:rPr>
        <w:t> </w:t>
      </w:r>
      <w:r>
        <w:rPr>
          <w:rFonts w:ascii="PMingLiU-ExtB" w:hAnsi="PMingLiU-ExtB" w:cs="PMingLiU-ExtB" w:eastAsia="PMingLiU-ExtB" w:hint="default"/>
        </w:rPr>
        <w:t>1.5</w:t>
      </w:r>
      <w:r>
        <w:rPr>
          <w:rFonts w:ascii="PMingLiU-ExtB" w:hAnsi="PMingLiU-ExtB" w:cs="PMingLiU-ExtB" w:eastAsia="PMingLiU-ExtB" w:hint="default"/>
          <w:spacing w:val="-27"/>
        </w:rPr>
        <w:t> </w:t>
      </w:r>
      <w:r>
        <w:rPr/>
        <w:t>个百分 点，主要为收入占比较高的拖轮业务的毛利率的提高。</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080" w:bottom="1380" w:left="1580" w:right="1040"/>
        </w:sectPr>
      </w:pPr>
    </w:p>
    <w:p>
      <w:pPr>
        <w:pStyle w:val="Heading4"/>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4"/>
        <w:tabs>
          <w:tab w:pos="586" w:val="left" w:leader="none"/>
        </w:tabs>
        <w:spacing w:line="240" w:lineRule="auto" w:before="30"/>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72" w:val="left" w:leader="none"/>
        </w:tabs>
        <w:spacing w:line="240" w:lineRule="auto" w:before="176"/>
        <w:ind w:left="21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580" w:right="1040"/>
          <w:cols w:num="2" w:equalWidth="0">
            <w:col w:w="4378" w:space="2147"/>
            <w:col w:w="276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858"/>
        <w:gridCol w:w="1875"/>
        <w:gridCol w:w="1844"/>
      </w:tblGrid>
      <w:tr>
        <w:trPr>
          <w:trHeight w:val="28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794,245.62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698,198.02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656,756.19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539,440.28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w:t>
            </w:r>
          </w:p>
        </w:tc>
      </w:tr>
      <w:tr>
        <w:trPr>
          <w:trHeight w:val="28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374.15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977.1</w:t>
            </w:r>
          </w:p>
        </w:tc>
      </w:tr>
      <w:tr>
        <w:trPr>
          <w:trHeight w:val="28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58,253.59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55,836.35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46,216.95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40,176.26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w:t>
            </w:r>
          </w:p>
        </w:tc>
      </w:tr>
      <w:tr>
        <w:trPr>
          <w:trHeight w:val="28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82,913.47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161,371.63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-48.6</w:t>
            </w:r>
          </w:p>
        </w:tc>
      </w:tr>
      <w:tr>
        <w:trPr>
          <w:trHeight w:val="28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-7,293.66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-41,690.14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82.5</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-68,584.46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-151,700.87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54.8</w:t>
            </w:r>
          </w:p>
        </w:tc>
      </w:tr>
    </w:tbl>
    <w:p>
      <w:pPr>
        <w:spacing w:line="240" w:lineRule="auto" w:before="8"/>
        <w:rPr>
          <w:rFonts w:ascii="宋体" w:hAnsi="宋体" w:cs="宋体" w:eastAsia="宋体" w:hint="default"/>
          <w:sz w:val="17"/>
          <w:szCs w:val="17"/>
        </w:rPr>
      </w:pPr>
    </w:p>
    <w:p>
      <w:pPr>
        <w:pStyle w:val="Heading4"/>
        <w:tabs>
          <w:tab w:pos="586" w:val="left" w:leader="none"/>
        </w:tabs>
        <w:spacing w:line="240" w:lineRule="auto"/>
        <w:ind w:right="228"/>
        <w:jc w:val="left"/>
        <w:rPr>
          <w:b w:val="0"/>
          <w:bCs w:val="0"/>
        </w:rPr>
      </w:pPr>
      <w:r>
        <w:rPr>
          <w:rFonts w:ascii="宋体" w:hAnsi="宋体" w:cs="宋体" w:eastAsia="宋体" w:hint="default"/>
          <w:w w:val="95"/>
        </w:rPr>
        <w:t>2</w:t>
        <w:tab/>
      </w:r>
      <w:r>
        <w:rPr/>
        <w:t>收入</w:t>
      </w:r>
      <w:r>
        <w:rPr>
          <w:b w:val="0"/>
          <w:bCs w:val="0"/>
        </w:rPr>
      </w:r>
    </w:p>
    <w:p>
      <w:pPr>
        <w:spacing w:line="290" w:lineRule="auto" w:before="57"/>
        <w:ind w:left="218" w:right="21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z w:val="21"/>
          <w:szCs w:val="21"/>
        </w:rPr>
        <w:t>详见董事会关于报告期内经营情况的讨论与分析中“总体业绩”的描述部分</w:t>
      </w:r>
    </w:p>
    <w:p>
      <w:pPr>
        <w:spacing w:line="240" w:lineRule="auto" w:before="11"/>
        <w:rPr>
          <w:rFonts w:ascii="宋体" w:hAnsi="宋体" w:cs="宋体" w:eastAsia="宋体" w:hint="default"/>
          <w:sz w:val="21"/>
          <w:szCs w:val="21"/>
        </w:rPr>
      </w:pPr>
    </w:p>
    <w:p>
      <w:pPr>
        <w:pStyle w:val="Heading4"/>
        <w:spacing w:line="240" w:lineRule="auto" w:before="0"/>
        <w:ind w:right="228"/>
        <w:jc w:val="left"/>
        <w:rPr>
          <w:b w:val="0"/>
          <w:bCs w:val="0"/>
        </w:rPr>
      </w:pPr>
      <w:r>
        <w:rPr>
          <w:rFonts w:ascii="宋体" w:hAnsi="宋体" w:cs="宋体" w:eastAsia="宋体" w:hint="default"/>
        </w:rPr>
        <w:t>(2)</w:t>
      </w:r>
      <w:r>
        <w:rPr>
          <w:rFonts w:ascii="宋体" w:hAnsi="宋体" w:cs="宋体" w:eastAsia="宋体" w:hint="default"/>
          <w:spacing w:val="-5"/>
        </w:rPr>
        <w:t> </w:t>
      </w:r>
      <w:r>
        <w:rPr/>
        <w:t>主要销售客户的情况</w:t>
      </w:r>
      <w:r>
        <w:rPr>
          <w:b w:val="0"/>
          <w:bCs w:val="0"/>
        </w:rPr>
      </w:r>
    </w:p>
    <w:p>
      <w:pPr>
        <w:pStyle w:val="BodyText"/>
        <w:spacing w:line="240" w:lineRule="auto" w:before="58"/>
        <w:ind w:left="218" w:right="228"/>
        <w:jc w:val="left"/>
      </w:pPr>
      <w:r>
        <w:rPr/>
        <w:t>来自于前五大客户的营业额为</w:t>
      </w:r>
      <w:r>
        <w:rPr>
          <w:spacing w:val="-54"/>
        </w:rPr>
        <w:t> </w:t>
      </w:r>
      <w:r>
        <w:rPr>
          <w:rFonts w:ascii="宋体" w:hAnsi="宋体" w:cs="宋体" w:eastAsia="宋体" w:hint="default"/>
        </w:rPr>
        <w:t>155,557.56</w:t>
      </w:r>
      <w:r>
        <w:rPr>
          <w:rFonts w:ascii="宋体" w:hAnsi="宋体" w:cs="宋体" w:eastAsia="宋体" w:hint="default"/>
          <w:spacing w:val="-53"/>
        </w:rPr>
        <w:t> </w:t>
      </w:r>
      <w:r>
        <w:rPr/>
        <w:t>万元，占公司总营业额的</w:t>
      </w:r>
      <w:r>
        <w:rPr>
          <w:spacing w:val="-54"/>
        </w:rPr>
        <w:t> </w:t>
      </w:r>
      <w:r>
        <w:rPr>
          <w:rFonts w:ascii="宋体" w:hAnsi="宋体" w:cs="宋体" w:eastAsia="宋体" w:hint="default"/>
        </w:rPr>
        <w:t>19.6%</w:t>
      </w:r>
      <w:r>
        <w:rPr/>
        <w:t>。</w:t>
      </w:r>
    </w:p>
    <w:p>
      <w:pPr>
        <w:spacing w:after="0" w:line="240" w:lineRule="auto"/>
        <w:jc w:val="left"/>
        <w:sectPr>
          <w:type w:val="continuous"/>
          <w:pgSz w:w="11910" w:h="16840"/>
          <w:pgMar w:top="1080" w:bottom="1380" w:left="1580" w:right="1040"/>
        </w:sect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4"/>
          <w:pgSz w:w="11910" w:h="16840"/>
          <w:pgMar w:footer="1194" w:header="882" w:top="1080" w:bottom="1380" w:left="1580" w:right="1040"/>
        </w:sectPr>
      </w:pPr>
    </w:p>
    <w:p>
      <w:pPr>
        <w:pStyle w:val="Heading4"/>
        <w:tabs>
          <w:tab w:pos="637" w:val="left" w:leader="none"/>
        </w:tabs>
        <w:spacing w:line="240" w:lineRule="auto"/>
        <w:ind w:right="-20"/>
        <w:jc w:val="left"/>
        <w:rPr>
          <w:b w:val="0"/>
          <w:bCs w:val="0"/>
        </w:rPr>
      </w:pPr>
      <w:r>
        <w:rPr>
          <w:rFonts w:ascii="宋体" w:hAnsi="宋体" w:cs="宋体" w:eastAsia="宋体" w:hint="default"/>
          <w:w w:val="95"/>
        </w:rPr>
        <w:t>3</w:t>
        <w:tab/>
      </w:r>
      <w:r>
        <w:rPr/>
        <w:t>成本</w:t>
      </w:r>
      <w:r>
        <w:rPr>
          <w:b w:val="0"/>
          <w:bCs w:val="0"/>
        </w:rPr>
      </w:r>
    </w:p>
    <w:p>
      <w:pPr>
        <w:pStyle w:val="Heading4"/>
        <w:spacing w:line="240" w:lineRule="auto" w:before="57"/>
        <w:ind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单位：万元</w:t>
      </w:r>
    </w:p>
    <w:p>
      <w:pPr>
        <w:spacing w:after="0" w:line="240" w:lineRule="auto"/>
        <w:jc w:val="left"/>
        <w:sectPr>
          <w:type w:val="continuous"/>
          <w:pgSz w:w="11910" w:h="16840"/>
          <w:pgMar w:top="1080" w:bottom="1380" w:left="1580" w:right="1040"/>
          <w:cols w:num="2" w:equalWidth="0">
            <w:col w:w="1692" w:space="6092"/>
            <w:col w:w="150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66"/>
        <w:gridCol w:w="1288"/>
        <w:gridCol w:w="1402"/>
        <w:gridCol w:w="1238"/>
        <w:gridCol w:w="1403"/>
        <w:gridCol w:w="1189"/>
        <w:gridCol w:w="1164"/>
      </w:tblGrid>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10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32" w:right="113"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4" w:right="192"/>
              <w:jc w:val="center"/>
              <w:rPr>
                <w:rFonts w:ascii="宋体" w:hAnsi="宋体" w:cs="宋体" w:eastAsia="宋体" w:hint="default"/>
                <w:sz w:val="21"/>
                <w:szCs w:val="21"/>
              </w:rPr>
            </w:pPr>
            <w:r>
              <w:rPr>
                <w:rFonts w:ascii="宋体" w:hAnsi="宋体" w:cs="宋体" w:eastAsia="宋体" w:hint="default"/>
                <w:sz w:val="21"/>
                <w:szCs w:val="21"/>
              </w:rPr>
              <w:t>本期占总 成本比例 </w:t>
            </w:r>
            <w:r>
              <w:rPr>
                <w:rFonts w:ascii="宋体" w:hAnsi="宋体" w:cs="宋体" w:eastAsia="宋体" w:hint="default"/>
                <w:sz w:val="21"/>
                <w:szCs w:val="21"/>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90" w:right="171" w:hanging="420"/>
              <w:jc w:val="left"/>
              <w:rPr>
                <w:rFonts w:ascii="宋体" w:hAnsi="宋体" w:cs="宋体" w:eastAsia="宋体" w:hint="default"/>
                <w:sz w:val="21"/>
                <w:szCs w:val="21"/>
              </w:rPr>
            </w:pPr>
            <w:r>
              <w:rPr>
                <w:rFonts w:ascii="宋体" w:hAnsi="宋体" w:cs="宋体" w:eastAsia="宋体" w:hint="default"/>
                <w:sz w:val="21"/>
                <w:szCs w:val="21"/>
              </w:rPr>
              <w:t>上年同期金 额</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67" w:right="169"/>
              <w:jc w:val="both"/>
              <w:rPr>
                <w:rFonts w:ascii="宋体" w:hAnsi="宋体" w:cs="宋体" w:eastAsia="宋体" w:hint="default"/>
                <w:sz w:val="21"/>
                <w:szCs w:val="21"/>
              </w:rPr>
            </w:pPr>
            <w:r>
              <w:rPr>
                <w:rFonts w:ascii="宋体" w:hAnsi="宋体" w:cs="宋体" w:eastAsia="宋体" w:hint="default"/>
                <w:sz w:val="21"/>
                <w:szCs w:val="21"/>
              </w:rPr>
              <w:t>上年同期 占总成本 比例</w:t>
            </w:r>
            <w:r>
              <w:rPr>
                <w:rFonts w:ascii="宋体" w:hAnsi="宋体" w:cs="宋体" w:eastAsia="宋体" w:hint="default"/>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56" w:right="156"/>
              <w:jc w:val="center"/>
              <w:rPr>
                <w:rFonts w:ascii="宋体" w:hAnsi="宋体" w:cs="宋体" w:eastAsia="宋体" w:hint="default"/>
                <w:sz w:val="21"/>
                <w:szCs w:val="21"/>
              </w:rPr>
            </w:pPr>
            <w:r>
              <w:rPr>
                <w:rFonts w:ascii="宋体" w:hAnsi="宋体" w:cs="宋体" w:eastAsia="宋体" w:hint="default"/>
                <w:sz w:val="21"/>
                <w:szCs w:val="21"/>
              </w:rPr>
              <w:t>较上年同 期变动比 例</w:t>
            </w:r>
            <w:r>
              <w:rPr>
                <w:rFonts w:ascii="宋体" w:hAnsi="宋体" w:cs="宋体" w:eastAsia="宋体" w:hint="default"/>
                <w:sz w:val="21"/>
                <w:szCs w:val="21"/>
              </w:rPr>
              <w:t>(%)</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油品</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121,907.47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56,723.84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114.9</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油品</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19,000.76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17,702.82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油品</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16,828.07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14,832.28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13.5</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集装箱</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133,059.01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96,589.80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37.8</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集装箱</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16,057.86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14,689.52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集装箱</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19,554.52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18,077.55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杂货</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43,004.57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42,927.20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杂货</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8,192.15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7,672.38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杂货</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17,571.23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17,096.74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矿石</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20,148.28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18,376.32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矿石</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8,592.23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8,414.64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矿石</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4,375.09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3,879.25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12.8</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散粮</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97,350.17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170,634.06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-42.9</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散粮</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6,922.66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6,614.10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散粮</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6,332.17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6,840.77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客运</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9,609.43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9,372.73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客运</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3,319.44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2,990.48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客运</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4,891.53</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4,794.91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增值</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63,310.42</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66,963.28</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增值</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5,706.61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4,860.17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17.4</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增值</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29,731.96</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28,839.33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汽车</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161,043.65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71,803.74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124.3</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汽车</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423.51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974.00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-56.5</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汽车</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9" w:right="0"/>
              <w:jc w:val="left"/>
              <w:rPr>
                <w:rFonts w:ascii="宋体" w:hAnsi="宋体" w:cs="宋体" w:eastAsia="宋体" w:hint="default"/>
                <w:sz w:val="21"/>
                <w:szCs w:val="21"/>
              </w:rPr>
            </w:pPr>
            <w:r>
              <w:rPr>
                <w:rFonts w:ascii="宋体"/>
                <w:sz w:val="21"/>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9" w:right="0"/>
              <w:jc w:val="center"/>
              <w:rPr>
                <w:rFonts w:ascii="宋体" w:hAnsi="宋体" w:cs="宋体" w:eastAsia="宋体" w:hint="default"/>
                <w:sz w:val="21"/>
                <w:szCs w:val="21"/>
              </w:rPr>
            </w:pPr>
            <w:r>
              <w:rPr>
                <w:rFonts w:ascii="宋体"/>
                <w:sz w:val="21"/>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0" w:right="0"/>
              <w:jc w:val="left"/>
              <w:rPr>
                <w:rFonts w:ascii="宋体" w:hAnsi="宋体" w:cs="宋体" w:eastAsia="宋体" w:hint="default"/>
                <w:sz w:val="21"/>
                <w:szCs w:val="21"/>
              </w:rPr>
            </w:pPr>
            <w:r>
              <w:rPr>
                <w:rFonts w:ascii="宋体"/>
                <w:sz w:val="21"/>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8" w:right="0"/>
              <w:jc w:val="center"/>
              <w:rPr>
                <w:rFonts w:ascii="宋体" w:hAnsi="宋体" w:cs="宋体" w:eastAsia="宋体" w:hint="default"/>
                <w:sz w:val="21"/>
                <w:szCs w:val="21"/>
              </w:rPr>
            </w:pPr>
            <w:r>
              <w:rPr>
                <w:rFonts w:ascii="宋体"/>
                <w:sz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未分部</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7,323.19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6,049.30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21.1</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未分部</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2,296.55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2,356.33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未分部</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1,274.05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1,022.43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24.6</w:t>
            </w:r>
          </w:p>
        </w:tc>
      </w:tr>
      <w:tr>
        <w:trPr>
          <w:trHeight w:val="28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656,756.19</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539,440.27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21.7</w:t>
            </w:r>
          </w:p>
        </w:tc>
      </w:tr>
    </w:tbl>
    <w:p>
      <w:pPr>
        <w:spacing w:line="240" w:lineRule="auto" w:before="0"/>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0" w:lineRule="auto" w:before="57"/>
        <w:ind w:left="218" w:right="228"/>
        <w:jc w:val="left"/>
      </w:pPr>
      <w:r>
        <w:rPr/>
        <w:t>前五大供应商采购的金额为</w:t>
      </w:r>
      <w:r>
        <w:rPr>
          <w:spacing w:val="-54"/>
        </w:rPr>
        <w:t> </w:t>
      </w:r>
      <w:r>
        <w:rPr>
          <w:rFonts w:ascii="宋体" w:hAnsi="宋体" w:cs="宋体" w:eastAsia="宋体" w:hint="default"/>
        </w:rPr>
        <w:t>104,723.15</w:t>
      </w:r>
      <w:r>
        <w:rPr>
          <w:rFonts w:ascii="宋体" w:hAnsi="宋体" w:cs="宋体" w:eastAsia="宋体" w:hint="default"/>
          <w:spacing w:val="-53"/>
        </w:rPr>
        <w:t> </w:t>
      </w:r>
      <w:r>
        <w:rPr/>
        <w:t>万元，占公司总采购额的</w:t>
      </w:r>
      <w:r>
        <w:rPr>
          <w:spacing w:val="-54"/>
        </w:rPr>
        <w:t> </w:t>
      </w:r>
      <w:r>
        <w:rPr>
          <w:rFonts w:ascii="宋体" w:hAnsi="宋体" w:cs="宋体" w:eastAsia="宋体" w:hint="default"/>
        </w:rPr>
        <w:t>15.9%</w:t>
      </w:r>
      <w:r>
        <w:rPr/>
        <w:t>。</w:t>
      </w:r>
    </w:p>
    <w:p>
      <w:pPr>
        <w:spacing w:line="240" w:lineRule="auto" w:before="3"/>
        <w:rPr>
          <w:rFonts w:ascii="宋体" w:hAnsi="宋体" w:cs="宋体" w:eastAsia="宋体" w:hint="default"/>
          <w:sz w:val="25"/>
          <w:szCs w:val="25"/>
        </w:rPr>
      </w:pPr>
    </w:p>
    <w:p>
      <w:pPr>
        <w:spacing w:line="290" w:lineRule="auto" w:before="0"/>
        <w:ind w:left="218" w:right="715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成本情况变动说明：</w:t>
      </w:r>
    </w:p>
    <w:p>
      <w:pPr>
        <w:pStyle w:val="BodyText"/>
        <w:spacing w:line="227" w:lineRule="exact"/>
        <w:ind w:left="638" w:right="114"/>
        <w:jc w:val="left"/>
      </w:pPr>
      <w:r>
        <w:rPr/>
        <w:t>油品部分同比增长</w:t>
      </w:r>
      <w:r>
        <w:rPr>
          <w:spacing w:val="-25"/>
        </w:rPr>
        <w:t> </w:t>
      </w:r>
      <w:r>
        <w:rPr>
          <w:rFonts w:ascii="宋体" w:hAnsi="宋体" w:cs="宋体" w:eastAsia="宋体" w:hint="default"/>
          <w:spacing w:val="-2"/>
        </w:rPr>
        <w:t>114.9%</w:t>
      </w:r>
      <w:r>
        <w:rPr>
          <w:spacing w:val="-2"/>
        </w:rPr>
        <w:t>，主要是油品贸易业务的开展使成本增加，以及油罐租赁费用的增</w:t>
      </w:r>
    </w:p>
    <w:p>
      <w:pPr>
        <w:pStyle w:val="BodyText"/>
        <w:spacing w:line="273" w:lineRule="exact"/>
        <w:ind w:left="218" w:right="228"/>
        <w:jc w:val="left"/>
      </w:pPr>
      <w:r>
        <w:rPr/>
        <w:t>加。</w:t>
      </w:r>
    </w:p>
    <w:p>
      <w:pPr>
        <w:pStyle w:val="BodyText"/>
        <w:spacing w:line="272" w:lineRule="exact" w:before="26"/>
        <w:ind w:left="218" w:right="282" w:firstLine="420"/>
        <w:jc w:val="left"/>
      </w:pPr>
      <w:r>
        <w:rPr/>
        <w:t>集装箱部分同比增长</w:t>
      </w:r>
      <w:r>
        <w:rPr>
          <w:spacing w:val="-54"/>
        </w:rPr>
        <w:t> </w:t>
      </w:r>
      <w:r>
        <w:rPr>
          <w:rFonts w:ascii="宋体" w:hAnsi="宋体" w:cs="宋体" w:eastAsia="宋体" w:hint="default"/>
        </w:rPr>
        <w:t>37.8%</w:t>
      </w:r>
      <w:r>
        <w:rPr/>
        <w:t>，主要是“营改增”后代理成本核算口径发生变化，以及船舶租 费的增加。</w:t>
      </w:r>
    </w:p>
    <w:p>
      <w:pPr>
        <w:pStyle w:val="BodyText"/>
        <w:spacing w:line="272" w:lineRule="exact"/>
        <w:ind w:left="638" w:right="3118"/>
        <w:jc w:val="left"/>
      </w:pPr>
      <w:r>
        <w:rPr/>
        <w:t>杂货部分同比增长</w:t>
      </w:r>
      <w:r>
        <w:rPr>
          <w:spacing w:val="-53"/>
        </w:rPr>
        <w:t> </w:t>
      </w:r>
      <w:r>
        <w:rPr>
          <w:rFonts w:ascii="宋体" w:hAnsi="宋体" w:cs="宋体" w:eastAsia="宋体" w:hint="default"/>
        </w:rPr>
        <w:t>0.2%</w:t>
      </w:r>
      <w:r>
        <w:rPr/>
        <w:t>，较去年同期基本持平。 矿石部分成本同比增长</w:t>
      </w:r>
      <w:r>
        <w:rPr>
          <w:spacing w:val="-55"/>
        </w:rPr>
        <w:t> </w:t>
      </w:r>
      <w:r>
        <w:rPr>
          <w:rFonts w:ascii="宋体" w:hAnsi="宋体" w:cs="宋体" w:eastAsia="宋体" w:hint="default"/>
        </w:rPr>
        <w:t>9.6%</w:t>
      </w:r>
      <w:r>
        <w:rPr/>
        <w:t>，主要是维修材料费用的增加。</w:t>
      </w:r>
    </w:p>
    <w:p>
      <w:pPr>
        <w:spacing w:after="0" w:line="272" w:lineRule="exact"/>
        <w:jc w:val="left"/>
        <w:sectPr>
          <w:type w:val="continuous"/>
          <w:pgSz w:w="11910" w:h="16840"/>
          <w:pgMar w:top="1080" w:bottom="1380" w:left="1580" w:right="1040"/>
        </w:sectPr>
      </w:pPr>
    </w:p>
    <w:p>
      <w:pPr>
        <w:spacing w:line="240" w:lineRule="auto" w:before="7"/>
        <w:rPr>
          <w:rFonts w:ascii="宋体" w:hAnsi="宋体" w:cs="宋体" w:eastAsia="宋体" w:hint="default"/>
          <w:sz w:val="28"/>
          <w:szCs w:val="28"/>
        </w:rPr>
      </w:pPr>
    </w:p>
    <w:p>
      <w:pPr>
        <w:pStyle w:val="BodyText"/>
        <w:spacing w:line="272" w:lineRule="exact" w:before="63"/>
        <w:ind w:left="638" w:right="1542"/>
        <w:jc w:val="left"/>
      </w:pPr>
      <w:r>
        <w:rPr/>
        <w:t>粮食部分同比下降</w:t>
      </w:r>
      <w:r>
        <w:rPr>
          <w:spacing w:val="-54"/>
        </w:rPr>
        <w:t> </w:t>
      </w:r>
      <w:r>
        <w:rPr>
          <w:rFonts w:ascii="宋体" w:hAnsi="宋体" w:cs="宋体" w:eastAsia="宋体" w:hint="default"/>
        </w:rPr>
        <w:t>42.9%</w:t>
      </w:r>
      <w:r>
        <w:rPr/>
        <w:t>，主要是随粮食贸易业务量的减少，营业成本减少。 客滚部分同比增长</w:t>
      </w:r>
      <w:r>
        <w:rPr>
          <w:spacing w:val="-53"/>
        </w:rPr>
        <w:t> </w:t>
      </w:r>
      <w:r>
        <w:rPr>
          <w:rFonts w:ascii="宋体" w:hAnsi="宋体" w:cs="宋体" w:eastAsia="宋体" w:hint="default"/>
        </w:rPr>
        <w:t>2.5%</w:t>
      </w:r>
      <w:r>
        <w:rPr/>
        <w:t>，主要是运营成本的增加。</w:t>
      </w:r>
    </w:p>
    <w:p>
      <w:pPr>
        <w:pStyle w:val="BodyText"/>
        <w:spacing w:line="272" w:lineRule="exact"/>
        <w:ind w:left="638" w:right="1438"/>
        <w:jc w:val="left"/>
      </w:pPr>
      <w:r>
        <w:rPr/>
        <w:t>增值部分同比下降</w:t>
      </w:r>
      <w:r>
        <w:rPr>
          <w:spacing w:val="-53"/>
        </w:rPr>
        <w:t> </w:t>
      </w:r>
      <w:r>
        <w:rPr>
          <w:rFonts w:ascii="宋体" w:hAnsi="宋体" w:cs="宋体" w:eastAsia="宋体" w:hint="default"/>
        </w:rPr>
        <w:t>5.5%</w:t>
      </w:r>
      <w:r>
        <w:rPr/>
        <w:t>，主要随信息服务业务量减少，营业成本减少。 汽车部分同比增长</w:t>
      </w:r>
      <w:r>
        <w:rPr>
          <w:spacing w:val="-55"/>
        </w:rPr>
        <w:t> </w:t>
      </w:r>
      <w:r>
        <w:rPr>
          <w:rFonts w:ascii="宋体" w:hAnsi="宋体" w:cs="宋体" w:eastAsia="宋体" w:hint="default"/>
        </w:rPr>
        <w:t>124.3%</w:t>
      </w:r>
      <w:r>
        <w:rPr/>
        <w:t>，主要是随汽车贸易业务量的增加，营业成本增加。</w:t>
      </w:r>
    </w:p>
    <w:p>
      <w:pPr>
        <w:spacing w:line="240" w:lineRule="auto" w:before="5"/>
        <w:rPr>
          <w:rFonts w:ascii="宋体" w:hAnsi="宋体" w:cs="宋体" w:eastAsia="宋体" w:hint="default"/>
          <w:sz w:val="23"/>
          <w:szCs w:val="23"/>
        </w:rPr>
      </w:pPr>
    </w:p>
    <w:p>
      <w:pPr>
        <w:pStyle w:val="BodyText"/>
        <w:tabs>
          <w:tab w:pos="637" w:val="left" w:leader="none"/>
        </w:tabs>
        <w:spacing w:line="290" w:lineRule="auto"/>
        <w:ind w:left="218" w:right="2136"/>
        <w:jc w:val="left"/>
      </w:pPr>
      <w:r>
        <w:rPr>
          <w:rFonts w:ascii="宋体" w:hAnsi="宋体" w:cs="宋体" w:eastAsia="宋体" w:hint="default"/>
          <w:b/>
          <w:bCs/>
          <w:w w:val="95"/>
        </w:rPr>
        <w:t>4</w:t>
        <w:tab/>
      </w:r>
      <w:r>
        <w:rPr>
          <w:rFonts w:ascii="宋体" w:hAnsi="宋体" w:cs="宋体" w:eastAsia="宋体" w:hint="default"/>
          <w:b/>
          <w:bCs/>
        </w:rPr>
        <w:t>费用</w:t>
      </w:r>
      <w:r>
        <w:rPr>
          <w:rFonts w:ascii="宋体" w:hAnsi="宋体" w:cs="宋体" w:eastAsia="宋体" w:hint="default"/>
          <w:b/>
          <w:bCs/>
          <w:spacing w:val="1"/>
          <w:w w:val="99"/>
        </w:rPr>
        <w:t> </w:t>
      </w:r>
      <w:r>
        <w:rPr/>
        <w:t>详见董事会关于报告期内经营情况的讨论与分析中“总体业绩”描述部分。</w:t>
      </w:r>
    </w:p>
    <w:p>
      <w:pPr>
        <w:spacing w:line="240" w:lineRule="auto" w:before="5"/>
        <w:rPr>
          <w:rFonts w:ascii="宋体" w:hAnsi="宋体" w:cs="宋体" w:eastAsia="宋体" w:hint="default"/>
          <w:sz w:val="24"/>
          <w:szCs w:val="24"/>
        </w:rPr>
      </w:pPr>
    </w:p>
    <w:p>
      <w:pPr>
        <w:pStyle w:val="Heading4"/>
        <w:tabs>
          <w:tab w:pos="637" w:val="left" w:leader="none"/>
        </w:tabs>
        <w:spacing w:line="240" w:lineRule="auto" w:before="0"/>
        <w:ind w:right="228"/>
        <w:jc w:val="left"/>
        <w:rPr>
          <w:b w:val="0"/>
          <w:bCs w:val="0"/>
        </w:rPr>
      </w:pPr>
      <w:r>
        <w:rPr>
          <w:rFonts w:ascii="宋体" w:hAnsi="宋体" w:cs="宋体" w:eastAsia="宋体" w:hint="default"/>
          <w:w w:val="95"/>
        </w:rPr>
        <w:t>5</w:t>
        <w:tab/>
      </w:r>
      <w:r>
        <w:rPr/>
        <w:t>现金流</w:t>
      </w:r>
      <w:r>
        <w:rPr>
          <w:b w:val="0"/>
          <w:bCs w:val="0"/>
        </w:rPr>
      </w:r>
    </w:p>
    <w:p>
      <w:pPr>
        <w:pStyle w:val="BodyText"/>
        <w:spacing w:line="272" w:lineRule="exact" w:before="85"/>
        <w:ind w:left="218" w:right="246" w:firstLine="405"/>
        <w:jc w:val="both"/>
      </w:pPr>
      <w:r>
        <w:rPr/>
        <w:t>经营活动产生的现金净流入为</w:t>
      </w:r>
      <w:r>
        <w:rPr>
          <w:spacing w:val="-53"/>
        </w:rPr>
        <w:t> </w:t>
      </w:r>
      <w:r>
        <w:rPr>
          <w:rFonts w:ascii="宋体" w:hAnsi="宋体" w:cs="宋体" w:eastAsia="宋体" w:hint="default"/>
        </w:rPr>
        <w:t>82,913</w:t>
      </w:r>
      <w:r>
        <w:rPr>
          <w:rFonts w:ascii="宋体" w:hAnsi="宋体" w:cs="宋体" w:eastAsia="宋体" w:hint="default"/>
          <w:spacing w:val="-54"/>
        </w:rPr>
        <w:t> </w:t>
      </w:r>
      <w:r>
        <w:rPr/>
        <w:t>万元，较去年同期减少</w:t>
      </w:r>
      <w:r>
        <w:rPr>
          <w:spacing w:val="-54"/>
        </w:rPr>
        <w:t> </w:t>
      </w:r>
      <w:r>
        <w:rPr>
          <w:rFonts w:ascii="宋体" w:hAnsi="宋体" w:cs="宋体" w:eastAsia="宋体" w:hint="default"/>
        </w:rPr>
        <w:t>78,458</w:t>
      </w:r>
      <w:r>
        <w:rPr>
          <w:rFonts w:ascii="宋体" w:hAnsi="宋体" w:cs="宋体" w:eastAsia="宋体" w:hint="default"/>
          <w:spacing w:val="-53"/>
        </w:rPr>
        <w:t> </w:t>
      </w:r>
      <w:r>
        <w:rPr/>
        <w:t>万元，主要为贸易业务 开展后，采购和销售期间的不统一，使得不同年度间经营性现金流量出现波动。较去年不同比的 事项主要有：</w:t>
      </w:r>
      <w:r>
        <w:rPr>
          <w:rFonts w:ascii="宋体" w:hAnsi="宋体" w:cs="宋体" w:eastAsia="宋体" w:hint="default"/>
        </w:rPr>
        <w:t>2014</w:t>
      </w:r>
      <w:r>
        <w:rPr>
          <w:rFonts w:ascii="宋体" w:hAnsi="宋体" w:cs="宋体" w:eastAsia="宋体" w:hint="default"/>
          <w:spacing w:val="-53"/>
        </w:rPr>
        <w:t> </w:t>
      </w:r>
      <w:r>
        <w:rPr/>
        <w:t>年年底贸易公司预付、支付了购货款项；</w:t>
      </w:r>
    </w:p>
    <w:p>
      <w:pPr>
        <w:spacing w:line="240" w:lineRule="auto" w:before="10"/>
        <w:rPr>
          <w:rFonts w:ascii="宋体" w:hAnsi="宋体" w:cs="宋体" w:eastAsia="宋体" w:hint="default"/>
          <w:sz w:val="20"/>
          <w:szCs w:val="20"/>
        </w:rPr>
      </w:pPr>
    </w:p>
    <w:p>
      <w:pPr>
        <w:pStyle w:val="BodyText"/>
        <w:spacing w:line="272" w:lineRule="exact"/>
        <w:ind w:left="218" w:right="312" w:firstLine="405"/>
        <w:jc w:val="both"/>
      </w:pPr>
      <w:r>
        <w:rPr/>
        <w:t>投资活动产生的现金净流出为</w:t>
      </w:r>
      <w:r>
        <w:rPr>
          <w:spacing w:val="-53"/>
        </w:rPr>
        <w:t> </w:t>
      </w:r>
      <w:r>
        <w:rPr>
          <w:rFonts w:ascii="宋体" w:hAnsi="宋体" w:cs="宋体" w:eastAsia="宋体" w:hint="default"/>
        </w:rPr>
        <w:t>7,294</w:t>
      </w:r>
      <w:r>
        <w:rPr>
          <w:rFonts w:ascii="宋体" w:hAnsi="宋体" w:cs="宋体" w:eastAsia="宋体" w:hint="default"/>
          <w:spacing w:val="-53"/>
        </w:rPr>
        <w:t> </w:t>
      </w:r>
      <w:r>
        <w:rPr/>
        <w:t>万元，较去年同期增加</w:t>
      </w:r>
      <w:r>
        <w:rPr>
          <w:spacing w:val="-54"/>
        </w:rPr>
        <w:t> </w:t>
      </w:r>
      <w:r>
        <w:rPr>
          <w:rFonts w:ascii="宋体" w:hAnsi="宋体" w:cs="宋体" w:eastAsia="宋体" w:hint="default"/>
        </w:rPr>
        <w:t>34,396</w:t>
      </w:r>
      <w:r>
        <w:rPr>
          <w:rFonts w:ascii="宋体" w:hAnsi="宋体" w:cs="宋体" w:eastAsia="宋体" w:hint="default"/>
          <w:spacing w:val="-53"/>
        </w:rPr>
        <w:t> </w:t>
      </w:r>
      <w:r>
        <w:rPr/>
        <w:t>万元，主要为：</w:t>
      </w:r>
      <w:r>
        <w:rPr>
          <w:rFonts w:ascii="宋体" w:hAnsi="宋体" w:cs="宋体" w:eastAsia="宋体" w:hint="default"/>
        </w:rPr>
        <w:t>2014</w:t>
      </w:r>
      <w:r>
        <w:rPr>
          <w:rFonts w:ascii="宋体" w:hAnsi="宋体" w:cs="宋体" w:eastAsia="宋体" w:hint="default"/>
          <w:spacing w:val="-54"/>
        </w:rPr>
        <w:t> </w:t>
      </w:r>
      <w:r>
        <w:rPr/>
        <w:t>年 收回了到期的理财产品本息、收回资产处置款项使现金净流入增加；</w:t>
      </w:r>
    </w:p>
    <w:p>
      <w:pPr>
        <w:spacing w:line="240" w:lineRule="auto" w:before="10"/>
        <w:rPr>
          <w:rFonts w:ascii="宋体" w:hAnsi="宋体" w:cs="宋体" w:eastAsia="宋体" w:hint="default"/>
          <w:sz w:val="18"/>
          <w:szCs w:val="18"/>
        </w:rPr>
      </w:pPr>
    </w:p>
    <w:p>
      <w:pPr>
        <w:pStyle w:val="BodyText"/>
        <w:spacing w:line="274" w:lineRule="exact"/>
        <w:ind w:left="638" w:right="114"/>
        <w:jc w:val="left"/>
      </w:pPr>
      <w:r>
        <w:rPr/>
        <w:t>筹资活动产生的现金净流出为</w:t>
      </w:r>
      <w:r>
        <w:rPr>
          <w:spacing w:val="-52"/>
        </w:rPr>
        <w:t> </w:t>
      </w:r>
      <w:r>
        <w:rPr>
          <w:rFonts w:ascii="宋体" w:hAnsi="宋体" w:cs="宋体" w:eastAsia="宋体" w:hint="default"/>
        </w:rPr>
        <w:t>68,584</w:t>
      </w:r>
      <w:r>
        <w:rPr>
          <w:rFonts w:ascii="宋体" w:hAnsi="宋体" w:cs="宋体" w:eastAsia="宋体" w:hint="default"/>
          <w:spacing w:val="-53"/>
        </w:rPr>
        <w:t> </w:t>
      </w:r>
      <w:r>
        <w:rPr>
          <w:spacing w:val="-5"/>
        </w:rPr>
        <w:t>万元，较去年同期增加</w:t>
      </w:r>
      <w:r>
        <w:rPr>
          <w:spacing w:val="-53"/>
        </w:rPr>
        <w:t> </w:t>
      </w:r>
      <w:r>
        <w:rPr>
          <w:rFonts w:ascii="宋体" w:hAnsi="宋体" w:cs="宋体" w:eastAsia="宋体" w:hint="default"/>
        </w:rPr>
        <w:t>83,116</w:t>
      </w:r>
      <w:r>
        <w:rPr>
          <w:rFonts w:ascii="宋体" w:hAnsi="宋体" w:cs="宋体" w:eastAsia="宋体" w:hint="default"/>
          <w:spacing w:val="-52"/>
        </w:rPr>
        <w:t> </w:t>
      </w:r>
      <w:r>
        <w:rPr>
          <w:spacing w:val="-8"/>
        </w:rPr>
        <w:t>万元，主要为</w:t>
      </w:r>
      <w:r>
        <w:rPr>
          <w:spacing w:val="-53"/>
        </w:rPr>
        <w:t> </w:t>
      </w:r>
      <w:r>
        <w:rPr>
          <w:rFonts w:ascii="宋体" w:hAnsi="宋体" w:cs="宋体" w:eastAsia="宋体" w:hint="default"/>
        </w:rPr>
        <w:t>2014</w:t>
      </w:r>
      <w:r>
        <w:rPr>
          <w:rFonts w:ascii="宋体" w:hAnsi="宋体" w:cs="宋体" w:eastAsia="宋体" w:hint="default"/>
          <w:spacing w:val="-54"/>
        </w:rPr>
        <w:t> </w:t>
      </w:r>
      <w:r>
        <w:rPr/>
        <w:t>年筹</w:t>
      </w:r>
    </w:p>
    <w:p>
      <w:pPr>
        <w:pStyle w:val="BodyText"/>
        <w:spacing w:line="475" w:lineRule="auto"/>
        <w:ind w:left="638" w:right="228" w:hanging="420"/>
        <w:jc w:val="left"/>
      </w:pPr>
      <w:r>
        <w:rPr/>
        <w:t>集和偿还的借款净额较</w:t>
      </w:r>
      <w:r>
        <w:rPr>
          <w:spacing w:val="-53"/>
        </w:rPr>
        <w:t> </w:t>
      </w:r>
      <w:r>
        <w:rPr>
          <w:rFonts w:ascii="宋体" w:hAnsi="宋体" w:cs="宋体" w:eastAsia="宋体" w:hint="default"/>
        </w:rPr>
        <w:t>2013</w:t>
      </w:r>
      <w:r>
        <w:rPr>
          <w:rFonts w:ascii="宋体" w:hAnsi="宋体" w:cs="宋体" w:eastAsia="宋体" w:hint="default"/>
          <w:spacing w:val="-53"/>
        </w:rPr>
        <w:t> </w:t>
      </w:r>
      <w:r>
        <w:rPr/>
        <w:t>年增加； 同时请参见董事会关于报告期内经营情况的讨论与分析中“财务资源及流动性”描述部分。</w:t>
      </w:r>
    </w:p>
    <w:p>
      <w:pPr>
        <w:spacing w:after="0" w:line="475" w:lineRule="auto"/>
        <w:jc w:val="left"/>
        <w:sectPr>
          <w:footerReference w:type="default" r:id="rId15"/>
          <w:pgSz w:w="11910" w:h="16840"/>
          <w:pgMar w:footer="1194" w:header="882" w:top="1080" w:bottom="1380" w:left="1580" w:right="1040"/>
          <w:pgNumType w:start="21"/>
        </w:sectPr>
      </w:pPr>
    </w:p>
    <w:p>
      <w:pPr>
        <w:pStyle w:val="Heading4"/>
        <w:spacing w:line="264" w:lineRule="auto" w:before="124"/>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BodyText"/>
        <w:tabs>
          <w:tab w:pos="1372" w:val="left" w:leader="none"/>
        </w:tabs>
        <w:spacing w:line="240" w:lineRule="auto"/>
        <w:ind w:left="21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580" w:right="1040"/>
          <w:cols w:num="2" w:equalWidth="0">
            <w:col w:w="3536" w:space="2989"/>
            <w:col w:w="276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58"/>
        <w:gridCol w:w="1418"/>
        <w:gridCol w:w="1275"/>
        <w:gridCol w:w="851"/>
        <w:gridCol w:w="1274"/>
        <w:gridCol w:w="1134"/>
        <w:gridCol w:w="2140"/>
      </w:tblGrid>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1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94" w:right="141"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right="1"/>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油品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190,911.81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121,907.47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114.9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12.6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集装箱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156,830.73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133,059.01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杂货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41,836.13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43,004.57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0.2</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矿石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25,588.16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20,148.28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16.6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散粮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100,085.15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97,350.17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客运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13,068.24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9,609.43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91,410.00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63,310.42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0</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汽车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163,988.23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161,043.65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124.3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未分部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10,527.17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7,323.19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-21.1</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16.1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line="240" w:lineRule="auto" w:before="6"/>
        <w:rPr>
          <w:rFonts w:ascii="宋体" w:hAnsi="宋体" w:cs="宋体" w:eastAsia="宋体" w:hint="default"/>
          <w:sz w:val="15"/>
          <w:szCs w:val="15"/>
        </w:rPr>
      </w:pPr>
    </w:p>
    <w:p>
      <w:pPr>
        <w:pStyle w:val="BodyText"/>
        <w:spacing w:line="475" w:lineRule="auto" w:before="35"/>
        <w:ind w:left="638" w:right="648" w:hanging="420"/>
        <w:jc w:val="left"/>
      </w:pPr>
      <w:r>
        <w:rPr/>
        <w:t>主营业务分行业和分产品情况的说明 详见董事会关于报告期内经营情况的讨论与分析中“各项业务的表现分析”描述部分。</w:t>
      </w:r>
    </w:p>
    <w:p>
      <w:pPr>
        <w:spacing w:after="0" w:line="475" w:lineRule="auto"/>
        <w:jc w:val="left"/>
        <w:sectPr>
          <w:type w:val="continuous"/>
          <w:pgSz w:w="11910" w:h="16840"/>
          <w:pgMar w:top="1080" w:bottom="1380" w:left="1580" w:right="1040"/>
        </w:sect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4" w:top="1080" w:bottom="1380" w:left="1400" w:right="640"/>
        </w:sectPr>
      </w:pPr>
    </w:p>
    <w:p>
      <w:pPr>
        <w:pStyle w:val="Heading4"/>
        <w:tabs>
          <w:tab w:pos="817" w:val="left" w:leader="none"/>
        </w:tabs>
        <w:spacing w:line="264" w:lineRule="auto"/>
        <w:ind w:left="39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397" w:right="0"/>
        <w:jc w:val="left"/>
      </w:pPr>
      <w:r>
        <w:rPr/>
        <w:t>单位：万元</w:t>
      </w:r>
    </w:p>
    <w:p>
      <w:pPr>
        <w:spacing w:after="0" w:line="240" w:lineRule="auto"/>
        <w:jc w:val="left"/>
        <w:sectPr>
          <w:type w:val="continuous"/>
          <w:pgSz w:w="11910" w:h="16840"/>
          <w:pgMar w:top="1080" w:bottom="1380" w:left="1400" w:right="640"/>
          <w:cols w:num="2" w:equalWidth="0">
            <w:col w:w="2715" w:space="5069"/>
            <w:col w:w="2086"/>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42"/>
        <w:gridCol w:w="1277"/>
        <w:gridCol w:w="847"/>
        <w:gridCol w:w="1277"/>
        <w:gridCol w:w="887"/>
        <w:gridCol w:w="954"/>
        <w:gridCol w:w="3260"/>
      </w:tblGrid>
      <w:tr>
        <w:trPr>
          <w:trHeight w:val="164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本期期末数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3" w:right="102"/>
              <w:jc w:val="both"/>
              <w:rPr>
                <w:rFonts w:ascii="宋体" w:hAnsi="宋体" w:cs="宋体" w:eastAsia="宋体" w:hint="default"/>
                <w:sz w:val="21"/>
                <w:szCs w:val="21"/>
              </w:rPr>
            </w:pPr>
            <w:r>
              <w:rPr>
                <w:rFonts w:ascii="宋体" w:hAnsi="宋体" w:cs="宋体" w:eastAsia="宋体" w:hint="default"/>
                <w:sz w:val="21"/>
                <w:szCs w:val="21"/>
              </w:rPr>
              <w:t>本期期 末数占 总资产 的比例</w:t>
            </w:r>
          </w:p>
          <w:p>
            <w:pPr>
              <w:pStyle w:val="TableParagraph"/>
              <w:spacing w:line="273" w:lineRule="exact"/>
              <w:ind w:left="15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上期期末数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22" w:right="122"/>
              <w:jc w:val="both"/>
              <w:rPr>
                <w:rFonts w:ascii="宋体" w:hAnsi="宋体" w:cs="宋体" w:eastAsia="宋体" w:hint="default"/>
                <w:sz w:val="21"/>
                <w:szCs w:val="21"/>
              </w:rPr>
            </w:pPr>
            <w:r>
              <w:rPr>
                <w:rFonts w:ascii="宋体" w:hAnsi="宋体" w:cs="宋体" w:eastAsia="宋体" w:hint="default"/>
                <w:sz w:val="21"/>
                <w:szCs w:val="21"/>
              </w:rPr>
              <w:t>上期期 末数占 总资产 的比例</w:t>
            </w:r>
          </w:p>
          <w:p>
            <w:pPr>
              <w:pStyle w:val="TableParagraph"/>
              <w:spacing w:line="273" w:lineRule="exact"/>
              <w:ind w:left="17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72" w:lineRule="exact" w:before="26"/>
              <w:ind w:left="155" w:right="156"/>
              <w:jc w:val="both"/>
              <w:rPr>
                <w:rFonts w:ascii="宋体" w:hAnsi="宋体" w:cs="宋体" w:eastAsia="宋体" w:hint="default"/>
                <w:sz w:val="21"/>
                <w:szCs w:val="21"/>
              </w:rPr>
            </w:pPr>
            <w:r>
              <w:rPr>
                <w:rFonts w:ascii="宋体" w:hAnsi="宋体" w:cs="宋体" w:eastAsia="宋体" w:hint="default"/>
                <w:sz w:val="21"/>
                <w:szCs w:val="21"/>
              </w:rPr>
              <w:t>末金额 较上期 期末变 动比例</w:t>
            </w:r>
          </w:p>
          <w:p>
            <w:pPr>
              <w:pStyle w:val="TableParagraph"/>
              <w:spacing w:line="248" w:lineRule="exact"/>
              <w:ind w:left="20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9,086.55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6,005.66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年本集团以票据结</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算的业务增长所致。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83,744.14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50,234.80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年油品业务收入的</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增长而增长。</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35,497.39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6,710.30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年贸易公司预付的</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贸易款所致。</w:t>
            </w:r>
          </w:p>
        </w:tc>
      </w:tr>
      <w:tr>
        <w:trPr>
          <w:trHeight w:val="828"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1,864.43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633.71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年投资企业宣告分</w:t>
            </w:r>
          </w:p>
          <w:p>
            <w:pPr>
              <w:pStyle w:val="TableParagraph"/>
              <w:spacing w:line="272" w:lineRule="exact" w:before="26"/>
              <w:ind w:left="102" w:right="417"/>
              <w:jc w:val="left"/>
              <w:rPr>
                <w:rFonts w:ascii="宋体" w:hAnsi="宋体" w:cs="宋体" w:eastAsia="宋体" w:hint="default"/>
                <w:sz w:val="21"/>
                <w:szCs w:val="21"/>
              </w:rPr>
            </w:pPr>
            <w:r>
              <w:rPr>
                <w:rFonts w:ascii="宋体" w:hAnsi="宋体" w:cs="宋体" w:eastAsia="宋体" w:hint="default"/>
                <w:sz w:val="21"/>
                <w:szCs w:val="21"/>
              </w:rPr>
              <w:t>派股利但尚未到股利支付期所 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96,516.89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41,413.96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年本集团贸易公</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司未销售的库存商品增加所致。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其他流动</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70,510.64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109,182.53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-35</w:t>
            </w:r>
            <w:r>
              <w:rPr>
                <w:rFonts w:ascii="宋体"/>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年本集团收回到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期理财产品本金所致。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可供出售</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23,342.82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17,490.76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0.6</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年本集团新购入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了理财产品。</w:t>
            </w:r>
          </w:p>
        </w:tc>
      </w:tr>
      <w:tr>
        <w:trPr>
          <w:trHeight w:val="556"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155,509.34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254,771.25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-39</w:t>
            </w:r>
            <w:r>
              <w:rPr>
                <w:rFonts w:ascii="宋体"/>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年本集团在建工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程转固所致。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固定资产</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清理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176.02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88.85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年本集团报废资</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产处于清理过程中所致。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90,730.28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39,459.28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年本集团贸易融</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资款增加所致。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1,271.40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3,168.00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-60</w:t>
            </w:r>
            <w:r>
              <w:rPr>
                <w:rFonts w:ascii="宋体"/>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年本集团票据到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期兑付所致。</w:t>
            </w:r>
          </w:p>
        </w:tc>
      </w:tr>
      <w:tr>
        <w:trPr>
          <w:trHeight w:val="556"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37,467.65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21,526.21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年本集团未付的</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商品采购款增加所致。</w:t>
            </w:r>
          </w:p>
        </w:tc>
      </w:tr>
      <w:tr>
        <w:trPr>
          <w:trHeight w:val="827"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一年内到</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3" w:right="71"/>
              <w:jc w:val="left"/>
              <w:rPr>
                <w:rFonts w:ascii="宋体" w:hAnsi="宋体" w:cs="宋体" w:eastAsia="宋体" w:hint="default"/>
                <w:sz w:val="21"/>
                <w:szCs w:val="21"/>
              </w:rPr>
            </w:pPr>
            <w:r>
              <w:rPr>
                <w:rFonts w:ascii="宋体" w:hAnsi="宋体" w:cs="宋体" w:eastAsia="宋体" w:hint="default"/>
                <w:spacing w:val="21"/>
                <w:sz w:val="21"/>
                <w:szCs w:val="21"/>
              </w:rPr>
              <w:t>期的非流</w:t>
            </w:r>
            <w:r>
              <w:rPr>
                <w:rFonts w:ascii="宋体" w:hAnsi="宋体" w:cs="宋体" w:eastAsia="宋体" w:hint="default"/>
                <w:spacing w:val="-77"/>
                <w:sz w:val="21"/>
                <w:szCs w:val="21"/>
              </w:rPr>
              <w:t> </w:t>
            </w:r>
            <w:r>
              <w:rPr>
                <w:rFonts w:ascii="宋体" w:hAnsi="宋体" w:cs="宋体" w:eastAsia="宋体" w:hint="default"/>
                <w:sz w:val="21"/>
                <w:szCs w:val="21"/>
              </w:rPr>
              <w:t>动负债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55,338.76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320,879.16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11.8</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-83</w:t>
            </w:r>
            <w:r>
              <w:rPr>
                <w:rFonts w:ascii="宋体"/>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年本集团偿还了</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中期票据所致。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其他流动</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100,382.86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年本集团筹集了</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短期融资券资金所致。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282,701.00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139,340.12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年本集团筹集资</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金所致。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长期应付</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5,988.67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1,266.70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年本集团新开展</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的融资租赁业务所致。</w:t>
            </w:r>
          </w:p>
        </w:tc>
      </w:tr>
      <w:tr>
        <w:trPr>
          <w:trHeight w:val="828"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1,635.45</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952.88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年本集团已计提</w:t>
            </w:r>
          </w:p>
          <w:p>
            <w:pPr>
              <w:pStyle w:val="TableParagraph"/>
              <w:spacing w:line="272" w:lineRule="exact" w:before="26"/>
              <w:ind w:left="102" w:right="207"/>
              <w:jc w:val="left"/>
              <w:rPr>
                <w:rFonts w:ascii="宋体" w:hAnsi="宋体" w:cs="宋体" w:eastAsia="宋体" w:hint="default"/>
                <w:sz w:val="21"/>
                <w:szCs w:val="21"/>
              </w:rPr>
            </w:pPr>
            <w:r>
              <w:rPr>
                <w:rFonts w:ascii="宋体" w:hAnsi="宋体" w:cs="宋体" w:eastAsia="宋体" w:hint="default"/>
                <w:sz w:val="21"/>
                <w:szCs w:val="21"/>
              </w:rPr>
              <w:t>但尚未使用的安全生产费增长所 致。</w:t>
            </w:r>
          </w:p>
        </w:tc>
      </w:tr>
      <w:tr>
        <w:trPr>
          <w:trHeight w:val="554"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其他综合</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712.34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1,440.34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-51</w:t>
            </w:r>
            <w:r>
              <w:rPr>
                <w:rFonts w:ascii="宋体"/>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主要是由于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年本集团可供出</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售金融资产公允价值下降所致。</w:t>
            </w:r>
          </w:p>
        </w:tc>
      </w:tr>
    </w:tbl>
    <w:p>
      <w:pPr>
        <w:spacing w:after="0" w:line="274" w:lineRule="exact"/>
        <w:jc w:val="left"/>
        <w:rPr>
          <w:rFonts w:ascii="宋体" w:hAnsi="宋体" w:cs="宋体" w:eastAsia="宋体" w:hint="default"/>
          <w:sz w:val="21"/>
          <w:szCs w:val="21"/>
        </w:rPr>
        <w:sectPr>
          <w:type w:val="continuous"/>
          <w:pgSz w:w="11910" w:h="16840"/>
          <w:pgMar w:top="1080" w:bottom="1380" w:left="1400" w:right="640"/>
        </w:sectPr>
      </w:pPr>
    </w:p>
    <w:p>
      <w:pPr>
        <w:spacing w:line="240" w:lineRule="auto" w:before="7"/>
        <w:rPr>
          <w:rFonts w:ascii="宋体" w:hAnsi="宋体" w:cs="宋体" w:eastAsia="宋体" w:hint="default"/>
          <w:sz w:val="28"/>
          <w:szCs w:val="28"/>
        </w:rPr>
      </w:pPr>
    </w:p>
    <w:p>
      <w:pPr>
        <w:pStyle w:val="Heading4"/>
        <w:spacing w:line="240" w:lineRule="auto"/>
        <w:ind w:left="538" w:right="28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7"/>
        </w:rPr>
        <w:t> </w:t>
      </w:r>
      <w:r>
        <w:rPr/>
        <w:t>核心竞争力分析</w:t>
      </w:r>
      <w:r>
        <w:rPr>
          <w:b w:val="0"/>
          <w:bCs w:val="0"/>
        </w:rPr>
      </w:r>
    </w:p>
    <w:p>
      <w:pPr>
        <w:pStyle w:val="BodyText"/>
        <w:spacing w:line="237" w:lineRule="auto" w:before="33"/>
        <w:ind w:left="538" w:right="0" w:firstLine="420"/>
        <w:jc w:val="left"/>
      </w:pPr>
      <w:r>
        <w:rPr>
          <w:rFonts w:ascii="宋体" w:hAnsi="宋体" w:cs="宋体" w:eastAsia="宋体" w:hint="default"/>
          <w:color w:val="0D0D0D"/>
        </w:rPr>
        <w:t>2014</w:t>
      </w:r>
      <w:r>
        <w:rPr>
          <w:rFonts w:ascii="宋体" w:hAnsi="宋体" w:cs="宋体" w:eastAsia="宋体" w:hint="default"/>
          <w:color w:val="0D0D0D"/>
          <w:spacing w:val="-4"/>
        </w:rPr>
        <w:t> </w:t>
      </w:r>
      <w:r>
        <w:rPr>
          <w:color w:val="0D0D0D"/>
        </w:rPr>
        <w:t>年，本集团港口持续较好发展势头，在环渤海地区仍保持良好竞争能力。具体体现在：</w:t>
      </w:r>
      <w:r>
        <w:rPr>
          <w:color w:val="0D0D0D"/>
          <w:spacing w:val="2"/>
        </w:rPr>
        <w:t> </w:t>
      </w:r>
      <w:r>
        <w:rPr>
          <w:color w:val="0D0D0D"/>
        </w:rPr>
        <w:t>一是有效推动物流体系建设，网络服务范围进一步扩大。莱州湾原油中转规模持续扩大、集装箱</w:t>
      </w:r>
      <w:r>
        <w:rPr>
          <w:color w:val="0D0D0D"/>
        </w:rPr>
        <w:t> </w:t>
      </w:r>
      <w:r>
        <w:rPr>
          <w:color w:val="0D0D0D"/>
          <w:spacing w:val="-6"/>
        </w:rPr>
        <w:t>内支线运输体系日趋完善、杂货业务开通</w:t>
      </w:r>
      <w:r>
        <w:rPr>
          <w:color w:val="0D0D0D"/>
          <w:spacing w:val="-46"/>
        </w:rPr>
        <w:t> </w:t>
      </w:r>
      <w:r>
        <w:rPr>
          <w:rFonts w:ascii="宋体" w:hAnsi="宋体" w:cs="宋体" w:eastAsia="宋体" w:hint="default"/>
          <w:color w:val="0D0D0D"/>
        </w:rPr>
        <w:t>3</w:t>
      </w:r>
      <w:r>
        <w:rPr>
          <w:rFonts w:ascii="宋体" w:hAnsi="宋体" w:cs="宋体" w:eastAsia="宋体" w:hint="default"/>
          <w:color w:val="0D0D0D"/>
          <w:spacing w:val="-46"/>
        </w:rPr>
        <w:t> </w:t>
      </w:r>
      <w:r>
        <w:rPr>
          <w:color w:val="0D0D0D"/>
          <w:spacing w:val="-5"/>
        </w:rPr>
        <w:t>条钢材航线。二是工商贸一体化平台建设取得新成绩。</w:t>
      </w:r>
      <w:r>
        <w:rPr>
          <w:color w:val="0D0D0D"/>
          <w:spacing w:val="-91"/>
        </w:rPr>
        <w:t> </w:t>
      </w:r>
      <w:r>
        <w:rPr>
          <w:color w:val="0D0D0D"/>
          <w:spacing w:val="-91"/>
        </w:rPr>
      </w:r>
      <w:r>
        <w:rPr>
          <w:color w:val="0D0D0D"/>
        </w:rPr>
        <w:t>粮食、商品汽车和钢材贸易规模持续扩大、成立矿石贸易公司、拓展粮食期货、油品、冷链等贸 易业务。三是有效促进临港产业发展，货源集聚效应明显。出口设备临港加工组装基地建设和长 兴岛木材处理区的建设取得实效。四是有力促进深化合作，整合资源合作共赢。深化与港、航、 货企间的资本和业务层面合作，强化对社会物流资源的整合集成，打造以我港为核心的物流资源 配置中心。</w:t>
      </w:r>
      <w:r>
        <w:rPr/>
      </w:r>
    </w:p>
    <w:p>
      <w:pPr>
        <w:spacing w:line="240" w:lineRule="auto" w:before="3"/>
        <w:rPr>
          <w:rFonts w:ascii="宋体" w:hAnsi="宋体" w:cs="宋体" w:eastAsia="宋体" w:hint="default"/>
          <w:sz w:val="25"/>
          <w:szCs w:val="25"/>
        </w:rPr>
      </w:pPr>
    </w:p>
    <w:p>
      <w:pPr>
        <w:pStyle w:val="Heading4"/>
        <w:spacing w:line="240" w:lineRule="auto" w:before="0"/>
        <w:ind w:left="538" w:right="28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4"/>
        <w:spacing w:line="290" w:lineRule="auto" w:before="30"/>
        <w:ind w:left="538" w:right="6523"/>
        <w:jc w:val="left"/>
        <w:rPr>
          <w:b w:val="0"/>
          <w:bCs w:val="0"/>
        </w:rPr>
      </w:pPr>
      <w:r>
        <w:rPr>
          <w:rFonts w:ascii="宋体" w:hAnsi="宋体" w:cs="宋体" w:eastAsia="宋体" w:hint="default"/>
        </w:rPr>
        <w:t>1</w:t>
      </w:r>
      <w:r>
        <w:rPr/>
        <w:t>、</w:t>
      </w:r>
      <w:r>
        <w:rPr>
          <w:spacing w:val="-6"/>
        </w:rPr>
        <w:t> </w:t>
      </w:r>
      <w:r>
        <w:rPr/>
        <w:t>对外股权投资总体分析</w:t>
      </w:r>
      <w:r>
        <w:rPr>
          <w:w w:val="99"/>
        </w:rPr>
        <w:t> </w:t>
      </w:r>
      <w:r>
        <w:rPr>
          <w:rFonts w:ascii="宋体" w:hAnsi="宋体" w:cs="宋体" w:eastAsia="宋体" w:hint="default"/>
        </w:rPr>
        <w:t>(1)</w:t>
      </w:r>
      <w:r>
        <w:rPr>
          <w:rFonts w:ascii="宋体" w:hAnsi="宋体" w:cs="宋体" w:eastAsia="宋体" w:hint="default"/>
          <w:spacing w:val="-6"/>
        </w:rPr>
        <w:t> </w:t>
      </w:r>
      <w:r>
        <w:rPr/>
        <w:t>证券投资情况</w:t>
      </w:r>
      <w:r>
        <w:rPr>
          <w:b w:val="0"/>
          <w:bCs w:val="0"/>
        </w:rPr>
      </w:r>
    </w:p>
    <w:p>
      <w:pPr>
        <w:spacing w:line="240" w:lineRule="auto" w:before="10"/>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426"/>
        <w:gridCol w:w="487"/>
        <w:gridCol w:w="846"/>
        <w:gridCol w:w="935"/>
        <w:gridCol w:w="1610"/>
        <w:gridCol w:w="1266"/>
        <w:gridCol w:w="1581"/>
        <w:gridCol w:w="742"/>
        <w:gridCol w:w="1476"/>
      </w:tblGrid>
      <w:tr>
        <w:trPr>
          <w:trHeight w:val="164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1" w:right="102"/>
              <w:jc w:val="left"/>
              <w:rPr>
                <w:rFonts w:ascii="宋体" w:hAnsi="宋体" w:cs="宋体" w:eastAsia="宋体" w:hint="default"/>
                <w:sz w:val="21"/>
                <w:szCs w:val="21"/>
              </w:rPr>
            </w:pPr>
            <w:r>
              <w:rPr>
                <w:rFonts w:ascii="宋体" w:hAnsi="宋体" w:cs="宋体" w:eastAsia="宋体" w:hint="default"/>
                <w:sz w:val="21"/>
                <w:szCs w:val="21"/>
              </w:rPr>
              <w:t>序 号</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37" w:lineRule="auto"/>
              <w:ind w:left="133" w:right="132"/>
              <w:jc w:val="both"/>
              <w:rPr>
                <w:rFonts w:ascii="宋体" w:hAnsi="宋体" w:cs="宋体" w:eastAsia="宋体" w:hint="default"/>
                <w:sz w:val="21"/>
                <w:szCs w:val="21"/>
              </w:rPr>
            </w:pPr>
            <w:r>
              <w:rPr>
                <w:rFonts w:ascii="宋体" w:hAnsi="宋体" w:cs="宋体" w:eastAsia="宋体" w:hint="default"/>
                <w:sz w:val="21"/>
                <w:szCs w:val="21"/>
              </w:rPr>
              <w:t>证 券 品 种</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311" w:right="102"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356" w:right="146" w:hanging="210"/>
              <w:jc w:val="left"/>
              <w:rPr>
                <w:rFonts w:ascii="宋体" w:hAnsi="宋体" w:cs="宋体" w:eastAsia="宋体" w:hint="default"/>
                <w:sz w:val="21"/>
                <w:szCs w:val="21"/>
              </w:rPr>
            </w:pPr>
            <w:r>
              <w:rPr>
                <w:rFonts w:ascii="宋体" w:hAnsi="宋体" w:cs="宋体" w:eastAsia="宋体" w:hint="default"/>
                <w:sz w:val="21"/>
                <w:szCs w:val="21"/>
              </w:rPr>
              <w:t>证券简 称</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both"/>
              <w:rPr>
                <w:rFonts w:ascii="宋体" w:hAnsi="宋体" w:cs="宋体" w:eastAsia="宋体" w:hint="default"/>
                <w:sz w:val="21"/>
                <w:szCs w:val="21"/>
              </w:rPr>
            </w:pPr>
            <w:r>
              <w:rPr>
                <w:rFonts w:ascii="宋体" w:hAnsi="宋体" w:cs="宋体" w:eastAsia="宋体" w:hint="default"/>
                <w:sz w:val="21"/>
                <w:szCs w:val="21"/>
              </w:rPr>
              <w:t>占期</w:t>
            </w:r>
          </w:p>
          <w:p>
            <w:pPr>
              <w:pStyle w:val="TableParagraph"/>
              <w:spacing w:line="237" w:lineRule="auto" w:before="1"/>
              <w:ind w:left="156" w:right="155"/>
              <w:jc w:val="both"/>
              <w:rPr>
                <w:rFonts w:ascii="宋体" w:hAnsi="宋体" w:cs="宋体" w:eastAsia="宋体" w:hint="default"/>
                <w:sz w:val="21"/>
                <w:szCs w:val="21"/>
              </w:rPr>
            </w:pPr>
            <w:r>
              <w:rPr>
                <w:rFonts w:ascii="宋体" w:hAnsi="宋体" w:cs="宋体" w:eastAsia="宋体" w:hint="default"/>
                <w:sz w:val="21"/>
                <w:szCs w:val="21"/>
              </w:rPr>
              <w:t>末证 券总 投资 比例</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5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601558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华锐风</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电</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4,500,000.00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288,000.00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892,800.00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98,898.88</w:t>
            </w:r>
          </w:p>
        </w:tc>
      </w:tr>
      <w:tr>
        <w:trPr>
          <w:trHeight w:val="55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601616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广电电</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气</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1,216,000.00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115,200.00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593,280.00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145,152.00</w:t>
            </w:r>
          </w:p>
        </w:tc>
      </w:tr>
      <w:tr>
        <w:trPr>
          <w:trHeight w:val="55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601799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星宇股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1,359,360.00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1,188,480.00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252,160.00</w:t>
            </w:r>
          </w:p>
        </w:tc>
      </w:tr>
      <w:tr>
        <w:trPr>
          <w:trHeight w:val="55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300185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通裕重</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1,025,000.00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93,750.00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532,500.00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92,152.41</w:t>
            </w:r>
          </w:p>
        </w:tc>
      </w:tr>
      <w:tr>
        <w:trPr>
          <w:trHeight w:val="55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002563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森马服</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饰</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2,445,500.00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1,097,250.00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240,347.07</w:t>
            </w:r>
          </w:p>
        </w:tc>
      </w:tr>
      <w:tr>
        <w:trPr>
          <w:trHeight w:val="55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002577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雷柏科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988,000.00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794,525.60</w:t>
            </w:r>
          </w:p>
        </w:tc>
      </w:tr>
      <w:tr>
        <w:trPr>
          <w:trHeight w:val="55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大成现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金宝</w:t>
            </w:r>
            <w:r>
              <w:rPr>
                <w:rFonts w:ascii="宋体" w:hAnsi="宋体" w:cs="宋体" w:eastAsia="宋体" w:hint="default"/>
                <w:spacing w:val="-53"/>
                <w:sz w:val="21"/>
                <w:szCs w:val="21"/>
              </w:rPr>
              <w:t> </w:t>
            </w:r>
            <w:r>
              <w:rPr>
                <w:rFonts w:ascii="宋体" w:hAnsi="宋体" w:cs="宋体" w:eastAsia="宋体" w:hint="default"/>
                <w:sz w:val="21"/>
                <w:szCs w:val="21"/>
              </w:rPr>
              <w:t>A</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243,742.24</w:t>
            </w:r>
          </w:p>
        </w:tc>
      </w:tr>
      <w:tr>
        <w:trPr>
          <w:trHeight w:val="55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8</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建信货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宋体" w:hAnsi="宋体" w:cs="宋体" w:eastAsia="宋体" w:hint="default"/>
                <w:sz w:val="21"/>
                <w:szCs w:val="21"/>
              </w:rPr>
              <w:t>A</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10,700,000.00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11,137,228</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11,141,324.60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123,166.61</w:t>
            </w:r>
          </w:p>
        </w:tc>
      </w:tr>
      <w:tr>
        <w:trPr>
          <w:trHeight w:val="283" w:hRule="exact"/>
        </w:trPr>
        <w:tc>
          <w:tcPr>
            <w:tcW w:w="26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29,733,860.00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15,445,634.60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1,990,144.81</w:t>
            </w:r>
          </w:p>
        </w:tc>
      </w:tr>
    </w:tbl>
    <w:p>
      <w:pPr>
        <w:spacing w:line="240" w:lineRule="auto" w:before="0"/>
        <w:rPr>
          <w:rFonts w:ascii="宋体" w:hAnsi="宋体" w:cs="宋体" w:eastAsia="宋体" w:hint="default"/>
          <w:b/>
          <w:bCs/>
          <w:sz w:val="20"/>
          <w:szCs w:val="20"/>
        </w:rPr>
      </w:pPr>
    </w:p>
    <w:p>
      <w:pPr>
        <w:pStyle w:val="Heading4"/>
        <w:spacing w:line="240" w:lineRule="auto"/>
        <w:ind w:left="538" w:right="286"/>
        <w:jc w:val="left"/>
        <w:rPr>
          <w:b w:val="0"/>
          <w:bCs w:val="0"/>
        </w:rPr>
      </w:pPr>
      <w:r>
        <w:rPr>
          <w:rFonts w:ascii="宋体" w:hAnsi="宋体" w:cs="宋体" w:eastAsia="宋体" w:hint="default"/>
        </w:rPr>
        <w:t>(2)</w:t>
      </w:r>
      <w:r>
        <w:rPr>
          <w:rFonts w:ascii="宋体" w:hAnsi="宋体" w:cs="宋体" w:eastAsia="宋体" w:hint="default"/>
          <w:spacing w:val="-7"/>
        </w:rPr>
        <w:t> </w:t>
      </w:r>
      <w:r>
        <w:rPr/>
        <w:t>持有其他上市公司股权情况</w:t>
      </w:r>
      <w:r>
        <w:rPr>
          <w:b w:val="0"/>
          <w:bCs w:val="0"/>
        </w:rPr>
      </w:r>
    </w:p>
    <w:p>
      <w:pPr>
        <w:pStyle w:val="BodyText"/>
        <w:spacing w:line="240" w:lineRule="auto" w:before="57"/>
        <w:ind w:left="0" w:right="442"/>
        <w:jc w:val="right"/>
      </w:pPr>
      <w:r>
        <w:rPr/>
        <w:t>单位：万元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056"/>
        <w:gridCol w:w="1330"/>
        <w:gridCol w:w="1056"/>
        <w:gridCol w:w="989"/>
        <w:gridCol w:w="1056"/>
        <w:gridCol w:w="937"/>
        <w:gridCol w:w="1196"/>
        <w:gridCol w:w="875"/>
        <w:gridCol w:w="874"/>
      </w:tblGrid>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12" w:right="312"/>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49" w:right="449"/>
              <w:jc w:val="center"/>
              <w:rPr>
                <w:rFonts w:ascii="宋体" w:hAnsi="宋体" w:cs="宋体" w:eastAsia="宋体" w:hint="default"/>
                <w:sz w:val="21"/>
                <w:szCs w:val="21"/>
              </w:rPr>
            </w:pPr>
            <w:r>
              <w:rPr>
                <w:rFonts w:ascii="宋体" w:hAnsi="宋体" w:cs="宋体" w:eastAsia="宋体" w:hint="default"/>
                <w:sz w:val="21"/>
                <w:szCs w:val="21"/>
              </w:rPr>
              <w:t>证券 简称</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13" w:right="101" w:hanging="210"/>
              <w:jc w:val="left"/>
              <w:rPr>
                <w:rFonts w:ascii="宋体" w:hAnsi="宋体" w:cs="宋体" w:eastAsia="宋体" w:hint="default"/>
                <w:sz w:val="21"/>
                <w:szCs w:val="21"/>
              </w:rPr>
            </w:pPr>
            <w:r>
              <w:rPr>
                <w:rFonts w:ascii="宋体" w:hAnsi="宋体" w:cs="宋体" w:eastAsia="宋体" w:hint="default"/>
                <w:sz w:val="21"/>
                <w:szCs w:val="21"/>
              </w:rPr>
              <w:t>最初投资 成本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4"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103" w:right="-2" w:firstLine="70"/>
              <w:jc w:val="left"/>
              <w:rPr>
                <w:rFonts w:ascii="宋体" w:hAnsi="宋体" w:cs="宋体" w:eastAsia="宋体" w:hint="default"/>
                <w:sz w:val="21"/>
                <w:szCs w:val="21"/>
              </w:rPr>
            </w:pPr>
            <w:r>
              <w:rPr>
                <w:rFonts w:ascii="宋体" w:hAnsi="宋体" w:cs="宋体" w:eastAsia="宋体" w:hint="default"/>
                <w:sz w:val="21"/>
                <w:szCs w:val="21"/>
              </w:rPr>
              <w:t>司股权 </w:t>
            </w:r>
            <w:r>
              <w:rPr>
                <w:rFonts w:ascii="宋体" w:hAnsi="宋体" w:cs="宋体" w:eastAsia="宋体" w:hint="default"/>
                <w:spacing w:val="-14"/>
                <w:sz w:val="21"/>
                <w:szCs w:val="21"/>
              </w:rPr>
              <w:t>比例（</w:t>
            </w:r>
            <w:r>
              <w:rPr>
                <w:rFonts w:ascii="宋体" w:hAnsi="宋体" w:cs="宋体" w:eastAsia="宋体" w:hint="default"/>
                <w:spacing w:val="-14"/>
                <w:sz w:val="21"/>
                <w:szCs w:val="21"/>
              </w:rPr>
              <w:t>%</w:t>
            </w:r>
            <w:r>
              <w:rPr>
                <w:rFonts w:ascii="宋体" w:hAnsi="宋体" w:cs="宋体" w:eastAsia="宋体" w:hint="default"/>
                <w:spacing w:val="-14"/>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16" w:right="102" w:hanging="315"/>
              <w:jc w:val="left"/>
              <w:rPr>
                <w:rFonts w:ascii="宋体" w:hAnsi="宋体" w:cs="宋体" w:eastAsia="宋体" w:hint="default"/>
                <w:sz w:val="21"/>
                <w:szCs w:val="21"/>
              </w:rPr>
            </w:pPr>
            <w:r>
              <w:rPr>
                <w:rFonts w:ascii="宋体" w:hAnsi="宋体" w:cs="宋体" w:eastAsia="宋体" w:hint="default"/>
                <w:sz w:val="21"/>
                <w:szCs w:val="21"/>
              </w:rPr>
              <w:t>期末账面 值</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53" w:right="149" w:hanging="106"/>
              <w:jc w:val="left"/>
              <w:rPr>
                <w:rFonts w:ascii="宋体" w:hAnsi="宋体" w:cs="宋体" w:eastAsia="宋体" w:hint="default"/>
                <w:sz w:val="21"/>
                <w:szCs w:val="21"/>
              </w:rPr>
            </w:pPr>
            <w:r>
              <w:rPr>
                <w:rFonts w:ascii="宋体" w:hAnsi="宋体" w:cs="宋体" w:eastAsia="宋体" w:hint="default"/>
                <w:sz w:val="21"/>
                <w:szCs w:val="21"/>
              </w:rPr>
              <w:t>报告期 损益</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2" w:right="0"/>
              <w:jc w:val="left"/>
              <w:rPr>
                <w:rFonts w:ascii="宋体" w:hAnsi="宋体" w:cs="宋体" w:eastAsia="宋体" w:hint="default"/>
                <w:sz w:val="21"/>
                <w:szCs w:val="21"/>
              </w:rPr>
            </w:pPr>
            <w:r>
              <w:rPr>
                <w:rFonts w:ascii="宋体" w:hAnsi="宋体" w:cs="宋体" w:eastAsia="宋体" w:hint="default"/>
                <w:sz w:val="21"/>
                <w:szCs w:val="21"/>
              </w:rPr>
              <w:t>报告期所</w:t>
            </w:r>
          </w:p>
          <w:p>
            <w:pPr>
              <w:pStyle w:val="TableParagraph"/>
              <w:spacing w:line="272" w:lineRule="exact" w:before="26"/>
              <w:ind w:left="383" w:right="171" w:hanging="211"/>
              <w:jc w:val="left"/>
              <w:rPr>
                <w:rFonts w:ascii="宋体" w:hAnsi="宋体" w:cs="宋体" w:eastAsia="宋体" w:hint="default"/>
                <w:sz w:val="21"/>
                <w:szCs w:val="21"/>
              </w:rPr>
            </w:pPr>
            <w:r>
              <w:rPr>
                <w:rFonts w:ascii="宋体" w:hAnsi="宋体" w:cs="宋体" w:eastAsia="宋体" w:hint="default"/>
                <w:sz w:val="21"/>
                <w:szCs w:val="21"/>
              </w:rPr>
              <w:t>有者权益 变动</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16" w:right="116"/>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0" w:right="221"/>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82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00368.HK</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中外运航运</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6,867.57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5" w:right="0"/>
              <w:jc w:val="left"/>
              <w:rPr>
                <w:rFonts w:ascii="宋体" w:hAnsi="宋体" w:cs="宋体" w:eastAsia="宋体" w:hint="default"/>
                <w:sz w:val="21"/>
                <w:szCs w:val="21"/>
              </w:rPr>
            </w:pPr>
            <w:r>
              <w:rPr>
                <w:rFonts w:ascii="宋体"/>
                <w:sz w:val="21"/>
              </w:rPr>
              <w:t>0.24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1,391.55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-783.35</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72" w:lineRule="exact" w:before="26"/>
              <w:ind w:left="103" w:right="131"/>
              <w:jc w:val="left"/>
              <w:rPr>
                <w:rFonts w:ascii="宋体" w:hAnsi="宋体" w:cs="宋体" w:eastAsia="宋体" w:hint="default"/>
                <w:sz w:val="21"/>
                <w:szCs w:val="21"/>
              </w:rPr>
            </w:pPr>
            <w:r>
              <w:rPr>
                <w:rFonts w:ascii="宋体" w:hAnsi="宋体" w:cs="宋体" w:eastAsia="宋体" w:hint="default"/>
                <w:sz w:val="21"/>
                <w:szCs w:val="21"/>
              </w:rPr>
              <w:t>售金融 资产</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一级市</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场申购</w:t>
            </w:r>
          </w:p>
        </w:tc>
      </w:tr>
      <w:tr>
        <w:trPr>
          <w:trHeight w:val="283" w:hRule="exact"/>
        </w:trPr>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6,867.57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7" w:right="0"/>
              <w:jc w:val="left"/>
              <w:rPr>
                <w:rFonts w:ascii="宋体" w:hAnsi="宋体" w:cs="宋体" w:eastAsia="宋体" w:hint="default"/>
                <w:sz w:val="21"/>
                <w:szCs w:val="21"/>
              </w:rPr>
            </w:pPr>
            <w:r>
              <w:rPr>
                <w:rFonts w:ascii="宋体"/>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1,391.55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-783.35</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pgSz w:w="11910" w:h="16840"/>
          <w:pgMar w:header="882" w:footer="1194" w:top="1080" w:bottom="1380" w:left="1260" w:right="1040"/>
        </w:sectPr>
      </w:pPr>
    </w:p>
    <w:p>
      <w:pPr>
        <w:spacing w:line="240" w:lineRule="auto" w:before="7"/>
        <w:rPr>
          <w:rFonts w:ascii="宋体" w:hAnsi="宋体" w:cs="宋体" w:eastAsia="宋体" w:hint="default"/>
          <w:sz w:val="28"/>
          <w:szCs w:val="28"/>
        </w:rPr>
      </w:pPr>
    </w:p>
    <w:p>
      <w:pPr>
        <w:pStyle w:val="Heading4"/>
        <w:spacing w:line="240" w:lineRule="auto"/>
        <w:ind w:left="678" w:right="438"/>
        <w:jc w:val="left"/>
        <w:rPr>
          <w:b w:val="0"/>
          <w:bCs w:val="0"/>
        </w:rPr>
      </w:pPr>
      <w:r>
        <w:rPr>
          <w:rFonts w:ascii="宋体" w:hAnsi="宋体" w:cs="宋体" w:eastAsia="宋体" w:hint="default"/>
        </w:rPr>
        <w:t>(3)</w:t>
      </w:r>
      <w:r>
        <w:rPr>
          <w:rFonts w:ascii="宋体" w:hAnsi="宋体" w:cs="宋体" w:eastAsia="宋体" w:hint="default"/>
          <w:spacing w:val="-7"/>
        </w:rPr>
        <w:t> </w:t>
      </w:r>
      <w:r>
        <w:rPr/>
        <w:t>持有非上市金融企业股权情况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710"/>
        <w:gridCol w:w="1256"/>
        <w:gridCol w:w="1556"/>
        <w:gridCol w:w="695"/>
        <w:gridCol w:w="1556"/>
        <w:gridCol w:w="1461"/>
        <w:gridCol w:w="1462"/>
        <w:gridCol w:w="407"/>
        <w:gridCol w:w="407"/>
      </w:tblGrid>
      <w:tr>
        <w:trPr>
          <w:trHeight w:val="164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37" w:lineRule="auto"/>
              <w:ind w:left="139" w:right="138"/>
              <w:jc w:val="both"/>
              <w:rPr>
                <w:rFonts w:ascii="宋体" w:hAnsi="宋体" w:cs="宋体" w:eastAsia="宋体" w:hint="default"/>
                <w:sz w:val="21"/>
                <w:szCs w:val="21"/>
              </w:rPr>
            </w:pPr>
            <w:r>
              <w:rPr>
                <w:rFonts w:ascii="宋体" w:hAnsi="宋体" w:cs="宋体" w:eastAsia="宋体" w:hint="default"/>
                <w:sz w:val="21"/>
                <w:szCs w:val="21"/>
              </w:rPr>
              <w:t>所持 对象 名称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3" w:right="91" w:firstLine="99"/>
              <w:jc w:val="left"/>
              <w:rPr>
                <w:rFonts w:ascii="宋体" w:hAnsi="宋体" w:cs="宋体" w:eastAsia="宋体" w:hint="default"/>
                <w:sz w:val="21"/>
                <w:szCs w:val="21"/>
              </w:rPr>
            </w:pPr>
            <w:r>
              <w:rPr>
                <w:rFonts w:ascii="宋体" w:hAnsi="宋体" w:cs="宋体" w:eastAsia="宋体" w:hint="default"/>
                <w:sz w:val="21"/>
                <w:szCs w:val="21"/>
              </w:rPr>
              <w:t>最初投资 金额（元）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1" w:right="-1"/>
              <w:jc w:val="left"/>
              <w:rPr>
                <w:rFonts w:ascii="宋体" w:hAnsi="宋体" w:cs="宋体" w:eastAsia="宋体" w:hint="default"/>
                <w:sz w:val="21"/>
                <w:szCs w:val="21"/>
              </w:rPr>
            </w:pPr>
            <w:r>
              <w:rPr>
                <w:rFonts w:ascii="宋体" w:hAnsi="宋体" w:cs="宋体" w:eastAsia="宋体" w:hint="default"/>
                <w:spacing w:val="-4"/>
                <w:sz w:val="21"/>
                <w:szCs w:val="21"/>
              </w:rPr>
              <w:t>持有数量（股）</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31" w:right="132"/>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73"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00" w:right="199"/>
              <w:jc w:val="center"/>
              <w:rPr>
                <w:rFonts w:ascii="宋体" w:hAnsi="宋体" w:cs="宋体" w:eastAsia="宋体" w:hint="default"/>
                <w:sz w:val="21"/>
                <w:szCs w:val="21"/>
              </w:rPr>
            </w:pPr>
            <w:r>
              <w:rPr>
                <w:rFonts w:ascii="宋体" w:hAnsi="宋体" w:cs="宋体" w:eastAsia="宋体" w:hint="default"/>
                <w:sz w:val="21"/>
                <w:szCs w:val="21"/>
              </w:rPr>
              <w:t>报告期所有 者权益变动</w:t>
            </w:r>
          </w:p>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37" w:lineRule="auto" w:before="1"/>
              <w:ind w:left="101" w:right="83"/>
              <w:jc w:val="both"/>
              <w:rPr>
                <w:rFonts w:ascii="宋体" w:hAnsi="宋体" w:cs="宋体" w:eastAsia="宋体" w:hint="default"/>
                <w:sz w:val="21"/>
                <w:szCs w:val="21"/>
              </w:rPr>
            </w:pPr>
            <w:r>
              <w:rPr>
                <w:rFonts w:ascii="宋体" w:hAnsi="宋体" w:cs="宋体" w:eastAsia="宋体" w:hint="default"/>
                <w:sz w:val="21"/>
                <w:szCs w:val="21"/>
              </w:rPr>
              <w:t>计 核 算 科 目</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102" w:right="83"/>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164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03" w:right="174"/>
              <w:jc w:val="both"/>
              <w:rPr>
                <w:rFonts w:ascii="宋体" w:hAnsi="宋体" w:cs="宋体" w:eastAsia="宋体" w:hint="default"/>
                <w:sz w:val="21"/>
                <w:szCs w:val="21"/>
              </w:rPr>
            </w:pPr>
            <w:r>
              <w:rPr>
                <w:rFonts w:ascii="宋体" w:hAnsi="宋体" w:cs="宋体" w:eastAsia="宋体" w:hint="default"/>
                <w:sz w:val="21"/>
                <w:szCs w:val="21"/>
              </w:rPr>
              <w:t>港集 团财 务有 限公 司</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sz w:val="21"/>
              </w:rPr>
              <w:t>200,000,0</w:t>
            </w:r>
          </w:p>
          <w:p>
            <w:pPr>
              <w:pStyle w:val="TableParagraph"/>
              <w:spacing w:line="274" w:lineRule="exact"/>
              <w:ind w:left="619" w:right="0"/>
              <w:jc w:val="left"/>
              <w:rPr>
                <w:rFonts w:ascii="宋体" w:hAnsi="宋体" w:cs="宋体" w:eastAsia="宋体" w:hint="default"/>
                <w:sz w:val="21"/>
                <w:szCs w:val="21"/>
              </w:rPr>
            </w:pPr>
            <w:r>
              <w:rPr>
                <w:rFonts w:ascii="宋体"/>
                <w:sz w:val="21"/>
              </w:rPr>
              <w:t>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200,000,000.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sz w:val="21"/>
              </w:rPr>
              <w:t>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285,723,518.</w:t>
            </w:r>
          </w:p>
          <w:p>
            <w:pPr>
              <w:pStyle w:val="TableParagraph"/>
              <w:spacing w:line="274" w:lineRule="exact"/>
              <w:ind w:right="101"/>
              <w:jc w:val="right"/>
              <w:rPr>
                <w:rFonts w:ascii="宋体" w:hAnsi="宋体" w:cs="宋体" w:eastAsia="宋体" w:hint="default"/>
                <w:sz w:val="21"/>
                <w:szCs w:val="21"/>
              </w:rPr>
            </w:pPr>
            <w:r>
              <w:rPr>
                <w:rFonts w:ascii="宋体"/>
                <w:sz w:val="21"/>
              </w:rPr>
              <w:t>55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35,114,223.</w:t>
            </w:r>
          </w:p>
          <w:p>
            <w:pPr>
              <w:pStyle w:val="TableParagraph"/>
              <w:spacing w:line="274" w:lineRule="exact"/>
              <w:ind w:right="101"/>
              <w:jc w:val="right"/>
              <w:rPr>
                <w:rFonts w:ascii="宋体" w:hAnsi="宋体" w:cs="宋体" w:eastAsia="宋体" w:hint="default"/>
                <w:sz w:val="21"/>
                <w:szCs w:val="21"/>
              </w:rPr>
            </w:pPr>
            <w:r>
              <w:rPr>
                <w:rFonts w:ascii="宋体"/>
                <w:sz w:val="21"/>
              </w:rPr>
              <w:t>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35,114,223.</w:t>
            </w:r>
          </w:p>
          <w:p>
            <w:pPr>
              <w:pStyle w:val="TableParagraph"/>
              <w:spacing w:line="274" w:lineRule="exact"/>
              <w:ind w:right="101"/>
              <w:jc w:val="right"/>
              <w:rPr>
                <w:rFonts w:ascii="宋体" w:hAnsi="宋体" w:cs="宋体" w:eastAsia="宋体" w:hint="default"/>
                <w:sz w:val="21"/>
                <w:szCs w:val="21"/>
              </w:rPr>
            </w:pPr>
            <w:r>
              <w:rPr>
                <w:rFonts w:ascii="宋体"/>
                <w:sz w:val="21"/>
              </w:rPr>
              <w:t>81</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长</w:t>
            </w:r>
          </w:p>
          <w:p>
            <w:pPr>
              <w:pStyle w:val="TableParagraph"/>
              <w:spacing w:line="272" w:lineRule="exact" w:before="26"/>
              <w:ind w:left="101" w:right="83"/>
              <w:jc w:val="both"/>
              <w:rPr>
                <w:rFonts w:ascii="宋体" w:hAnsi="宋体" w:cs="宋体" w:eastAsia="宋体" w:hint="default"/>
                <w:sz w:val="21"/>
                <w:szCs w:val="21"/>
              </w:rPr>
            </w:pPr>
            <w:r>
              <w:rPr>
                <w:rFonts w:ascii="宋体" w:hAnsi="宋体" w:cs="宋体" w:eastAsia="宋体" w:hint="default"/>
                <w:sz w:val="21"/>
                <w:szCs w:val="21"/>
              </w:rPr>
              <w:t>期 股 权 投 资</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新</w:t>
            </w:r>
          </w:p>
          <w:p>
            <w:pPr>
              <w:pStyle w:val="TableParagraph"/>
              <w:spacing w:line="272" w:lineRule="exact" w:before="26"/>
              <w:ind w:left="102" w:right="83"/>
              <w:jc w:val="both"/>
              <w:rPr>
                <w:rFonts w:ascii="宋体" w:hAnsi="宋体" w:cs="宋体" w:eastAsia="宋体" w:hint="default"/>
                <w:sz w:val="21"/>
                <w:szCs w:val="21"/>
              </w:rPr>
            </w:pPr>
            <w:r>
              <w:rPr>
                <w:rFonts w:ascii="宋体" w:hAnsi="宋体" w:cs="宋体" w:eastAsia="宋体" w:hint="default"/>
                <w:sz w:val="21"/>
                <w:szCs w:val="21"/>
              </w:rPr>
              <w:t>设 持 有</w:t>
            </w:r>
          </w:p>
        </w:tc>
      </w:tr>
      <w:tr>
        <w:trPr>
          <w:trHeight w:val="282"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c>
          <w:tcPr>
            <w:tcW w:w="40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200,000,0</w:t>
            </w:r>
          </w:p>
          <w:p>
            <w:pPr>
              <w:pStyle w:val="TableParagraph"/>
              <w:spacing w:line="273" w:lineRule="exact"/>
              <w:ind w:left="619" w:right="0"/>
              <w:jc w:val="left"/>
              <w:rPr>
                <w:rFonts w:ascii="宋体" w:hAnsi="宋体" w:cs="宋体" w:eastAsia="宋体" w:hint="default"/>
                <w:sz w:val="21"/>
                <w:szCs w:val="21"/>
              </w:rPr>
            </w:pPr>
            <w:r>
              <w:rPr>
                <w:rFonts w:ascii="宋体"/>
                <w:sz w:val="21"/>
              </w:rPr>
              <w:t>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200,000,000.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Calibri" w:hAnsi="Calibri" w:cs="Calibri" w:eastAsia="Calibri" w:hint="default"/>
                <w:sz w:val="21"/>
                <w:szCs w:val="21"/>
              </w:rPr>
            </w:pPr>
            <w:r>
              <w:rPr>
                <w:rFonts w:ascii="Calibri"/>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285,723,518.</w:t>
            </w:r>
          </w:p>
          <w:p>
            <w:pPr>
              <w:pStyle w:val="TableParagraph"/>
              <w:spacing w:line="273" w:lineRule="exact"/>
              <w:ind w:right="101"/>
              <w:jc w:val="right"/>
              <w:rPr>
                <w:rFonts w:ascii="宋体" w:hAnsi="宋体" w:cs="宋体" w:eastAsia="宋体" w:hint="default"/>
                <w:sz w:val="21"/>
                <w:szCs w:val="21"/>
              </w:rPr>
            </w:pPr>
            <w:r>
              <w:rPr>
                <w:rFonts w:ascii="宋体"/>
                <w:sz w:val="21"/>
              </w:rPr>
              <w:t>55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z w:val="21"/>
              </w:rPr>
              <w:t>35,114,223.</w:t>
            </w:r>
          </w:p>
          <w:p>
            <w:pPr>
              <w:pStyle w:val="TableParagraph"/>
              <w:spacing w:line="273" w:lineRule="exact"/>
              <w:ind w:right="101"/>
              <w:jc w:val="right"/>
              <w:rPr>
                <w:rFonts w:ascii="宋体" w:hAnsi="宋体" w:cs="宋体" w:eastAsia="宋体" w:hint="default"/>
                <w:sz w:val="21"/>
                <w:szCs w:val="21"/>
              </w:rPr>
            </w:pPr>
            <w:r>
              <w:rPr>
                <w:rFonts w:ascii="宋体"/>
                <w:sz w:val="21"/>
              </w:rPr>
              <w:t>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z w:val="21"/>
              </w:rPr>
              <w:t>35,114,223.</w:t>
            </w:r>
          </w:p>
          <w:p>
            <w:pPr>
              <w:pStyle w:val="TableParagraph"/>
              <w:spacing w:line="273" w:lineRule="exact"/>
              <w:ind w:right="101"/>
              <w:jc w:val="right"/>
              <w:rPr>
                <w:rFonts w:ascii="宋体" w:hAnsi="宋体" w:cs="宋体" w:eastAsia="宋体" w:hint="default"/>
                <w:sz w:val="21"/>
                <w:szCs w:val="21"/>
              </w:rPr>
            </w:pPr>
            <w:r>
              <w:rPr>
                <w:rFonts w:ascii="宋体"/>
                <w:sz w:val="21"/>
              </w:rPr>
              <w:t>81</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Calibri" w:hAnsi="Calibri" w:cs="Calibri" w:eastAsia="Calibri" w:hint="default"/>
                <w:sz w:val="21"/>
                <w:szCs w:val="21"/>
              </w:rPr>
            </w:pPr>
            <w:r>
              <w:rPr>
                <w:rFonts w:ascii="Calibri"/>
                <w:sz w:val="21"/>
              </w:rPr>
              <w:t>/</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Calibri" w:hAnsi="Calibri" w:cs="Calibri" w:eastAsia="Calibri" w:hint="default"/>
                <w:sz w:val="21"/>
                <w:szCs w:val="21"/>
              </w:rPr>
            </w:pPr>
            <w:r>
              <w:rPr>
                <w:rFonts w:ascii="Calibri"/>
                <w:sz w:val="21"/>
              </w:rPr>
              <w:t>/</w:t>
            </w:r>
          </w:p>
        </w:tc>
      </w:tr>
    </w:tbl>
    <w:p>
      <w:pPr>
        <w:spacing w:after="0" w:line="240" w:lineRule="auto"/>
        <w:jc w:val="center"/>
        <w:rPr>
          <w:rFonts w:ascii="Calibri" w:hAnsi="Calibri" w:cs="Calibri" w:eastAsia="Calibri" w:hint="default"/>
          <w:sz w:val="21"/>
          <w:szCs w:val="21"/>
        </w:rPr>
        <w:sectPr>
          <w:pgSz w:w="11910" w:h="16840"/>
          <w:pgMar w:header="882" w:footer="1194" w:top="1080" w:bottom="1380" w:left="1120" w:right="1040"/>
        </w:sectPr>
      </w:pPr>
    </w:p>
    <w:p>
      <w:pPr>
        <w:spacing w:line="240" w:lineRule="auto" w:before="12"/>
        <w:rPr>
          <w:rFonts w:ascii="宋体" w:hAnsi="宋体" w:cs="宋体" w:eastAsia="宋体" w:hint="default"/>
          <w:b/>
          <w:bCs/>
          <w:sz w:val="29"/>
          <w:szCs w:val="29"/>
        </w:rPr>
      </w:pPr>
    </w:p>
    <w:p>
      <w:pPr>
        <w:pStyle w:val="Heading4"/>
        <w:spacing w:line="240" w:lineRule="auto"/>
        <w:ind w:left="217" w:right="7471"/>
        <w:jc w:val="left"/>
        <w:rPr>
          <w:b w:val="0"/>
          <w:bCs w:val="0"/>
        </w:rPr>
      </w:pPr>
      <w:r>
        <w:rPr>
          <w:rFonts w:ascii="宋体" w:hAnsi="宋体" w:cs="宋体" w:eastAsia="宋体" w:hint="default"/>
        </w:rPr>
        <w:t>(4)</w:t>
      </w:r>
      <w:r>
        <w:rPr>
          <w:rFonts w:ascii="宋体" w:hAnsi="宋体" w:cs="宋体" w:eastAsia="宋体" w:hint="default"/>
          <w:spacing w:val="-7"/>
        </w:rPr>
        <w:t> </w:t>
      </w:r>
      <w:r>
        <w:rPr/>
        <w:t>买卖其他上市公司股份的情况</w:t>
      </w:r>
      <w:r>
        <w:rPr>
          <w:b w:val="0"/>
          <w:bCs w:val="0"/>
        </w:rPr>
      </w:r>
    </w:p>
    <w:p>
      <w:pPr>
        <w:spacing w:line="240" w:lineRule="auto" w:before="1"/>
        <w:rPr>
          <w:rFonts w:ascii="宋体" w:hAnsi="宋体" w:cs="宋体" w:eastAsia="宋体" w:hint="default"/>
          <w:b/>
          <w:bCs/>
          <w:sz w:val="7"/>
          <w:szCs w:val="7"/>
        </w:rPr>
      </w:pPr>
    </w:p>
    <w:tbl>
      <w:tblPr>
        <w:tblW w:w="0" w:type="auto"/>
        <w:jc w:val="left"/>
        <w:tblInd w:w="198" w:type="dxa"/>
        <w:tblLayout w:type="fixed"/>
        <w:tblCellMar>
          <w:top w:w="0" w:type="dxa"/>
          <w:left w:w="0" w:type="dxa"/>
          <w:bottom w:w="0" w:type="dxa"/>
          <w:right w:w="0" w:type="dxa"/>
        </w:tblCellMar>
        <w:tblLook w:val="01E0"/>
      </w:tblPr>
      <w:tblGrid>
        <w:gridCol w:w="2577"/>
        <w:gridCol w:w="1792"/>
        <w:gridCol w:w="1806"/>
        <w:gridCol w:w="1834"/>
        <w:gridCol w:w="1834"/>
        <w:gridCol w:w="1987"/>
        <w:gridCol w:w="1974"/>
      </w:tblGrid>
      <w:tr>
        <w:trPr>
          <w:trHeight w:val="554"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股份名称</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期初股份数量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报告期买入股份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报告期卖出股份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hAnsi="宋体" w:cs="宋体" w:eastAsia="宋体" w:hint="default"/>
                <w:spacing w:val="-2"/>
                <w:sz w:val="21"/>
                <w:szCs w:val="21"/>
              </w:rPr>
              <w:t>期末股份数量（股）</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华锐风电</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96,000</w:t>
            </w: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288,000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-151,901.12</w:t>
            </w:r>
          </w:p>
        </w:tc>
      </w:tr>
      <w:tr>
        <w:trPr>
          <w:trHeight w:val="283"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广电电气</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115,200</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115,200</w:t>
            </w: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星宇股份</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64,000</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64,000</w:t>
            </w: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通裕重工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102,500</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8,750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93,750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-48,910.09</w:t>
            </w:r>
          </w:p>
        </w:tc>
      </w:tr>
      <w:tr>
        <w:trPr>
          <w:trHeight w:val="28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森马服饰</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36,500</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-142,917.93</w:t>
            </w:r>
          </w:p>
        </w:tc>
      </w:tr>
      <w:tr>
        <w:trPr>
          <w:trHeight w:val="283"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雷柏科技</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57,460</w:t>
            </w:r>
          </w:p>
        </w:tc>
        <w:tc>
          <w:tcPr>
            <w:tcW w:w="1806"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57,460</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763,234.60</w:t>
            </w:r>
          </w:p>
        </w:tc>
      </w:tr>
      <w:tr>
        <w:trPr>
          <w:trHeight w:val="28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货币基金</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7,500,000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10,700,000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sz w:val="21"/>
              </w:rPr>
              <w:t>10,700,000.00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7,500,000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10,700,000</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243,742.24</w:t>
            </w:r>
          </w:p>
        </w:tc>
      </w:tr>
    </w:tbl>
    <w:p>
      <w:pPr>
        <w:pStyle w:val="BodyText"/>
        <w:spacing w:line="239" w:lineRule="exact"/>
        <w:ind w:left="217" w:right="7471"/>
        <w:jc w:val="left"/>
      </w:pPr>
      <w:r>
        <w:rPr/>
        <w:t>报告期内卖出申购取得的新股产生的投资收益总额 </w:t>
      </w:r>
      <w:r>
        <w:rPr>
          <w:rFonts w:ascii="宋体" w:hAnsi="宋体" w:cs="宋体" w:eastAsia="宋体" w:hint="default"/>
        </w:rPr>
        <w:t>663,247.70</w:t>
      </w:r>
      <w:r>
        <w:rPr>
          <w:rFonts w:ascii="宋体" w:hAnsi="宋体" w:cs="宋体" w:eastAsia="宋体" w:hint="default"/>
          <w:spacing w:val="-52"/>
        </w:rPr>
        <w:t> </w:t>
      </w:r>
      <w:r>
        <w:rPr/>
        <w:t>元</w:t>
      </w:r>
    </w:p>
    <w:p>
      <w:pPr>
        <w:pStyle w:val="BodyText"/>
        <w:spacing w:line="272" w:lineRule="exact" w:before="26"/>
        <w:ind w:left="217" w:right="7471"/>
        <w:jc w:val="left"/>
      </w:pPr>
      <w:r>
        <w:rPr/>
        <w:t>买卖其他上市公司股份的情况的说明 报告期买入股份数量所列示的数字为华锐风电转增股所得的股份数量。</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6"/>
          <w:footerReference w:type="default" r:id="rId17"/>
          <w:pgSz w:w="16840" w:h="11910" w:orient="landscape"/>
          <w:pgMar w:header="882" w:footer="1194" w:top="1120" w:bottom="1380" w:left="1580" w:right="1040"/>
          <w:pgNumType w:start="25"/>
        </w:sectPr>
      </w:pPr>
    </w:p>
    <w:p>
      <w:pPr>
        <w:pStyle w:val="Heading4"/>
        <w:spacing w:line="290" w:lineRule="auto"/>
        <w:ind w:left="217" w:right="-17"/>
        <w:jc w:val="left"/>
        <w:rPr>
          <w:b w:val="0"/>
          <w:bCs w:val="0"/>
        </w:rPr>
      </w:pPr>
      <w:r>
        <w:rPr>
          <w:rFonts w:ascii="宋体" w:hAnsi="宋体" w:cs="宋体" w:eastAsia="宋体" w:hint="default"/>
        </w:rPr>
        <w:t>2</w:t>
      </w:r>
      <w:r>
        <w:rPr/>
        <w:t>、</w:t>
      </w:r>
      <w:r>
        <w:rPr>
          <w:spacing w:val="-8"/>
        </w:rPr>
        <w:t> </w:t>
      </w:r>
      <w:r>
        <w:rPr/>
        <w:t>非金融类公司委托理财及衍生品投资的情况</w:t>
      </w:r>
      <w:r>
        <w:rPr>
          <w:w w:val="99"/>
        </w:rPr>
        <w:t> </w:t>
      </w:r>
      <w:r>
        <w:rPr>
          <w:rFonts w:ascii="宋体" w:hAnsi="宋体" w:cs="宋体" w:eastAsia="宋体" w:hint="default"/>
        </w:rPr>
        <w:t>(1)</w:t>
      </w:r>
      <w:r>
        <w:rPr>
          <w:rFonts w:ascii="宋体" w:hAnsi="宋体" w:cs="宋体" w:eastAsia="宋体" w:hint="default"/>
          <w:spacing w:val="-6"/>
        </w:rPr>
        <w:t> </w:t>
      </w:r>
      <w:r>
        <w:rPr/>
        <w:t>委托理财情况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80" w:bottom="1380" w:left="1580" w:right="1040"/>
          <w:cols w:num="2" w:equalWidth="0">
            <w:col w:w="4641" w:space="7026"/>
            <w:col w:w="255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940"/>
        <w:gridCol w:w="729"/>
        <w:gridCol w:w="1702"/>
        <w:gridCol w:w="1134"/>
        <w:gridCol w:w="991"/>
        <w:gridCol w:w="709"/>
        <w:gridCol w:w="1418"/>
        <w:gridCol w:w="1700"/>
        <w:gridCol w:w="1418"/>
        <w:gridCol w:w="708"/>
        <w:gridCol w:w="709"/>
        <w:gridCol w:w="567"/>
        <w:gridCol w:w="1259"/>
      </w:tblGrid>
      <w:tr>
        <w:trPr>
          <w:trHeight w:val="1099"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4" w:right="149" w:hanging="105"/>
              <w:jc w:val="left"/>
              <w:rPr>
                <w:rFonts w:ascii="宋体" w:hAnsi="宋体" w:cs="宋体" w:eastAsia="宋体" w:hint="default"/>
                <w:sz w:val="21"/>
                <w:szCs w:val="21"/>
              </w:rPr>
            </w:pPr>
            <w:r>
              <w:rPr>
                <w:rFonts w:ascii="宋体" w:hAnsi="宋体" w:cs="宋体" w:eastAsia="宋体" w:hint="default"/>
                <w:sz w:val="21"/>
                <w:szCs w:val="21"/>
              </w:rPr>
              <w:t>合作方 名称</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both"/>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72" w:lineRule="exact" w:before="26"/>
              <w:ind w:left="148" w:right="148"/>
              <w:jc w:val="both"/>
              <w:rPr>
                <w:rFonts w:ascii="宋体" w:hAnsi="宋体" w:cs="宋体" w:eastAsia="宋体" w:hint="default"/>
                <w:sz w:val="21"/>
                <w:szCs w:val="21"/>
              </w:rPr>
            </w:pPr>
            <w:r>
              <w:rPr>
                <w:rFonts w:ascii="宋体" w:hAnsi="宋体" w:cs="宋体" w:eastAsia="宋体" w:hint="default"/>
                <w:sz w:val="21"/>
                <w:szCs w:val="21"/>
              </w:rPr>
              <w:t>理财 产品 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委托理财金额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0" w:right="143"/>
              <w:jc w:val="left"/>
              <w:rPr>
                <w:rFonts w:ascii="宋体" w:hAnsi="宋体" w:cs="宋体" w:eastAsia="宋体" w:hint="default"/>
                <w:sz w:val="21"/>
                <w:szCs w:val="21"/>
              </w:rPr>
            </w:pPr>
            <w:r>
              <w:rPr>
                <w:rFonts w:ascii="宋体" w:hAnsi="宋体" w:cs="宋体" w:eastAsia="宋体" w:hint="default"/>
                <w:sz w:val="21"/>
                <w:szCs w:val="21"/>
              </w:rPr>
              <w:t>委托理财 起始日期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75" w:right="174"/>
              <w:jc w:val="both"/>
              <w:rPr>
                <w:rFonts w:ascii="宋体" w:hAnsi="宋体" w:cs="宋体" w:eastAsia="宋体" w:hint="default"/>
                <w:sz w:val="21"/>
                <w:szCs w:val="21"/>
              </w:rPr>
            </w:pPr>
            <w:r>
              <w:rPr>
                <w:rFonts w:ascii="宋体" w:hAnsi="宋体" w:cs="宋体" w:eastAsia="宋体" w:hint="default"/>
                <w:sz w:val="21"/>
                <w:szCs w:val="21"/>
              </w:rPr>
              <w:t>委托理 财终止 日期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9" w:right="138"/>
              <w:jc w:val="both"/>
              <w:rPr>
                <w:rFonts w:ascii="宋体" w:hAnsi="宋体" w:cs="宋体" w:eastAsia="宋体" w:hint="default"/>
                <w:sz w:val="21"/>
                <w:szCs w:val="21"/>
              </w:rPr>
            </w:pPr>
            <w:r>
              <w:rPr>
                <w:rFonts w:ascii="宋体" w:hAnsi="宋体" w:cs="宋体" w:eastAsia="宋体" w:hint="default"/>
                <w:sz w:val="21"/>
                <w:szCs w:val="21"/>
              </w:rPr>
              <w:t>报酬 确定 方式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预计收益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739" w:right="109" w:hanging="630"/>
              <w:jc w:val="left"/>
              <w:rPr>
                <w:rFonts w:ascii="宋体" w:hAnsi="宋体" w:cs="宋体" w:eastAsia="宋体" w:hint="default"/>
                <w:sz w:val="21"/>
                <w:szCs w:val="21"/>
              </w:rPr>
            </w:pPr>
            <w:r>
              <w:rPr>
                <w:rFonts w:ascii="宋体" w:hAnsi="宋体" w:cs="宋体" w:eastAsia="宋体" w:hint="default"/>
                <w:sz w:val="21"/>
                <w:szCs w:val="21"/>
              </w:rPr>
              <w:t>实际收回本金金 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98" w:right="179" w:hanging="420"/>
              <w:jc w:val="left"/>
              <w:rPr>
                <w:rFonts w:ascii="宋体" w:hAnsi="宋体" w:cs="宋体" w:eastAsia="宋体" w:hint="default"/>
                <w:sz w:val="21"/>
                <w:szCs w:val="21"/>
              </w:rPr>
            </w:pPr>
            <w:r>
              <w:rPr>
                <w:rFonts w:ascii="宋体" w:hAnsi="宋体" w:cs="宋体" w:eastAsia="宋体" w:hint="default"/>
                <w:sz w:val="21"/>
                <w:szCs w:val="21"/>
              </w:rPr>
              <w:t>实际获得收 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39" w:right="137"/>
              <w:jc w:val="both"/>
              <w:rPr>
                <w:rFonts w:ascii="宋体" w:hAnsi="宋体" w:cs="宋体" w:eastAsia="宋体" w:hint="default"/>
                <w:sz w:val="21"/>
                <w:szCs w:val="21"/>
              </w:rPr>
            </w:pPr>
            <w:r>
              <w:rPr>
                <w:rFonts w:ascii="宋体" w:hAnsi="宋体" w:cs="宋体" w:eastAsia="宋体" w:hint="default"/>
                <w:sz w:val="21"/>
                <w:szCs w:val="21"/>
              </w:rPr>
              <w:t>经过 法定 程序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9" w:right="138"/>
              <w:jc w:val="both"/>
              <w:rPr>
                <w:rFonts w:ascii="宋体" w:hAnsi="宋体" w:cs="宋体" w:eastAsia="宋体" w:hint="default"/>
                <w:sz w:val="21"/>
                <w:szCs w:val="21"/>
              </w:rPr>
            </w:pPr>
            <w:r>
              <w:rPr>
                <w:rFonts w:ascii="宋体" w:hAnsi="宋体" w:cs="宋体" w:eastAsia="宋体" w:hint="default"/>
                <w:sz w:val="21"/>
                <w:szCs w:val="21"/>
              </w:rPr>
              <w:t>是否 关联 交易</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2"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72" w:lineRule="exact" w:before="26"/>
              <w:ind w:left="172" w:right="172"/>
              <w:jc w:val="both"/>
              <w:rPr>
                <w:rFonts w:ascii="宋体" w:hAnsi="宋体" w:cs="宋体" w:eastAsia="宋体" w:hint="default"/>
                <w:sz w:val="21"/>
                <w:szCs w:val="21"/>
              </w:rPr>
            </w:pPr>
            <w:r>
              <w:rPr>
                <w:rFonts w:ascii="宋体" w:hAnsi="宋体" w:cs="宋体" w:eastAsia="宋体" w:hint="default"/>
                <w:sz w:val="21"/>
                <w:szCs w:val="21"/>
              </w:rPr>
              <w:t>否 涉 诉</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资金来源</w:t>
            </w:r>
          </w:p>
          <w:p>
            <w:pPr>
              <w:pStyle w:val="TableParagraph"/>
              <w:spacing w:line="272" w:lineRule="exact" w:before="26"/>
              <w:ind w:left="204" w:right="203"/>
              <w:jc w:val="center"/>
              <w:rPr>
                <w:rFonts w:ascii="宋体" w:hAnsi="宋体" w:cs="宋体" w:eastAsia="宋体" w:hint="default"/>
                <w:sz w:val="21"/>
                <w:szCs w:val="21"/>
              </w:rPr>
            </w:pPr>
            <w:r>
              <w:rPr>
                <w:rFonts w:ascii="宋体" w:hAnsi="宋体" w:cs="宋体" w:eastAsia="宋体" w:hint="default"/>
                <w:sz w:val="21"/>
                <w:szCs w:val="21"/>
              </w:rPr>
              <w:t>并说明是 否为募集 资金</w:t>
            </w:r>
          </w:p>
        </w:tc>
      </w:tr>
      <w:tr>
        <w:trPr>
          <w:trHeight w:val="1100"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w:t>
            </w:r>
          </w:p>
          <w:p>
            <w:pPr>
              <w:pStyle w:val="TableParagraph"/>
              <w:spacing w:line="272" w:lineRule="exact" w:before="26"/>
              <w:ind w:left="103" w:right="194"/>
              <w:jc w:val="both"/>
              <w:rPr>
                <w:rFonts w:ascii="宋体" w:hAnsi="宋体" w:cs="宋体" w:eastAsia="宋体" w:hint="default"/>
                <w:sz w:val="21"/>
                <w:szCs w:val="21"/>
              </w:rPr>
            </w:pPr>
            <w:r>
              <w:rPr>
                <w:rFonts w:ascii="宋体" w:hAnsi="宋体" w:cs="宋体" w:eastAsia="宋体" w:hint="default"/>
                <w:sz w:val="21"/>
                <w:szCs w:val="21"/>
              </w:rPr>
              <w:t>商银行 股份有 限公司</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1,000,000,000.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sz w:val="21"/>
              </w:rPr>
              <w:t>2013.10.</w:t>
            </w:r>
          </w:p>
          <w:p>
            <w:pPr>
              <w:pStyle w:val="TableParagraph"/>
              <w:spacing w:line="273" w:lineRule="exact"/>
              <w:ind w:left="101" w:right="0"/>
              <w:jc w:val="left"/>
              <w:rPr>
                <w:rFonts w:ascii="宋体" w:hAnsi="宋体" w:cs="宋体" w:eastAsia="宋体" w:hint="default"/>
                <w:sz w:val="21"/>
                <w:szCs w:val="21"/>
              </w:rPr>
            </w:pPr>
            <w:r>
              <w:rPr>
                <w:rFonts w:ascii="宋体"/>
                <w:sz w:val="21"/>
              </w:rPr>
              <w:t>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sz w:val="21"/>
              </w:rPr>
              <w:t>2014.4.</w:t>
            </w:r>
          </w:p>
          <w:p>
            <w:pPr>
              <w:pStyle w:val="TableParagraph"/>
              <w:spacing w:line="273" w:lineRule="exact"/>
              <w:ind w:left="102" w:right="0"/>
              <w:jc w:val="left"/>
              <w:rPr>
                <w:rFonts w:ascii="宋体" w:hAnsi="宋体" w:cs="宋体" w:eastAsia="宋体" w:hint="default"/>
                <w:sz w:val="21"/>
                <w:szCs w:val="21"/>
              </w:rPr>
            </w:pPr>
            <w:r>
              <w:rPr>
                <w:rFonts w:ascii="宋体"/>
                <w:sz w:val="21"/>
              </w:rPr>
              <w:t>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2" w:lineRule="exact" w:before="26"/>
              <w:ind w:left="103" w:right="174"/>
              <w:jc w:val="left"/>
              <w:rPr>
                <w:rFonts w:ascii="宋体" w:hAnsi="宋体" w:cs="宋体" w:eastAsia="宋体" w:hint="default"/>
                <w:sz w:val="21"/>
                <w:szCs w:val="21"/>
              </w:rPr>
            </w:pPr>
            <w:r>
              <w:rPr>
                <w:rFonts w:ascii="宋体" w:hAnsi="宋体" w:cs="宋体" w:eastAsia="宋体" w:hint="default"/>
                <w:sz w:val="21"/>
                <w:szCs w:val="21"/>
              </w:rPr>
              <w:t>收益 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z w:val="21"/>
              </w:rPr>
              <w:t>31,736,986.</w:t>
            </w:r>
          </w:p>
          <w:p>
            <w:pPr>
              <w:pStyle w:val="TableParagraph"/>
              <w:spacing w:line="273" w:lineRule="exact"/>
              <w:ind w:right="101"/>
              <w:jc w:val="right"/>
              <w:rPr>
                <w:rFonts w:ascii="宋体" w:hAnsi="宋体" w:cs="宋体" w:eastAsia="宋体" w:hint="default"/>
                <w:sz w:val="21"/>
                <w:szCs w:val="21"/>
              </w:rPr>
            </w:pPr>
            <w:r>
              <w:rPr>
                <w:rFonts w:ascii="宋体"/>
                <w:sz w:val="21"/>
              </w:rPr>
              <w:t>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1,000,000,000.</w:t>
            </w:r>
          </w:p>
          <w:p>
            <w:pPr>
              <w:pStyle w:val="TableParagraph"/>
              <w:spacing w:line="273" w:lineRule="exact"/>
              <w:ind w:right="101"/>
              <w:jc w:val="right"/>
              <w:rPr>
                <w:rFonts w:ascii="宋体" w:hAnsi="宋体" w:cs="宋体" w:eastAsia="宋体" w:hint="default"/>
                <w:sz w:val="21"/>
                <w:szCs w:val="21"/>
              </w:rPr>
            </w:pPr>
            <w:r>
              <w:rPr>
                <w:rFonts w:ascii="宋体"/>
                <w:sz w:val="21"/>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宋体" w:hAnsi="宋体" w:cs="宋体" w:eastAsia="宋体" w:hint="default"/>
                <w:sz w:val="21"/>
                <w:szCs w:val="21"/>
              </w:rPr>
            </w:pPr>
            <w:r>
              <w:rPr>
                <w:rFonts w:ascii="宋体"/>
                <w:sz w:val="21"/>
              </w:rPr>
              <w:t>31,736,986.</w:t>
            </w:r>
          </w:p>
          <w:p>
            <w:pPr>
              <w:pStyle w:val="TableParagraph"/>
              <w:spacing w:line="273" w:lineRule="exact"/>
              <w:ind w:right="101"/>
              <w:jc w:val="right"/>
              <w:rPr>
                <w:rFonts w:ascii="宋体" w:hAnsi="宋体" w:cs="宋体" w:eastAsia="宋体" w:hint="default"/>
                <w:sz w:val="21"/>
                <w:szCs w:val="21"/>
              </w:rPr>
            </w:pPr>
            <w:r>
              <w:rPr>
                <w:rFonts w:ascii="宋体"/>
                <w:sz w:val="21"/>
              </w:rPr>
              <w:t>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1372"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w:t>
            </w:r>
          </w:p>
          <w:p>
            <w:pPr>
              <w:pStyle w:val="TableParagraph"/>
              <w:spacing w:line="272" w:lineRule="exact" w:before="26"/>
              <w:ind w:left="103" w:right="194"/>
              <w:jc w:val="both"/>
              <w:rPr>
                <w:rFonts w:ascii="宋体" w:hAnsi="宋体" w:cs="宋体" w:eastAsia="宋体" w:hint="default"/>
                <w:sz w:val="21"/>
                <w:szCs w:val="21"/>
              </w:rPr>
            </w:pPr>
            <w:r>
              <w:rPr>
                <w:rFonts w:ascii="宋体" w:hAnsi="宋体" w:cs="宋体" w:eastAsia="宋体" w:hint="default"/>
                <w:sz w:val="21"/>
                <w:szCs w:val="21"/>
              </w:rPr>
              <w:t>商银行 股份有 限公司</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37" w:lineRule="auto" w:before="1"/>
              <w:ind w:left="103" w:right="195"/>
              <w:jc w:val="both"/>
              <w:rPr>
                <w:rFonts w:ascii="宋体" w:hAnsi="宋体" w:cs="宋体" w:eastAsia="宋体" w:hint="default"/>
                <w:sz w:val="21"/>
                <w:szCs w:val="21"/>
              </w:rPr>
            </w:pPr>
            <w:r>
              <w:rPr>
                <w:rFonts w:ascii="宋体" w:hAnsi="宋体" w:cs="宋体" w:eastAsia="宋体" w:hint="default"/>
                <w:sz w:val="21"/>
                <w:szCs w:val="21"/>
              </w:rPr>
              <w:t>非保 本浮 动收 益型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150,000,000.00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2014.1.2</w:t>
            </w:r>
          </w:p>
          <w:p>
            <w:pPr>
              <w:pStyle w:val="TableParagraph"/>
              <w:spacing w:line="274" w:lineRule="exact"/>
              <w:ind w:left="101" w:right="0"/>
              <w:jc w:val="left"/>
              <w:rPr>
                <w:rFonts w:ascii="宋体" w:hAnsi="宋体" w:cs="宋体" w:eastAsia="宋体" w:hint="default"/>
                <w:sz w:val="21"/>
                <w:szCs w:val="21"/>
              </w:rPr>
            </w:pPr>
            <w:r>
              <w:rPr>
                <w:rFonts w:ascii="宋体"/>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2014.3.</w:t>
            </w:r>
          </w:p>
          <w:p>
            <w:pPr>
              <w:pStyle w:val="TableParagraph"/>
              <w:spacing w:line="274" w:lineRule="exact"/>
              <w:ind w:left="102" w:right="0"/>
              <w:jc w:val="left"/>
              <w:rPr>
                <w:rFonts w:ascii="宋体" w:hAnsi="宋体" w:cs="宋体" w:eastAsia="宋体" w:hint="default"/>
                <w:sz w:val="21"/>
                <w:szCs w:val="21"/>
              </w:rPr>
            </w:pPr>
            <w:r>
              <w:rPr>
                <w:rFonts w:ascii="宋体"/>
                <w:sz w:val="21"/>
              </w:rPr>
              <w:t>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浮动</w:t>
            </w:r>
          </w:p>
          <w:p>
            <w:pPr>
              <w:pStyle w:val="TableParagraph"/>
              <w:spacing w:line="272" w:lineRule="exact" w:before="26"/>
              <w:ind w:left="103" w:right="174"/>
              <w:jc w:val="left"/>
              <w:rPr>
                <w:rFonts w:ascii="宋体" w:hAnsi="宋体" w:cs="宋体" w:eastAsia="宋体" w:hint="default"/>
                <w:sz w:val="21"/>
                <w:szCs w:val="21"/>
              </w:rPr>
            </w:pPr>
            <w:r>
              <w:rPr>
                <w:rFonts w:ascii="宋体" w:hAnsi="宋体" w:cs="宋体" w:eastAsia="宋体" w:hint="default"/>
                <w:sz w:val="21"/>
                <w:szCs w:val="21"/>
              </w:rPr>
              <w:t>收益 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1,127,671.2</w:t>
            </w:r>
          </w:p>
          <w:p>
            <w:pPr>
              <w:pStyle w:val="TableParagraph"/>
              <w:spacing w:line="274" w:lineRule="exact"/>
              <w:ind w:right="100"/>
              <w:jc w:val="right"/>
              <w:rPr>
                <w:rFonts w:ascii="宋体" w:hAnsi="宋体" w:cs="宋体" w:eastAsia="宋体" w:hint="default"/>
                <w:sz w:val="21"/>
                <w:szCs w:val="21"/>
              </w:rPr>
            </w:pPr>
            <w:r>
              <w:rPr>
                <w:rFonts w:ascii="宋体"/>
                <w:sz w:val="21"/>
              </w:rPr>
              <w:t>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1,127,671.2</w:t>
            </w:r>
          </w:p>
          <w:p>
            <w:pPr>
              <w:pStyle w:val="TableParagraph"/>
              <w:spacing w:line="274" w:lineRule="exact"/>
              <w:ind w:right="100"/>
              <w:jc w:val="right"/>
              <w:rPr>
                <w:rFonts w:ascii="宋体" w:hAnsi="宋体" w:cs="宋体" w:eastAsia="宋体" w:hint="default"/>
                <w:sz w:val="21"/>
                <w:szCs w:val="21"/>
              </w:rPr>
            </w:pPr>
            <w:r>
              <w:rPr>
                <w:rFonts w:ascii="宋体"/>
                <w:sz w:val="21"/>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29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170,000,000.00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2014.2.2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 w:right="0"/>
              <w:jc w:val="center"/>
              <w:rPr>
                <w:rFonts w:ascii="宋体" w:hAnsi="宋体" w:cs="宋体" w:eastAsia="宋体" w:hint="default"/>
                <w:sz w:val="21"/>
                <w:szCs w:val="21"/>
              </w:rPr>
            </w:pPr>
            <w:r>
              <w:rPr>
                <w:rFonts w:ascii="宋体"/>
                <w:sz w:val="21"/>
              </w:rPr>
              <w:t>1,713,972.6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170,000,000.00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1,713,972.6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r>
    </w:tbl>
    <w:p>
      <w:pPr>
        <w:spacing w:after="0" w:line="241" w:lineRule="exact"/>
        <w:jc w:val="left"/>
        <w:rPr>
          <w:rFonts w:ascii="宋体" w:hAnsi="宋体" w:cs="宋体" w:eastAsia="宋体" w:hint="default"/>
          <w:sz w:val="21"/>
          <w:szCs w:val="21"/>
        </w:rPr>
        <w:sectPr>
          <w:type w:val="continuous"/>
          <w:pgSz w:w="16840" w:h="11910" w:orient="landscape"/>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940"/>
        <w:gridCol w:w="729"/>
        <w:gridCol w:w="1702"/>
        <w:gridCol w:w="1134"/>
        <w:gridCol w:w="991"/>
        <w:gridCol w:w="709"/>
        <w:gridCol w:w="1418"/>
        <w:gridCol w:w="1700"/>
        <w:gridCol w:w="1418"/>
        <w:gridCol w:w="708"/>
        <w:gridCol w:w="709"/>
        <w:gridCol w:w="567"/>
        <w:gridCol w:w="1259"/>
      </w:tblGrid>
      <w:tr>
        <w:trPr>
          <w:trHeight w:val="1644"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商银行</w:t>
            </w:r>
          </w:p>
          <w:p>
            <w:pPr>
              <w:pStyle w:val="TableParagraph"/>
              <w:spacing w:line="272" w:lineRule="exact" w:before="26"/>
              <w:ind w:left="103" w:right="194"/>
              <w:jc w:val="left"/>
              <w:rPr>
                <w:rFonts w:ascii="宋体" w:hAnsi="宋体" w:cs="宋体" w:eastAsia="宋体" w:hint="default"/>
                <w:sz w:val="21"/>
                <w:szCs w:val="21"/>
              </w:rPr>
            </w:pPr>
            <w:r>
              <w:rPr>
                <w:rFonts w:ascii="宋体" w:hAnsi="宋体" w:cs="宋体" w:eastAsia="宋体" w:hint="default"/>
                <w:sz w:val="21"/>
                <w:szCs w:val="21"/>
              </w:rPr>
              <w:t>股份有 限公司</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2" w:lineRule="exact" w:before="26"/>
              <w:ind w:left="103" w:right="195"/>
              <w:jc w:val="both"/>
              <w:rPr>
                <w:rFonts w:ascii="宋体" w:hAnsi="宋体" w:cs="宋体" w:eastAsia="宋体" w:hint="default"/>
                <w:sz w:val="21"/>
                <w:szCs w:val="21"/>
              </w:rPr>
            </w:pPr>
            <w:r>
              <w:rPr>
                <w:rFonts w:ascii="宋体" w:hAnsi="宋体" w:cs="宋体" w:eastAsia="宋体" w:hint="default"/>
                <w:sz w:val="21"/>
                <w:szCs w:val="21"/>
              </w:rPr>
              <w:t>收益 保本 型理 财产 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w:t>
            </w:r>
          </w:p>
          <w:p>
            <w:pPr>
              <w:pStyle w:val="TableParagraph"/>
              <w:spacing w:line="272" w:lineRule="exact" w:before="26"/>
              <w:ind w:left="103" w:right="194"/>
              <w:jc w:val="both"/>
              <w:rPr>
                <w:rFonts w:ascii="宋体" w:hAnsi="宋体" w:cs="宋体" w:eastAsia="宋体" w:hint="default"/>
                <w:sz w:val="21"/>
                <w:szCs w:val="21"/>
              </w:rPr>
            </w:pPr>
            <w:r>
              <w:rPr>
                <w:rFonts w:ascii="宋体" w:hAnsi="宋体" w:cs="宋体" w:eastAsia="宋体" w:hint="default"/>
                <w:sz w:val="21"/>
                <w:szCs w:val="21"/>
              </w:rPr>
              <w:t>商银行 股份有 限公司</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37" w:lineRule="auto" w:before="1"/>
              <w:ind w:left="103" w:right="195"/>
              <w:jc w:val="both"/>
              <w:rPr>
                <w:rFonts w:ascii="宋体" w:hAnsi="宋体" w:cs="宋体" w:eastAsia="宋体" w:hint="default"/>
                <w:sz w:val="21"/>
                <w:szCs w:val="21"/>
              </w:rPr>
            </w:pPr>
            <w:r>
              <w:rPr>
                <w:rFonts w:ascii="宋体" w:hAnsi="宋体" w:cs="宋体" w:eastAsia="宋体" w:hint="default"/>
                <w:sz w:val="21"/>
                <w:szCs w:val="21"/>
              </w:rPr>
              <w:t>固定 收益 保本 型理 财产 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sz w:val="21"/>
              </w:rPr>
              <w:t>2014.4.3</w:t>
            </w:r>
          </w:p>
          <w:p>
            <w:pPr>
              <w:pStyle w:val="TableParagraph"/>
              <w:spacing w:line="274" w:lineRule="exact"/>
              <w:ind w:left="101" w:right="0"/>
              <w:jc w:val="left"/>
              <w:rPr>
                <w:rFonts w:ascii="宋体" w:hAnsi="宋体" w:cs="宋体" w:eastAsia="宋体" w:hint="default"/>
                <w:sz w:val="21"/>
                <w:szCs w:val="21"/>
              </w:rPr>
            </w:pPr>
            <w:r>
              <w:rPr>
                <w:rFonts w:ascii="宋体"/>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2014.5.</w:t>
            </w:r>
          </w:p>
          <w:p>
            <w:pPr>
              <w:pStyle w:val="TableParagraph"/>
              <w:spacing w:line="274" w:lineRule="exact"/>
              <w:ind w:left="102" w:right="0"/>
              <w:jc w:val="left"/>
              <w:rPr>
                <w:rFonts w:ascii="宋体" w:hAnsi="宋体" w:cs="宋体" w:eastAsia="宋体" w:hint="default"/>
                <w:sz w:val="21"/>
                <w:szCs w:val="21"/>
              </w:rPr>
            </w:pPr>
            <w:r>
              <w:rPr>
                <w:rFonts w:ascii="宋体"/>
                <w:sz w:val="21"/>
              </w:rPr>
              <w:t>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2" w:lineRule="exact" w:before="26"/>
              <w:ind w:left="103" w:right="174"/>
              <w:jc w:val="left"/>
              <w:rPr>
                <w:rFonts w:ascii="宋体" w:hAnsi="宋体" w:cs="宋体" w:eastAsia="宋体" w:hint="default"/>
                <w:sz w:val="21"/>
                <w:szCs w:val="21"/>
              </w:rPr>
            </w:pPr>
            <w:r>
              <w:rPr>
                <w:rFonts w:ascii="宋体" w:hAnsi="宋体" w:cs="宋体" w:eastAsia="宋体" w:hint="default"/>
                <w:sz w:val="21"/>
                <w:szCs w:val="21"/>
              </w:rPr>
              <w:t>收益 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1,000,000.0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300,000,000.00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1,000,000.0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1372"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陕西省</w:t>
            </w:r>
          </w:p>
          <w:p>
            <w:pPr>
              <w:pStyle w:val="TableParagraph"/>
              <w:spacing w:line="272" w:lineRule="exact" w:before="26"/>
              <w:ind w:left="103" w:right="194"/>
              <w:jc w:val="both"/>
              <w:rPr>
                <w:rFonts w:ascii="宋体" w:hAnsi="宋体" w:cs="宋体" w:eastAsia="宋体" w:hint="default"/>
                <w:sz w:val="21"/>
                <w:szCs w:val="21"/>
              </w:rPr>
            </w:pPr>
            <w:r>
              <w:rPr>
                <w:rFonts w:ascii="宋体" w:hAnsi="宋体" w:cs="宋体" w:eastAsia="宋体" w:hint="default"/>
                <w:sz w:val="21"/>
                <w:szCs w:val="21"/>
              </w:rPr>
              <w:t>国际信 托股份 有限公 司</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w:t>
            </w:r>
          </w:p>
          <w:p>
            <w:pPr>
              <w:pStyle w:val="TableParagraph"/>
              <w:spacing w:line="272" w:lineRule="exact" w:before="26"/>
              <w:ind w:left="103" w:right="195"/>
              <w:jc w:val="left"/>
              <w:rPr>
                <w:rFonts w:ascii="宋体" w:hAnsi="宋体" w:cs="宋体" w:eastAsia="宋体" w:hint="default"/>
                <w:sz w:val="21"/>
                <w:szCs w:val="21"/>
              </w:rPr>
            </w:pPr>
            <w:r>
              <w:rPr>
                <w:rFonts w:ascii="宋体" w:hAnsi="宋体" w:cs="宋体" w:eastAsia="宋体" w:hint="default"/>
                <w:sz w:val="21"/>
                <w:szCs w:val="21"/>
              </w:rPr>
              <w:t>理财 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65,820,000.00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sz w:val="21"/>
              </w:rPr>
              <w:t>2014.5.1</w:t>
            </w:r>
          </w:p>
          <w:p>
            <w:pPr>
              <w:pStyle w:val="TableParagraph"/>
              <w:spacing w:line="274" w:lineRule="exact"/>
              <w:ind w:left="101" w:right="0"/>
              <w:jc w:val="left"/>
              <w:rPr>
                <w:rFonts w:ascii="宋体" w:hAnsi="宋体" w:cs="宋体" w:eastAsia="宋体" w:hint="default"/>
                <w:sz w:val="21"/>
                <w:szCs w:val="21"/>
              </w:rPr>
            </w:pPr>
            <w:r>
              <w:rPr>
                <w:rFonts w:ascii="宋体"/>
                <w:sz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2016.5.</w:t>
            </w:r>
          </w:p>
          <w:p>
            <w:pPr>
              <w:pStyle w:val="TableParagraph"/>
              <w:spacing w:line="274" w:lineRule="exact"/>
              <w:ind w:left="102" w:right="0"/>
              <w:jc w:val="left"/>
              <w:rPr>
                <w:rFonts w:ascii="宋体" w:hAnsi="宋体" w:cs="宋体" w:eastAsia="宋体" w:hint="default"/>
                <w:sz w:val="21"/>
                <w:szCs w:val="21"/>
              </w:rPr>
            </w:pPr>
            <w:r>
              <w:rPr>
                <w:rFonts w:ascii="宋体"/>
                <w:sz w:val="21"/>
              </w:rPr>
              <w:t>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2" w:lineRule="exact" w:before="26"/>
              <w:ind w:left="103" w:right="174"/>
              <w:jc w:val="left"/>
              <w:rPr>
                <w:rFonts w:ascii="宋体" w:hAnsi="宋体" w:cs="宋体" w:eastAsia="宋体" w:hint="default"/>
                <w:sz w:val="21"/>
                <w:szCs w:val="21"/>
              </w:rPr>
            </w:pPr>
            <w:r>
              <w:rPr>
                <w:rFonts w:ascii="宋体" w:hAnsi="宋体" w:cs="宋体" w:eastAsia="宋体" w:hint="default"/>
                <w:sz w:val="21"/>
                <w:szCs w:val="21"/>
              </w:rPr>
              <w:t>收益 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12,716,424.</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3,205,235.6</w:t>
            </w:r>
          </w:p>
          <w:p>
            <w:pPr>
              <w:pStyle w:val="TableParagraph"/>
              <w:spacing w:line="274" w:lineRule="exact"/>
              <w:ind w:right="100"/>
              <w:jc w:val="right"/>
              <w:rPr>
                <w:rFonts w:ascii="宋体" w:hAnsi="宋体" w:cs="宋体" w:eastAsia="宋体" w:hint="default"/>
                <w:sz w:val="21"/>
                <w:szCs w:val="21"/>
              </w:rPr>
            </w:pPr>
            <w:r>
              <w:rPr>
                <w:rFonts w:ascii="宋体"/>
                <w:sz w:val="21"/>
              </w:rPr>
              <w:t>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1917"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w:t>
            </w:r>
          </w:p>
          <w:p>
            <w:pPr>
              <w:pStyle w:val="TableParagraph"/>
              <w:spacing w:line="272" w:lineRule="exact" w:before="26"/>
              <w:ind w:left="103" w:right="194"/>
              <w:jc w:val="both"/>
              <w:rPr>
                <w:rFonts w:ascii="宋体" w:hAnsi="宋体" w:cs="宋体" w:eastAsia="宋体" w:hint="default"/>
                <w:sz w:val="21"/>
                <w:szCs w:val="21"/>
              </w:rPr>
            </w:pPr>
            <w:r>
              <w:rPr>
                <w:rFonts w:ascii="宋体" w:hAnsi="宋体" w:cs="宋体" w:eastAsia="宋体" w:hint="default"/>
                <w:sz w:val="21"/>
                <w:szCs w:val="21"/>
              </w:rPr>
              <w:t>商银行 股份有 限公司</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37" w:lineRule="auto" w:before="1"/>
              <w:ind w:left="103" w:right="195"/>
              <w:jc w:val="both"/>
              <w:rPr>
                <w:rFonts w:ascii="宋体" w:hAnsi="宋体" w:cs="宋体" w:eastAsia="宋体" w:hint="default"/>
                <w:sz w:val="21"/>
                <w:szCs w:val="21"/>
              </w:rPr>
            </w:pPr>
            <w:r>
              <w:rPr>
                <w:rFonts w:ascii="宋体" w:hAnsi="宋体" w:cs="宋体" w:eastAsia="宋体" w:hint="default"/>
                <w:sz w:val="21"/>
                <w:szCs w:val="21"/>
              </w:rPr>
              <w:t>固定 收益 保本 型理 财产 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2014.9.</w:t>
            </w:r>
          </w:p>
          <w:p>
            <w:pPr>
              <w:pStyle w:val="TableParagraph"/>
              <w:spacing w:line="274" w:lineRule="exact"/>
              <w:ind w:left="102" w:right="0"/>
              <w:jc w:val="left"/>
              <w:rPr>
                <w:rFonts w:ascii="宋体" w:hAnsi="宋体" w:cs="宋体" w:eastAsia="宋体" w:hint="default"/>
                <w:sz w:val="21"/>
                <w:szCs w:val="21"/>
              </w:rPr>
            </w:pPr>
            <w:r>
              <w:rPr>
                <w:rFonts w:ascii="宋体"/>
                <w:sz w:val="21"/>
              </w:rPr>
              <w:t>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2" w:lineRule="exact" w:before="26"/>
              <w:ind w:left="103" w:right="174"/>
              <w:jc w:val="left"/>
              <w:rPr>
                <w:rFonts w:ascii="宋体" w:hAnsi="宋体" w:cs="宋体" w:eastAsia="宋体" w:hint="default"/>
                <w:sz w:val="21"/>
                <w:szCs w:val="21"/>
              </w:rPr>
            </w:pPr>
            <w:r>
              <w:rPr>
                <w:rFonts w:ascii="宋体" w:hAnsi="宋体" w:cs="宋体" w:eastAsia="宋体" w:hint="default"/>
                <w:sz w:val="21"/>
                <w:szCs w:val="21"/>
              </w:rPr>
              <w:t>收益 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1,808,219.1</w:t>
            </w:r>
          </w:p>
          <w:p>
            <w:pPr>
              <w:pStyle w:val="TableParagraph"/>
              <w:spacing w:line="274" w:lineRule="exact"/>
              <w:ind w:right="100"/>
              <w:jc w:val="right"/>
              <w:rPr>
                <w:rFonts w:ascii="宋体" w:hAnsi="宋体" w:cs="宋体" w:eastAsia="宋体" w:hint="default"/>
                <w:sz w:val="21"/>
                <w:szCs w:val="21"/>
              </w:rPr>
            </w:pPr>
            <w:r>
              <w:rPr>
                <w:rFonts w:ascii="宋体"/>
                <w:sz w:val="21"/>
              </w:rPr>
              <w:t>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100,000,000.00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1,808,219.1</w:t>
            </w:r>
          </w:p>
          <w:p>
            <w:pPr>
              <w:pStyle w:val="TableParagraph"/>
              <w:spacing w:line="274" w:lineRule="exact"/>
              <w:ind w:right="100"/>
              <w:jc w:val="right"/>
              <w:rPr>
                <w:rFonts w:ascii="宋体" w:hAnsi="宋体" w:cs="宋体" w:eastAsia="宋体" w:hint="default"/>
                <w:sz w:val="21"/>
                <w:szCs w:val="21"/>
              </w:rPr>
            </w:pPr>
            <w:r>
              <w:rPr>
                <w:rFonts w:ascii="宋体"/>
                <w:sz w:val="21"/>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191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w:t>
            </w:r>
          </w:p>
          <w:p>
            <w:pPr>
              <w:pStyle w:val="TableParagraph"/>
              <w:spacing w:line="272" w:lineRule="exact" w:before="26"/>
              <w:ind w:left="103" w:right="194"/>
              <w:jc w:val="both"/>
              <w:rPr>
                <w:rFonts w:ascii="宋体" w:hAnsi="宋体" w:cs="宋体" w:eastAsia="宋体" w:hint="default"/>
                <w:sz w:val="21"/>
                <w:szCs w:val="21"/>
              </w:rPr>
            </w:pPr>
            <w:r>
              <w:rPr>
                <w:rFonts w:ascii="宋体" w:hAnsi="宋体" w:cs="宋体" w:eastAsia="宋体" w:hint="default"/>
                <w:sz w:val="21"/>
                <w:szCs w:val="21"/>
              </w:rPr>
              <w:t>商银行 股份有 限公司</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6"/>
              <w:ind w:left="103" w:right="195"/>
              <w:jc w:val="both"/>
              <w:rPr>
                <w:rFonts w:ascii="宋体" w:hAnsi="宋体" w:cs="宋体" w:eastAsia="宋体" w:hint="default"/>
                <w:sz w:val="21"/>
                <w:szCs w:val="21"/>
              </w:rPr>
            </w:pPr>
            <w:r>
              <w:rPr>
                <w:rFonts w:ascii="宋体" w:hAnsi="宋体" w:cs="宋体" w:eastAsia="宋体" w:hint="default"/>
                <w:sz w:val="21"/>
                <w:szCs w:val="21"/>
              </w:rPr>
              <w:t>固定 收益 保本 型理 财产 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sz w:val="21"/>
              </w:rPr>
              <w:t>2014.12.</w:t>
            </w:r>
          </w:p>
          <w:p>
            <w:pPr>
              <w:pStyle w:val="TableParagraph"/>
              <w:spacing w:line="274" w:lineRule="exact"/>
              <w:ind w:left="101" w:right="0"/>
              <w:jc w:val="left"/>
              <w:rPr>
                <w:rFonts w:ascii="宋体" w:hAnsi="宋体" w:cs="宋体" w:eastAsia="宋体" w:hint="default"/>
                <w:sz w:val="21"/>
                <w:szCs w:val="21"/>
              </w:rPr>
            </w:pPr>
            <w:r>
              <w:rPr>
                <w:rFonts w:ascii="宋体"/>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sz w:val="21"/>
              </w:rPr>
              <w:t>2015.3.</w:t>
            </w:r>
          </w:p>
          <w:p>
            <w:pPr>
              <w:pStyle w:val="TableParagraph"/>
              <w:spacing w:line="274" w:lineRule="exact"/>
              <w:ind w:left="102" w:right="0"/>
              <w:jc w:val="left"/>
              <w:rPr>
                <w:rFonts w:ascii="宋体" w:hAnsi="宋体" w:cs="宋体" w:eastAsia="宋体" w:hint="default"/>
                <w:sz w:val="21"/>
                <w:szCs w:val="21"/>
              </w:rPr>
            </w:pPr>
            <w:r>
              <w:rPr>
                <w:rFonts w:ascii="宋体"/>
                <w:sz w:val="21"/>
              </w:rPr>
              <w:t>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2" w:lineRule="exact" w:before="26"/>
              <w:ind w:left="103" w:right="174"/>
              <w:jc w:val="left"/>
              <w:rPr>
                <w:rFonts w:ascii="宋体" w:hAnsi="宋体" w:cs="宋体" w:eastAsia="宋体" w:hint="default"/>
                <w:sz w:val="21"/>
                <w:szCs w:val="21"/>
              </w:rPr>
            </w:pPr>
            <w:r>
              <w:rPr>
                <w:rFonts w:ascii="宋体" w:hAnsi="宋体" w:cs="宋体" w:eastAsia="宋体" w:hint="default"/>
                <w:sz w:val="21"/>
                <w:szCs w:val="21"/>
              </w:rPr>
              <w:t>收益 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7,000,000.0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940"/>
        <w:gridCol w:w="729"/>
        <w:gridCol w:w="1702"/>
        <w:gridCol w:w="1134"/>
        <w:gridCol w:w="991"/>
        <w:gridCol w:w="709"/>
        <w:gridCol w:w="1418"/>
        <w:gridCol w:w="1700"/>
        <w:gridCol w:w="1418"/>
        <w:gridCol w:w="708"/>
        <w:gridCol w:w="709"/>
        <w:gridCol w:w="567"/>
        <w:gridCol w:w="1259"/>
      </w:tblGrid>
      <w:tr>
        <w:trPr>
          <w:trHeight w:val="1917"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中国光</w:t>
            </w:r>
          </w:p>
          <w:p>
            <w:pPr>
              <w:pStyle w:val="TableParagraph"/>
              <w:spacing w:line="272" w:lineRule="exact" w:before="26"/>
              <w:ind w:left="103" w:right="194"/>
              <w:jc w:val="both"/>
              <w:rPr>
                <w:rFonts w:ascii="宋体" w:hAnsi="宋体" w:cs="宋体" w:eastAsia="宋体" w:hint="default"/>
                <w:sz w:val="21"/>
                <w:szCs w:val="21"/>
              </w:rPr>
            </w:pPr>
            <w:r>
              <w:rPr>
                <w:rFonts w:ascii="宋体" w:hAnsi="宋体" w:cs="宋体" w:eastAsia="宋体" w:hint="default"/>
                <w:sz w:val="21"/>
                <w:szCs w:val="21"/>
              </w:rPr>
              <w:t>大银行 股份有 限公司 大连分 行</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72" w:lineRule="exact" w:before="26"/>
              <w:ind w:left="103" w:right="195"/>
              <w:jc w:val="both"/>
              <w:rPr>
                <w:rFonts w:ascii="宋体" w:hAnsi="宋体" w:cs="宋体" w:eastAsia="宋体" w:hint="default"/>
                <w:sz w:val="21"/>
                <w:szCs w:val="21"/>
              </w:rPr>
            </w:pPr>
            <w:r>
              <w:rPr>
                <w:rFonts w:ascii="宋体" w:hAnsi="宋体" w:cs="宋体" w:eastAsia="宋体" w:hint="default"/>
                <w:sz w:val="21"/>
                <w:szCs w:val="21"/>
              </w:rPr>
              <w:t>固定 收益 保本 型理 财产 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200,000,000.00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sz w:val="21"/>
              </w:rPr>
              <w:t>2014.11.</w:t>
            </w:r>
          </w:p>
          <w:p>
            <w:pPr>
              <w:pStyle w:val="TableParagraph"/>
              <w:spacing w:line="274" w:lineRule="exact"/>
              <w:ind w:left="101" w:right="0"/>
              <w:jc w:val="left"/>
              <w:rPr>
                <w:rFonts w:ascii="宋体" w:hAnsi="宋体" w:cs="宋体" w:eastAsia="宋体" w:hint="default"/>
                <w:sz w:val="21"/>
                <w:szCs w:val="21"/>
              </w:rPr>
            </w:pPr>
            <w:r>
              <w:rPr>
                <w:rFonts w:ascii="宋体"/>
                <w:sz w:val="21"/>
              </w:rPr>
              <w:t>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sz w:val="21"/>
              </w:rPr>
              <w:t>2015.2.</w:t>
            </w:r>
          </w:p>
          <w:p>
            <w:pPr>
              <w:pStyle w:val="TableParagraph"/>
              <w:spacing w:line="274" w:lineRule="exact"/>
              <w:ind w:left="102" w:right="0"/>
              <w:jc w:val="left"/>
              <w:rPr>
                <w:rFonts w:ascii="宋体" w:hAnsi="宋体" w:cs="宋体" w:eastAsia="宋体" w:hint="default"/>
                <w:sz w:val="21"/>
                <w:szCs w:val="21"/>
              </w:rPr>
            </w:pPr>
            <w:r>
              <w:rPr>
                <w:rFonts w:ascii="宋体"/>
                <w:sz w:val="21"/>
              </w:rPr>
              <w:t>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w:t>
            </w:r>
          </w:p>
          <w:p>
            <w:pPr>
              <w:pStyle w:val="TableParagraph"/>
              <w:spacing w:line="272" w:lineRule="exact" w:before="26"/>
              <w:ind w:left="103" w:right="174"/>
              <w:jc w:val="left"/>
              <w:rPr>
                <w:rFonts w:ascii="宋体" w:hAnsi="宋体" w:cs="宋体" w:eastAsia="宋体" w:hint="default"/>
                <w:sz w:val="21"/>
                <w:szCs w:val="21"/>
              </w:rPr>
            </w:pPr>
            <w:r>
              <w:rPr>
                <w:rFonts w:ascii="宋体" w:hAnsi="宋体" w:cs="宋体" w:eastAsia="宋体" w:hint="default"/>
                <w:sz w:val="21"/>
                <w:szCs w:val="21"/>
              </w:rPr>
              <w:t>收益 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z w:val="21"/>
              </w:rPr>
              <w:t>2,330,000.0</w:t>
            </w:r>
          </w:p>
          <w:p>
            <w:pPr>
              <w:pStyle w:val="TableParagraph"/>
              <w:spacing w:line="274" w:lineRule="exact"/>
              <w:ind w:right="100"/>
              <w:jc w:val="right"/>
              <w:rPr>
                <w:rFonts w:ascii="宋体" w:hAnsi="宋体" w:cs="宋体" w:eastAsia="宋体" w:hint="default"/>
                <w:sz w:val="21"/>
                <w:szCs w:val="21"/>
              </w:rPr>
            </w:pPr>
            <w:r>
              <w:rPr>
                <w:rFonts w:ascii="宋体"/>
                <w:sz w:val="21"/>
              </w:rPr>
              <w:t>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3"/>
              <w:jc w:val="right"/>
              <w:rPr>
                <w:rFonts w:ascii="宋体" w:hAnsi="宋体" w:cs="宋体" w:eastAsia="宋体" w:hint="default"/>
                <w:sz w:val="21"/>
                <w:szCs w:val="21"/>
              </w:rPr>
            </w:pPr>
            <w:r>
              <w:rPr>
                <w:rFonts w:ascii="宋体" w:hAnsi="宋体" w:cs="宋体" w:eastAsia="宋体" w:hint="default"/>
                <w:sz w:val="21"/>
                <w:szCs w:val="21"/>
              </w:rPr>
              <w:t>否</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554"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2,385,820,000.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59,433,273.</w:t>
            </w:r>
          </w:p>
          <w:p>
            <w:pPr>
              <w:pStyle w:val="TableParagraph"/>
              <w:spacing w:line="274" w:lineRule="exact"/>
              <w:ind w:right="101"/>
              <w:jc w:val="right"/>
              <w:rPr>
                <w:rFonts w:ascii="宋体" w:hAnsi="宋体" w:cs="宋体" w:eastAsia="宋体" w:hint="default"/>
                <w:sz w:val="21"/>
                <w:szCs w:val="21"/>
              </w:rPr>
            </w:pPr>
            <w:r>
              <w:rPr>
                <w:rFonts w:ascii="宋体"/>
                <w:sz w:val="21"/>
              </w:rPr>
              <w:t>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1,720,000,000.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40,592,084.</w:t>
            </w:r>
          </w:p>
          <w:p>
            <w:pPr>
              <w:pStyle w:val="TableParagraph"/>
              <w:spacing w:line="274" w:lineRule="exact"/>
              <w:ind w:right="101"/>
              <w:jc w:val="right"/>
              <w:rPr>
                <w:rFonts w:ascii="宋体" w:hAnsi="宋体" w:cs="宋体" w:eastAsia="宋体" w:hint="default"/>
                <w:sz w:val="21"/>
                <w:szCs w:val="21"/>
              </w:rPr>
            </w:pPr>
            <w:r>
              <w:rPr>
                <w:rFonts w:ascii="宋体"/>
                <w:sz w:val="21"/>
              </w:rPr>
              <w:t>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4"/>
              <w:jc w:val="right"/>
              <w:rPr>
                <w:rFonts w:ascii="宋体" w:hAnsi="宋体" w:cs="宋体" w:eastAsia="宋体" w:hint="default"/>
                <w:sz w:val="21"/>
                <w:szCs w:val="21"/>
              </w:rPr>
            </w:pPr>
            <w:r>
              <w:rPr>
                <w:rFonts w:ascii="宋体"/>
                <w:sz w:val="21"/>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r>
    </w:tbl>
    <w:p>
      <w:pPr>
        <w:spacing w:line="240" w:lineRule="auto" w:before="9"/>
        <w:rPr>
          <w:rFonts w:ascii="Times New Roman" w:hAnsi="Times New Roman" w:cs="Times New Roman" w:eastAsia="Times New Roman" w:hint="default"/>
          <w:sz w:val="22"/>
          <w:szCs w:val="22"/>
        </w:rPr>
      </w:pPr>
    </w:p>
    <w:p>
      <w:pPr>
        <w:pStyle w:val="Heading4"/>
        <w:spacing w:line="240" w:lineRule="auto"/>
        <w:ind w:left="217" w:right="7471"/>
        <w:jc w:val="left"/>
        <w:rPr>
          <w:b w:val="0"/>
          <w:bCs w:val="0"/>
        </w:rPr>
      </w:pPr>
      <w:r>
        <w:rPr>
          <w:rFonts w:ascii="宋体" w:hAnsi="宋体" w:cs="宋体" w:eastAsia="宋体" w:hint="default"/>
        </w:rPr>
        <w:t>(2)</w:t>
      </w:r>
      <w:r>
        <w:rPr>
          <w:rFonts w:ascii="宋体" w:hAnsi="宋体" w:cs="宋体" w:eastAsia="宋体" w:hint="default"/>
          <w:spacing w:val="-6"/>
        </w:rPr>
        <w:t> </w:t>
      </w:r>
      <w:r>
        <w:rPr/>
        <w:t>委托贷款情况</w:t>
      </w:r>
      <w:r>
        <w:rPr>
          <w:b w:val="0"/>
          <w:bCs w:val="0"/>
        </w:rPr>
      </w:r>
    </w:p>
    <w:p>
      <w:pPr>
        <w:pStyle w:val="BodyText"/>
        <w:tabs>
          <w:tab w:pos="1154" w:val="left" w:leader="none"/>
        </w:tabs>
        <w:spacing w:line="240" w:lineRule="auto" w:before="58"/>
        <w:ind w:left="0" w:right="231"/>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072"/>
        <w:gridCol w:w="1082"/>
        <w:gridCol w:w="1073"/>
        <w:gridCol w:w="1073"/>
        <w:gridCol w:w="1073"/>
        <w:gridCol w:w="1074"/>
        <w:gridCol w:w="1074"/>
        <w:gridCol w:w="1075"/>
        <w:gridCol w:w="1075"/>
        <w:gridCol w:w="1074"/>
        <w:gridCol w:w="1075"/>
        <w:gridCol w:w="1082"/>
        <w:gridCol w:w="1081"/>
      </w:tblGrid>
      <w:tr>
        <w:trPr>
          <w:trHeight w:val="1099"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25" w:right="109" w:hanging="316"/>
              <w:jc w:val="left"/>
              <w:rPr>
                <w:rFonts w:ascii="宋体" w:hAnsi="宋体" w:cs="宋体" w:eastAsia="宋体" w:hint="default"/>
                <w:sz w:val="21"/>
                <w:szCs w:val="21"/>
              </w:rPr>
            </w:pPr>
            <w:r>
              <w:rPr>
                <w:rFonts w:ascii="宋体" w:hAnsi="宋体" w:cs="宋体" w:eastAsia="宋体" w:hint="default"/>
                <w:sz w:val="21"/>
                <w:szCs w:val="21"/>
              </w:rPr>
              <w:t>借款方名 称</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25" w:right="114" w:hanging="210"/>
              <w:jc w:val="left"/>
              <w:rPr>
                <w:rFonts w:ascii="宋体" w:hAnsi="宋体" w:cs="宋体" w:eastAsia="宋体" w:hint="default"/>
                <w:sz w:val="21"/>
                <w:szCs w:val="21"/>
              </w:rPr>
            </w:pPr>
            <w:r>
              <w:rPr>
                <w:rFonts w:ascii="宋体" w:hAnsi="宋体" w:cs="宋体" w:eastAsia="宋体" w:hint="default"/>
                <w:sz w:val="21"/>
                <w:szCs w:val="21"/>
              </w:rPr>
              <w:t>委托贷款 金额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贷款期限</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贷款利率</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借款用途</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是否逾期</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20" w:right="112" w:hanging="211"/>
              <w:jc w:val="left"/>
              <w:rPr>
                <w:rFonts w:ascii="宋体" w:hAnsi="宋体" w:cs="宋体" w:eastAsia="宋体" w:hint="default"/>
                <w:sz w:val="21"/>
                <w:szCs w:val="21"/>
              </w:rPr>
            </w:pPr>
            <w:r>
              <w:rPr>
                <w:rFonts w:ascii="宋体" w:hAnsi="宋体" w:cs="宋体" w:eastAsia="宋体" w:hint="default"/>
                <w:sz w:val="21"/>
                <w:szCs w:val="21"/>
              </w:rPr>
              <w:t>是否关联 交易</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是否展期</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是否涉诉</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资金来源</w:t>
            </w:r>
          </w:p>
          <w:p>
            <w:pPr>
              <w:pStyle w:val="TableParagraph"/>
              <w:spacing w:line="237" w:lineRule="auto" w:before="1"/>
              <w:ind w:left="111" w:right="110"/>
              <w:jc w:val="center"/>
              <w:rPr>
                <w:rFonts w:ascii="宋体" w:hAnsi="宋体" w:cs="宋体" w:eastAsia="宋体" w:hint="default"/>
                <w:sz w:val="21"/>
                <w:szCs w:val="21"/>
              </w:rPr>
            </w:pPr>
            <w:r>
              <w:rPr>
                <w:rFonts w:ascii="宋体" w:hAnsi="宋体" w:cs="宋体" w:eastAsia="宋体" w:hint="default"/>
                <w:sz w:val="21"/>
                <w:szCs w:val="21"/>
              </w:rPr>
              <w:t>并说明是 否为募集 资金</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预期收益</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投资盈亏</w:t>
            </w:r>
          </w:p>
        </w:tc>
      </w:tr>
      <w:tr>
        <w:trPr>
          <w:trHeight w:val="828"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大连普集</w:t>
            </w:r>
          </w:p>
          <w:p>
            <w:pPr>
              <w:pStyle w:val="TableParagraph"/>
              <w:spacing w:line="272" w:lineRule="exact" w:before="26"/>
              <w:ind w:left="103" w:right="116"/>
              <w:jc w:val="left"/>
              <w:rPr>
                <w:rFonts w:ascii="宋体" w:hAnsi="宋体" w:cs="宋体" w:eastAsia="宋体" w:hint="default"/>
                <w:sz w:val="21"/>
                <w:szCs w:val="21"/>
              </w:rPr>
            </w:pPr>
            <w:r>
              <w:rPr>
                <w:rFonts w:ascii="宋体" w:hAnsi="宋体" w:cs="宋体" w:eastAsia="宋体" w:hint="default"/>
                <w:sz w:val="21"/>
                <w:szCs w:val="21"/>
              </w:rPr>
              <w:t>仓储设施 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2,400.00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半年</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日常经营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146.35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146.35</w:t>
            </w:r>
          </w:p>
        </w:tc>
      </w:tr>
      <w:tr>
        <w:trPr>
          <w:trHeight w:val="827"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w:t>
            </w:r>
          </w:p>
          <w:p>
            <w:pPr>
              <w:pStyle w:val="TableParagraph"/>
              <w:spacing w:line="272" w:lineRule="exact" w:before="26"/>
              <w:ind w:left="103" w:right="116"/>
              <w:jc w:val="left"/>
              <w:rPr>
                <w:rFonts w:ascii="宋体" w:hAnsi="宋体" w:cs="宋体" w:eastAsia="宋体" w:hint="default"/>
                <w:sz w:val="21"/>
                <w:szCs w:val="21"/>
              </w:rPr>
            </w:pPr>
            <w:r>
              <w:rPr>
                <w:rFonts w:ascii="宋体" w:hAnsi="宋体" w:cs="宋体" w:eastAsia="宋体" w:hint="default"/>
                <w:sz w:val="21"/>
                <w:szCs w:val="21"/>
              </w:rPr>
              <w:t>国际物流 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561.00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日常经营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合营公司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33.66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33.66</w:t>
            </w:r>
          </w:p>
        </w:tc>
      </w:tr>
      <w:tr>
        <w:trPr>
          <w:trHeight w:val="827" w:hRule="exact"/>
        </w:trPr>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中海港联</w:t>
            </w:r>
          </w:p>
          <w:p>
            <w:pPr>
              <w:pStyle w:val="TableParagraph"/>
              <w:spacing w:line="272" w:lineRule="exact" w:before="26"/>
              <w:ind w:left="103" w:right="116"/>
              <w:jc w:val="left"/>
              <w:rPr>
                <w:rFonts w:ascii="宋体" w:hAnsi="宋体" w:cs="宋体" w:eastAsia="宋体" w:hint="default"/>
                <w:sz w:val="21"/>
                <w:szCs w:val="21"/>
              </w:rPr>
            </w:pPr>
            <w:r>
              <w:rPr>
                <w:rFonts w:ascii="宋体" w:hAnsi="宋体" w:cs="宋体" w:eastAsia="宋体" w:hint="default"/>
                <w:sz w:val="21"/>
                <w:szCs w:val="21"/>
              </w:rPr>
              <w:t>航运有限 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1,343.28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6.0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日常经营</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自有资金</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81.72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81.72</w:t>
            </w:r>
          </w:p>
        </w:tc>
      </w:tr>
    </w:tbl>
    <w:p>
      <w:pPr>
        <w:spacing w:after="0" w:line="240" w:lineRule="auto"/>
        <w:jc w:val="center"/>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8"/>
          <w:footerReference w:type="default" r:id="rId19"/>
          <w:pgSz w:w="11910" w:h="16840"/>
          <w:pgMar w:header="882" w:footer="1194" w:top="1120" w:bottom="1380" w:left="120" w:right="60"/>
          <w:pgNumType w:start="28"/>
        </w:sectPr>
      </w:pPr>
    </w:p>
    <w:p>
      <w:pPr>
        <w:pStyle w:val="Heading4"/>
        <w:spacing w:line="240" w:lineRule="auto"/>
        <w:ind w:left="1678" w:right="-20"/>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4"/>
        <w:spacing w:line="240" w:lineRule="auto" w:before="57"/>
        <w:ind w:left="1678" w:right="-2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167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832" w:val="left" w:leader="none"/>
        </w:tabs>
        <w:spacing w:line="240" w:lineRule="auto"/>
        <w:ind w:left="1678" w:right="0"/>
        <w:jc w:val="left"/>
      </w:pPr>
      <w:r>
        <w:rPr/>
        <w:t>单位</w:t>
      </w:r>
      <w:r>
        <w:rPr>
          <w:rFonts w:ascii="宋体" w:hAnsi="宋体" w:cs="宋体" w:eastAsia="宋体" w:hint="default"/>
        </w:rPr>
        <w:t>:</w:t>
      </w:r>
      <w:r>
        <w:rPr/>
        <w:t>亿元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20" w:right="60"/>
          <w:cols w:num="2" w:equalWidth="0">
            <w:col w:w="4205" w:space="2320"/>
            <w:col w:w="5205"/>
          </w:cols>
        </w:sectPr>
      </w:pPr>
    </w:p>
    <w:p>
      <w:pPr>
        <w:spacing w:line="240" w:lineRule="auto" w:before="7"/>
        <w:rPr>
          <w:rFonts w:ascii="宋体" w:hAnsi="宋体" w:cs="宋体" w:eastAsia="宋体" w:hint="default"/>
          <w:sz w:val="2"/>
          <w:szCs w:val="2"/>
        </w:rPr>
      </w:pPr>
    </w:p>
    <w:tbl>
      <w:tblPr>
        <w:tblW w:w="0" w:type="auto"/>
        <w:jc w:val="left"/>
        <w:tblInd w:w="397" w:type="dxa"/>
        <w:tblLayout w:type="fixed"/>
        <w:tblCellMar>
          <w:top w:w="0" w:type="dxa"/>
          <w:left w:w="0" w:type="dxa"/>
          <w:bottom w:w="0" w:type="dxa"/>
          <w:right w:w="0" w:type="dxa"/>
        </w:tblCellMar>
        <w:tblLook w:val="01E0"/>
      </w:tblPr>
      <w:tblGrid>
        <w:gridCol w:w="709"/>
        <w:gridCol w:w="1134"/>
        <w:gridCol w:w="992"/>
        <w:gridCol w:w="2409"/>
        <w:gridCol w:w="1418"/>
        <w:gridCol w:w="1276"/>
        <w:gridCol w:w="2978"/>
      </w:tblGrid>
      <w:tr>
        <w:trPr>
          <w:trHeight w:val="569"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244" w:right="32"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
              <w:jc w:val="center"/>
              <w:rPr>
                <w:rFonts w:ascii="宋体" w:hAnsi="宋体" w:cs="宋体" w:eastAsia="宋体" w:hint="default"/>
                <w:sz w:val="21"/>
                <w:szCs w:val="21"/>
              </w:rPr>
            </w:pPr>
            <w:r>
              <w:rPr>
                <w:rFonts w:ascii="宋体" w:hAnsi="宋体" w:cs="宋体" w:eastAsia="宋体" w:hint="default"/>
                <w:sz w:val="21"/>
                <w:szCs w:val="21"/>
              </w:rPr>
              <w:t>募集方式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280" w:right="71"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1093" w:right="45" w:hanging="1050"/>
              <w:jc w:val="left"/>
              <w:rPr>
                <w:rFonts w:ascii="宋体" w:hAnsi="宋体" w:cs="宋体" w:eastAsia="宋体" w:hint="default"/>
                <w:sz w:val="21"/>
                <w:szCs w:val="21"/>
              </w:rPr>
            </w:pPr>
            <w:r>
              <w:rPr>
                <w:rFonts w:ascii="宋体" w:hAnsi="宋体" w:cs="宋体" w:eastAsia="宋体" w:hint="default"/>
                <w:sz w:val="21"/>
                <w:szCs w:val="21"/>
              </w:rPr>
              <w:t>本年度已使用募集资金总 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178" w:right="73" w:hanging="106"/>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
              <w:ind w:left="106" w:right="107"/>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hAnsi="宋体" w:cs="宋体" w:eastAsia="宋体" w:hint="default"/>
                <w:sz w:val="21"/>
                <w:szCs w:val="21"/>
              </w:rPr>
              <w:t>尚未使用募集资金用途及去向</w:t>
            </w:r>
          </w:p>
        </w:tc>
      </w:tr>
      <w:tr>
        <w:trPr>
          <w:trHeight w:val="29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2006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center"/>
              <w:rPr>
                <w:rFonts w:ascii="宋体" w:hAnsi="宋体" w:cs="宋体" w:eastAsia="宋体" w:hint="default"/>
                <w:sz w:val="21"/>
                <w:szCs w:val="21"/>
              </w:rPr>
            </w:pPr>
            <w:r>
              <w:rPr>
                <w:rFonts w:ascii="宋体" w:hAnsi="宋体" w:cs="宋体" w:eastAsia="宋体" w:hint="default"/>
                <w:sz w:val="21"/>
                <w:szCs w:val="21"/>
              </w:rPr>
              <w:t>首次发行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7" w:right="0"/>
              <w:jc w:val="left"/>
              <w:rPr>
                <w:rFonts w:ascii="宋体" w:hAnsi="宋体" w:cs="宋体" w:eastAsia="宋体" w:hint="default"/>
                <w:sz w:val="21"/>
                <w:szCs w:val="21"/>
              </w:rPr>
            </w:pPr>
            <w:r>
              <w:rPr>
                <w:rFonts w:ascii="宋体"/>
                <w:sz w:val="21"/>
              </w:rPr>
              <w:t>23.85</w:t>
            </w:r>
          </w:p>
        </w:tc>
        <w:tc>
          <w:tcPr>
            <w:tcW w:w="240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23.85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严格按照招股书披露内容执行</w:t>
            </w:r>
          </w:p>
        </w:tc>
      </w:tr>
      <w:tr>
        <w:trPr>
          <w:trHeight w:val="29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2010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center"/>
              <w:rPr>
                <w:rFonts w:ascii="宋体" w:hAnsi="宋体" w:cs="宋体" w:eastAsia="宋体" w:hint="default"/>
                <w:sz w:val="21"/>
                <w:szCs w:val="21"/>
              </w:rPr>
            </w:pPr>
            <w:r>
              <w:rPr>
                <w:rFonts w:ascii="宋体" w:hAnsi="宋体" w:cs="宋体" w:eastAsia="宋体" w:hint="default"/>
                <w:sz w:val="21"/>
                <w:szCs w:val="21"/>
              </w:rPr>
              <w:t>首次发行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7" w:right="0"/>
              <w:jc w:val="left"/>
              <w:rPr>
                <w:rFonts w:ascii="宋体" w:hAnsi="宋体" w:cs="宋体" w:eastAsia="宋体" w:hint="default"/>
                <w:sz w:val="21"/>
                <w:szCs w:val="21"/>
              </w:rPr>
            </w:pPr>
            <w:r>
              <w:rPr>
                <w:rFonts w:ascii="宋体"/>
                <w:sz w:val="21"/>
              </w:rPr>
              <w:t>27.72</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5.21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26.80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22" w:right="0"/>
              <w:jc w:val="left"/>
              <w:rPr>
                <w:rFonts w:ascii="宋体" w:hAnsi="宋体" w:cs="宋体" w:eastAsia="宋体" w:hint="default"/>
                <w:sz w:val="21"/>
                <w:szCs w:val="21"/>
              </w:rPr>
            </w:pPr>
            <w:r>
              <w:rPr>
                <w:rFonts w:ascii="宋体"/>
                <w:sz w:val="21"/>
              </w:rPr>
              <w:t>1.68</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严格按照招股书披露内容执行</w:t>
            </w:r>
          </w:p>
        </w:tc>
      </w:tr>
      <w:tr>
        <w:trPr>
          <w:trHeight w:val="29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7" w:right="0"/>
              <w:jc w:val="left"/>
              <w:rPr>
                <w:rFonts w:ascii="宋体" w:hAnsi="宋体" w:cs="宋体" w:eastAsia="宋体" w:hint="default"/>
                <w:sz w:val="21"/>
                <w:szCs w:val="21"/>
              </w:rPr>
            </w:pPr>
            <w:r>
              <w:rPr>
                <w:rFonts w:ascii="宋体"/>
                <w:sz w:val="21"/>
              </w:rPr>
              <w:t>51.57</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sz w:val="21"/>
              </w:rPr>
              <w:t>5.21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50.65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22" w:right="0"/>
              <w:jc w:val="left"/>
              <w:rPr>
                <w:rFonts w:ascii="宋体" w:hAnsi="宋体" w:cs="宋体" w:eastAsia="宋体" w:hint="default"/>
                <w:sz w:val="21"/>
                <w:szCs w:val="21"/>
              </w:rPr>
            </w:pPr>
            <w:r>
              <w:rPr>
                <w:rFonts w:ascii="宋体"/>
                <w:sz w:val="21"/>
              </w:rPr>
              <w:t>1.68</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w:t>
            </w:r>
          </w:p>
        </w:tc>
      </w:tr>
      <w:tr>
        <w:trPr>
          <w:trHeight w:val="4383" w:hRule="exact"/>
        </w:trPr>
        <w:tc>
          <w:tcPr>
            <w:tcW w:w="2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募集资金总体使用情况说明</w:t>
            </w:r>
          </w:p>
        </w:tc>
        <w:tc>
          <w:tcPr>
            <w:tcW w:w="80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9"/>
                <w:sz w:val="21"/>
                <w:szCs w:val="21"/>
              </w:rPr>
              <w:t> </w:t>
            </w:r>
            <w:r>
              <w:rPr>
                <w:rFonts w:ascii="宋体" w:hAnsi="宋体" w:cs="宋体" w:eastAsia="宋体" w:hint="default"/>
                <w:sz w:val="21"/>
                <w:szCs w:val="21"/>
              </w:rPr>
              <w:t>募集资金总额</w:t>
            </w:r>
            <w:r>
              <w:rPr>
                <w:rFonts w:ascii="宋体" w:hAnsi="宋体" w:cs="宋体" w:eastAsia="宋体" w:hint="default"/>
                <w:spacing w:val="-58"/>
                <w:sz w:val="21"/>
                <w:szCs w:val="21"/>
              </w:rPr>
              <w:t> </w:t>
            </w:r>
            <w:r>
              <w:rPr>
                <w:rFonts w:ascii="宋体" w:hAnsi="宋体" w:cs="宋体" w:eastAsia="宋体" w:hint="default"/>
                <w:sz w:val="21"/>
                <w:szCs w:val="21"/>
              </w:rPr>
              <w:t>54.67</w:t>
            </w:r>
            <w:r>
              <w:rPr>
                <w:rFonts w:ascii="宋体" w:hAnsi="宋体" w:cs="宋体" w:eastAsia="宋体" w:hint="default"/>
                <w:spacing w:val="-58"/>
                <w:sz w:val="21"/>
                <w:szCs w:val="21"/>
              </w:rPr>
              <w:t> </w:t>
            </w:r>
            <w:r>
              <w:rPr>
                <w:rFonts w:ascii="宋体" w:hAnsi="宋体" w:cs="宋体" w:eastAsia="宋体" w:hint="default"/>
                <w:sz w:val="21"/>
                <w:szCs w:val="21"/>
              </w:rPr>
              <w:t>亿元，扣除发行费后，募集资金净额</w:t>
            </w:r>
            <w:r>
              <w:rPr>
                <w:rFonts w:ascii="宋体" w:hAnsi="宋体" w:cs="宋体" w:eastAsia="宋体" w:hint="default"/>
                <w:spacing w:val="-58"/>
                <w:sz w:val="21"/>
                <w:szCs w:val="21"/>
              </w:rPr>
              <w:t> </w:t>
            </w:r>
            <w:r>
              <w:rPr>
                <w:rFonts w:ascii="宋体" w:hAnsi="宋体" w:cs="宋体" w:eastAsia="宋体" w:hint="default"/>
                <w:sz w:val="21"/>
                <w:szCs w:val="21"/>
              </w:rPr>
              <w:t>51.57</w:t>
            </w:r>
            <w:r>
              <w:rPr>
                <w:rFonts w:ascii="宋体" w:hAnsi="宋体" w:cs="宋体" w:eastAsia="宋体" w:hint="default"/>
                <w:spacing w:val="-59"/>
                <w:sz w:val="21"/>
                <w:szCs w:val="21"/>
              </w:rPr>
              <w:t> </w:t>
            </w:r>
            <w:r>
              <w:rPr>
                <w:rFonts w:ascii="宋体" w:hAnsi="宋体" w:cs="宋体" w:eastAsia="宋体" w:hint="default"/>
                <w:sz w:val="21"/>
                <w:szCs w:val="21"/>
              </w:rPr>
              <w:t>亿元，其中包</w:t>
            </w:r>
          </w:p>
          <w:p>
            <w:pPr>
              <w:pStyle w:val="TableParagraph"/>
              <w:spacing w:line="272" w:lineRule="exact" w:before="26"/>
              <w:ind w:left="9" w:right="78"/>
              <w:jc w:val="left"/>
              <w:rPr>
                <w:rFonts w:ascii="宋体" w:hAnsi="宋体" w:cs="宋体" w:eastAsia="宋体" w:hint="default"/>
                <w:sz w:val="21"/>
                <w:szCs w:val="21"/>
              </w:rPr>
            </w:pPr>
            <w:r>
              <w:rPr>
                <w:rFonts w:ascii="宋体" w:hAnsi="宋体" w:cs="宋体" w:eastAsia="宋体" w:hint="default"/>
                <w:sz w:val="21"/>
                <w:szCs w:val="21"/>
              </w:rPr>
              <w:t>括首次公开发行</w:t>
            </w:r>
            <w:r>
              <w:rPr>
                <w:rFonts w:ascii="宋体" w:hAnsi="宋体" w:cs="宋体" w:eastAsia="宋体" w:hint="default"/>
                <w:spacing w:val="-53"/>
                <w:sz w:val="21"/>
                <w:szCs w:val="21"/>
              </w:rPr>
              <w:t> </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股募集资金</w:t>
            </w:r>
            <w:r>
              <w:rPr>
                <w:rFonts w:ascii="宋体" w:hAnsi="宋体" w:cs="宋体" w:eastAsia="宋体" w:hint="default"/>
                <w:spacing w:val="-54"/>
                <w:sz w:val="21"/>
                <w:szCs w:val="21"/>
              </w:rPr>
              <w:t> </w:t>
            </w:r>
            <w:r>
              <w:rPr>
                <w:rFonts w:ascii="宋体" w:hAnsi="宋体" w:cs="宋体" w:eastAsia="宋体" w:hint="default"/>
                <w:sz w:val="21"/>
                <w:szCs w:val="21"/>
              </w:rPr>
              <w:t>25.72</w:t>
            </w:r>
            <w:r>
              <w:rPr>
                <w:rFonts w:ascii="宋体" w:hAnsi="宋体" w:cs="宋体" w:eastAsia="宋体" w:hint="default"/>
                <w:spacing w:val="-53"/>
                <w:sz w:val="21"/>
                <w:szCs w:val="21"/>
              </w:rPr>
              <w:t> </w:t>
            </w:r>
            <w:r>
              <w:rPr>
                <w:rFonts w:ascii="宋体" w:hAnsi="宋体" w:cs="宋体" w:eastAsia="宋体" w:hint="default"/>
                <w:sz w:val="21"/>
                <w:szCs w:val="21"/>
              </w:rPr>
              <w:t>亿元，扣除发行中介费后的净额</w:t>
            </w:r>
            <w:r>
              <w:rPr>
                <w:rFonts w:ascii="宋体" w:hAnsi="宋体" w:cs="宋体" w:eastAsia="宋体" w:hint="default"/>
                <w:spacing w:val="-53"/>
                <w:sz w:val="21"/>
                <w:szCs w:val="21"/>
              </w:rPr>
              <w:t> </w:t>
            </w:r>
            <w:r>
              <w:rPr>
                <w:rFonts w:ascii="宋体" w:hAnsi="宋体" w:cs="宋体" w:eastAsia="宋体" w:hint="default"/>
                <w:sz w:val="21"/>
                <w:szCs w:val="21"/>
              </w:rPr>
              <w:t>23.85</w:t>
            </w:r>
            <w:r>
              <w:rPr>
                <w:rFonts w:ascii="宋体" w:hAnsi="宋体" w:cs="宋体" w:eastAsia="宋体" w:hint="default"/>
                <w:spacing w:val="-53"/>
                <w:sz w:val="21"/>
                <w:szCs w:val="21"/>
              </w:rPr>
              <w:t> </w:t>
            </w:r>
            <w:r>
              <w:rPr>
                <w:rFonts w:ascii="宋体" w:hAnsi="宋体" w:cs="宋体" w:eastAsia="宋体" w:hint="default"/>
                <w:sz w:val="21"/>
                <w:szCs w:val="21"/>
              </w:rPr>
              <w:t>亿元以及公 开发行</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股募集资金</w:t>
            </w:r>
            <w:r>
              <w:rPr>
                <w:rFonts w:ascii="宋体" w:hAnsi="宋体" w:cs="宋体" w:eastAsia="宋体" w:hint="default"/>
                <w:spacing w:val="-53"/>
                <w:sz w:val="21"/>
                <w:szCs w:val="21"/>
              </w:rPr>
              <w:t> </w:t>
            </w:r>
            <w:r>
              <w:rPr>
                <w:rFonts w:ascii="宋体" w:hAnsi="宋体" w:cs="宋体" w:eastAsia="宋体" w:hint="default"/>
                <w:sz w:val="21"/>
                <w:szCs w:val="21"/>
              </w:rPr>
              <w:t>28.95</w:t>
            </w:r>
            <w:r>
              <w:rPr>
                <w:rFonts w:ascii="宋体" w:hAnsi="宋体" w:cs="宋体" w:eastAsia="宋体" w:hint="default"/>
                <w:spacing w:val="-53"/>
                <w:sz w:val="21"/>
                <w:szCs w:val="21"/>
              </w:rPr>
              <w:t> </w:t>
            </w:r>
            <w:r>
              <w:rPr>
                <w:rFonts w:ascii="宋体" w:hAnsi="宋体" w:cs="宋体" w:eastAsia="宋体" w:hint="default"/>
                <w:sz w:val="21"/>
                <w:szCs w:val="21"/>
              </w:rPr>
              <w:t>亿元，扣除发行费用后的净额</w:t>
            </w:r>
            <w:r>
              <w:rPr>
                <w:rFonts w:ascii="宋体" w:hAnsi="宋体" w:cs="宋体" w:eastAsia="宋体" w:hint="default"/>
                <w:spacing w:val="-53"/>
                <w:sz w:val="21"/>
                <w:szCs w:val="21"/>
              </w:rPr>
              <w:t> </w:t>
            </w:r>
            <w:r>
              <w:rPr>
                <w:rFonts w:ascii="宋体" w:hAnsi="宋体" w:cs="宋体" w:eastAsia="宋体" w:hint="default"/>
                <w:sz w:val="21"/>
                <w:szCs w:val="21"/>
              </w:rPr>
              <w:t>27.72</w:t>
            </w:r>
            <w:r>
              <w:rPr>
                <w:rFonts w:ascii="宋体" w:hAnsi="宋体" w:cs="宋体" w:eastAsia="宋体" w:hint="default"/>
                <w:spacing w:val="-53"/>
                <w:sz w:val="21"/>
                <w:szCs w:val="21"/>
              </w:rPr>
              <w:t> </w:t>
            </w:r>
            <w:r>
              <w:rPr>
                <w:rFonts w:ascii="宋体" w:hAnsi="宋体" w:cs="宋体" w:eastAsia="宋体" w:hint="default"/>
                <w:sz w:val="21"/>
                <w:szCs w:val="21"/>
              </w:rPr>
              <w:t>亿元。</w:t>
            </w:r>
          </w:p>
          <w:p>
            <w:pPr>
              <w:pStyle w:val="TableParagraph"/>
              <w:spacing w:line="272" w:lineRule="exact"/>
              <w:ind w:left="9" w:right="9"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本公司</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月发行新股（</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股）在香港联交所上市，募集资金净额 </w:t>
            </w:r>
            <w:r>
              <w:rPr>
                <w:rFonts w:ascii="宋体" w:hAnsi="宋体" w:cs="宋体" w:eastAsia="宋体" w:hint="default"/>
                <w:sz w:val="21"/>
                <w:szCs w:val="21"/>
              </w:rPr>
              <w:t>2,385,339,787.00</w:t>
            </w:r>
            <w:r>
              <w:rPr>
                <w:rFonts w:ascii="宋体" w:hAnsi="宋体" w:cs="宋体" w:eastAsia="宋体" w:hint="default"/>
                <w:spacing w:val="-53"/>
                <w:sz w:val="21"/>
                <w:szCs w:val="21"/>
              </w:rPr>
              <w:t> </w:t>
            </w:r>
            <w:r>
              <w:rPr>
                <w:rFonts w:ascii="宋体" w:hAnsi="宋体" w:cs="宋体" w:eastAsia="宋体" w:hint="default"/>
                <w:spacing w:val="-15"/>
                <w:sz w:val="21"/>
                <w:szCs w:val="21"/>
              </w:rPr>
              <w:t>元，至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6"/>
                <w:sz w:val="21"/>
                <w:szCs w:val="21"/>
              </w:rPr>
              <w:t>日，该等款项已按</w:t>
            </w:r>
            <w:r>
              <w:rPr>
                <w:rFonts w:ascii="宋体" w:hAnsi="宋体" w:cs="宋体" w:eastAsia="宋体" w:hint="default"/>
                <w:spacing w:val="-53"/>
                <w:sz w:val="21"/>
                <w:szCs w:val="21"/>
              </w:rPr>
              <w:t> </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股招股说明书所述用途作 资本性开支、偿还贷款、营运资金用途，因</w:t>
            </w:r>
            <w:r>
              <w:rPr>
                <w:rFonts w:ascii="宋体" w:hAnsi="宋体" w:cs="宋体" w:eastAsia="宋体" w:hint="default"/>
                <w:spacing w:val="-52"/>
                <w:sz w:val="21"/>
                <w:szCs w:val="21"/>
              </w:rPr>
              <w:t> </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股招股说明书披露项目已全部执行完毕， 管理层建议新港</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个原油储罐项目结余的</w:t>
            </w:r>
            <w:r>
              <w:rPr>
                <w:rFonts w:ascii="宋体" w:hAnsi="宋体" w:cs="宋体" w:eastAsia="宋体" w:hint="default"/>
                <w:spacing w:val="-51"/>
                <w:sz w:val="21"/>
                <w:szCs w:val="21"/>
              </w:rPr>
              <w:t> </w:t>
            </w:r>
            <w:r>
              <w:rPr>
                <w:rFonts w:ascii="宋体" w:hAnsi="宋体" w:cs="宋体" w:eastAsia="宋体" w:hint="default"/>
                <w:sz w:val="21"/>
                <w:szCs w:val="21"/>
              </w:rPr>
              <w:t>5,455</w:t>
            </w:r>
            <w:r>
              <w:rPr>
                <w:rFonts w:ascii="宋体" w:hAnsi="宋体" w:cs="宋体" w:eastAsia="宋体" w:hint="default"/>
                <w:spacing w:val="-50"/>
                <w:sz w:val="21"/>
                <w:szCs w:val="21"/>
              </w:rPr>
              <w:t> </w:t>
            </w:r>
            <w:r>
              <w:rPr>
                <w:rFonts w:ascii="宋体" w:hAnsi="宋体" w:cs="宋体" w:eastAsia="宋体" w:hint="default"/>
                <w:spacing w:val="-3"/>
                <w:sz w:val="21"/>
                <w:szCs w:val="21"/>
              </w:rPr>
              <w:t>万元转为公司日常营运资金，并于公司</w:t>
            </w:r>
          </w:p>
          <w:p>
            <w:pPr>
              <w:pStyle w:val="TableParagraph"/>
              <w:spacing w:line="246" w:lineRule="exact"/>
              <w:ind w:left="9"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次会议批准，至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H</w:t>
            </w:r>
            <w:r>
              <w:rPr>
                <w:rFonts w:ascii="宋体" w:hAnsi="宋体" w:cs="宋体" w:eastAsia="宋体" w:hint="default"/>
                <w:spacing w:val="-53"/>
                <w:sz w:val="21"/>
                <w:szCs w:val="21"/>
              </w:rPr>
              <w:t> </w:t>
            </w:r>
            <w:r>
              <w:rPr>
                <w:rFonts w:ascii="宋体" w:hAnsi="宋体" w:cs="宋体" w:eastAsia="宋体" w:hint="default"/>
                <w:sz w:val="21"/>
                <w:szCs w:val="21"/>
              </w:rPr>
              <w:t>股募集资金全部使用完毕。</w:t>
            </w:r>
          </w:p>
          <w:p>
            <w:pPr>
              <w:pStyle w:val="TableParagraph"/>
              <w:spacing w:line="272" w:lineRule="exact" w:before="26"/>
              <w:ind w:left="9" w:right="9"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45"/>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股募集资金本年度已使用募集资金</w:t>
            </w:r>
            <w:r>
              <w:rPr>
                <w:rFonts w:ascii="宋体" w:hAnsi="宋体" w:cs="宋体" w:eastAsia="宋体" w:hint="default"/>
                <w:spacing w:val="-52"/>
                <w:sz w:val="21"/>
                <w:szCs w:val="21"/>
              </w:rPr>
              <w:t> </w:t>
            </w:r>
            <w:r>
              <w:rPr>
                <w:rFonts w:ascii="宋体" w:hAnsi="宋体" w:cs="宋体" w:eastAsia="宋体" w:hint="default"/>
                <w:sz w:val="21"/>
                <w:szCs w:val="21"/>
              </w:rPr>
              <w:t>5.21</w:t>
            </w:r>
            <w:r>
              <w:rPr>
                <w:rFonts w:ascii="宋体" w:hAnsi="宋体" w:cs="宋体" w:eastAsia="宋体" w:hint="default"/>
                <w:spacing w:val="-53"/>
                <w:sz w:val="21"/>
                <w:szCs w:val="21"/>
              </w:rPr>
              <w:t> </w:t>
            </w:r>
            <w:r>
              <w:rPr>
                <w:rFonts w:ascii="宋体" w:hAnsi="宋体" w:cs="宋体" w:eastAsia="宋体" w:hint="default"/>
                <w:spacing w:val="-10"/>
                <w:sz w:val="21"/>
                <w:szCs w:val="21"/>
              </w:rPr>
              <w:t>亿元，其中</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亿元为用闲置募集资金 暂时补充流动资金；至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日剩余金额为 </w:t>
            </w:r>
            <w:r>
              <w:rPr>
                <w:rFonts w:ascii="宋体" w:hAnsi="宋体" w:cs="宋体" w:eastAsia="宋体" w:hint="default"/>
                <w:sz w:val="21"/>
                <w:szCs w:val="21"/>
              </w:rPr>
              <w:t>1.68</w:t>
            </w:r>
            <w:r>
              <w:rPr>
                <w:rFonts w:ascii="宋体" w:hAnsi="宋体" w:cs="宋体" w:eastAsia="宋体" w:hint="default"/>
                <w:spacing w:val="-54"/>
                <w:sz w:val="21"/>
                <w:szCs w:val="21"/>
              </w:rPr>
              <w:t> </w:t>
            </w:r>
            <w:r>
              <w:rPr>
                <w:rFonts w:ascii="宋体" w:hAnsi="宋体" w:cs="宋体" w:eastAsia="宋体" w:hint="default"/>
                <w:sz w:val="21"/>
                <w:szCs w:val="21"/>
              </w:rPr>
              <w:t>亿元中，其中包括取得的利</w:t>
            </w:r>
          </w:p>
          <w:p>
            <w:pPr>
              <w:pStyle w:val="TableParagraph"/>
              <w:spacing w:line="246" w:lineRule="exact"/>
              <w:ind w:left="9" w:right="0"/>
              <w:jc w:val="left"/>
              <w:rPr>
                <w:rFonts w:ascii="宋体" w:hAnsi="宋体" w:cs="宋体" w:eastAsia="宋体" w:hint="default"/>
                <w:sz w:val="21"/>
                <w:szCs w:val="21"/>
              </w:rPr>
            </w:pPr>
            <w:r>
              <w:rPr>
                <w:rFonts w:ascii="宋体" w:hAnsi="宋体" w:cs="宋体" w:eastAsia="宋体" w:hint="default"/>
                <w:sz w:val="21"/>
                <w:szCs w:val="21"/>
              </w:rPr>
              <w:t>息收入</w:t>
            </w:r>
            <w:r>
              <w:rPr>
                <w:rFonts w:ascii="宋体" w:hAnsi="宋体" w:cs="宋体" w:eastAsia="宋体" w:hint="default"/>
                <w:spacing w:val="-53"/>
                <w:sz w:val="21"/>
                <w:szCs w:val="21"/>
              </w:rPr>
              <w:t> </w:t>
            </w:r>
            <w:r>
              <w:rPr>
                <w:rFonts w:ascii="宋体" w:hAnsi="宋体" w:cs="宋体" w:eastAsia="宋体" w:hint="default"/>
                <w:sz w:val="21"/>
                <w:szCs w:val="21"/>
              </w:rPr>
              <w:t>0.77</w:t>
            </w:r>
            <w:r>
              <w:rPr>
                <w:rFonts w:ascii="宋体" w:hAnsi="宋体" w:cs="宋体" w:eastAsia="宋体" w:hint="default"/>
                <w:spacing w:val="-54"/>
                <w:sz w:val="21"/>
                <w:szCs w:val="21"/>
              </w:rPr>
              <w:t> </w:t>
            </w:r>
            <w:r>
              <w:rPr>
                <w:rFonts w:ascii="宋体" w:hAnsi="宋体" w:cs="宋体" w:eastAsia="宋体" w:hint="default"/>
                <w:sz w:val="21"/>
                <w:szCs w:val="21"/>
              </w:rPr>
              <w:t>亿元。</w:t>
            </w:r>
          </w:p>
          <w:p>
            <w:pPr>
              <w:pStyle w:val="TableParagraph"/>
              <w:spacing w:line="272" w:lineRule="exact" w:before="26"/>
              <w:ind w:left="9" w:right="8"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35"/>
                <w:sz w:val="21"/>
                <w:szCs w:val="21"/>
              </w:rPr>
              <w:t> </w:t>
            </w:r>
            <w:r>
              <w:rPr>
                <w:rFonts w:ascii="宋体" w:hAnsi="宋体" w:cs="宋体" w:eastAsia="宋体" w:hint="default"/>
                <w:sz w:val="21"/>
                <w:szCs w:val="21"/>
              </w:rPr>
              <w:t>为避免募集资金闲置，提高资金使用效率，降低公司资金成本，公司于第三届</w:t>
            </w:r>
            <w:r>
              <w:rPr>
                <w:rFonts w:ascii="宋体" w:hAnsi="宋体" w:cs="宋体" w:eastAsia="宋体" w:hint="default"/>
                <w:sz w:val="21"/>
                <w:szCs w:val="21"/>
              </w:rPr>
              <w:t> 董事会</w:t>
            </w:r>
            <w:r>
              <w:rPr>
                <w:rFonts w:ascii="宋体" w:hAnsi="宋体" w:cs="宋体" w:eastAsia="宋体" w:hint="default"/>
                <w:spacing w:val="-63"/>
                <w:sz w:val="21"/>
                <w:szCs w:val="21"/>
              </w:rPr>
              <w:t> </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z w:val="21"/>
                <w:szCs w:val="21"/>
              </w:rPr>
              <w:t>年第</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次会议审议通过了《关于使用部分闲置募集资金暂时补充流动资金的</w:t>
            </w:r>
          </w:p>
          <w:p>
            <w:pPr>
              <w:pStyle w:val="TableParagraph"/>
              <w:spacing w:line="246" w:lineRule="exact"/>
              <w:ind w:left="9" w:right="0"/>
              <w:jc w:val="left"/>
              <w:rPr>
                <w:rFonts w:ascii="宋体" w:hAnsi="宋体" w:cs="宋体" w:eastAsia="宋体" w:hint="default"/>
                <w:sz w:val="21"/>
                <w:szCs w:val="21"/>
              </w:rPr>
            </w:pPr>
            <w:r>
              <w:rPr>
                <w:rFonts w:ascii="宋体" w:hAnsi="宋体" w:cs="宋体" w:eastAsia="宋体" w:hint="default"/>
                <w:sz w:val="21"/>
                <w:szCs w:val="21"/>
              </w:rPr>
              <w:t>议案》，同意继续借用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亿元闲置募集资金用于暂时补充公司流动资金，使用期限自董</w:t>
            </w:r>
          </w:p>
          <w:p>
            <w:pPr>
              <w:pStyle w:val="TableParagraph"/>
              <w:spacing w:line="273" w:lineRule="exact"/>
              <w:ind w:left="9" w:right="0"/>
              <w:jc w:val="left"/>
              <w:rPr>
                <w:rFonts w:ascii="宋体" w:hAnsi="宋体" w:cs="宋体" w:eastAsia="宋体" w:hint="default"/>
                <w:sz w:val="21"/>
                <w:szCs w:val="21"/>
              </w:rPr>
            </w:pPr>
            <w:r>
              <w:rPr>
                <w:rFonts w:ascii="宋体" w:hAnsi="宋体" w:cs="宋体" w:eastAsia="宋体" w:hint="default"/>
                <w:sz w:val="21"/>
                <w:szCs w:val="21"/>
              </w:rPr>
              <w:t>事会审议通过之日即</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日起不超过</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个月。公司独立董事、监事会、保荐</w:t>
            </w:r>
          </w:p>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机构均对此议案发表了意见，公司在董事会结束后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日内发布了公告。</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20" w:right="60"/>
        </w:sectPr>
      </w:pPr>
    </w:p>
    <w:p>
      <w:pPr>
        <w:pStyle w:val="Heading4"/>
        <w:spacing w:line="240" w:lineRule="auto"/>
        <w:ind w:left="1678" w:right="-2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167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2832" w:val="left" w:leader="none"/>
        </w:tabs>
        <w:spacing w:line="240" w:lineRule="auto"/>
        <w:ind w:left="167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20" w:right="60"/>
          <w:cols w:num="2" w:equalWidth="0">
            <w:col w:w="4205" w:space="2320"/>
            <w:col w:w="5205"/>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416"/>
        <w:gridCol w:w="570"/>
        <w:gridCol w:w="992"/>
        <w:gridCol w:w="1135"/>
        <w:gridCol w:w="1559"/>
        <w:gridCol w:w="707"/>
        <w:gridCol w:w="850"/>
        <w:gridCol w:w="1277"/>
        <w:gridCol w:w="710"/>
        <w:gridCol w:w="2267"/>
      </w:tblGrid>
      <w:tr>
        <w:trPr>
          <w:trHeight w:val="1649"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95" w:right="174" w:hanging="420"/>
              <w:jc w:val="left"/>
              <w:rPr>
                <w:rFonts w:ascii="宋体" w:hAnsi="宋体" w:cs="宋体" w:eastAsia="宋体" w:hint="default"/>
                <w:sz w:val="21"/>
                <w:szCs w:val="21"/>
              </w:rPr>
            </w:pPr>
            <w:r>
              <w:rPr>
                <w:rFonts w:ascii="宋体" w:hAnsi="宋体" w:cs="宋体" w:eastAsia="宋体" w:hint="default"/>
                <w:sz w:val="21"/>
                <w:szCs w:val="21"/>
              </w:rPr>
              <w:t>承诺项目名 称</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2" w:right="0"/>
              <w:jc w:val="both"/>
              <w:rPr>
                <w:rFonts w:ascii="宋体" w:hAnsi="宋体" w:cs="宋体" w:eastAsia="宋体" w:hint="default"/>
                <w:sz w:val="21"/>
                <w:szCs w:val="21"/>
              </w:rPr>
            </w:pPr>
            <w:r>
              <w:rPr>
                <w:rFonts w:ascii="宋体" w:hAnsi="宋体" w:cs="宋体" w:eastAsia="宋体" w:hint="default"/>
                <w:sz w:val="21"/>
                <w:szCs w:val="21"/>
              </w:rPr>
              <w:t>是</w:t>
            </w:r>
          </w:p>
          <w:p>
            <w:pPr>
              <w:pStyle w:val="TableParagraph"/>
              <w:spacing w:line="272" w:lineRule="exact" w:before="26"/>
              <w:ind w:left="172" w:right="170"/>
              <w:jc w:val="both"/>
              <w:rPr>
                <w:rFonts w:ascii="宋体" w:hAnsi="宋体" w:cs="宋体" w:eastAsia="宋体" w:hint="default"/>
                <w:sz w:val="21"/>
                <w:szCs w:val="21"/>
              </w:rPr>
            </w:pPr>
            <w:r>
              <w:rPr>
                <w:rFonts w:ascii="宋体" w:hAnsi="宋体" w:cs="宋体" w:eastAsia="宋体" w:hint="default"/>
                <w:sz w:val="21"/>
                <w:szCs w:val="21"/>
              </w:rPr>
              <w:t>否 变 更 项 目</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4" w:right="173"/>
              <w:jc w:val="both"/>
              <w:rPr>
                <w:rFonts w:ascii="宋体" w:hAnsi="宋体" w:cs="宋体" w:eastAsia="宋体" w:hint="default"/>
                <w:sz w:val="21"/>
                <w:szCs w:val="21"/>
              </w:rPr>
            </w:pPr>
            <w:r>
              <w:rPr>
                <w:rFonts w:ascii="宋体" w:hAnsi="宋体" w:cs="宋体" w:eastAsia="宋体" w:hint="default"/>
                <w:sz w:val="21"/>
                <w:szCs w:val="21"/>
              </w:rPr>
              <w:t>募集资 金拟投 入金额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9" w:right="139"/>
              <w:jc w:val="both"/>
              <w:rPr>
                <w:rFonts w:ascii="宋体" w:hAnsi="宋体" w:cs="宋体" w:eastAsia="宋体" w:hint="default"/>
                <w:sz w:val="21"/>
                <w:szCs w:val="21"/>
              </w:rPr>
            </w:pPr>
            <w:r>
              <w:rPr>
                <w:rFonts w:ascii="宋体" w:hAnsi="宋体" w:cs="宋体" w:eastAsia="宋体" w:hint="default"/>
                <w:sz w:val="21"/>
                <w:szCs w:val="21"/>
              </w:rPr>
              <w:t>募集资金 本年度投 入金额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40" w:right="144"/>
              <w:jc w:val="left"/>
              <w:rPr>
                <w:rFonts w:ascii="宋体" w:hAnsi="宋体" w:cs="宋体" w:eastAsia="宋体" w:hint="default"/>
                <w:sz w:val="21"/>
                <w:szCs w:val="21"/>
              </w:rPr>
            </w:pPr>
            <w:r>
              <w:rPr>
                <w:rFonts w:ascii="宋体" w:hAnsi="宋体" w:cs="宋体" w:eastAsia="宋体" w:hint="default"/>
                <w:sz w:val="21"/>
                <w:szCs w:val="21"/>
              </w:rPr>
              <w:t>募集资金累计 实际投入金额</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7"/>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10" w:right="102" w:hanging="210"/>
              <w:jc w:val="left"/>
              <w:rPr>
                <w:rFonts w:ascii="宋体" w:hAnsi="宋体" w:cs="宋体" w:eastAsia="宋体" w:hint="default"/>
                <w:sz w:val="21"/>
                <w:szCs w:val="21"/>
              </w:rPr>
            </w:pPr>
            <w:r>
              <w:rPr>
                <w:rFonts w:ascii="宋体" w:hAnsi="宋体" w:cs="宋体" w:eastAsia="宋体" w:hint="default"/>
                <w:sz w:val="21"/>
                <w:szCs w:val="21"/>
              </w:rPr>
              <w:t>项目进 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525" w:right="105" w:hanging="420"/>
              <w:jc w:val="left"/>
              <w:rPr>
                <w:rFonts w:ascii="宋体" w:hAnsi="宋体" w:cs="宋体" w:eastAsia="宋体" w:hint="default"/>
                <w:sz w:val="21"/>
                <w:szCs w:val="21"/>
              </w:rPr>
            </w:pPr>
            <w:r>
              <w:rPr>
                <w:rFonts w:ascii="宋体" w:hAnsi="宋体" w:cs="宋体" w:eastAsia="宋体" w:hint="default"/>
                <w:sz w:val="21"/>
                <w:szCs w:val="21"/>
              </w:rPr>
              <w:t>产生收益情 况</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7" w:right="137"/>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811" w:right="179" w:hanging="630"/>
              <w:jc w:val="left"/>
              <w:rPr>
                <w:rFonts w:ascii="宋体" w:hAnsi="宋体" w:cs="宋体" w:eastAsia="宋体" w:hint="default"/>
                <w:sz w:val="21"/>
                <w:szCs w:val="21"/>
              </w:rPr>
            </w:pPr>
            <w:r>
              <w:rPr>
                <w:rFonts w:ascii="宋体" w:hAnsi="宋体" w:cs="宋体" w:eastAsia="宋体" w:hint="default"/>
                <w:sz w:val="21"/>
                <w:szCs w:val="21"/>
              </w:rPr>
              <w:t>未达到计划进度和收 益说明</w:t>
            </w:r>
          </w:p>
        </w:tc>
      </w:tr>
      <w:tr>
        <w:trPr>
          <w:trHeight w:val="1376"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新港</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2" w:lineRule="exact" w:before="26"/>
              <w:ind w:left="100" w:right="249"/>
              <w:jc w:val="left"/>
              <w:rPr>
                <w:rFonts w:ascii="宋体" w:hAnsi="宋体" w:cs="宋体" w:eastAsia="宋体" w:hint="default"/>
                <w:sz w:val="21"/>
                <w:szCs w:val="21"/>
              </w:rPr>
            </w:pPr>
            <w:r>
              <w:rPr>
                <w:rFonts w:ascii="宋体" w:hAnsi="宋体" w:cs="宋体" w:eastAsia="宋体" w:hint="default"/>
                <w:sz w:val="21"/>
                <w:szCs w:val="21"/>
              </w:rPr>
              <w:t>立方米原油 储罐</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4" w:right="0"/>
              <w:jc w:val="left"/>
              <w:rPr>
                <w:rFonts w:ascii="宋体" w:hAnsi="宋体" w:cs="宋体" w:eastAsia="宋体" w:hint="default"/>
                <w:sz w:val="21"/>
                <w:szCs w:val="21"/>
              </w:rPr>
            </w:pPr>
            <w:r>
              <w:rPr>
                <w:rFonts w:ascii="宋体"/>
                <w:sz w:val="21"/>
              </w:rPr>
              <w:t>76,000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9"/>
              <w:jc w:val="right"/>
              <w:rPr>
                <w:rFonts w:ascii="宋体" w:hAnsi="宋体" w:cs="宋体" w:eastAsia="宋体" w:hint="default"/>
                <w:sz w:val="21"/>
                <w:szCs w:val="21"/>
              </w:rPr>
            </w:pPr>
            <w:r>
              <w:rPr>
                <w:rFonts w:ascii="宋体"/>
                <w:sz w:val="21"/>
              </w:rPr>
              <w:t>1,017.39</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sz w:val="21"/>
              </w:rPr>
              <w:t>49,404.82</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17,250</w:t>
            </w:r>
            <w:r>
              <w:rPr>
                <w:rFonts w:ascii="宋体" w:hAnsi="宋体" w:cs="宋体" w:eastAsia="宋体" w:hint="default"/>
                <w:spacing w:val="-51"/>
                <w:sz w:val="21"/>
                <w:szCs w:val="21"/>
              </w:rPr>
              <w:t> </w:t>
            </w:r>
            <w:r>
              <w:rPr>
                <w:rFonts w:ascii="宋体" w:hAnsi="宋体" w:cs="宋体" w:eastAsia="宋体" w:hint="default"/>
                <w:sz w:val="21"/>
                <w:szCs w:val="21"/>
              </w:rPr>
              <w:t>万</w:t>
            </w:r>
          </w:p>
          <w:p>
            <w:pPr>
              <w:pStyle w:val="TableParagraph"/>
              <w:spacing w:line="272" w:lineRule="exact" w:before="26"/>
              <w:ind w:left="100" w:right="214"/>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利润约 </w:t>
            </w:r>
            <w:r>
              <w:rPr>
                <w:rFonts w:ascii="宋体" w:hAnsi="宋体" w:cs="宋体" w:eastAsia="宋体" w:hint="default"/>
                <w:sz w:val="21"/>
                <w:szCs w:val="21"/>
              </w:rPr>
              <w:t>10,820</w:t>
            </w:r>
            <w:r>
              <w:rPr>
                <w:rFonts w:ascii="宋体" w:hAnsi="宋体" w:cs="宋体" w:eastAsia="宋体" w:hint="default"/>
                <w:spacing w:val="-51"/>
                <w:sz w:val="21"/>
                <w:szCs w:val="21"/>
              </w:rPr>
              <w:t> </w:t>
            </w:r>
            <w:r>
              <w:rPr>
                <w:rFonts w:ascii="宋体" w:hAnsi="宋体" w:cs="宋体" w:eastAsia="宋体" w:hint="default"/>
                <w:sz w:val="21"/>
                <w:szCs w:val="21"/>
              </w:rPr>
              <w:t>万</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工程已完工，由于工程</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5"/>
                <w:sz w:val="21"/>
                <w:szCs w:val="21"/>
              </w:rPr>
              <w:t>最终造价未审定，部分</w:t>
            </w:r>
            <w:r>
              <w:rPr>
                <w:rFonts w:ascii="宋体" w:hAnsi="宋体" w:cs="宋体" w:eastAsia="宋体" w:hint="default"/>
                <w:sz w:val="21"/>
                <w:szCs w:val="21"/>
              </w:rPr>
              <w:t> 款项不满足支付条件</w:t>
            </w:r>
          </w:p>
        </w:tc>
      </w:tr>
      <w:tr>
        <w:trPr>
          <w:trHeight w:val="1106"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新港度假村</w:t>
            </w:r>
          </w:p>
          <w:p>
            <w:pPr>
              <w:pStyle w:val="TableParagraph"/>
              <w:spacing w:line="272" w:lineRule="exact" w:before="26"/>
              <w:ind w:left="100" w:right="195"/>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52"/>
                <w:sz w:val="21"/>
                <w:szCs w:val="21"/>
              </w:rPr>
              <w:t> </w:t>
            </w:r>
            <w:r>
              <w:rPr>
                <w:rFonts w:ascii="宋体" w:hAnsi="宋体" w:cs="宋体" w:eastAsia="宋体" w:hint="default"/>
                <w:sz w:val="21"/>
                <w:szCs w:val="21"/>
              </w:rPr>
              <w:t>万立方米 原油储罐</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4" w:right="0"/>
              <w:jc w:val="left"/>
              <w:rPr>
                <w:rFonts w:ascii="宋体" w:hAnsi="宋体" w:cs="宋体" w:eastAsia="宋体" w:hint="default"/>
                <w:sz w:val="21"/>
                <w:szCs w:val="21"/>
              </w:rPr>
            </w:pPr>
            <w:r>
              <w:rPr>
                <w:rFonts w:ascii="宋体"/>
                <w:sz w:val="21"/>
              </w:rPr>
              <w:t>55,000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39"/>
              <w:jc w:val="right"/>
              <w:rPr>
                <w:rFonts w:ascii="宋体" w:hAnsi="宋体" w:cs="宋体" w:eastAsia="宋体" w:hint="default"/>
                <w:sz w:val="21"/>
                <w:szCs w:val="21"/>
              </w:rPr>
            </w:pPr>
            <w:r>
              <w:rPr>
                <w:rFonts w:ascii="宋体"/>
                <w:sz w:val="21"/>
              </w:rPr>
              <w:t>9,650.69</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sz w:val="21"/>
              </w:rPr>
              <w:t>51,807.90</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sz w:val="21"/>
              </w:rPr>
              <w:t>94%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4,245</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2" w:lineRule="exact" w:before="26"/>
              <w:ind w:left="100" w:right="161"/>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利润约 </w:t>
            </w:r>
            <w:r>
              <w:rPr>
                <w:rFonts w:ascii="宋体" w:hAnsi="宋体" w:cs="宋体" w:eastAsia="宋体" w:hint="default"/>
                <w:sz w:val="21"/>
                <w:szCs w:val="21"/>
              </w:rPr>
              <w:t>2,080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工程已完工，由于工程</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5"/>
                <w:sz w:val="21"/>
                <w:szCs w:val="21"/>
              </w:rPr>
              <w:t>最终造价未审定，部分</w:t>
            </w:r>
            <w:r>
              <w:rPr>
                <w:rFonts w:ascii="宋体" w:hAnsi="宋体" w:cs="宋体" w:eastAsia="宋体" w:hint="default"/>
                <w:sz w:val="21"/>
                <w:szCs w:val="21"/>
              </w:rPr>
              <w:t> 款项不满足支付条件</w:t>
            </w:r>
          </w:p>
        </w:tc>
      </w:tr>
      <w:tr>
        <w:trPr>
          <w:trHeight w:val="832"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新港沙坨子</w:t>
            </w:r>
          </w:p>
          <w:p>
            <w:pPr>
              <w:pStyle w:val="TableParagraph"/>
              <w:spacing w:line="272" w:lineRule="exact" w:before="26"/>
              <w:ind w:left="100" w:right="249"/>
              <w:jc w:val="left"/>
              <w:rPr>
                <w:rFonts w:ascii="宋体" w:hAnsi="宋体" w:cs="宋体" w:eastAsia="宋体" w:hint="default"/>
                <w:sz w:val="21"/>
                <w:szCs w:val="21"/>
              </w:rPr>
            </w:pPr>
            <w:r>
              <w:rPr>
                <w:rFonts w:ascii="宋体" w:hAnsi="宋体" w:cs="宋体" w:eastAsia="宋体" w:hint="default"/>
                <w:sz w:val="21"/>
                <w:szCs w:val="21"/>
              </w:rPr>
              <w:t>二期原油储 罐</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sz w:val="21"/>
              </w:rPr>
              <w:t>2,960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21"/>
                <w:szCs w:val="21"/>
              </w:rPr>
            </w:pPr>
            <w:r>
              <w:rPr>
                <w:rFonts w:ascii="宋体"/>
                <w:sz w:val="21"/>
              </w:rPr>
              <w:t>2,960.00</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108"/>
              <w:jc w:val="left"/>
              <w:rPr>
                <w:rFonts w:ascii="宋体" w:hAnsi="宋体" w:cs="宋体" w:eastAsia="宋体" w:hint="default"/>
                <w:sz w:val="21"/>
                <w:szCs w:val="21"/>
              </w:rPr>
            </w:pPr>
            <w:r>
              <w:rPr>
                <w:rFonts w:ascii="宋体" w:hAnsi="宋体" w:cs="宋体" w:eastAsia="宋体" w:hint="default"/>
                <w:sz w:val="21"/>
                <w:szCs w:val="21"/>
              </w:rPr>
              <w:t>项目投资收 益</w:t>
            </w:r>
            <w:r>
              <w:rPr>
                <w:rFonts w:ascii="宋体" w:hAnsi="宋体" w:cs="宋体" w:eastAsia="宋体" w:hint="default"/>
                <w:spacing w:val="-53"/>
                <w:sz w:val="21"/>
                <w:szCs w:val="21"/>
              </w:rPr>
              <w:t> </w:t>
            </w:r>
            <w:r>
              <w:rPr>
                <w:rFonts w:ascii="宋体" w:hAnsi="宋体" w:cs="宋体" w:eastAsia="宋体" w:hint="default"/>
                <w:sz w:val="21"/>
                <w:szCs w:val="21"/>
              </w:rPr>
              <w:t>20.69</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2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2"/>
                <w:sz w:val="21"/>
                <w:szCs w:val="21"/>
              </w:rPr>
              <w:t> </w:t>
            </w:r>
            <w:r>
              <w:rPr>
                <w:rFonts w:ascii="宋体" w:hAnsi="宋体" w:cs="宋体" w:eastAsia="宋体" w:hint="default"/>
                <w:sz w:val="21"/>
                <w:szCs w:val="21"/>
              </w:rPr>
              <w:t>项目</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4" w:right="0"/>
              <w:jc w:val="left"/>
              <w:rPr>
                <w:rFonts w:ascii="宋体" w:hAnsi="宋体" w:cs="宋体" w:eastAsia="宋体" w:hint="default"/>
                <w:sz w:val="21"/>
                <w:szCs w:val="21"/>
              </w:rPr>
            </w:pPr>
            <w:r>
              <w:rPr>
                <w:rFonts w:ascii="宋体"/>
                <w:sz w:val="21"/>
              </w:rPr>
              <w:t>32,000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32,000.00</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项目投资收</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26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80" w:bottom="1380" w:left="120" w:right="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416"/>
        <w:gridCol w:w="570"/>
        <w:gridCol w:w="992"/>
        <w:gridCol w:w="1135"/>
        <w:gridCol w:w="1559"/>
        <w:gridCol w:w="707"/>
        <w:gridCol w:w="850"/>
        <w:gridCol w:w="1277"/>
        <w:gridCol w:w="710"/>
        <w:gridCol w:w="2267"/>
      </w:tblGrid>
      <w:tr>
        <w:trPr>
          <w:trHeight w:val="559" w:hRule="exact"/>
        </w:trPr>
        <w:tc>
          <w:tcPr>
            <w:tcW w:w="141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
        </w:tc>
        <w:tc>
          <w:tcPr>
            <w:tcW w:w="707"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53"/>
                <w:sz w:val="21"/>
                <w:szCs w:val="21"/>
              </w:rPr>
              <w:t> </w:t>
            </w:r>
            <w:r>
              <w:rPr>
                <w:rFonts w:ascii="宋体" w:hAnsi="宋体" w:cs="宋体" w:eastAsia="宋体" w:hint="default"/>
                <w:sz w:val="21"/>
                <w:szCs w:val="21"/>
              </w:rPr>
              <w:t>3,395</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710" w:type="dxa"/>
            <w:tcBorders>
              <w:top w:val="single" w:sz="6" w:space="0" w:color="000000"/>
              <w:left w:val="single" w:sz="6"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矿石专用码</w:t>
            </w:r>
          </w:p>
          <w:p>
            <w:pPr>
              <w:pStyle w:val="TableParagraph"/>
              <w:spacing w:line="272" w:lineRule="exact" w:before="26"/>
              <w:ind w:left="100" w:right="249"/>
              <w:jc w:val="left"/>
              <w:rPr>
                <w:rFonts w:ascii="宋体" w:hAnsi="宋体" w:cs="宋体" w:eastAsia="宋体" w:hint="default"/>
                <w:sz w:val="21"/>
                <w:szCs w:val="21"/>
              </w:rPr>
            </w:pPr>
            <w:r>
              <w:rPr>
                <w:rFonts w:ascii="宋体" w:hAnsi="宋体" w:cs="宋体" w:eastAsia="宋体" w:hint="default"/>
                <w:sz w:val="21"/>
                <w:szCs w:val="21"/>
              </w:rPr>
              <w:t>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号堆场 工程</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74" w:right="0"/>
              <w:jc w:val="left"/>
              <w:rPr>
                <w:rFonts w:ascii="宋体" w:hAnsi="宋体" w:cs="宋体" w:eastAsia="宋体" w:hint="default"/>
                <w:sz w:val="21"/>
                <w:szCs w:val="21"/>
              </w:rPr>
            </w:pPr>
            <w:r>
              <w:rPr>
                <w:rFonts w:ascii="宋体"/>
                <w:sz w:val="21"/>
              </w:rPr>
              <w:t>52,000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1,426.24</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98" w:right="0"/>
              <w:jc w:val="left"/>
              <w:rPr>
                <w:rFonts w:ascii="宋体" w:hAnsi="宋体" w:cs="宋体" w:eastAsia="宋体" w:hint="default"/>
                <w:sz w:val="21"/>
                <w:szCs w:val="21"/>
              </w:rPr>
            </w:pPr>
            <w:r>
              <w:rPr>
                <w:rFonts w:ascii="宋体"/>
                <w:sz w:val="21"/>
              </w:rPr>
              <w:t>34,416.25</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66%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由于地质原因，堆场局</w:t>
            </w:r>
          </w:p>
          <w:p>
            <w:pPr>
              <w:pStyle w:val="TableParagraph"/>
              <w:spacing w:line="237" w:lineRule="auto" w:before="1"/>
              <w:ind w:left="100" w:right="99"/>
              <w:jc w:val="left"/>
              <w:rPr>
                <w:rFonts w:ascii="宋体" w:hAnsi="宋体" w:cs="宋体" w:eastAsia="宋体" w:hint="default"/>
                <w:sz w:val="21"/>
                <w:szCs w:val="21"/>
              </w:rPr>
            </w:pPr>
            <w:r>
              <w:rPr>
                <w:rFonts w:ascii="宋体" w:hAnsi="宋体" w:cs="宋体" w:eastAsia="宋体" w:hint="default"/>
                <w:spacing w:val="-5"/>
                <w:sz w:val="21"/>
                <w:szCs w:val="21"/>
              </w:rPr>
              <w:t>部出现沉降，影响工程</w:t>
            </w:r>
            <w:r>
              <w:rPr>
                <w:rFonts w:ascii="宋体" w:hAnsi="宋体" w:cs="宋体" w:eastAsia="宋体" w:hint="default"/>
                <w:sz w:val="21"/>
                <w:szCs w:val="21"/>
              </w:rPr>
              <w:t> </w:t>
            </w:r>
            <w:r>
              <w:rPr>
                <w:rFonts w:ascii="宋体" w:hAnsi="宋体" w:cs="宋体" w:eastAsia="宋体" w:hint="default"/>
                <w:spacing w:val="-5"/>
                <w:sz w:val="21"/>
                <w:szCs w:val="21"/>
              </w:rPr>
              <w:t>施工进度，该工程已经</w:t>
            </w:r>
            <w:r>
              <w:rPr>
                <w:rFonts w:ascii="宋体" w:hAnsi="宋体" w:cs="宋体" w:eastAsia="宋体" w:hint="default"/>
                <w:sz w:val="21"/>
                <w:szCs w:val="21"/>
              </w:rPr>
              <w:t> 于</w:t>
            </w:r>
            <w:r>
              <w:rPr>
                <w:rFonts w:ascii="宋体" w:hAnsi="宋体" w:cs="宋体" w:eastAsia="宋体" w:hint="default"/>
                <w:spacing w:val="-1"/>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月底投 产</w:t>
            </w:r>
          </w:p>
        </w:tc>
      </w:tr>
      <w:tr>
        <w:trPr>
          <w:trHeight w:val="1104"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购置矿石码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头卸船机</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6" w:right="0"/>
              <w:jc w:val="left"/>
              <w:rPr>
                <w:rFonts w:ascii="宋体" w:hAnsi="宋体" w:cs="宋体" w:eastAsia="宋体" w:hint="default"/>
                <w:sz w:val="21"/>
                <w:szCs w:val="21"/>
              </w:rPr>
            </w:pPr>
            <w:r>
              <w:rPr>
                <w:rFonts w:ascii="宋体"/>
                <w:sz w:val="21"/>
              </w:rPr>
              <w:t>3,720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350" w:right="0"/>
              <w:jc w:val="left"/>
              <w:rPr>
                <w:rFonts w:ascii="宋体" w:hAnsi="宋体" w:cs="宋体" w:eastAsia="宋体" w:hint="default"/>
                <w:sz w:val="21"/>
                <w:szCs w:val="21"/>
              </w:rPr>
            </w:pPr>
            <w:r>
              <w:rPr>
                <w:rFonts w:ascii="宋体"/>
                <w:sz w:val="21"/>
              </w:rPr>
              <w:t>3,720.00</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1,367</w:t>
            </w:r>
            <w:r>
              <w:rPr>
                <w:rFonts w:ascii="宋体" w:hAnsi="宋体" w:cs="宋体" w:eastAsia="宋体" w:hint="default"/>
                <w:spacing w:val="-53"/>
                <w:sz w:val="21"/>
                <w:szCs w:val="21"/>
              </w:rPr>
              <w:t> </w:t>
            </w:r>
            <w:r>
              <w:rPr>
                <w:rFonts w:ascii="宋体" w:hAnsi="宋体" w:cs="宋体" w:eastAsia="宋体" w:hint="default"/>
                <w:sz w:val="21"/>
                <w:szCs w:val="21"/>
              </w:rPr>
              <w:t>万</w:t>
            </w:r>
          </w:p>
          <w:p>
            <w:pPr>
              <w:pStyle w:val="TableParagraph"/>
              <w:spacing w:line="272" w:lineRule="exact" w:before="26"/>
              <w:ind w:left="100" w:right="111"/>
              <w:jc w:val="left"/>
              <w:rPr>
                <w:rFonts w:ascii="宋体" w:hAnsi="宋体" w:cs="宋体" w:eastAsia="宋体" w:hint="default"/>
                <w:sz w:val="21"/>
                <w:szCs w:val="21"/>
              </w:rPr>
            </w:pPr>
            <w:r>
              <w:rPr>
                <w:rFonts w:ascii="宋体" w:hAnsi="宋体" w:cs="宋体" w:eastAsia="宋体" w:hint="default"/>
                <w:sz w:val="21"/>
                <w:szCs w:val="21"/>
              </w:rPr>
              <w:t>元，利润约 </w:t>
            </w:r>
            <w:r>
              <w:rPr>
                <w:rFonts w:ascii="宋体" w:hAnsi="宋体" w:cs="宋体" w:eastAsia="宋体" w:hint="default"/>
                <w:sz w:val="21"/>
                <w:szCs w:val="21"/>
              </w:rPr>
              <w:t>629</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267"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购置</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散粮车</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74" w:right="0"/>
              <w:jc w:val="left"/>
              <w:rPr>
                <w:rFonts w:ascii="宋体" w:hAnsi="宋体" w:cs="宋体" w:eastAsia="宋体" w:hint="default"/>
                <w:sz w:val="21"/>
                <w:szCs w:val="21"/>
              </w:rPr>
            </w:pPr>
            <w:r>
              <w:rPr>
                <w:rFonts w:ascii="宋体"/>
                <w:sz w:val="21"/>
              </w:rPr>
              <w:t>15,000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98" w:right="0"/>
              <w:jc w:val="left"/>
              <w:rPr>
                <w:rFonts w:ascii="宋体" w:hAnsi="宋体" w:cs="宋体" w:eastAsia="宋体" w:hint="default"/>
                <w:sz w:val="21"/>
                <w:szCs w:val="21"/>
              </w:rPr>
            </w:pPr>
            <w:r>
              <w:rPr>
                <w:rFonts w:ascii="宋体"/>
                <w:sz w:val="21"/>
              </w:rPr>
              <w:t>15,000.00</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108"/>
              <w:jc w:val="both"/>
              <w:rPr>
                <w:rFonts w:ascii="宋体" w:hAnsi="宋体" w:cs="宋体" w:eastAsia="宋体" w:hint="default"/>
                <w:sz w:val="21"/>
                <w:szCs w:val="21"/>
              </w:rPr>
            </w:pPr>
            <w:r>
              <w:rPr>
                <w:rFonts w:ascii="宋体" w:hAnsi="宋体" w:cs="宋体" w:eastAsia="宋体" w:hint="default"/>
                <w:sz w:val="21"/>
                <w:szCs w:val="21"/>
              </w:rPr>
              <w:t>收入约</w:t>
            </w:r>
            <w:r>
              <w:rPr>
                <w:rFonts w:ascii="宋体" w:hAnsi="宋体" w:cs="宋体" w:eastAsia="宋体" w:hint="default"/>
                <w:spacing w:val="-52"/>
                <w:sz w:val="21"/>
                <w:szCs w:val="21"/>
              </w:rPr>
              <w:t> </w:t>
            </w:r>
            <w:r>
              <w:rPr>
                <w:rFonts w:ascii="宋体" w:hAnsi="宋体" w:cs="宋体" w:eastAsia="宋体" w:hint="default"/>
                <w:sz w:val="21"/>
                <w:szCs w:val="21"/>
              </w:rPr>
              <w:t>775 </w:t>
            </w:r>
            <w:r>
              <w:rPr>
                <w:rFonts w:ascii="宋体" w:hAnsi="宋体" w:cs="宋体" w:eastAsia="宋体" w:hint="default"/>
                <w:sz w:val="21"/>
                <w:szCs w:val="21"/>
              </w:rPr>
              <w:t>万元，利润 约</w:t>
            </w:r>
            <w:r>
              <w:rPr>
                <w:rFonts w:ascii="宋体" w:hAnsi="宋体" w:cs="宋体" w:eastAsia="宋体" w:hint="default"/>
                <w:spacing w:val="-53"/>
                <w:sz w:val="21"/>
                <w:szCs w:val="21"/>
              </w:rPr>
              <w:t> </w:t>
            </w:r>
            <w:r>
              <w:rPr>
                <w:rFonts w:ascii="宋体" w:hAnsi="宋体" w:cs="宋体" w:eastAsia="宋体" w:hint="default"/>
                <w:sz w:val="21"/>
                <w:szCs w:val="21"/>
              </w:rPr>
              <w:t>160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近年由于铁道部改制</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后放开对散粮车审批 </w:t>
            </w:r>
            <w:r>
              <w:rPr>
                <w:rFonts w:ascii="宋体" w:hAnsi="宋体" w:cs="宋体" w:eastAsia="宋体" w:hint="default"/>
                <w:spacing w:val="-5"/>
                <w:sz w:val="21"/>
                <w:szCs w:val="21"/>
              </w:rPr>
              <w:t>限制，导致东北区域散</w:t>
            </w:r>
            <w:r>
              <w:rPr>
                <w:rFonts w:ascii="宋体" w:hAnsi="宋体" w:cs="宋体" w:eastAsia="宋体" w:hint="default"/>
                <w:sz w:val="21"/>
                <w:szCs w:val="21"/>
              </w:rPr>
              <w:t> </w:t>
            </w:r>
            <w:r>
              <w:rPr>
                <w:rFonts w:ascii="宋体" w:hAnsi="宋体" w:cs="宋体" w:eastAsia="宋体" w:hint="default"/>
                <w:spacing w:val="-5"/>
                <w:sz w:val="21"/>
                <w:szCs w:val="21"/>
              </w:rPr>
              <w:t>粮车严重过剩，本项目</w:t>
            </w:r>
            <w:r>
              <w:rPr>
                <w:rFonts w:ascii="宋体" w:hAnsi="宋体" w:cs="宋体" w:eastAsia="宋体" w:hint="default"/>
                <w:sz w:val="21"/>
                <w:szCs w:val="21"/>
              </w:rPr>
              <w:t> 利润受到影响</w:t>
            </w:r>
          </w:p>
        </w:tc>
      </w:tr>
      <w:tr>
        <w:trPr>
          <w:trHeight w:val="1104"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汽车滚装船</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74" w:right="0"/>
              <w:jc w:val="left"/>
              <w:rPr>
                <w:rFonts w:ascii="宋体" w:hAnsi="宋体" w:cs="宋体" w:eastAsia="宋体" w:hint="default"/>
                <w:sz w:val="21"/>
                <w:szCs w:val="21"/>
              </w:rPr>
            </w:pPr>
            <w:r>
              <w:rPr>
                <w:rFonts w:ascii="宋体"/>
                <w:sz w:val="21"/>
              </w:rPr>
              <w:t>23,000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98" w:right="0"/>
              <w:jc w:val="left"/>
              <w:rPr>
                <w:rFonts w:ascii="宋体" w:hAnsi="宋体" w:cs="宋体" w:eastAsia="宋体" w:hint="default"/>
                <w:sz w:val="21"/>
                <w:szCs w:val="21"/>
              </w:rPr>
            </w:pPr>
            <w:r>
              <w:rPr>
                <w:rFonts w:ascii="宋体"/>
                <w:sz w:val="21"/>
              </w:rPr>
              <w:t>21,200.00</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sz w:val="21"/>
              </w:rPr>
              <w:t>92%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3,310</w:t>
            </w:r>
            <w:r>
              <w:rPr>
                <w:rFonts w:ascii="宋体" w:hAnsi="宋体" w:cs="宋体" w:eastAsia="宋体" w:hint="default"/>
                <w:spacing w:val="-54"/>
                <w:sz w:val="21"/>
                <w:szCs w:val="21"/>
              </w:rPr>
              <w:t> </w:t>
            </w:r>
            <w:r>
              <w:rPr>
                <w:rFonts w:ascii="宋体" w:hAnsi="宋体" w:cs="宋体" w:eastAsia="宋体" w:hint="default"/>
                <w:sz w:val="21"/>
                <w:szCs w:val="21"/>
              </w:rPr>
              <w:t>万</w:t>
            </w:r>
          </w:p>
          <w:p>
            <w:pPr>
              <w:pStyle w:val="TableParagraph"/>
              <w:spacing w:line="272" w:lineRule="exact" w:before="26"/>
              <w:ind w:left="100" w:right="111"/>
              <w:jc w:val="left"/>
              <w:rPr>
                <w:rFonts w:ascii="宋体" w:hAnsi="宋体" w:cs="宋体" w:eastAsia="宋体" w:hint="default"/>
                <w:sz w:val="21"/>
                <w:szCs w:val="21"/>
              </w:rPr>
            </w:pPr>
            <w:r>
              <w:rPr>
                <w:rFonts w:ascii="宋体" w:hAnsi="宋体" w:cs="宋体" w:eastAsia="宋体" w:hint="default"/>
                <w:sz w:val="21"/>
                <w:szCs w:val="21"/>
              </w:rPr>
              <w:t>元，利润约 </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近年航运市场受国际</w:t>
            </w:r>
          </w:p>
          <w:p>
            <w:pPr>
              <w:pStyle w:val="TableParagraph"/>
              <w:spacing w:line="237" w:lineRule="auto" w:before="1"/>
              <w:ind w:left="100" w:right="99"/>
              <w:jc w:val="left"/>
              <w:rPr>
                <w:rFonts w:ascii="宋体" w:hAnsi="宋体" w:cs="宋体" w:eastAsia="宋体" w:hint="default"/>
                <w:sz w:val="21"/>
                <w:szCs w:val="21"/>
              </w:rPr>
            </w:pPr>
            <w:r>
              <w:rPr>
                <w:rFonts w:ascii="宋体" w:hAnsi="宋体" w:cs="宋体" w:eastAsia="宋体" w:hint="default"/>
                <w:spacing w:val="-5"/>
                <w:sz w:val="21"/>
                <w:szCs w:val="21"/>
              </w:rPr>
              <w:t>形势影响相对低迷，导</w:t>
            </w:r>
            <w:r>
              <w:rPr>
                <w:rFonts w:ascii="宋体" w:hAnsi="宋体" w:cs="宋体" w:eastAsia="宋体" w:hint="default"/>
                <w:sz w:val="21"/>
                <w:szCs w:val="21"/>
              </w:rPr>
              <w:t> 致本项目利润受到影 响</w:t>
            </w:r>
          </w:p>
        </w:tc>
      </w:tr>
      <w:tr>
        <w:trPr>
          <w:trHeight w:val="560"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穆棱新建铁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路专用线</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6" w:right="0"/>
              <w:jc w:val="left"/>
              <w:rPr>
                <w:rFonts w:ascii="宋体" w:hAnsi="宋体" w:cs="宋体" w:eastAsia="宋体" w:hint="default"/>
                <w:sz w:val="21"/>
                <w:szCs w:val="21"/>
              </w:rPr>
            </w:pPr>
            <w:r>
              <w:rPr>
                <w:rFonts w:ascii="宋体"/>
                <w:sz w:val="21"/>
              </w:rPr>
              <w:t>4,125</w:t>
            </w:r>
          </w:p>
        </w:tc>
        <w:tc>
          <w:tcPr>
            <w:tcW w:w="113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350" w:right="0"/>
              <w:jc w:val="left"/>
              <w:rPr>
                <w:rFonts w:ascii="宋体" w:hAnsi="宋体" w:cs="宋体" w:eastAsia="宋体" w:hint="default"/>
                <w:sz w:val="21"/>
                <w:szCs w:val="21"/>
              </w:rPr>
            </w:pPr>
            <w:r>
              <w:rPr>
                <w:rFonts w:ascii="宋体"/>
                <w:sz w:val="21"/>
              </w:rPr>
              <w:t>4,125.00</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2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购置两艘集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装箱船</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6" w:right="0"/>
              <w:jc w:val="left"/>
              <w:rPr>
                <w:rFonts w:ascii="宋体" w:hAnsi="宋体" w:cs="宋体" w:eastAsia="宋体" w:hint="default"/>
                <w:sz w:val="21"/>
                <w:szCs w:val="21"/>
              </w:rPr>
            </w:pPr>
            <w:r>
              <w:rPr>
                <w:rFonts w:ascii="宋体"/>
                <w:sz w:val="21"/>
              </w:rPr>
              <w:t>5,400</w:t>
            </w:r>
          </w:p>
        </w:tc>
        <w:tc>
          <w:tcPr>
            <w:tcW w:w="113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15"/>
              <w:jc w:val="right"/>
              <w:rPr>
                <w:rFonts w:ascii="宋体" w:hAnsi="宋体" w:cs="宋体" w:eastAsia="宋体" w:hint="default"/>
                <w:sz w:val="21"/>
                <w:szCs w:val="21"/>
              </w:rPr>
            </w:pPr>
            <w:r>
              <w:rPr>
                <w:rFonts w:ascii="宋体" w:hAnsi="宋体" w:cs="宋体" w:eastAsia="宋体" w:hint="default"/>
                <w:sz w:val="21"/>
                <w:szCs w:val="21"/>
              </w:rPr>
              <w:t>不适用</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用</w:t>
            </w:r>
          </w:p>
        </w:tc>
        <w:tc>
          <w:tcPr>
            <w:tcW w:w="2267"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信息化建设</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6" w:right="0"/>
              <w:jc w:val="left"/>
              <w:rPr>
                <w:rFonts w:ascii="宋体" w:hAnsi="宋体" w:cs="宋体" w:eastAsia="宋体" w:hint="default"/>
                <w:sz w:val="21"/>
                <w:szCs w:val="21"/>
              </w:rPr>
            </w:pPr>
            <w:r>
              <w:rPr>
                <w:rFonts w:ascii="宋体"/>
                <w:sz w:val="21"/>
              </w:rPr>
              <w:t>5,000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29.27</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sz w:val="21"/>
              </w:rPr>
              <w:t>5,000.00</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5"/>
              <w:jc w:val="right"/>
              <w:rPr>
                <w:rFonts w:ascii="宋体" w:hAnsi="宋体" w:cs="宋体" w:eastAsia="宋体" w:hint="default"/>
                <w:sz w:val="21"/>
                <w:szCs w:val="21"/>
              </w:rPr>
            </w:pPr>
            <w:r>
              <w:rPr>
                <w:rFonts w:ascii="宋体" w:hAnsi="宋体" w:cs="宋体" w:eastAsia="宋体" w:hint="default"/>
                <w:sz w:val="21"/>
                <w:szCs w:val="21"/>
              </w:rPr>
              <w:t>不适用</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用</w:t>
            </w:r>
          </w:p>
        </w:tc>
        <w:tc>
          <w:tcPr>
            <w:tcW w:w="226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投资大窑湾</w:t>
            </w:r>
          </w:p>
          <w:p>
            <w:pPr>
              <w:pStyle w:val="TableParagraph"/>
              <w:spacing w:line="272" w:lineRule="exact" w:before="26"/>
              <w:ind w:left="100" w:right="249"/>
              <w:jc w:val="left"/>
              <w:rPr>
                <w:rFonts w:ascii="宋体" w:hAnsi="宋体" w:cs="宋体" w:eastAsia="宋体" w:hint="default"/>
                <w:sz w:val="21"/>
                <w:szCs w:val="21"/>
              </w:rPr>
            </w:pPr>
            <w:r>
              <w:rPr>
                <w:rFonts w:ascii="宋体" w:hAnsi="宋体" w:cs="宋体" w:eastAsia="宋体" w:hint="default"/>
                <w:sz w:val="21"/>
                <w:szCs w:val="21"/>
              </w:rPr>
              <w:t>三期码头公 司</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21"/>
                <w:szCs w:val="21"/>
              </w:rPr>
            </w:pPr>
            <w:r>
              <w:rPr>
                <w:rFonts w:ascii="宋体"/>
                <w:sz w:val="21"/>
              </w:rPr>
              <w:t>3,004</w:t>
            </w:r>
          </w:p>
        </w:tc>
        <w:tc>
          <w:tcPr>
            <w:tcW w:w="1135"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50" w:right="0"/>
              <w:jc w:val="left"/>
              <w:rPr>
                <w:rFonts w:ascii="宋体" w:hAnsi="宋体" w:cs="宋体" w:eastAsia="宋体" w:hint="default"/>
                <w:sz w:val="21"/>
                <w:szCs w:val="21"/>
              </w:rPr>
            </w:pPr>
            <w:r>
              <w:rPr>
                <w:rFonts w:ascii="宋体"/>
                <w:sz w:val="21"/>
              </w:rPr>
              <w:t>8,404.15</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15"/>
              <w:jc w:val="right"/>
              <w:rPr>
                <w:rFonts w:ascii="宋体" w:hAnsi="宋体" w:cs="宋体" w:eastAsia="宋体" w:hint="default"/>
                <w:sz w:val="21"/>
                <w:szCs w:val="21"/>
              </w:rPr>
            </w:pPr>
            <w:r>
              <w:rPr>
                <w:rFonts w:ascii="宋体" w:hAnsi="宋体" w:cs="宋体" w:eastAsia="宋体" w:hint="default"/>
                <w:sz w:val="21"/>
                <w:szCs w:val="21"/>
              </w:rPr>
              <w:t>不适用</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42" w:right="137" w:hanging="105"/>
              <w:jc w:val="left"/>
              <w:rPr>
                <w:rFonts w:ascii="宋体" w:hAnsi="宋体" w:cs="宋体" w:eastAsia="宋体" w:hint="default"/>
                <w:sz w:val="21"/>
                <w:szCs w:val="21"/>
              </w:rPr>
            </w:pPr>
            <w:r>
              <w:rPr>
                <w:rFonts w:ascii="宋体" w:hAnsi="宋体" w:cs="宋体" w:eastAsia="宋体" w:hint="default"/>
                <w:sz w:val="21"/>
                <w:szCs w:val="21"/>
              </w:rPr>
              <w:t>不适 用</w:t>
            </w:r>
          </w:p>
        </w:tc>
        <w:tc>
          <w:tcPr>
            <w:tcW w:w="22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sz w:val="21"/>
              </w:rPr>
              <w:t>277,209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9"/>
              <w:jc w:val="right"/>
              <w:rPr>
                <w:rFonts w:ascii="宋体" w:hAnsi="宋体" w:cs="宋体" w:eastAsia="宋体" w:hint="default"/>
                <w:sz w:val="21"/>
                <w:szCs w:val="21"/>
              </w:rPr>
            </w:pPr>
            <w:r>
              <w:rPr>
                <w:rFonts w:ascii="宋体"/>
                <w:spacing w:val="-1"/>
                <w:sz w:val="21"/>
              </w:rPr>
              <w:t>12,123.5</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sz w:val="21"/>
              </w:rPr>
              <w:t>228,038.12</w:t>
            </w:r>
          </w:p>
        </w:tc>
        <w:tc>
          <w:tcPr>
            <w:tcW w:w="70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5190" w:hRule="exact"/>
        </w:trPr>
        <w:tc>
          <w:tcPr>
            <w:tcW w:w="29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2" w:lineRule="exact"/>
              <w:ind w:left="100" w:right="131"/>
              <w:jc w:val="left"/>
              <w:rPr>
                <w:rFonts w:ascii="宋体" w:hAnsi="宋体" w:cs="宋体" w:eastAsia="宋体" w:hint="default"/>
                <w:sz w:val="21"/>
                <w:szCs w:val="21"/>
              </w:rPr>
            </w:pPr>
            <w:r>
              <w:rPr>
                <w:rFonts w:ascii="宋体" w:hAnsi="宋体" w:cs="宋体" w:eastAsia="宋体" w:hint="default"/>
                <w:sz w:val="21"/>
                <w:szCs w:val="21"/>
              </w:rPr>
              <w:t>募集资金承诺项目使用情况说 明</w:t>
            </w:r>
          </w:p>
        </w:tc>
        <w:tc>
          <w:tcPr>
            <w:tcW w:w="8506" w:type="dxa"/>
            <w:gridSpan w:val="7"/>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9" w:right="0"/>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）上表中募集资金累计实际投入金额</w:t>
            </w:r>
            <w:r>
              <w:rPr>
                <w:rFonts w:ascii="宋体" w:hAnsi="宋体" w:cs="宋体" w:eastAsia="宋体" w:hint="default"/>
                <w:spacing w:val="-65"/>
                <w:sz w:val="21"/>
                <w:szCs w:val="21"/>
              </w:rPr>
              <w:t> </w:t>
            </w:r>
            <w:r>
              <w:rPr>
                <w:rFonts w:ascii="Calibri" w:hAnsi="Calibri" w:cs="Calibri" w:eastAsia="Calibri" w:hint="default"/>
                <w:sz w:val="21"/>
                <w:szCs w:val="21"/>
              </w:rPr>
              <w:t>228,038.12</w:t>
            </w:r>
            <w:r>
              <w:rPr>
                <w:rFonts w:ascii="Calibri" w:hAnsi="Calibri" w:cs="Calibri" w:eastAsia="Calibri" w:hint="default"/>
                <w:spacing w:val="-7"/>
                <w:sz w:val="21"/>
                <w:szCs w:val="21"/>
              </w:rPr>
              <w:t> </w:t>
            </w:r>
            <w:r>
              <w:rPr>
                <w:rFonts w:ascii="宋体" w:hAnsi="宋体" w:cs="宋体" w:eastAsia="宋体" w:hint="default"/>
                <w:sz w:val="21"/>
                <w:szCs w:val="21"/>
              </w:rPr>
              <w:t>万元中未包括使用闲置募集资金暂时补</w:t>
            </w:r>
          </w:p>
          <w:p>
            <w:pPr>
              <w:pStyle w:val="TableParagraph"/>
              <w:spacing w:line="272" w:lineRule="exact"/>
              <w:ind w:left="99" w:right="0"/>
              <w:jc w:val="both"/>
              <w:rPr>
                <w:rFonts w:ascii="宋体" w:hAnsi="宋体" w:cs="宋体" w:eastAsia="宋体" w:hint="default"/>
                <w:sz w:val="21"/>
                <w:szCs w:val="21"/>
              </w:rPr>
            </w:pPr>
            <w:r>
              <w:rPr>
                <w:rFonts w:ascii="宋体" w:hAnsi="宋体" w:cs="宋体" w:eastAsia="宋体" w:hint="default"/>
                <w:sz w:val="21"/>
                <w:szCs w:val="21"/>
              </w:rPr>
              <w:t>充流动资金的</w:t>
            </w:r>
            <w:r>
              <w:rPr>
                <w:rFonts w:ascii="宋体" w:hAnsi="宋体" w:cs="宋体" w:eastAsia="宋体" w:hint="default"/>
                <w:spacing w:val="-54"/>
                <w:sz w:val="21"/>
                <w:szCs w:val="21"/>
              </w:rPr>
              <w:t> </w:t>
            </w:r>
            <w:r>
              <w:rPr>
                <w:rFonts w:ascii="Calibri" w:hAnsi="Calibri" w:cs="Calibri" w:eastAsia="Calibri" w:hint="default"/>
                <w:sz w:val="21"/>
                <w:szCs w:val="21"/>
              </w:rPr>
              <w:t>40,000</w:t>
            </w:r>
            <w:r>
              <w:rPr>
                <w:rFonts w:ascii="Calibri" w:hAnsi="Calibri" w:cs="Calibri" w:eastAsia="Calibri" w:hint="default"/>
                <w:spacing w:val="5"/>
                <w:sz w:val="21"/>
                <w:szCs w:val="21"/>
              </w:rPr>
              <w:t> </w:t>
            </w:r>
            <w:r>
              <w:rPr>
                <w:rFonts w:ascii="宋体" w:hAnsi="宋体" w:cs="宋体" w:eastAsia="宋体" w:hint="default"/>
                <w:spacing w:val="-5"/>
                <w:sz w:val="21"/>
                <w:szCs w:val="21"/>
              </w:rPr>
              <w:t>万元，加上已置换的闲置募集资金</w:t>
            </w:r>
            <w:r>
              <w:rPr>
                <w:rFonts w:ascii="宋体" w:hAnsi="宋体" w:cs="宋体" w:eastAsia="宋体" w:hint="default"/>
                <w:spacing w:val="-53"/>
                <w:sz w:val="21"/>
                <w:szCs w:val="21"/>
              </w:rPr>
              <w:t> </w:t>
            </w:r>
            <w:r>
              <w:rPr>
                <w:rFonts w:ascii="Calibri" w:hAnsi="Calibri" w:cs="Calibri" w:eastAsia="Calibri" w:hint="default"/>
                <w:sz w:val="21"/>
                <w:szCs w:val="21"/>
              </w:rPr>
              <w:t>40,000</w:t>
            </w:r>
            <w:r>
              <w:rPr>
                <w:rFonts w:ascii="Calibri" w:hAnsi="Calibri" w:cs="Calibri" w:eastAsia="Calibri" w:hint="default"/>
                <w:spacing w:val="4"/>
                <w:sz w:val="21"/>
                <w:szCs w:val="21"/>
              </w:rPr>
              <w:t> </w:t>
            </w:r>
            <w:r>
              <w:rPr>
                <w:rFonts w:ascii="宋体" w:hAnsi="宋体" w:cs="宋体" w:eastAsia="宋体" w:hint="default"/>
                <w:sz w:val="21"/>
                <w:szCs w:val="21"/>
              </w:rPr>
              <w:t>万元</w:t>
            </w:r>
            <w:r>
              <w:rPr>
                <w:rFonts w:ascii="Calibri" w:hAnsi="Calibri" w:cs="Calibri" w:eastAsia="Calibri" w:hint="default"/>
                <w:sz w:val="21"/>
                <w:szCs w:val="21"/>
              </w:rPr>
              <w:t>,</w:t>
            </w:r>
            <w:r>
              <w:rPr>
                <w:rFonts w:ascii="宋体" w:hAnsi="宋体" w:cs="宋体" w:eastAsia="宋体" w:hint="default"/>
                <w:sz w:val="21"/>
                <w:szCs w:val="21"/>
              </w:rPr>
              <w:t>已累计使用募集资金总</w:t>
            </w:r>
          </w:p>
          <w:p>
            <w:pPr>
              <w:pStyle w:val="TableParagraph"/>
              <w:spacing w:line="272" w:lineRule="exact"/>
              <w:ind w:left="99" w:right="0"/>
              <w:jc w:val="both"/>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5"/>
                <w:sz w:val="21"/>
                <w:szCs w:val="21"/>
              </w:rPr>
              <w:t> </w:t>
            </w:r>
            <w:r>
              <w:rPr>
                <w:rFonts w:ascii="Calibri" w:hAnsi="Calibri" w:cs="Calibri" w:eastAsia="Calibri" w:hint="default"/>
                <w:sz w:val="21"/>
                <w:szCs w:val="21"/>
              </w:rPr>
              <w:t>268,038.12</w:t>
            </w:r>
            <w:r>
              <w:rPr>
                <w:rFonts w:ascii="Calibri" w:hAnsi="Calibri" w:cs="Calibri" w:eastAsia="Calibri" w:hint="default"/>
                <w:spacing w:val="4"/>
                <w:sz w:val="21"/>
                <w:szCs w:val="21"/>
              </w:rPr>
              <w:t> </w:t>
            </w:r>
            <w:r>
              <w:rPr>
                <w:rFonts w:ascii="宋体" w:hAnsi="宋体" w:cs="宋体" w:eastAsia="宋体" w:hint="default"/>
                <w:sz w:val="21"/>
                <w:szCs w:val="21"/>
              </w:rPr>
              <w:t>万元。</w:t>
            </w:r>
          </w:p>
          <w:p>
            <w:pPr>
              <w:pStyle w:val="TableParagraph"/>
              <w:spacing w:line="218" w:lineRule="auto" w:before="7"/>
              <w:ind w:left="99" w:right="99"/>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）原募集资金投资项目</w:t>
            </w:r>
            <w:r>
              <w:rPr>
                <w:rFonts w:ascii="Calibri" w:hAnsi="Calibri" w:cs="Calibri" w:eastAsia="Calibri" w:hint="default"/>
                <w:sz w:val="21"/>
                <w:szCs w:val="21"/>
              </w:rPr>
              <w:t>"</w:t>
            </w:r>
            <w:r>
              <w:rPr>
                <w:rFonts w:ascii="宋体" w:hAnsi="宋体" w:cs="宋体" w:eastAsia="宋体" w:hint="default"/>
                <w:sz w:val="21"/>
                <w:szCs w:val="21"/>
              </w:rPr>
              <w:t>购置两艘集装箱船</w:t>
            </w:r>
            <w:r>
              <w:rPr>
                <w:rFonts w:ascii="Calibri" w:hAnsi="Calibri" w:cs="Calibri" w:eastAsia="Calibri" w:hint="default"/>
                <w:sz w:val="21"/>
                <w:szCs w:val="21"/>
              </w:rPr>
              <w:t>"</w:t>
            </w:r>
            <w:r>
              <w:rPr>
                <w:rFonts w:ascii="宋体" w:hAnsi="宋体" w:cs="宋体" w:eastAsia="宋体" w:hint="default"/>
                <w:sz w:val="21"/>
                <w:szCs w:val="21"/>
              </w:rPr>
              <w:t>，由于受内贸集装箱运输市场及集装箱船舶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交易市场的变化影响，可行性发生重大变化。公司决定放弃</w:t>
            </w:r>
            <w:r>
              <w:rPr>
                <w:rFonts w:ascii="Calibri" w:hAnsi="Calibri" w:cs="Calibri" w:eastAsia="Calibri" w:hint="default"/>
                <w:spacing w:val="-2"/>
                <w:sz w:val="21"/>
                <w:szCs w:val="21"/>
              </w:rPr>
              <w:t>"</w:t>
            </w:r>
            <w:r>
              <w:rPr>
                <w:rFonts w:ascii="宋体" w:hAnsi="宋体" w:cs="宋体" w:eastAsia="宋体" w:hint="default"/>
                <w:spacing w:val="-2"/>
                <w:sz w:val="21"/>
                <w:szCs w:val="21"/>
              </w:rPr>
              <w:t>购置两艘集装箱船</w:t>
            </w:r>
            <w:r>
              <w:rPr>
                <w:rFonts w:ascii="Calibri" w:hAnsi="Calibri" w:cs="Calibri" w:eastAsia="Calibri" w:hint="default"/>
                <w:spacing w:val="-2"/>
                <w:sz w:val="21"/>
                <w:szCs w:val="21"/>
              </w:rPr>
              <w:t>"</w:t>
            </w:r>
            <w:r>
              <w:rPr>
                <w:rFonts w:ascii="宋体" w:hAnsi="宋体" w:cs="宋体" w:eastAsia="宋体" w:hint="default"/>
                <w:spacing w:val="-2"/>
                <w:sz w:val="21"/>
                <w:szCs w:val="21"/>
              </w:rPr>
              <w:t>项目，并将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原拟投入</w:t>
            </w:r>
            <w:r>
              <w:rPr>
                <w:rFonts w:ascii="Calibri" w:hAnsi="Calibri" w:cs="Calibri" w:eastAsia="Calibri" w:hint="default"/>
                <w:sz w:val="21"/>
                <w:szCs w:val="21"/>
              </w:rPr>
              <w:t>"</w:t>
            </w:r>
            <w:r>
              <w:rPr>
                <w:rFonts w:ascii="宋体" w:hAnsi="宋体" w:cs="宋体" w:eastAsia="宋体" w:hint="default"/>
                <w:sz w:val="21"/>
                <w:szCs w:val="21"/>
              </w:rPr>
              <w:t>购置两艘集装箱船</w:t>
            </w:r>
            <w:r>
              <w:rPr>
                <w:rFonts w:ascii="Calibri" w:hAnsi="Calibri" w:cs="Calibri" w:eastAsia="Calibri" w:hint="default"/>
                <w:sz w:val="21"/>
                <w:szCs w:val="21"/>
              </w:rPr>
              <w:t>"</w:t>
            </w:r>
            <w:r>
              <w:rPr>
                <w:rFonts w:ascii="宋体" w:hAnsi="宋体" w:cs="宋体" w:eastAsia="宋体" w:hint="default"/>
                <w:sz w:val="21"/>
                <w:szCs w:val="21"/>
              </w:rPr>
              <w:t>项目的</w:t>
            </w:r>
            <w:r>
              <w:rPr>
                <w:rFonts w:ascii="宋体" w:hAnsi="宋体" w:cs="宋体" w:eastAsia="宋体" w:hint="default"/>
                <w:spacing w:val="-46"/>
                <w:sz w:val="21"/>
                <w:szCs w:val="21"/>
              </w:rPr>
              <w:t> </w:t>
            </w:r>
            <w:r>
              <w:rPr>
                <w:rFonts w:ascii="Calibri" w:hAnsi="Calibri" w:cs="Calibri" w:eastAsia="Calibri" w:hint="default"/>
                <w:sz w:val="21"/>
                <w:szCs w:val="21"/>
              </w:rPr>
              <w:t>5,400</w:t>
            </w:r>
            <w:r>
              <w:rPr>
                <w:rFonts w:ascii="Calibri" w:hAnsi="Calibri" w:cs="Calibri" w:eastAsia="Calibri" w:hint="default"/>
                <w:spacing w:val="11"/>
                <w:sz w:val="21"/>
                <w:szCs w:val="21"/>
              </w:rPr>
              <w:t> </w:t>
            </w:r>
            <w:r>
              <w:rPr>
                <w:rFonts w:ascii="宋体" w:hAnsi="宋体" w:cs="宋体" w:eastAsia="宋体" w:hint="default"/>
                <w:sz w:val="21"/>
                <w:szCs w:val="21"/>
              </w:rPr>
              <w:t>万元全部投入</w:t>
            </w:r>
            <w:r>
              <w:rPr>
                <w:rFonts w:ascii="Calibri" w:hAnsi="Calibri" w:cs="Calibri" w:eastAsia="Calibri" w:hint="default"/>
                <w:sz w:val="21"/>
                <w:szCs w:val="21"/>
              </w:rPr>
              <w:t>"</w:t>
            </w:r>
            <w:r>
              <w:rPr>
                <w:rFonts w:ascii="宋体" w:hAnsi="宋体" w:cs="宋体" w:eastAsia="宋体" w:hint="default"/>
                <w:sz w:val="21"/>
                <w:szCs w:val="21"/>
              </w:rPr>
              <w:t>投资大窑湾三期码头公司</w:t>
            </w:r>
            <w:r>
              <w:rPr>
                <w:rFonts w:ascii="Calibri" w:hAnsi="Calibri" w:cs="Calibri" w:eastAsia="Calibri" w:hint="default"/>
                <w:sz w:val="21"/>
                <w:szCs w:val="21"/>
              </w:rPr>
              <w:t>"</w:t>
            </w:r>
            <w:r>
              <w:rPr>
                <w:rFonts w:ascii="宋体" w:hAnsi="宋体" w:cs="宋体" w:eastAsia="宋体" w:hint="default"/>
                <w:sz w:val="21"/>
                <w:szCs w:val="21"/>
              </w:rPr>
              <w:t>项目。 该募集资金投向变更已履行公司内部审批程序，详见募集资金变更项目情况</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）该</w:t>
            </w:r>
            <w:r>
              <w:rPr>
                <w:rFonts w:ascii="宋体" w:hAnsi="宋体" w:cs="宋体" w:eastAsia="宋体" w:hint="default"/>
                <w:spacing w:val="-99"/>
                <w:sz w:val="21"/>
                <w:szCs w:val="21"/>
              </w:rPr>
              <w:t> </w:t>
            </w:r>
            <w:r>
              <w:rPr>
                <w:rFonts w:ascii="宋体" w:hAnsi="宋体" w:cs="宋体" w:eastAsia="宋体" w:hint="default"/>
                <w:sz w:val="21"/>
                <w:szCs w:val="21"/>
              </w:rPr>
              <w:t>项目</w:t>
            </w:r>
            <w:r>
              <w:rPr>
                <w:rFonts w:ascii="宋体" w:hAnsi="宋体" w:cs="宋体" w:eastAsia="宋体" w:hint="default"/>
                <w:spacing w:val="-58"/>
                <w:sz w:val="21"/>
                <w:szCs w:val="21"/>
              </w:rPr>
              <w:t> </w:t>
            </w:r>
            <w:r>
              <w:rPr>
                <w:rFonts w:ascii="Calibri" w:hAnsi="Calibri" w:cs="Calibri" w:eastAsia="Calibri" w:hint="default"/>
                <w:sz w:val="21"/>
                <w:szCs w:val="21"/>
              </w:rPr>
              <w:t>300 </w:t>
            </w:r>
            <w:r>
              <w:rPr>
                <w:rFonts w:ascii="宋体" w:hAnsi="宋体" w:cs="宋体" w:eastAsia="宋体" w:hint="default"/>
                <w:sz w:val="21"/>
                <w:szCs w:val="21"/>
              </w:rPr>
              <w:t>辆散粮车已于</w:t>
            </w:r>
            <w:r>
              <w:rPr>
                <w:rFonts w:ascii="宋体" w:hAnsi="宋体" w:cs="宋体" w:eastAsia="宋体" w:hint="default"/>
                <w:spacing w:val="-57"/>
                <w:sz w:val="21"/>
                <w:szCs w:val="21"/>
              </w:rPr>
              <w:t> </w:t>
            </w:r>
            <w:r>
              <w:rPr>
                <w:rFonts w:ascii="Calibri" w:hAnsi="Calibri" w:cs="Calibri" w:eastAsia="Calibri" w:hint="default"/>
                <w:sz w:val="21"/>
                <w:szCs w:val="21"/>
              </w:rPr>
              <w:t>2011 </w:t>
            </w:r>
            <w:r>
              <w:rPr>
                <w:rFonts w:ascii="宋体" w:hAnsi="宋体" w:cs="宋体" w:eastAsia="宋体" w:hint="default"/>
                <w:sz w:val="21"/>
                <w:szCs w:val="21"/>
              </w:rPr>
              <w:t>年投入使用。该项目建造初期东北口岸散粮车运力处于供不应 求的局面，阶段性十分紧缺。</w:t>
            </w:r>
            <w:r>
              <w:rPr>
                <w:rFonts w:ascii="Calibri" w:hAnsi="Calibri" w:cs="Calibri" w:eastAsia="Calibri" w:hint="default"/>
                <w:sz w:val="21"/>
                <w:szCs w:val="21"/>
              </w:rPr>
              <w:t>2013</w:t>
            </w:r>
            <w:r>
              <w:rPr>
                <w:rFonts w:ascii="Calibri" w:hAnsi="Calibri" w:cs="Calibri" w:eastAsia="Calibri" w:hint="default"/>
                <w:spacing w:val="44"/>
                <w:sz w:val="21"/>
                <w:szCs w:val="21"/>
              </w:rPr>
              <w:t> </w:t>
            </w:r>
            <w:r>
              <w:rPr>
                <w:rFonts w:ascii="宋体" w:hAnsi="宋体" w:cs="宋体" w:eastAsia="宋体" w:hint="default"/>
                <w:sz w:val="21"/>
                <w:szCs w:val="21"/>
              </w:rPr>
              <w:t>年，铁道部改制后，放开了对散粮车购置的审批权限， 导致当年东北地区散粮车总量由年初的 </w:t>
            </w:r>
            <w:r>
              <w:rPr>
                <w:rFonts w:ascii="Calibri" w:hAnsi="Calibri" w:cs="Calibri" w:eastAsia="Calibri" w:hint="default"/>
                <w:sz w:val="21"/>
                <w:szCs w:val="21"/>
              </w:rPr>
              <w:t>5500 </w:t>
            </w:r>
            <w:r>
              <w:rPr>
                <w:rFonts w:ascii="宋体" w:hAnsi="宋体" w:cs="宋体" w:eastAsia="宋体" w:hint="default"/>
                <w:sz w:val="21"/>
                <w:szCs w:val="21"/>
              </w:rPr>
              <w:t>多辆跃升至 </w:t>
            </w:r>
            <w:r>
              <w:rPr>
                <w:rFonts w:ascii="Calibri" w:hAnsi="Calibri" w:cs="Calibri" w:eastAsia="Calibri" w:hint="default"/>
                <w:sz w:val="21"/>
                <w:szCs w:val="21"/>
              </w:rPr>
              <w:t>8800</w:t>
            </w:r>
            <w:r>
              <w:rPr>
                <w:rFonts w:ascii="Calibri" w:hAnsi="Calibri" w:cs="Calibri" w:eastAsia="Calibri" w:hint="default"/>
                <w:spacing w:val="-13"/>
                <w:sz w:val="21"/>
                <w:szCs w:val="21"/>
              </w:rPr>
              <w:t> </w:t>
            </w:r>
            <w:r>
              <w:rPr>
                <w:rFonts w:ascii="宋体" w:hAnsi="宋体" w:cs="宋体" w:eastAsia="宋体" w:hint="default"/>
                <w:sz w:val="21"/>
                <w:szCs w:val="21"/>
              </w:rPr>
              <w:t>多辆，散粮车市场已接近饱 </w:t>
            </w:r>
            <w:r>
              <w:rPr>
                <w:rFonts w:ascii="宋体" w:hAnsi="宋体" w:cs="宋体" w:eastAsia="宋体" w:hint="default"/>
                <w:spacing w:val="-3"/>
                <w:sz w:val="21"/>
                <w:szCs w:val="21"/>
              </w:rPr>
              <w:t>和。</w:t>
            </w:r>
            <w:r>
              <w:rPr>
                <w:rFonts w:ascii="Calibri" w:hAnsi="Calibri" w:cs="Calibri" w:eastAsia="Calibri" w:hint="default"/>
                <w:spacing w:val="-3"/>
                <w:sz w:val="21"/>
                <w:szCs w:val="21"/>
              </w:rPr>
              <w:t>2014</w:t>
            </w:r>
            <w:r>
              <w:rPr>
                <w:rFonts w:ascii="Calibri" w:hAnsi="Calibri" w:cs="Calibri" w:eastAsia="Calibri" w:hint="default"/>
                <w:spacing w:val="-13"/>
                <w:sz w:val="21"/>
                <w:szCs w:val="21"/>
              </w:rPr>
              <w:t> </w:t>
            </w:r>
            <w:r>
              <w:rPr>
                <w:rFonts w:ascii="宋体" w:hAnsi="宋体" w:cs="宋体" w:eastAsia="宋体" w:hint="default"/>
                <w:sz w:val="21"/>
                <w:szCs w:val="21"/>
              </w:rPr>
              <w:t>年，沈阳铁路局又建造了</w:t>
            </w:r>
            <w:r>
              <w:rPr>
                <w:rFonts w:ascii="宋体" w:hAnsi="宋体" w:cs="宋体" w:eastAsia="宋体" w:hint="default"/>
                <w:spacing w:val="-71"/>
                <w:sz w:val="21"/>
                <w:szCs w:val="21"/>
              </w:rPr>
              <w:t> </w:t>
            </w:r>
            <w:r>
              <w:rPr>
                <w:rFonts w:ascii="Calibri" w:hAnsi="Calibri" w:cs="Calibri" w:eastAsia="Calibri" w:hint="default"/>
                <w:sz w:val="21"/>
                <w:szCs w:val="21"/>
              </w:rPr>
              <w:t>1000</w:t>
            </w:r>
            <w:r>
              <w:rPr>
                <w:rFonts w:ascii="Calibri" w:hAnsi="Calibri" w:cs="Calibri" w:eastAsia="Calibri" w:hint="default"/>
                <w:spacing w:val="-13"/>
                <w:sz w:val="21"/>
                <w:szCs w:val="21"/>
              </w:rPr>
              <w:t> </w:t>
            </w:r>
            <w:r>
              <w:rPr>
                <w:rFonts w:ascii="宋体" w:hAnsi="宋体" w:cs="宋体" w:eastAsia="宋体" w:hint="default"/>
                <w:sz w:val="21"/>
                <w:szCs w:val="21"/>
              </w:rPr>
              <w:t>辆散粮车，导致东北区域散粮车辆严重过剩，同时 </w:t>
            </w:r>
            <w:r>
              <w:rPr>
                <w:rFonts w:ascii="宋体" w:hAnsi="宋体" w:cs="宋体" w:eastAsia="宋体" w:hint="default"/>
                <w:spacing w:val="2"/>
                <w:sz w:val="21"/>
                <w:szCs w:val="21"/>
              </w:rPr>
              <w:t>由于国家对玉米、水稻等临储粮量开始逐步放大，市场上玉米水稻等贸易粮货运量急剧下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滑，散粮车辆运营十分艰难。未来将通过与贸易公司合作，为客户提供“贸易</w:t>
            </w:r>
            <w:r>
              <w:rPr>
                <w:rFonts w:ascii="Calibri" w:hAnsi="Calibri" w:cs="Calibri" w:eastAsia="Calibri" w:hint="default"/>
                <w:sz w:val="21"/>
                <w:szCs w:val="21"/>
              </w:rPr>
              <w:t>+</w:t>
            </w:r>
            <w:r>
              <w:rPr>
                <w:rFonts w:ascii="宋体" w:hAnsi="宋体" w:cs="宋体" w:eastAsia="宋体" w:hint="default"/>
                <w:sz w:val="21"/>
                <w:szCs w:val="21"/>
              </w:rPr>
              <w:t>物流”一揽 子解决方案，预计将会稳步提升散粮车的货运量，从而保证散粮车运营效益的提升。</w:t>
            </w:r>
          </w:p>
          <w:p>
            <w:pPr>
              <w:pStyle w:val="TableParagraph"/>
              <w:spacing w:line="272" w:lineRule="exact" w:before="28"/>
              <w:ind w:left="99" w:right="99"/>
              <w:jc w:val="both"/>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）汽车滚装船项目：该项目中 </w:t>
            </w:r>
            <w:r>
              <w:rPr>
                <w:rFonts w:ascii="Calibri" w:hAnsi="Calibri" w:cs="Calibri" w:eastAsia="Calibri" w:hint="default"/>
                <w:sz w:val="21"/>
                <w:szCs w:val="21"/>
              </w:rPr>
              <w:t>2 </w:t>
            </w:r>
            <w:r>
              <w:rPr>
                <w:rFonts w:ascii="宋体" w:hAnsi="宋体" w:cs="宋体" w:eastAsia="宋体" w:hint="default"/>
                <w:sz w:val="21"/>
                <w:szCs w:val="21"/>
              </w:rPr>
              <w:t>艘汽车滚装船已于 </w:t>
            </w: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年全部建成并投入使用，船名 分别为：“安吉</w:t>
            </w:r>
            <w:r>
              <w:rPr>
                <w:rFonts w:ascii="宋体" w:hAnsi="宋体" w:cs="宋体" w:eastAsia="宋体" w:hint="default"/>
                <w:spacing w:val="-60"/>
                <w:sz w:val="21"/>
                <w:szCs w:val="21"/>
              </w:rPr>
              <w:t> </w:t>
            </w:r>
            <w:r>
              <w:rPr>
                <w:rFonts w:ascii="Calibri" w:hAnsi="Calibri" w:cs="Calibri" w:eastAsia="Calibri" w:hint="default"/>
                <w:sz w:val="21"/>
                <w:szCs w:val="21"/>
              </w:rPr>
              <w:t>8</w:t>
            </w:r>
            <w:r>
              <w:rPr>
                <w:rFonts w:ascii="宋体" w:hAnsi="宋体" w:cs="宋体" w:eastAsia="宋体" w:hint="default"/>
                <w:sz w:val="21"/>
                <w:szCs w:val="21"/>
              </w:rPr>
              <w:t>”和“安吉</w:t>
            </w:r>
            <w:r>
              <w:rPr>
                <w:rFonts w:ascii="宋体" w:hAnsi="宋体" w:cs="宋体" w:eastAsia="宋体" w:hint="default"/>
                <w:spacing w:val="-60"/>
                <w:sz w:val="21"/>
                <w:szCs w:val="21"/>
              </w:rPr>
              <w:t> </w:t>
            </w:r>
            <w:r>
              <w:rPr>
                <w:rFonts w:ascii="Calibri" w:hAnsi="Calibri" w:cs="Calibri" w:eastAsia="Calibri" w:hint="default"/>
                <w:sz w:val="21"/>
                <w:szCs w:val="21"/>
              </w:rPr>
              <w:t>9</w:t>
            </w:r>
            <w:r>
              <w:rPr>
                <w:rFonts w:ascii="宋体" w:hAnsi="宋体" w:cs="宋体" w:eastAsia="宋体" w:hint="default"/>
                <w:sz w:val="21"/>
                <w:szCs w:val="21"/>
              </w:rPr>
              <w:t>”。该项目建造初期正值滚装航运的发展高峰期，汽车滚装 船运输前景看好。但是</w:t>
            </w:r>
            <w:r>
              <w:rPr>
                <w:rFonts w:ascii="宋体" w:hAnsi="宋体" w:cs="宋体" w:eastAsia="宋体" w:hint="default"/>
                <w:spacing w:val="-61"/>
                <w:sz w:val="21"/>
                <w:szCs w:val="21"/>
              </w:rPr>
              <w:t> </w:t>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年受国际经济及全球航运形势的不利影响，我国滚装航运逐步</w:t>
            </w:r>
          </w:p>
          <w:p>
            <w:pPr>
              <w:pStyle w:val="TableParagraph"/>
              <w:spacing w:line="272" w:lineRule="exact"/>
              <w:ind w:left="99" w:right="-4"/>
              <w:jc w:val="left"/>
              <w:rPr>
                <w:rFonts w:ascii="宋体" w:hAnsi="宋体" w:cs="宋体" w:eastAsia="宋体" w:hint="default"/>
                <w:sz w:val="21"/>
                <w:szCs w:val="21"/>
              </w:rPr>
            </w:pPr>
            <w:r>
              <w:rPr>
                <w:rFonts w:ascii="宋体" w:hAnsi="宋体" w:cs="宋体" w:eastAsia="宋体" w:hint="default"/>
                <w:sz w:val="21"/>
                <w:szCs w:val="21"/>
              </w:rPr>
              <w:t>走入低谷，滚装运力供大于需，滚装船项目经营效益出现下滑。为保证</w:t>
            </w:r>
            <w:r>
              <w:rPr>
                <w:rFonts w:ascii="宋体" w:hAnsi="宋体" w:cs="宋体" w:eastAsia="宋体" w:hint="default"/>
                <w:spacing w:val="-57"/>
                <w:sz w:val="21"/>
                <w:szCs w:val="21"/>
              </w:rPr>
              <w:t> </w:t>
            </w:r>
            <w:r>
              <w:rPr>
                <w:rFonts w:ascii="Calibri" w:hAnsi="Calibri" w:cs="Calibri" w:eastAsia="Calibri" w:hint="default"/>
                <w:sz w:val="21"/>
                <w:szCs w:val="21"/>
              </w:rPr>
              <w:t>2 </w:t>
            </w:r>
            <w:r>
              <w:rPr>
                <w:rFonts w:ascii="宋体" w:hAnsi="宋体" w:cs="宋体" w:eastAsia="宋体" w:hint="default"/>
                <w:sz w:val="21"/>
                <w:szCs w:val="21"/>
              </w:rPr>
              <w:t>艘船舶的运载率， </w:t>
            </w:r>
            <w:r>
              <w:rPr>
                <w:rFonts w:ascii="宋体" w:hAnsi="宋体" w:cs="宋体" w:eastAsia="宋体" w:hint="default"/>
                <w:spacing w:val="-2"/>
                <w:sz w:val="21"/>
                <w:szCs w:val="21"/>
              </w:rPr>
              <w:t>避免出现亏损，本公司将“安吉</w:t>
            </w:r>
            <w:r>
              <w:rPr>
                <w:rFonts w:ascii="宋体" w:hAnsi="宋体" w:cs="宋体" w:eastAsia="宋体" w:hint="default"/>
                <w:spacing w:val="-35"/>
                <w:sz w:val="21"/>
                <w:szCs w:val="21"/>
              </w:rPr>
              <w:t> </w:t>
            </w:r>
            <w:r>
              <w:rPr>
                <w:rFonts w:ascii="Calibri" w:hAnsi="Calibri" w:cs="Calibri" w:eastAsia="Calibri" w:hint="default"/>
                <w:spacing w:val="-2"/>
                <w:sz w:val="21"/>
                <w:szCs w:val="21"/>
              </w:rPr>
              <w:t>8</w:t>
            </w:r>
            <w:r>
              <w:rPr>
                <w:rFonts w:ascii="宋体" w:hAnsi="宋体" w:cs="宋体" w:eastAsia="宋体" w:hint="default"/>
                <w:spacing w:val="-2"/>
                <w:sz w:val="21"/>
                <w:szCs w:val="21"/>
              </w:rPr>
              <w:t>”以成本价（考虑了资金成本）租给安盛船务，由安盛船</w:t>
            </w:r>
          </w:p>
        </w:tc>
      </w:tr>
    </w:tbl>
    <w:p>
      <w:pPr>
        <w:spacing w:after="0" w:line="272" w:lineRule="exact"/>
        <w:jc w:val="left"/>
        <w:rPr>
          <w:rFonts w:ascii="宋体" w:hAnsi="宋体" w:cs="宋体" w:eastAsia="宋体" w:hint="default"/>
          <w:sz w:val="21"/>
          <w:szCs w:val="21"/>
        </w:rPr>
        <w:sectPr>
          <w:pgSz w:w="11910" w:h="16840"/>
          <w:pgMar w:header="882" w:footer="1194" w:top="1120" w:bottom="1380" w:left="120" w:right="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p>
      <w:pPr>
        <w:spacing w:line="1134" w:lineRule="exact"/>
        <w:ind w:left="1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pict>
          <v:group style="width:574.950pt;height:56.7pt;mso-position-horizontal-relative:char;mso-position-vertical-relative:line" coordorigin="0,0" coordsize="11499,1134">
            <v:group style="position:absolute;left:14;top:14;width:2965;height:2" coordorigin="14,14" coordsize="2965,2">
              <v:shape style="position:absolute;left:14;top:14;width:2965;height:2" coordorigin="14,14" coordsize="2965,0" path="m14,14l2979,14e" filled="false" stroked="true" strokeweight=".72pt" strokecolor="#000000">
                <v:path arrowok="t"/>
              </v:shape>
            </v:group>
            <v:group style="position:absolute;left:2993;top:14;width:8492;height:2" coordorigin="2993,14" coordsize="8492,2">
              <v:shape style="position:absolute;left:2993;top:14;width:8492;height:2" coordorigin="2993,14" coordsize="8492,0" path="m2993,14l11484,14e" filled="false" stroked="true" strokeweight=".72pt" strokecolor="#000000">
                <v:path arrowok="t"/>
              </v:shape>
            </v:group>
            <v:group style="position:absolute;left:7;top:7;width:2;height:1120" coordorigin="7,7" coordsize="2,1120">
              <v:shape style="position:absolute;left:7;top:7;width:2;height:1120" coordorigin="7,7" coordsize="0,1120" path="m7,7l7,1127e" filled="false" stroked="true" strokeweight=".72pt" strokecolor="#000000">
                <v:path arrowok="t"/>
              </v:shape>
            </v:group>
            <v:group style="position:absolute;left:14;top:1120;width:2965;height:2" coordorigin="14,1120" coordsize="2965,2">
              <v:shape style="position:absolute;left:14;top:1120;width:2965;height:2" coordorigin="14,1120" coordsize="2965,0" path="m14,1120l2979,1120e" filled="false" stroked="true" strokeweight=".71999pt" strokecolor="#000000">
                <v:path arrowok="t"/>
              </v:shape>
            </v:group>
            <v:group style="position:absolute;left:2986;top:7;width:2;height:1120" coordorigin="2986,7" coordsize="2,1120">
              <v:shape style="position:absolute;left:2986;top:7;width:2;height:1120" coordorigin="2986,7" coordsize="0,1120" path="m2986,7l2986,1127e" filled="false" stroked="true" strokeweight=".72pt" strokecolor="#000000">
                <v:path arrowok="t"/>
              </v:shape>
            </v:group>
            <v:group style="position:absolute;left:2993;top:1120;width:8492;height:2" coordorigin="2993,1120" coordsize="8492,2">
              <v:shape style="position:absolute;left:2993;top:1120;width:8492;height:2" coordorigin="2993,1120" coordsize="8492,0" path="m2993,1120l11484,1120e" filled="false" stroked="true" strokeweight=".71999pt" strokecolor="#000000">
                <v:path arrowok="t"/>
              </v:shape>
            </v:group>
            <v:group style="position:absolute;left:11492;top:7;width:2;height:1120" coordorigin="11492,7" coordsize="2,1120">
              <v:shape style="position:absolute;left:11492;top:7;width:2;height:1120" coordorigin="11492,7" coordsize="0,1120" path="m11492,7l11492,1127e" filled="false" stroked="true" strokeweight=".71997pt" strokecolor="#000000">
                <v:path arrowok="t"/>
              </v:shape>
              <v:shape style="position:absolute;left:2986;top:14;width:8506;height:1106" type="#_x0000_t202" filled="false" stroked="false">
                <v:textbox inset="0,0,0,0">
                  <w:txbxContent>
                    <w:p>
                      <w:pPr>
                        <w:spacing w:line="223" w:lineRule="auto" w:before="0"/>
                        <w:ind w:left="106" w:right="2" w:firstLine="0"/>
                        <w:jc w:val="both"/>
                        <w:rPr>
                          <w:rFonts w:ascii="宋体" w:hAnsi="宋体" w:cs="宋体" w:eastAsia="宋体" w:hint="default"/>
                          <w:sz w:val="21"/>
                          <w:szCs w:val="21"/>
                        </w:rPr>
                      </w:pPr>
                      <w:r>
                        <w:rPr>
                          <w:rFonts w:ascii="宋体" w:hAnsi="宋体" w:cs="宋体" w:eastAsia="宋体" w:hint="default"/>
                          <w:sz w:val="21"/>
                          <w:szCs w:val="21"/>
                        </w:rPr>
                        <w:t>务负责运营，其经营利润按照</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宋体" w:hAnsi="宋体" w:cs="宋体" w:eastAsia="宋体" w:hint="default"/>
                          <w:sz w:val="21"/>
                          <w:szCs w:val="21"/>
                        </w:rPr>
                        <w:t>（本公司）</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进行分成，若出现亏损，本公司将不予承担； </w:t>
                      </w:r>
                      <w:r>
                        <w:rPr>
                          <w:rFonts w:ascii="宋体" w:hAnsi="宋体" w:cs="宋体" w:eastAsia="宋体" w:hint="default"/>
                          <w:spacing w:val="-3"/>
                          <w:sz w:val="21"/>
                          <w:szCs w:val="21"/>
                        </w:rPr>
                        <w:t>将“安吉</w:t>
                      </w:r>
                      <w:r>
                        <w:rPr>
                          <w:rFonts w:ascii="宋体" w:hAnsi="宋体" w:cs="宋体" w:eastAsia="宋体" w:hint="default"/>
                          <w:spacing w:val="-70"/>
                          <w:sz w:val="21"/>
                          <w:szCs w:val="21"/>
                        </w:rPr>
                        <w:t> </w:t>
                      </w:r>
                      <w:r>
                        <w:rPr>
                          <w:rFonts w:ascii="Calibri" w:hAnsi="Calibri" w:cs="Calibri" w:eastAsia="Calibri" w:hint="default"/>
                          <w:sz w:val="21"/>
                          <w:szCs w:val="21"/>
                        </w:rPr>
                        <w:t>9</w:t>
                      </w:r>
                      <w:r>
                        <w:rPr>
                          <w:rFonts w:ascii="宋体" w:hAnsi="宋体" w:cs="宋体" w:eastAsia="宋体" w:hint="default"/>
                          <w:sz w:val="21"/>
                          <w:szCs w:val="21"/>
                        </w:rPr>
                        <w:t>”以成本价（考虑了资金成本）光租安盛船务。未来，通过继续加强与安吉物流 </w:t>
                      </w:r>
                      <w:r>
                        <w:rPr>
                          <w:rFonts w:ascii="宋体" w:hAnsi="宋体" w:cs="宋体" w:eastAsia="宋体" w:hint="default"/>
                          <w:spacing w:val="-1"/>
                          <w:sz w:val="21"/>
                          <w:szCs w:val="21"/>
                        </w:rPr>
                        <w:t>等物流公司的合作，大连港将充分发挥上汽集团等汽车厂商在东北地区基本转运港的优势，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预计汽车转运量将稳定增加，从而保证汽车滚装船项目效益的提升。</w:t>
                      </w:r>
                    </w:p>
                  </w:txbxContent>
                </v:textbox>
                <w10:wrap type="none"/>
              </v:shape>
            </v:group>
          </v:group>
        </w:pict>
      </w:r>
      <w:r>
        <w:rPr>
          <w:rFonts w:ascii="Times New Roman" w:hAnsi="Times New Roman" w:cs="Times New Roman" w:eastAsia="Times New Roman" w:hint="default"/>
          <w:position w:val="-22"/>
          <w:sz w:val="20"/>
          <w:szCs w:val="20"/>
        </w:rPr>
      </w:r>
    </w:p>
    <w:p>
      <w:pPr>
        <w:spacing w:line="240" w:lineRule="auto" w:before="2"/>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footerReference w:type="default" r:id="rId20"/>
          <w:pgSz w:w="11910" w:h="16840"/>
          <w:pgMar w:footer="1194" w:header="882" w:top="1120" w:bottom="1380" w:left="120" w:right="60"/>
        </w:sectPr>
      </w:pPr>
    </w:p>
    <w:p>
      <w:pPr>
        <w:pStyle w:val="Heading4"/>
        <w:spacing w:line="240" w:lineRule="auto"/>
        <w:ind w:left="1678" w:right="-2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167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2832" w:val="left" w:leader="none"/>
        </w:tabs>
        <w:spacing w:line="240" w:lineRule="auto"/>
        <w:ind w:left="1678"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20" w:right="60"/>
          <w:cols w:num="2" w:equalWidth="0">
            <w:col w:w="4205" w:space="2320"/>
            <w:col w:w="5205"/>
          </w:cols>
        </w:sectPr>
      </w:pPr>
    </w:p>
    <w:p>
      <w:pPr>
        <w:spacing w:line="240" w:lineRule="auto" w:before="5"/>
        <w:rPr>
          <w:rFonts w:ascii="宋体" w:hAnsi="宋体" w:cs="宋体" w:eastAsia="宋体" w:hint="default"/>
          <w:sz w:val="2"/>
          <w:szCs w:val="2"/>
        </w:rPr>
      </w:pPr>
    </w:p>
    <w:tbl>
      <w:tblPr>
        <w:tblW w:w="0" w:type="auto"/>
        <w:jc w:val="left"/>
        <w:tblInd w:w="538" w:type="dxa"/>
        <w:tblLayout w:type="fixed"/>
        <w:tblCellMar>
          <w:top w:w="0" w:type="dxa"/>
          <w:left w:w="0" w:type="dxa"/>
          <w:bottom w:w="0" w:type="dxa"/>
          <w:right w:w="0" w:type="dxa"/>
        </w:tblCellMar>
        <w:tblLook w:val="01E0"/>
      </w:tblPr>
      <w:tblGrid>
        <w:gridCol w:w="1419"/>
        <w:gridCol w:w="1134"/>
        <w:gridCol w:w="1276"/>
        <w:gridCol w:w="1984"/>
        <w:gridCol w:w="1986"/>
        <w:gridCol w:w="1600"/>
        <w:gridCol w:w="1235"/>
      </w:tblGrid>
      <w:tr>
        <w:trPr>
          <w:trHeight w:val="283" w:hRule="exact"/>
        </w:trPr>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变更投资项目资金总额</w:t>
            </w:r>
          </w:p>
        </w:tc>
        <w:tc>
          <w:tcPr>
            <w:tcW w:w="6805" w:type="dxa"/>
            <w:gridSpan w:val="4"/>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变更后的项</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目名称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0" w:right="0"/>
              <w:jc w:val="left"/>
              <w:rPr>
                <w:rFonts w:ascii="宋体" w:hAnsi="宋体" w:cs="宋体" w:eastAsia="宋体" w:hint="default"/>
                <w:sz w:val="21"/>
                <w:szCs w:val="21"/>
              </w:rPr>
            </w:pPr>
            <w:r>
              <w:rPr>
                <w:rFonts w:ascii="宋体" w:hAnsi="宋体" w:cs="宋体" w:eastAsia="宋体" w:hint="default"/>
                <w:sz w:val="21"/>
                <w:szCs w:val="21"/>
              </w:rPr>
              <w:t>对应的原</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承诺项目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变更项目拟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投入金额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累计实际投入金额</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是否符合计划进度</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产生收益情况</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项目进度</w:t>
            </w:r>
          </w:p>
        </w:tc>
      </w:tr>
      <w:tr>
        <w:trPr>
          <w:trHeight w:val="8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hAnsi="宋体" w:cs="宋体" w:eastAsia="宋体" w:hint="default"/>
                <w:sz w:val="21"/>
                <w:szCs w:val="21"/>
              </w:rPr>
              <w:t>投资大窑湾</w:t>
            </w:r>
          </w:p>
          <w:p>
            <w:pPr>
              <w:pStyle w:val="TableParagraph"/>
              <w:spacing w:line="272" w:lineRule="exact" w:before="26"/>
              <w:ind w:left="598" w:right="178" w:hanging="420"/>
              <w:jc w:val="left"/>
              <w:rPr>
                <w:rFonts w:ascii="宋体" w:hAnsi="宋体" w:cs="宋体" w:eastAsia="宋体" w:hint="default"/>
                <w:sz w:val="21"/>
                <w:szCs w:val="21"/>
              </w:rPr>
            </w:pPr>
            <w:r>
              <w:rPr>
                <w:rFonts w:ascii="宋体" w:hAnsi="宋体" w:cs="宋体" w:eastAsia="宋体" w:hint="default"/>
                <w:sz w:val="21"/>
                <w:szCs w:val="21"/>
              </w:rPr>
              <w:t>三期码头公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0" w:right="143"/>
              <w:jc w:val="left"/>
              <w:rPr>
                <w:rFonts w:ascii="宋体" w:hAnsi="宋体" w:cs="宋体" w:eastAsia="宋体" w:hint="default"/>
                <w:sz w:val="21"/>
                <w:szCs w:val="21"/>
              </w:rPr>
            </w:pPr>
            <w:r>
              <w:rPr>
                <w:rFonts w:ascii="宋体" w:hAnsi="宋体" w:cs="宋体" w:eastAsia="宋体" w:hint="default"/>
                <w:sz w:val="21"/>
                <w:szCs w:val="21"/>
              </w:rPr>
              <w:t>购置两艘 集装箱船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5,400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5,400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100%</w:t>
            </w:r>
          </w:p>
        </w:tc>
      </w:tr>
      <w:tr>
        <w:trPr>
          <w:trHeight w:val="28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Calibri" w:hAnsi="Calibri" w:cs="Calibri" w:eastAsia="Calibri" w:hint="default"/>
                <w:sz w:val="21"/>
                <w:szCs w:val="21"/>
              </w:rPr>
            </w:pPr>
            <w:r>
              <w:rPr>
                <w:rFonts w:ascii="Calibri"/>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5,400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5,400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Calibri" w:hAnsi="Calibri" w:cs="Calibri" w:eastAsia="Calibri" w:hint="default"/>
                <w:sz w:val="21"/>
                <w:szCs w:val="21"/>
              </w:rPr>
            </w:pPr>
            <w:r>
              <w:rPr>
                <w:rFonts w:ascii="Calibri"/>
                <w:sz w:val="21"/>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Calibri" w:hAnsi="Calibri" w:cs="Calibri" w:eastAsia="Calibri" w:hint="default"/>
                <w:sz w:val="21"/>
                <w:szCs w:val="21"/>
              </w:rPr>
            </w:pPr>
            <w:r>
              <w:rPr>
                <w:rFonts w:ascii="Calibri"/>
                <w:sz w:val="21"/>
              </w:rPr>
              <w:t>/</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Calibri" w:hAnsi="Calibri" w:cs="Calibri" w:eastAsia="Calibri" w:hint="default"/>
                <w:sz w:val="21"/>
                <w:szCs w:val="21"/>
              </w:rPr>
            </w:pPr>
            <w:r>
              <w:rPr>
                <w:rFonts w:ascii="Calibri"/>
                <w:sz w:val="21"/>
              </w:rPr>
              <w:t>/</w:t>
            </w:r>
          </w:p>
        </w:tc>
      </w:tr>
      <w:tr>
        <w:trPr>
          <w:trHeight w:val="1373" w:hRule="exact"/>
        </w:trPr>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49" w:right="0"/>
              <w:jc w:val="left"/>
              <w:rPr>
                <w:rFonts w:ascii="宋体" w:hAnsi="宋体" w:cs="宋体" w:eastAsia="宋体" w:hint="default"/>
                <w:sz w:val="21"/>
                <w:szCs w:val="21"/>
              </w:rPr>
            </w:pPr>
            <w:r>
              <w:rPr>
                <w:rFonts w:ascii="宋体" w:hAnsi="宋体" w:cs="宋体" w:eastAsia="宋体" w:hint="default"/>
                <w:sz w:val="21"/>
                <w:szCs w:val="21"/>
              </w:rPr>
              <w:t>募集资金变更项目情况说明</w:t>
            </w:r>
          </w:p>
        </w:tc>
        <w:tc>
          <w:tcPr>
            <w:tcW w:w="68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原募集资金投资项目</w:t>
            </w:r>
            <w:r>
              <w:rPr>
                <w:rFonts w:ascii="宋体" w:hAnsi="宋体" w:cs="宋体" w:eastAsia="宋体" w:hint="default"/>
                <w:sz w:val="21"/>
                <w:szCs w:val="21"/>
              </w:rPr>
              <w:t>"</w:t>
            </w:r>
            <w:r>
              <w:rPr>
                <w:rFonts w:ascii="宋体" w:hAnsi="宋体" w:cs="宋体" w:eastAsia="宋体" w:hint="default"/>
                <w:sz w:val="21"/>
                <w:szCs w:val="21"/>
              </w:rPr>
              <w:t>购置两艘集装箱船</w:t>
            </w:r>
            <w:r>
              <w:rPr>
                <w:rFonts w:ascii="宋体" w:hAnsi="宋体" w:cs="宋体" w:eastAsia="宋体" w:hint="default"/>
                <w:sz w:val="21"/>
                <w:szCs w:val="21"/>
              </w:rPr>
              <w:t>"</w:t>
            </w:r>
            <w:r>
              <w:rPr>
                <w:rFonts w:ascii="宋体" w:hAnsi="宋体" w:cs="宋体" w:eastAsia="宋体" w:hint="default"/>
                <w:sz w:val="21"/>
                <w:szCs w:val="21"/>
              </w:rPr>
              <w:t>，由于受内贸集装箱运输市场</w:t>
            </w:r>
          </w:p>
          <w:p>
            <w:pPr>
              <w:pStyle w:val="TableParagraph"/>
              <w:spacing w:line="272" w:lineRule="exact" w:before="26"/>
              <w:ind w:left="101" w:right="103"/>
              <w:jc w:val="left"/>
              <w:rPr>
                <w:rFonts w:ascii="宋体" w:hAnsi="宋体" w:cs="宋体" w:eastAsia="宋体" w:hint="default"/>
                <w:sz w:val="21"/>
                <w:szCs w:val="21"/>
              </w:rPr>
            </w:pPr>
            <w:r>
              <w:rPr>
                <w:rFonts w:ascii="宋体" w:hAnsi="宋体" w:cs="宋体" w:eastAsia="宋体" w:hint="default"/>
                <w:sz w:val="21"/>
                <w:szCs w:val="21"/>
              </w:rPr>
              <w:t>及集装箱船舶交易市场的变化影响，可行性发生重大变化。公司决定放 弃</w:t>
            </w:r>
            <w:r>
              <w:rPr>
                <w:rFonts w:ascii="宋体" w:hAnsi="宋体" w:cs="宋体" w:eastAsia="宋体" w:hint="default"/>
                <w:sz w:val="21"/>
                <w:szCs w:val="21"/>
              </w:rPr>
              <w:t>"</w:t>
            </w:r>
            <w:r>
              <w:rPr>
                <w:rFonts w:ascii="宋体" w:hAnsi="宋体" w:cs="宋体" w:eastAsia="宋体" w:hint="default"/>
                <w:sz w:val="21"/>
                <w:szCs w:val="21"/>
              </w:rPr>
              <w:t>购置两艘集装箱船</w:t>
            </w:r>
            <w:r>
              <w:rPr>
                <w:rFonts w:ascii="宋体" w:hAnsi="宋体" w:cs="宋体" w:eastAsia="宋体" w:hint="default"/>
                <w:sz w:val="21"/>
                <w:szCs w:val="21"/>
              </w:rPr>
              <w:t>"</w:t>
            </w:r>
            <w:r>
              <w:rPr>
                <w:rFonts w:ascii="宋体" w:hAnsi="宋体" w:cs="宋体" w:eastAsia="宋体" w:hint="default"/>
                <w:sz w:val="21"/>
                <w:szCs w:val="21"/>
              </w:rPr>
              <w:t>项目，并将原拟投入</w:t>
            </w:r>
            <w:r>
              <w:rPr>
                <w:rFonts w:ascii="宋体" w:hAnsi="宋体" w:cs="宋体" w:eastAsia="宋体" w:hint="default"/>
                <w:sz w:val="21"/>
                <w:szCs w:val="21"/>
              </w:rPr>
              <w:t>"</w:t>
            </w:r>
            <w:r>
              <w:rPr>
                <w:rFonts w:ascii="宋体" w:hAnsi="宋体" w:cs="宋体" w:eastAsia="宋体" w:hint="default"/>
                <w:sz w:val="21"/>
                <w:szCs w:val="21"/>
              </w:rPr>
              <w:t>购置两艘集装箱船</w:t>
            </w:r>
            <w:r>
              <w:rPr>
                <w:rFonts w:ascii="宋体" w:hAnsi="宋体" w:cs="宋体" w:eastAsia="宋体" w:hint="default"/>
                <w:sz w:val="21"/>
                <w:szCs w:val="21"/>
              </w:rPr>
              <w:t>"</w:t>
            </w:r>
            <w:r>
              <w:rPr>
                <w:rFonts w:ascii="宋体" w:hAnsi="宋体" w:cs="宋体" w:eastAsia="宋体" w:hint="default"/>
                <w:sz w:val="21"/>
                <w:szCs w:val="21"/>
              </w:rPr>
              <w:t>项目的 </w:t>
            </w:r>
            <w:r>
              <w:rPr>
                <w:rFonts w:ascii="宋体" w:hAnsi="宋体" w:cs="宋体" w:eastAsia="宋体" w:hint="default"/>
                <w:sz w:val="21"/>
                <w:szCs w:val="21"/>
              </w:rPr>
              <w:t>5,400</w:t>
            </w:r>
            <w:r>
              <w:rPr>
                <w:rFonts w:ascii="宋体" w:hAnsi="宋体" w:cs="宋体" w:eastAsia="宋体" w:hint="default"/>
                <w:spacing w:val="-50"/>
                <w:sz w:val="21"/>
                <w:szCs w:val="21"/>
              </w:rPr>
              <w:t> </w:t>
            </w:r>
            <w:r>
              <w:rPr>
                <w:rFonts w:ascii="宋体" w:hAnsi="宋体" w:cs="宋体" w:eastAsia="宋体" w:hint="default"/>
                <w:spacing w:val="-3"/>
                <w:sz w:val="21"/>
                <w:szCs w:val="21"/>
              </w:rPr>
              <w:t>万元全部投入</w:t>
            </w:r>
            <w:r>
              <w:rPr>
                <w:rFonts w:ascii="宋体" w:hAnsi="宋体" w:cs="宋体" w:eastAsia="宋体" w:hint="default"/>
                <w:spacing w:val="-3"/>
                <w:sz w:val="21"/>
                <w:szCs w:val="21"/>
              </w:rPr>
              <w:t>"</w:t>
            </w:r>
            <w:r>
              <w:rPr>
                <w:rFonts w:ascii="宋体" w:hAnsi="宋体" w:cs="宋体" w:eastAsia="宋体" w:hint="default"/>
                <w:spacing w:val="-3"/>
                <w:sz w:val="21"/>
                <w:szCs w:val="21"/>
              </w:rPr>
              <w:t>投资大窑湾三期码头公司</w:t>
            </w:r>
            <w:r>
              <w:rPr>
                <w:rFonts w:ascii="宋体" w:hAnsi="宋体" w:cs="宋体" w:eastAsia="宋体" w:hint="default"/>
                <w:spacing w:val="-3"/>
                <w:sz w:val="21"/>
                <w:szCs w:val="21"/>
              </w:rPr>
              <w:t>"</w:t>
            </w:r>
            <w:r>
              <w:rPr>
                <w:rFonts w:ascii="宋体" w:hAnsi="宋体" w:cs="宋体" w:eastAsia="宋体" w:hint="default"/>
                <w:spacing w:val="-3"/>
                <w:sz w:val="21"/>
                <w:szCs w:val="21"/>
              </w:rPr>
              <w:t>项目。该募集资金投向变</w:t>
            </w:r>
            <w:r>
              <w:rPr>
                <w:rFonts w:ascii="宋体" w:hAnsi="宋体" w:cs="宋体" w:eastAsia="宋体" w:hint="default"/>
                <w:sz w:val="21"/>
                <w:szCs w:val="21"/>
              </w:rPr>
              <w:t> 更已履行公司内部审批程序。</w:t>
            </w:r>
          </w:p>
        </w:tc>
      </w:tr>
    </w:tbl>
    <w:p>
      <w:pPr>
        <w:spacing w:line="240" w:lineRule="auto" w:before="0"/>
        <w:rPr>
          <w:rFonts w:ascii="宋体" w:hAnsi="宋体" w:cs="宋体" w:eastAsia="宋体" w:hint="default"/>
          <w:sz w:val="20"/>
          <w:szCs w:val="20"/>
        </w:rPr>
      </w:pPr>
    </w:p>
    <w:p>
      <w:pPr>
        <w:pStyle w:val="Heading4"/>
        <w:spacing w:line="240" w:lineRule="auto"/>
        <w:ind w:left="1678" w:right="1201"/>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pStyle w:val="BodyText"/>
        <w:spacing w:line="237" w:lineRule="auto" w:before="60"/>
        <w:ind w:left="1678" w:right="1213" w:firstLine="420"/>
        <w:jc w:val="both"/>
      </w:pPr>
      <w:r>
        <w:rPr>
          <w:spacing w:val="-4"/>
        </w:rPr>
        <w:t>大连港集装箱码头有限公司（简称</w:t>
      </w:r>
      <w:r>
        <w:rPr>
          <w:spacing w:val="-36"/>
        </w:rPr>
        <w:t> </w:t>
      </w:r>
      <w:r>
        <w:rPr>
          <w:rFonts w:ascii="宋体" w:hAnsi="宋体" w:cs="宋体" w:eastAsia="宋体" w:hint="default"/>
          <w:spacing w:val="-4"/>
        </w:rPr>
        <w:t>DCT</w:t>
      </w:r>
      <w:r>
        <w:rPr>
          <w:spacing w:val="-4"/>
        </w:rPr>
        <w:t>）由本公司全资子公司大连港集装箱发展有限公司（剑</w:t>
      </w:r>
      <w:r>
        <w:rPr/>
        <w:t> 圣大港集箱）与新加坡大连港口投资私人有限公司共同出资成立，大港集箱持股</w:t>
      </w:r>
      <w:r>
        <w:rPr>
          <w:spacing w:val="-53"/>
        </w:rPr>
        <w:t> </w:t>
      </w:r>
      <w:r>
        <w:rPr>
          <w:rFonts w:ascii="宋体" w:hAnsi="宋体" w:cs="宋体" w:eastAsia="宋体" w:hint="default"/>
        </w:rPr>
        <w:t>51%</w:t>
      </w:r>
      <w:r>
        <w:rPr/>
        <w:t>，该公司注 册资本</w:t>
      </w:r>
      <w:r>
        <w:rPr>
          <w:spacing w:val="-54"/>
        </w:rPr>
        <w:t> </w:t>
      </w:r>
      <w:r>
        <w:rPr>
          <w:rFonts w:ascii="宋体" w:hAnsi="宋体" w:cs="宋体" w:eastAsia="宋体" w:hint="default"/>
        </w:rPr>
        <w:t>135,000</w:t>
      </w:r>
      <w:r>
        <w:rPr>
          <w:rFonts w:ascii="宋体" w:hAnsi="宋体" w:cs="宋体" w:eastAsia="宋体" w:hint="default"/>
          <w:spacing w:val="-53"/>
        </w:rPr>
        <w:t> </w:t>
      </w:r>
      <w:r>
        <w:rPr/>
        <w:t>万元。其主要经营范围为开发、建设、管理、经营集装箱码头及其辅助设施，提</w:t>
      </w:r>
    </w:p>
    <w:p>
      <w:pPr>
        <w:pStyle w:val="BodyText"/>
        <w:spacing w:line="272" w:lineRule="exact" w:before="25"/>
        <w:ind w:left="1678" w:right="1201"/>
        <w:jc w:val="left"/>
      </w:pPr>
      <w:r>
        <w:rPr/>
        <w:t>供集装箱装卸及保税仓储等服务。</w:t>
      </w:r>
      <w:r>
        <w:rPr>
          <w:rFonts w:ascii="宋体" w:hAnsi="宋体" w:cs="宋体" w:eastAsia="宋体" w:hint="default"/>
        </w:rPr>
        <w:t>2014</w:t>
      </w:r>
      <w:r>
        <w:rPr>
          <w:rFonts w:ascii="宋体" w:hAnsi="宋体" w:cs="宋体" w:eastAsia="宋体" w:hint="default"/>
          <w:spacing w:val="-58"/>
        </w:rPr>
        <w:t> </w:t>
      </w:r>
      <w:r>
        <w:rPr/>
        <w:t>年，该公司实现总资产</w:t>
      </w:r>
      <w:r>
        <w:rPr>
          <w:spacing w:val="-58"/>
        </w:rPr>
        <w:t> </w:t>
      </w:r>
      <w:r>
        <w:rPr>
          <w:rFonts w:ascii="宋体" w:hAnsi="宋体" w:cs="宋体" w:eastAsia="宋体" w:hint="default"/>
        </w:rPr>
        <w:t>163,726</w:t>
      </w:r>
      <w:r>
        <w:rPr>
          <w:rFonts w:ascii="宋体" w:hAnsi="宋体" w:cs="宋体" w:eastAsia="宋体" w:hint="default"/>
          <w:spacing w:val="-58"/>
        </w:rPr>
        <w:t> </w:t>
      </w:r>
      <w:r>
        <w:rPr>
          <w:spacing w:val="-3"/>
        </w:rPr>
        <w:t>万元，净资产</w:t>
      </w:r>
      <w:r>
        <w:rPr>
          <w:spacing w:val="-58"/>
        </w:rPr>
        <w:t> </w:t>
      </w:r>
      <w:r>
        <w:rPr>
          <w:rFonts w:ascii="宋体" w:hAnsi="宋体" w:cs="宋体" w:eastAsia="宋体" w:hint="default"/>
        </w:rPr>
        <w:t>139,547</w:t>
      </w:r>
      <w:r>
        <w:rPr>
          <w:rFonts w:ascii="宋体" w:hAnsi="宋体" w:cs="宋体" w:eastAsia="宋体" w:hint="default"/>
          <w:spacing w:val="-58"/>
        </w:rPr>
        <w:t> </w:t>
      </w:r>
      <w:r>
        <w:rPr/>
        <w:t>万 元，净利润</w:t>
      </w:r>
      <w:r>
        <w:rPr>
          <w:spacing w:val="-54"/>
        </w:rPr>
        <w:t> </w:t>
      </w:r>
      <w:r>
        <w:rPr>
          <w:rFonts w:ascii="宋体" w:hAnsi="宋体" w:cs="宋体" w:eastAsia="宋体" w:hint="default"/>
        </w:rPr>
        <w:t>14,051</w:t>
      </w:r>
      <w:r>
        <w:rPr>
          <w:rFonts w:ascii="宋体" w:hAnsi="宋体" w:cs="宋体" w:eastAsia="宋体" w:hint="default"/>
          <w:spacing w:val="-54"/>
        </w:rPr>
        <w:t> </w:t>
      </w:r>
      <w:r>
        <w:rPr/>
        <w:t>万元，占归属母公司净利润的</w:t>
      </w:r>
      <w:r>
        <w:rPr>
          <w:spacing w:val="-53"/>
        </w:rPr>
        <w:t> </w:t>
      </w:r>
      <w:r>
        <w:rPr>
          <w:rFonts w:ascii="宋体" w:hAnsi="宋体" w:cs="宋体" w:eastAsia="宋体" w:hint="default"/>
        </w:rPr>
        <w:t>26.99%</w:t>
      </w:r>
      <w:r>
        <w:rPr/>
        <w:t>。</w:t>
      </w:r>
    </w:p>
    <w:p>
      <w:pPr>
        <w:spacing w:line="240" w:lineRule="auto" w:before="12"/>
        <w:rPr>
          <w:rFonts w:ascii="宋体" w:hAnsi="宋体" w:cs="宋体" w:eastAsia="宋体" w:hint="default"/>
          <w:sz w:val="18"/>
          <w:szCs w:val="18"/>
        </w:rPr>
      </w:pPr>
    </w:p>
    <w:p>
      <w:pPr>
        <w:pStyle w:val="BodyText"/>
        <w:spacing w:line="237" w:lineRule="auto"/>
        <w:ind w:left="1678" w:right="1226" w:firstLine="420"/>
        <w:jc w:val="both"/>
      </w:pPr>
      <w:r>
        <w:rPr/>
        <w:t>大连港集装箱发展有限公司（简称大港集箱）是大连港股份有限公司全资子公司，该公司注 册资本</w:t>
      </w:r>
      <w:r>
        <w:rPr>
          <w:spacing w:val="-54"/>
        </w:rPr>
        <w:t> </w:t>
      </w:r>
      <w:r>
        <w:rPr>
          <w:rFonts w:ascii="宋体" w:hAnsi="宋体" w:cs="宋体" w:eastAsia="宋体" w:hint="default"/>
        </w:rPr>
        <w:t>277,146</w:t>
      </w:r>
      <w:r>
        <w:rPr>
          <w:rFonts w:ascii="宋体" w:hAnsi="宋体" w:cs="宋体" w:eastAsia="宋体" w:hint="default"/>
          <w:spacing w:val="-53"/>
        </w:rPr>
        <w:t> </w:t>
      </w:r>
      <w:r>
        <w:rPr/>
        <w:t>万元。其主要经营范围为船舶提供码头设施，在港区内提供集装箱装卸、对方、 拆拼箱，从事港口设施、设备和港口机械的租赁、维修业务，房屋租赁，企业管理服务，咨询服 务等。</w:t>
      </w:r>
      <w:r>
        <w:rPr>
          <w:rFonts w:ascii="宋体" w:hAnsi="宋体" w:cs="宋体" w:eastAsia="宋体" w:hint="default"/>
        </w:rPr>
        <w:t>2014</w:t>
      </w:r>
      <w:r>
        <w:rPr>
          <w:rFonts w:ascii="宋体" w:hAnsi="宋体" w:cs="宋体" w:eastAsia="宋体" w:hint="default"/>
          <w:spacing w:val="-54"/>
        </w:rPr>
        <w:t> </w:t>
      </w:r>
      <w:r>
        <w:rPr/>
        <w:t>年，该公司实现总资产</w:t>
      </w:r>
      <w:r>
        <w:rPr>
          <w:spacing w:val="-53"/>
        </w:rPr>
        <w:t> </w:t>
      </w:r>
      <w:r>
        <w:rPr>
          <w:rFonts w:ascii="宋体" w:hAnsi="宋体" w:cs="宋体" w:eastAsia="宋体" w:hint="default"/>
        </w:rPr>
        <w:t>426,912</w:t>
      </w:r>
      <w:r>
        <w:rPr>
          <w:rFonts w:ascii="宋体" w:hAnsi="宋体" w:cs="宋体" w:eastAsia="宋体" w:hint="default"/>
          <w:spacing w:val="-53"/>
        </w:rPr>
        <w:t> </w:t>
      </w:r>
      <w:r>
        <w:rPr/>
        <w:t>万元，净资产</w:t>
      </w:r>
      <w:r>
        <w:rPr>
          <w:spacing w:val="-54"/>
        </w:rPr>
        <w:t> </w:t>
      </w:r>
      <w:r>
        <w:rPr>
          <w:rFonts w:ascii="宋体" w:hAnsi="宋体" w:cs="宋体" w:eastAsia="宋体" w:hint="default"/>
        </w:rPr>
        <w:t>312,818</w:t>
      </w:r>
      <w:r>
        <w:rPr>
          <w:rFonts w:ascii="宋体" w:hAnsi="宋体" w:cs="宋体" w:eastAsia="宋体" w:hint="default"/>
          <w:spacing w:val="-53"/>
        </w:rPr>
        <w:t> </w:t>
      </w:r>
      <w:r>
        <w:rPr/>
        <w:t>万元，净利润</w:t>
      </w:r>
      <w:r>
        <w:rPr>
          <w:spacing w:val="-53"/>
        </w:rPr>
        <w:t> </w:t>
      </w:r>
      <w:r>
        <w:rPr>
          <w:rFonts w:ascii="宋体" w:hAnsi="宋体" w:cs="宋体" w:eastAsia="宋体" w:hint="default"/>
        </w:rPr>
        <w:t>15,264</w:t>
      </w:r>
      <w:r>
        <w:rPr>
          <w:rFonts w:ascii="宋体" w:hAnsi="宋体" w:cs="宋体" w:eastAsia="宋体" w:hint="default"/>
          <w:spacing w:val="-54"/>
        </w:rPr>
        <w:t> </w:t>
      </w:r>
      <w:r>
        <w:rPr/>
        <w:t>万元， 占归属母公司净利润的</w:t>
      </w:r>
      <w:r>
        <w:rPr>
          <w:spacing w:val="-53"/>
        </w:rPr>
        <w:t> </w:t>
      </w:r>
      <w:r>
        <w:rPr>
          <w:rFonts w:ascii="宋体" w:hAnsi="宋体" w:cs="宋体" w:eastAsia="宋体" w:hint="default"/>
        </w:rPr>
        <w:t>29.32%</w:t>
      </w:r>
      <w:r>
        <w:rPr/>
        <w:t>。</w:t>
      </w:r>
    </w:p>
    <w:p>
      <w:pPr>
        <w:spacing w:line="290" w:lineRule="auto" w:before="0"/>
        <w:ind w:left="1678" w:right="5512" w:firstLine="421"/>
        <w:jc w:val="left"/>
        <w:rPr>
          <w:rFonts w:ascii="宋体" w:hAnsi="宋体" w:cs="宋体" w:eastAsia="宋体" w:hint="default"/>
          <w:sz w:val="21"/>
          <w:szCs w:val="21"/>
        </w:rPr>
      </w:pPr>
      <w:r>
        <w:rPr>
          <w:rFonts w:ascii="宋体" w:hAnsi="宋体" w:cs="宋体" w:eastAsia="宋体" w:hint="default"/>
          <w:sz w:val="21"/>
          <w:szCs w:val="21"/>
        </w:rPr>
        <w:t>重要的合营、联营企业信息详见附注六（</w:t>
      </w:r>
      <w:r>
        <w:rPr>
          <w:rFonts w:ascii="宋体" w:hAnsi="宋体" w:cs="宋体" w:eastAsia="宋体" w:hint="default"/>
          <w:sz w:val="21"/>
          <w:szCs w:val="21"/>
        </w:rPr>
        <w:t>2</w:t>
      </w:r>
      <w:r>
        <w:rPr>
          <w:rFonts w:ascii="宋体" w:hAnsi="宋体" w:cs="宋体" w:eastAsia="宋体" w:hint="default"/>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非募集资金项目情况</w:t>
      </w:r>
      <w:r>
        <w:rPr>
          <w:rFonts w:ascii="宋体" w:hAnsi="宋体" w:cs="宋体" w:eastAsia="宋体" w:hint="default"/>
          <w:sz w:val="21"/>
          <w:szCs w:val="21"/>
        </w:rPr>
      </w:r>
    </w:p>
    <w:p>
      <w:pPr>
        <w:pStyle w:val="BodyText"/>
        <w:spacing w:line="240" w:lineRule="auto" w:before="13"/>
        <w:ind w:left="1678" w:right="1201"/>
        <w:jc w:val="left"/>
      </w:pPr>
      <w:r>
        <w:rPr/>
        <w:t>√适用</w:t>
      </w:r>
      <w:r>
        <w:rPr>
          <w:spacing w:val="-2"/>
        </w:rPr>
        <w:t> </w:t>
      </w:r>
      <w:r>
        <w:rPr/>
        <w:t>□不适用</w:t>
      </w:r>
    </w:p>
    <w:p>
      <w:pPr>
        <w:pStyle w:val="BodyText"/>
        <w:tabs>
          <w:tab w:pos="1154" w:val="left" w:leader="none"/>
        </w:tabs>
        <w:spacing w:line="272" w:lineRule="exact"/>
        <w:ind w:left="0" w:right="1211"/>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538" w:type="dxa"/>
        <w:tblLayout w:type="fixed"/>
        <w:tblCellMar>
          <w:top w:w="0" w:type="dxa"/>
          <w:left w:w="0" w:type="dxa"/>
          <w:bottom w:w="0" w:type="dxa"/>
          <w:right w:w="0" w:type="dxa"/>
        </w:tblCellMar>
        <w:tblLook w:val="01E0"/>
      </w:tblPr>
      <w:tblGrid>
        <w:gridCol w:w="1844"/>
        <w:gridCol w:w="1276"/>
        <w:gridCol w:w="709"/>
        <w:gridCol w:w="1134"/>
        <w:gridCol w:w="1276"/>
        <w:gridCol w:w="4253"/>
      </w:tblGrid>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进度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本年度投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入金额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累计实际投</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入金额</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82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391" w:right="0"/>
              <w:jc w:val="left"/>
              <w:rPr>
                <w:rFonts w:ascii="宋体" w:hAnsi="宋体" w:cs="宋体" w:eastAsia="宋体" w:hint="default"/>
                <w:sz w:val="21"/>
                <w:szCs w:val="21"/>
              </w:rPr>
            </w:pPr>
            <w:r>
              <w:rPr>
                <w:rFonts w:ascii="宋体" w:hAnsi="宋体" w:cs="宋体" w:eastAsia="宋体" w:hint="default"/>
                <w:sz w:val="21"/>
                <w:szCs w:val="21"/>
              </w:rPr>
              <w:t>大窑湾二期</w:t>
            </w:r>
          </w:p>
          <w:p>
            <w:pPr>
              <w:pStyle w:val="TableParagraph"/>
              <w:spacing w:line="300" w:lineRule="exact"/>
              <w:ind w:left="409" w:right="0"/>
              <w:jc w:val="left"/>
              <w:rPr>
                <w:rFonts w:ascii="宋体" w:hAnsi="宋体" w:cs="宋体" w:eastAsia="宋体" w:hint="default"/>
                <w:sz w:val="21"/>
                <w:szCs w:val="21"/>
              </w:rPr>
            </w:pPr>
            <w:r>
              <w:rPr>
                <w:rFonts w:ascii="Calibri" w:hAnsi="Calibri" w:cs="Calibri" w:eastAsia="Calibri" w:hint="default"/>
                <w:sz w:val="21"/>
                <w:szCs w:val="21"/>
              </w:rPr>
              <w:t>13-16#</w:t>
            </w:r>
            <w:r>
              <w:rPr>
                <w:rFonts w:ascii="宋体" w:hAnsi="宋体" w:cs="宋体" w:eastAsia="宋体" w:hint="default"/>
                <w:sz w:val="21"/>
                <w:szCs w:val="21"/>
              </w:rPr>
              <w:t>泊位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21"/>
                <w:szCs w:val="21"/>
              </w:rPr>
            </w:pPr>
            <w:r>
              <w:rPr>
                <w:rFonts w:ascii="宋体"/>
                <w:sz w:val="21"/>
              </w:rPr>
              <w:t>378,300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98"/>
              <w:jc w:val="right"/>
              <w:rPr>
                <w:rFonts w:ascii="宋体" w:hAnsi="宋体" w:cs="宋体" w:eastAsia="宋体" w:hint="default"/>
                <w:sz w:val="21"/>
                <w:szCs w:val="21"/>
              </w:rPr>
            </w:pPr>
            <w:r>
              <w:rPr>
                <w:rFonts w:ascii="宋体"/>
                <w:spacing w:val="-1"/>
                <w:sz w:val="21"/>
              </w:rPr>
              <w:t>4,200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222,353</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60"/>
                <w:sz w:val="21"/>
                <w:szCs w:val="21"/>
              </w:rPr>
              <w:t> </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14#</w:t>
            </w:r>
            <w:r>
              <w:rPr>
                <w:rFonts w:ascii="宋体" w:hAnsi="宋体" w:cs="宋体" w:eastAsia="宋体" w:hint="default"/>
                <w:sz w:val="21"/>
                <w:szCs w:val="21"/>
              </w:rPr>
              <w:t>泊位已转让给下属合营企业并</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实现</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pacing w:val="-4"/>
                <w:sz w:val="21"/>
                <w:szCs w:val="21"/>
              </w:rPr>
              <w:t>亿元的增值收益；</w:t>
            </w:r>
            <w:r>
              <w:rPr>
                <w:rFonts w:ascii="宋体" w:hAnsi="宋体" w:cs="宋体" w:eastAsia="宋体" w:hint="default"/>
                <w:spacing w:val="-4"/>
                <w:sz w:val="21"/>
                <w:szCs w:val="21"/>
              </w:rPr>
              <w:t>15#</w:t>
            </w:r>
            <w:r>
              <w:rPr>
                <w:rFonts w:ascii="宋体" w:hAnsi="宋体" w:cs="宋体" w:eastAsia="宋体" w:hint="default"/>
                <w:spacing w:val="-4"/>
                <w:sz w:val="21"/>
                <w:szCs w:val="21"/>
              </w:rPr>
              <w:t>泊位年租金收收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48"/>
                <w:sz w:val="21"/>
                <w:szCs w:val="21"/>
              </w:rPr>
              <w:t> </w:t>
            </w:r>
            <w:r>
              <w:rPr>
                <w:rFonts w:ascii="宋体" w:hAnsi="宋体" w:cs="宋体" w:eastAsia="宋体" w:hint="default"/>
                <w:sz w:val="21"/>
                <w:szCs w:val="21"/>
              </w:rPr>
              <w:t>5350</w:t>
            </w:r>
            <w:r>
              <w:rPr>
                <w:rFonts w:ascii="宋体" w:hAnsi="宋体" w:cs="宋体" w:eastAsia="宋体" w:hint="default"/>
                <w:spacing w:val="-48"/>
                <w:sz w:val="21"/>
                <w:szCs w:val="21"/>
              </w:rPr>
              <w:t> </w:t>
            </w:r>
            <w:r>
              <w:rPr>
                <w:rFonts w:ascii="宋体" w:hAnsi="宋体" w:cs="宋体" w:eastAsia="宋体" w:hint="default"/>
                <w:spacing w:val="-4"/>
                <w:sz w:val="21"/>
                <w:szCs w:val="21"/>
              </w:rPr>
              <w:t>万；</w:t>
            </w:r>
            <w:r>
              <w:rPr>
                <w:rFonts w:ascii="宋体" w:hAnsi="宋体" w:cs="宋体" w:eastAsia="宋体" w:hint="default"/>
                <w:spacing w:val="-4"/>
                <w:sz w:val="21"/>
                <w:szCs w:val="21"/>
              </w:rPr>
              <w:t>16#</w:t>
            </w:r>
            <w:r>
              <w:rPr>
                <w:rFonts w:ascii="宋体" w:hAnsi="宋体" w:cs="宋体" w:eastAsia="宋体" w:hint="default"/>
                <w:spacing w:val="-4"/>
                <w:sz w:val="21"/>
                <w:szCs w:val="21"/>
              </w:rPr>
              <w:t>泊位已完工，目前尚未出租。</w:t>
            </w:r>
          </w:p>
        </w:tc>
      </w:tr>
      <w:tr>
        <w:trPr>
          <w:trHeight w:val="28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新港</w:t>
            </w:r>
            <w:r>
              <w:rPr>
                <w:rFonts w:ascii="宋体" w:hAnsi="宋体" w:cs="宋体" w:eastAsia="宋体" w:hint="default"/>
                <w:spacing w:val="-55"/>
                <w:sz w:val="21"/>
                <w:szCs w:val="21"/>
              </w:rPr>
              <w:t> </w:t>
            </w:r>
            <w:r>
              <w:rPr>
                <w:rFonts w:ascii="Calibri" w:hAnsi="Calibri" w:cs="Calibri" w:eastAsia="Calibri" w:hint="default"/>
                <w:sz w:val="21"/>
                <w:szCs w:val="21"/>
              </w:rPr>
              <w:t>18-21#</w:t>
            </w:r>
            <w:r>
              <w:rPr>
                <w:rFonts w:ascii="宋体" w:hAnsi="宋体" w:cs="宋体" w:eastAsia="宋体" w:hint="default"/>
                <w:sz w:val="21"/>
                <w:szCs w:val="21"/>
              </w:rPr>
              <w:t>泊位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sz w:val="21"/>
              </w:rPr>
              <w:t>41377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8"/>
              <w:jc w:val="right"/>
              <w:rPr>
                <w:rFonts w:ascii="宋体" w:hAnsi="宋体" w:cs="宋体" w:eastAsia="宋体" w:hint="default"/>
                <w:sz w:val="21"/>
                <w:szCs w:val="21"/>
              </w:rPr>
            </w:pPr>
            <w:r>
              <w:rPr>
                <w:rFonts w:ascii="宋体"/>
                <w:sz w:val="21"/>
              </w:rPr>
              <w:t>1,867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31,451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在建阶段，项目未投产，无收益。</w:t>
            </w:r>
          </w:p>
        </w:tc>
      </w:tr>
      <w:tr>
        <w:trPr>
          <w:trHeight w:val="5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新港新建事故缓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冲池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sz w:val="21"/>
              </w:rPr>
              <w:t>9,889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sz w:val="21"/>
              </w:rPr>
              <w:t>2,513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8,613</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在建阶段，项目未投产，无收益。</w:t>
            </w:r>
          </w:p>
        </w:tc>
      </w:tr>
      <w:tr>
        <w:trPr>
          <w:trHeight w:val="28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0"/>
              <w:jc w:val="left"/>
              <w:rPr>
                <w:rFonts w:ascii="宋体" w:hAnsi="宋体" w:cs="宋体" w:eastAsia="宋体" w:hint="default"/>
                <w:sz w:val="21"/>
                <w:szCs w:val="21"/>
              </w:rPr>
            </w:pPr>
            <w:r>
              <w:rPr>
                <w:rFonts w:ascii="宋体"/>
                <w:sz w:val="21"/>
              </w:rPr>
              <w:t>429,566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Calibri" w:hAnsi="Calibri" w:cs="Calibri" w:eastAsia="Calibri" w:hint="default"/>
                <w:sz w:val="21"/>
                <w:szCs w:val="21"/>
              </w:rPr>
            </w:pPr>
            <w:r>
              <w:rPr>
                <w:rFonts w:ascii="Calibri"/>
                <w:sz w:val="21"/>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8"/>
              <w:jc w:val="right"/>
              <w:rPr>
                <w:rFonts w:ascii="宋体" w:hAnsi="宋体" w:cs="宋体" w:eastAsia="宋体" w:hint="default"/>
                <w:sz w:val="21"/>
                <w:szCs w:val="21"/>
              </w:rPr>
            </w:pPr>
            <w:r>
              <w:rPr>
                <w:rFonts w:ascii="宋体"/>
                <w:spacing w:val="-1"/>
                <w:sz w:val="21"/>
              </w:rPr>
              <w:t>8,580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262,417</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r>
      <w:tr>
        <w:trPr>
          <w:trHeight w:val="828" w:hRule="exact"/>
        </w:trPr>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非募集资金项目情况说明</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上述所有重大非募集资金项目账面进度合计为</w:t>
            </w:r>
            <w:r>
              <w:rPr>
                <w:rFonts w:ascii="宋体" w:hAnsi="宋体" w:cs="宋体" w:eastAsia="宋体" w:hint="default"/>
                <w:spacing w:val="-53"/>
                <w:sz w:val="21"/>
                <w:szCs w:val="21"/>
              </w:rPr>
              <w:t> </w:t>
            </w:r>
            <w:r>
              <w:rPr>
                <w:rFonts w:ascii="宋体" w:hAnsi="宋体" w:cs="宋体" w:eastAsia="宋体" w:hint="default"/>
                <w:sz w:val="21"/>
                <w:szCs w:val="21"/>
              </w:rPr>
              <w:t>429,566</w:t>
            </w:r>
            <w:r>
              <w:rPr>
                <w:rFonts w:ascii="宋体" w:hAnsi="宋体" w:cs="宋体" w:eastAsia="宋体" w:hint="default"/>
                <w:spacing w:val="-53"/>
                <w:sz w:val="21"/>
                <w:szCs w:val="21"/>
              </w:rPr>
              <w:t> </w:t>
            </w:r>
            <w:r>
              <w:rPr>
                <w:rFonts w:ascii="宋体" w:hAnsi="宋体" w:cs="宋体" w:eastAsia="宋体" w:hint="default"/>
                <w:sz w:val="21"/>
                <w:szCs w:val="21"/>
              </w:rPr>
              <w:t>万元，其中大窑湾二期</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13-16#</w:t>
            </w:r>
            <w:r>
              <w:rPr>
                <w:rFonts w:ascii="宋体" w:hAnsi="宋体" w:cs="宋体" w:eastAsia="宋体" w:hint="default"/>
                <w:sz w:val="21"/>
                <w:szCs w:val="21"/>
              </w:rPr>
              <w:t>泊位项目账面进度为</w:t>
            </w:r>
            <w:r>
              <w:rPr>
                <w:rFonts w:ascii="宋体" w:hAnsi="宋体" w:cs="宋体" w:eastAsia="宋体" w:hint="default"/>
                <w:spacing w:val="-51"/>
                <w:sz w:val="21"/>
                <w:szCs w:val="21"/>
              </w:rPr>
              <w:t> </w:t>
            </w:r>
            <w:r>
              <w:rPr>
                <w:rFonts w:ascii="宋体" w:hAnsi="宋体" w:cs="宋体" w:eastAsia="宋体" w:hint="default"/>
                <w:spacing w:val="-5"/>
                <w:sz w:val="21"/>
                <w:szCs w:val="21"/>
              </w:rPr>
              <w:t>222</w:t>
            </w:r>
            <w:r>
              <w:rPr>
                <w:rFonts w:ascii="宋体" w:hAnsi="宋体" w:cs="宋体" w:eastAsia="宋体" w:hint="default"/>
                <w:spacing w:val="-5"/>
                <w:sz w:val="21"/>
                <w:szCs w:val="21"/>
              </w:rPr>
              <w:t>，</w:t>
            </w:r>
            <w:r>
              <w:rPr>
                <w:rFonts w:ascii="宋体" w:hAnsi="宋体" w:cs="宋体" w:eastAsia="宋体" w:hint="default"/>
                <w:spacing w:val="-5"/>
                <w:sz w:val="21"/>
                <w:szCs w:val="21"/>
              </w:rPr>
              <w:t>353</w:t>
            </w:r>
            <w:r>
              <w:rPr>
                <w:rFonts w:ascii="宋体" w:hAnsi="宋体" w:cs="宋体" w:eastAsia="宋体" w:hint="default"/>
                <w:spacing w:val="-51"/>
                <w:sz w:val="21"/>
                <w:szCs w:val="21"/>
              </w:rPr>
              <w:t> </w:t>
            </w:r>
            <w:r>
              <w:rPr>
                <w:rFonts w:ascii="宋体" w:hAnsi="宋体" w:cs="宋体" w:eastAsia="宋体" w:hint="default"/>
                <w:spacing w:val="-4"/>
                <w:sz w:val="21"/>
                <w:szCs w:val="21"/>
              </w:rPr>
              <w:t>万元，工程形象进度</w:t>
            </w:r>
            <w:r>
              <w:rPr>
                <w:rFonts w:ascii="宋体" w:hAnsi="宋体" w:cs="宋体" w:eastAsia="宋体" w:hint="default"/>
                <w:spacing w:val="-51"/>
                <w:sz w:val="21"/>
                <w:szCs w:val="21"/>
              </w:rPr>
              <w:t> </w:t>
            </w:r>
            <w:r>
              <w:rPr>
                <w:rFonts w:ascii="宋体" w:hAnsi="宋体" w:cs="宋体" w:eastAsia="宋体" w:hint="default"/>
                <w:sz w:val="21"/>
                <w:szCs w:val="21"/>
              </w:rPr>
              <w:t>346,582</w:t>
            </w:r>
            <w:r>
              <w:rPr>
                <w:rFonts w:ascii="宋体" w:hAnsi="宋体" w:cs="宋体" w:eastAsia="宋体" w:hint="default"/>
                <w:spacing w:val="-51"/>
                <w:sz w:val="21"/>
                <w:szCs w:val="21"/>
              </w:rPr>
              <w:t> </w:t>
            </w:r>
            <w:r>
              <w:rPr>
                <w:rFonts w:ascii="宋体" w:hAnsi="宋体" w:cs="宋体" w:eastAsia="宋体" w:hint="default"/>
                <w:spacing w:val="-7"/>
                <w:sz w:val="21"/>
                <w:szCs w:val="21"/>
              </w:rPr>
              <w:t>万元，已结</w:t>
            </w:r>
            <w:r>
              <w:rPr>
                <w:rFonts w:ascii="宋体" w:hAnsi="宋体" w:cs="宋体" w:eastAsia="宋体" w:hint="default"/>
                <w:sz w:val="21"/>
                <w:szCs w:val="21"/>
              </w:rPr>
              <w:t> 转固定资产金额</w:t>
            </w:r>
            <w:r>
              <w:rPr>
                <w:rFonts w:ascii="宋体" w:hAnsi="宋体" w:cs="宋体" w:eastAsia="宋体" w:hint="default"/>
                <w:spacing w:val="-54"/>
                <w:sz w:val="21"/>
                <w:szCs w:val="21"/>
              </w:rPr>
              <w:t> </w:t>
            </w:r>
            <w:r>
              <w:rPr>
                <w:rFonts w:ascii="宋体" w:hAnsi="宋体" w:cs="宋体" w:eastAsia="宋体" w:hint="default"/>
                <w:sz w:val="21"/>
                <w:szCs w:val="21"/>
              </w:rPr>
              <w:t>161,072</w:t>
            </w:r>
            <w:r>
              <w:rPr>
                <w:rFonts w:ascii="宋体" w:hAnsi="宋体" w:cs="宋体" w:eastAsia="宋体" w:hint="default"/>
                <w:spacing w:val="-54"/>
                <w:sz w:val="21"/>
                <w:szCs w:val="21"/>
              </w:rPr>
              <w:t> </w:t>
            </w:r>
            <w:r>
              <w:rPr>
                <w:rFonts w:ascii="宋体" w:hAnsi="宋体" w:cs="宋体" w:eastAsia="宋体" w:hint="default"/>
                <w:sz w:val="21"/>
                <w:szCs w:val="21"/>
              </w:rPr>
              <w:t>万元，目前账面在建工程进度余额为</w:t>
            </w:r>
            <w:r>
              <w:rPr>
                <w:rFonts w:ascii="宋体" w:hAnsi="宋体" w:cs="宋体" w:eastAsia="宋体" w:hint="default"/>
                <w:spacing w:val="-54"/>
                <w:sz w:val="21"/>
                <w:szCs w:val="21"/>
              </w:rPr>
              <w:t> </w:t>
            </w:r>
            <w:r>
              <w:rPr>
                <w:rFonts w:ascii="宋体" w:hAnsi="宋体" w:cs="宋体" w:eastAsia="宋体" w:hint="default"/>
                <w:sz w:val="21"/>
                <w:szCs w:val="21"/>
              </w:rPr>
              <w:t>61,281</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after="0" w:line="272" w:lineRule="exact"/>
        <w:jc w:val="left"/>
        <w:rPr>
          <w:rFonts w:ascii="宋体" w:hAnsi="宋体" w:cs="宋体" w:eastAsia="宋体" w:hint="default"/>
          <w:sz w:val="21"/>
          <w:szCs w:val="21"/>
        </w:rPr>
        <w:sectPr>
          <w:type w:val="continuous"/>
          <w:pgSz w:w="11910" w:h="16840"/>
          <w:pgMar w:top="1080" w:bottom="1380" w:left="120" w:righ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138" w:right="0"/>
        <w:jc w:val="left"/>
        <w:rPr>
          <w:b w:val="0"/>
          <w:bCs w:val="0"/>
        </w:rPr>
      </w:pPr>
      <w:r>
        <w:rPr/>
        <w:t>二、董事会关于公司未来发展的讨论与分析</w:t>
      </w:r>
      <w:r>
        <w:rPr>
          <w:b w:val="0"/>
          <w:bCs w:val="0"/>
        </w:rPr>
      </w:r>
    </w:p>
    <w:p>
      <w:pPr>
        <w:pStyle w:val="Heading4"/>
        <w:spacing w:line="240" w:lineRule="auto" w:before="57"/>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8"/>
        </w:rPr>
        <w:t> </w:t>
      </w:r>
      <w:r>
        <w:rPr/>
        <w:t>行业竞争格局和发展趋势</w:t>
      </w:r>
      <w:r>
        <w:rPr>
          <w:b w:val="0"/>
          <w:bCs w:val="0"/>
        </w:rPr>
      </w:r>
    </w:p>
    <w:p>
      <w:pPr>
        <w:pStyle w:val="BodyText"/>
        <w:spacing w:line="237" w:lineRule="auto" w:before="33"/>
        <w:ind w:right="133" w:firstLine="420"/>
        <w:jc w:val="both"/>
      </w:pPr>
      <w:r>
        <w:rPr>
          <w:rFonts w:ascii="宋体" w:hAnsi="宋体" w:cs="宋体" w:eastAsia="宋体" w:hint="default"/>
          <w:color w:val="0D0D0D"/>
        </w:rPr>
        <w:t>2015</w:t>
      </w:r>
      <w:r>
        <w:rPr>
          <w:rFonts w:ascii="宋体" w:hAnsi="宋体" w:cs="宋体" w:eastAsia="宋体" w:hint="default"/>
          <w:color w:val="0D0D0D"/>
          <w:spacing w:val="-24"/>
        </w:rPr>
        <w:t> </w:t>
      </w:r>
      <w:r>
        <w:rPr>
          <w:color w:val="0D0D0D"/>
          <w:spacing w:val="-2"/>
        </w:rPr>
        <w:t>年，全球经济复苏将更加艰难曲折，预计主要经济体走势将继续分化。我国全面推进深</w:t>
      </w:r>
      <w:r>
        <w:rPr>
          <w:color w:val="0D0D0D"/>
        </w:rPr>
        <w:t> 化改革和依法治国将促进国内经济的稳定增长，但经济下行压力依旧较大。国内产业结构调整、 发展模式创新将促进加工贸易的转型发展，我国政府实施培育外贸竞争新优势的政策措施将推动 外贸转型升级。</w:t>
      </w:r>
      <w:r>
        <w:rPr/>
      </w:r>
    </w:p>
    <w:p>
      <w:pPr>
        <w:spacing w:line="240" w:lineRule="auto" w:before="9"/>
        <w:rPr>
          <w:rFonts w:ascii="宋体" w:hAnsi="宋体" w:cs="宋体" w:eastAsia="宋体" w:hint="default"/>
          <w:sz w:val="22"/>
          <w:szCs w:val="22"/>
        </w:rPr>
      </w:pPr>
    </w:p>
    <w:p>
      <w:pPr>
        <w:pStyle w:val="BodyText"/>
        <w:spacing w:line="272" w:lineRule="exact"/>
        <w:ind w:right="133" w:firstLine="421"/>
        <w:jc w:val="both"/>
      </w:pPr>
      <w:r>
        <w:rPr>
          <w:color w:val="0D0D0D"/>
        </w:rPr>
        <w:t>本集团主要腹地为东北三省和内蒙古东部地区，货源以铁矿石、煤炭、钢材、粮食等大宗散 杂货、油品、集装箱、滚装商品车、客运滚装等为主，经营货种全面，具有较强的抗风险能力。 </w:t>
      </w:r>
      <w:r>
        <w:rPr>
          <w:color w:val="0D0D0D"/>
          <w:spacing w:val="-5"/>
        </w:rPr>
        <w:t>预计本集团在上述利好趋势和政策的带动下，总吞吐量将继续保持稳定增长。其中，油化品业务、</w:t>
      </w:r>
      <w:r>
        <w:rPr>
          <w:color w:val="0D0D0D"/>
          <w:spacing w:val="-87"/>
        </w:rPr>
        <w:t> </w:t>
      </w:r>
      <w:r>
        <w:rPr>
          <w:color w:val="0D0D0D"/>
          <w:spacing w:val="-87"/>
        </w:rPr>
      </w:r>
      <w:r>
        <w:rPr>
          <w:color w:val="0D0D0D"/>
        </w:rPr>
        <w:t>滚装商品车在国内需求增长的带动下将继续保持较快增长，铁矿石、粮食等大宗散杂货将保持一 定增长，集装箱业务将保持稳中有升。</w:t>
      </w:r>
      <w:r>
        <w:rPr/>
      </w:r>
    </w:p>
    <w:p>
      <w:pPr>
        <w:spacing w:line="240" w:lineRule="auto" w:before="4"/>
        <w:rPr>
          <w:rFonts w:ascii="宋体" w:hAnsi="宋体" w:cs="宋体" w:eastAsia="宋体" w:hint="default"/>
          <w:sz w:val="23"/>
          <w:szCs w:val="23"/>
        </w:rPr>
      </w:pPr>
    </w:p>
    <w:p>
      <w:pPr>
        <w:spacing w:line="264" w:lineRule="auto" w:before="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color w:val="0D0D0D"/>
          <w:sz w:val="21"/>
          <w:szCs w:val="21"/>
        </w:rPr>
        <w:t>本集团将继续以搭建全程物流体系服务平台和工商贸一体化服务平台为核心，深入落实市场</w:t>
      </w:r>
      <w:r>
        <w:rPr>
          <w:rFonts w:ascii="宋体" w:hAnsi="宋体" w:cs="宋体" w:eastAsia="宋体" w:hint="default"/>
          <w:sz w:val="21"/>
          <w:szCs w:val="21"/>
        </w:rPr>
      </w:r>
    </w:p>
    <w:p>
      <w:pPr>
        <w:pStyle w:val="BodyText"/>
        <w:spacing w:line="272" w:lineRule="exact" w:before="4"/>
        <w:ind w:right="146"/>
        <w:jc w:val="both"/>
      </w:pPr>
      <w:r>
        <w:rPr>
          <w:color w:val="0D0D0D"/>
        </w:rPr>
        <w:t>开发“插红旗”工作，全面推进全程物流体系建设、业务模式创新与服务功能拓展、临港产业发 展、资源整合与合资合作，促进港口物流与商贸、信息、金融等产业间的融合发展，实现港口发 展的转型升级。</w:t>
      </w:r>
      <w:r>
        <w:rPr/>
      </w:r>
    </w:p>
    <w:p>
      <w:pPr>
        <w:spacing w:line="240" w:lineRule="auto" w:before="10"/>
        <w:rPr>
          <w:rFonts w:ascii="宋体" w:hAnsi="宋体" w:cs="宋体" w:eastAsia="宋体" w:hint="default"/>
          <w:sz w:val="18"/>
          <w:szCs w:val="18"/>
        </w:rPr>
      </w:pPr>
    </w:p>
    <w:p>
      <w:pPr>
        <w:pStyle w:val="BodyText"/>
        <w:spacing w:line="475" w:lineRule="auto"/>
        <w:ind w:right="3646" w:firstLine="420"/>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3"/>
        </w:rPr>
        <w:t> </w:t>
      </w:r>
      <w:r>
        <w:rPr/>
        <w:t>年，本集团各业务板块主要市场开发措施如下： </w:t>
      </w:r>
      <w:r>
        <w:rPr>
          <w:rFonts w:ascii="宋体" w:hAnsi="宋体" w:cs="宋体" w:eastAsia="宋体" w:hint="default"/>
          <w:b/>
          <w:bCs/>
        </w:rPr>
        <w:t>油品部分</w:t>
      </w:r>
      <w:r>
        <w:rPr>
          <w:rFonts w:ascii="宋体" w:hAnsi="宋体" w:cs="宋体" w:eastAsia="宋体" w:hint="default"/>
        </w:rPr>
      </w:r>
    </w:p>
    <w:p>
      <w:pPr>
        <w:pStyle w:val="BodyText"/>
        <w:spacing w:line="272" w:lineRule="exact" w:before="92"/>
        <w:ind w:right="146" w:firstLine="421"/>
        <w:jc w:val="both"/>
      </w:pPr>
      <w:r>
        <w:rPr/>
        <w:t>发挥北方油品二期储罐和长兴岛新</w:t>
      </w:r>
      <w:r>
        <w:rPr>
          <w:spacing w:val="-54"/>
        </w:rPr>
        <w:t> </w:t>
      </w:r>
      <w:r>
        <w:rPr>
          <w:rFonts w:ascii="宋体" w:hAnsi="宋体" w:cs="宋体" w:eastAsia="宋体" w:hint="default"/>
        </w:rPr>
        <w:t>120</w:t>
      </w:r>
      <w:r>
        <w:rPr>
          <w:rFonts w:ascii="宋体" w:hAnsi="宋体" w:cs="宋体" w:eastAsia="宋体" w:hint="default"/>
          <w:spacing w:val="-54"/>
        </w:rPr>
        <w:t> </w:t>
      </w:r>
      <w:r>
        <w:rPr/>
        <w:t>万立的储罐保税优势，深化与国内外原油贸易商的合 作，进一步扩大保税业务规模。</w:t>
      </w:r>
    </w:p>
    <w:p>
      <w:pPr>
        <w:spacing w:line="240" w:lineRule="auto" w:before="6"/>
        <w:rPr>
          <w:rFonts w:ascii="宋体" w:hAnsi="宋体" w:cs="宋体" w:eastAsia="宋体" w:hint="default"/>
          <w:sz w:val="21"/>
          <w:szCs w:val="21"/>
        </w:rPr>
      </w:pPr>
    </w:p>
    <w:p>
      <w:pPr>
        <w:pStyle w:val="BodyText"/>
        <w:spacing w:line="272" w:lineRule="exact"/>
        <w:ind w:right="145" w:firstLine="420"/>
        <w:jc w:val="both"/>
      </w:pPr>
      <w:r>
        <w:rPr/>
        <w:t>整合物流资源、提高服务质量，为客户提供更加高效、便捷的港口物流服务。加强市场开发 与客户维护，全力挣揽外进原油和下海成品油货源。</w:t>
      </w:r>
    </w:p>
    <w:p>
      <w:pPr>
        <w:spacing w:line="240" w:lineRule="auto" w:before="4"/>
        <w:rPr>
          <w:rFonts w:ascii="宋体" w:hAnsi="宋体" w:cs="宋体" w:eastAsia="宋体" w:hint="default"/>
          <w:sz w:val="19"/>
          <w:szCs w:val="19"/>
        </w:rPr>
      </w:pPr>
    </w:p>
    <w:p>
      <w:pPr>
        <w:pStyle w:val="BodyText"/>
        <w:spacing w:line="482" w:lineRule="auto"/>
        <w:ind w:right="3278" w:firstLine="420"/>
        <w:jc w:val="left"/>
        <w:rPr>
          <w:rFonts w:ascii="宋体" w:hAnsi="宋体" w:cs="宋体" w:eastAsia="宋体" w:hint="default"/>
        </w:rPr>
      </w:pPr>
      <w:r>
        <w:rPr/>
        <w:t>加强与相关方的合作，全力推进原油期货交割库的建设。 </w:t>
      </w:r>
      <w:r>
        <w:rPr>
          <w:rFonts w:ascii="宋体" w:hAnsi="宋体" w:cs="宋体" w:eastAsia="宋体" w:hint="default"/>
          <w:b/>
          <w:bCs/>
        </w:rPr>
        <w:t>集装箱部分</w:t>
      </w:r>
      <w:r>
        <w:rPr>
          <w:rFonts w:ascii="宋体" w:hAnsi="宋体" w:cs="宋体" w:eastAsia="宋体" w:hint="default"/>
        </w:rPr>
      </w:r>
    </w:p>
    <w:p>
      <w:pPr>
        <w:pStyle w:val="BodyText"/>
        <w:spacing w:line="272" w:lineRule="exact" w:before="92"/>
        <w:ind w:right="145" w:firstLine="420"/>
        <w:jc w:val="both"/>
      </w:pPr>
      <w:r>
        <w:rPr/>
        <w:t>加强多方合作，继续推进环渤海中转服务网络体系建设，通过扩大自有运力规模，强化服务 保障，进一步完善支线网络布局，打造干支线、内外贸互动的发展格局。</w:t>
      </w:r>
    </w:p>
    <w:p>
      <w:pPr>
        <w:spacing w:line="240" w:lineRule="auto" w:before="11"/>
        <w:rPr>
          <w:rFonts w:ascii="宋体" w:hAnsi="宋体" w:cs="宋体" w:eastAsia="宋体" w:hint="default"/>
          <w:sz w:val="20"/>
          <w:szCs w:val="20"/>
        </w:rPr>
      </w:pPr>
    </w:p>
    <w:p>
      <w:pPr>
        <w:pStyle w:val="BodyText"/>
        <w:spacing w:line="272" w:lineRule="exact"/>
        <w:ind w:right="134" w:firstLine="420"/>
        <w:jc w:val="both"/>
      </w:pPr>
      <w:r>
        <w:rPr>
          <w:spacing w:val="-5"/>
        </w:rPr>
        <w:t>以日韩、东南亚、台湾货源为重点突破口，以本地、南方货源为补充，实行差异化发展战略，</w:t>
      </w:r>
      <w:r>
        <w:rPr/>
        <w:t> 全力打造独具竞争力、吸引力的国际海铁联运大通道，构建海上丝绸之路新起点。</w:t>
      </w:r>
    </w:p>
    <w:p>
      <w:pPr>
        <w:spacing w:line="240" w:lineRule="auto" w:before="10"/>
        <w:rPr>
          <w:rFonts w:ascii="宋体" w:hAnsi="宋体" w:cs="宋体" w:eastAsia="宋体" w:hint="default"/>
          <w:sz w:val="20"/>
          <w:szCs w:val="20"/>
        </w:rPr>
      </w:pPr>
    </w:p>
    <w:p>
      <w:pPr>
        <w:pStyle w:val="BodyText"/>
        <w:spacing w:line="272" w:lineRule="exact"/>
        <w:ind w:right="146" w:firstLine="420"/>
        <w:jc w:val="both"/>
      </w:pPr>
      <w:r>
        <w:rPr/>
        <w:t>创新商业模式、促进物流产品与服务创新，进一步拓展物流服务功能，推进集装箱物流与临 港产业、贸易、金融、信息等产业间的融合发展。</w:t>
      </w:r>
    </w:p>
    <w:p>
      <w:pPr>
        <w:pStyle w:val="BodyText"/>
        <w:spacing w:line="546" w:lineRule="exact" w:before="53"/>
        <w:ind w:left="453" w:right="0" w:hanging="316"/>
        <w:jc w:val="left"/>
      </w:pPr>
      <w:r>
        <w:rPr>
          <w:rFonts w:ascii="宋体" w:hAnsi="宋体" w:cs="宋体" w:eastAsia="宋体" w:hint="default"/>
          <w:b/>
          <w:bCs/>
        </w:rPr>
        <w:t>汽车码头部分</w:t>
      </w:r>
      <w:r>
        <w:rPr>
          <w:rFonts w:ascii="宋体" w:hAnsi="宋体" w:cs="宋体" w:eastAsia="宋体" w:hint="default"/>
          <w:b/>
          <w:bCs/>
          <w:w w:val="99"/>
        </w:rPr>
        <w:t> </w:t>
      </w:r>
      <w:r>
        <w:rPr>
          <w:color w:val="0D0D0D"/>
          <w:spacing w:val="-3"/>
        </w:rPr>
        <w:t>继续加强与厂商、物流商合作，努力提升港口影响力，巩固区域内市场地位，推动吞吐量实现</w:t>
      </w:r>
      <w:r>
        <w:rPr>
          <w:spacing w:val="-3"/>
        </w:rPr>
      </w:r>
    </w:p>
    <w:p>
      <w:pPr>
        <w:pStyle w:val="BodyText"/>
        <w:spacing w:line="193" w:lineRule="exact"/>
        <w:ind w:right="0"/>
        <w:jc w:val="left"/>
      </w:pPr>
      <w:r>
        <w:rPr>
          <w:color w:val="0D0D0D"/>
        </w:rPr>
        <w:t>持续快速增长。</w:t>
      </w:r>
      <w:r>
        <w:rPr/>
      </w:r>
    </w:p>
    <w:p>
      <w:pPr>
        <w:spacing w:line="240" w:lineRule="auto" w:before="8"/>
        <w:rPr>
          <w:rFonts w:ascii="宋体" w:hAnsi="宋体" w:cs="宋体" w:eastAsia="宋体" w:hint="default"/>
          <w:sz w:val="20"/>
          <w:szCs w:val="20"/>
        </w:rPr>
      </w:pPr>
    </w:p>
    <w:p>
      <w:pPr>
        <w:pStyle w:val="BodyText"/>
        <w:spacing w:line="240" w:lineRule="auto"/>
        <w:ind w:left="453" w:right="0"/>
        <w:jc w:val="left"/>
      </w:pPr>
      <w:r>
        <w:rPr>
          <w:color w:val="0D0D0D"/>
        </w:rPr>
        <w:t>通过多层次的合作，积极拓展汽车</w:t>
      </w:r>
      <w:r>
        <w:rPr>
          <w:color w:val="0D0D0D"/>
          <w:spacing w:val="-53"/>
        </w:rPr>
        <w:t> </w:t>
      </w:r>
      <w:r>
        <w:rPr>
          <w:rFonts w:ascii="宋体" w:hAnsi="宋体" w:cs="宋体" w:eastAsia="宋体" w:hint="default"/>
          <w:color w:val="0D0D0D"/>
        </w:rPr>
        <w:t>PDI</w:t>
      </w:r>
      <w:r>
        <w:rPr>
          <w:rFonts w:ascii="宋体" w:hAnsi="宋体" w:cs="宋体" w:eastAsia="宋体" w:hint="default"/>
          <w:color w:val="0D0D0D"/>
          <w:spacing w:val="-53"/>
        </w:rPr>
        <w:t> </w:t>
      </w:r>
      <w:r>
        <w:rPr>
          <w:color w:val="0D0D0D"/>
        </w:rPr>
        <w:t>等物流增值业务。</w:t>
      </w:r>
      <w:r>
        <w:rPr/>
      </w:r>
    </w:p>
    <w:p>
      <w:pPr>
        <w:spacing w:after="0" w:line="240" w:lineRule="auto"/>
        <w:jc w:val="left"/>
        <w:sectPr>
          <w:footerReference w:type="default" r:id="rId21"/>
          <w:pgSz w:w="11910" w:h="16840"/>
          <w:pgMar w:footer="1194" w:header="882" w:top="1120" w:bottom="1380" w:left="1660" w:right="1140"/>
          <w:pgNumType w:start="3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475" w:lineRule="auto" w:before="35"/>
        <w:ind w:left="453" w:right="2333"/>
        <w:jc w:val="left"/>
      </w:pPr>
      <w:r>
        <w:rPr>
          <w:color w:val="0D0D0D"/>
        </w:rPr>
        <w:t>推动大连迪朗斯瑞房车有限公司早日投产，促进临港汽车产业发展。 </w:t>
      </w:r>
      <w:r>
        <w:rPr/>
        <w:t>拓展汽车贸易的业务领域，推进汽车贸易业务的快速发展。</w:t>
      </w:r>
    </w:p>
    <w:p>
      <w:pPr>
        <w:pStyle w:val="Heading4"/>
        <w:spacing w:line="240" w:lineRule="auto" w:before="64"/>
        <w:ind w:left="138" w:right="0"/>
        <w:jc w:val="left"/>
        <w:rPr>
          <w:b w:val="0"/>
          <w:bCs w:val="0"/>
        </w:rPr>
      </w:pPr>
      <w:r>
        <w:rPr>
          <w:color w:val="0D0D0D"/>
        </w:rPr>
        <w:t>矿石部分</w:t>
      </w:r>
      <w:r>
        <w:rPr>
          <w:b w:val="0"/>
          <w:bCs w:val="0"/>
        </w:rPr>
      </w:r>
    </w:p>
    <w:p>
      <w:pPr>
        <w:spacing w:line="240" w:lineRule="auto" w:before="10"/>
        <w:rPr>
          <w:rFonts w:ascii="宋体" w:hAnsi="宋体" w:cs="宋体" w:eastAsia="宋体" w:hint="default"/>
          <w:b/>
          <w:bCs/>
          <w:sz w:val="22"/>
          <w:szCs w:val="22"/>
        </w:rPr>
      </w:pPr>
    </w:p>
    <w:p>
      <w:pPr>
        <w:pStyle w:val="BodyText"/>
        <w:spacing w:line="272" w:lineRule="exact"/>
        <w:ind w:right="127" w:firstLine="421"/>
        <w:jc w:val="left"/>
      </w:pPr>
      <w:r>
        <w:rPr/>
        <w:t>积极探索建立贸易资源交流平台，加强与贸易商的交流与合作，实现信息的实时交互沟通， 持续打造</w:t>
      </w:r>
      <w:r>
        <w:rPr>
          <w:spacing w:val="-2"/>
        </w:rPr>
        <w:t> </w:t>
      </w:r>
      <w:r>
        <w:rPr/>
        <w:t>“零损耗”、“焦煤接卸”和“大船接卸”等服务品牌。</w:t>
      </w:r>
    </w:p>
    <w:p>
      <w:pPr>
        <w:spacing w:line="240" w:lineRule="auto" w:before="11"/>
        <w:rPr>
          <w:rFonts w:ascii="宋体" w:hAnsi="宋体" w:cs="宋体" w:eastAsia="宋体" w:hint="default"/>
          <w:sz w:val="20"/>
          <w:szCs w:val="20"/>
        </w:rPr>
      </w:pPr>
    </w:p>
    <w:p>
      <w:pPr>
        <w:pStyle w:val="BodyText"/>
        <w:spacing w:line="272" w:lineRule="exact"/>
        <w:ind w:right="123" w:firstLine="420"/>
        <w:jc w:val="left"/>
      </w:pPr>
      <w:r>
        <w:rPr>
          <w:spacing w:val="-5"/>
        </w:rPr>
        <w:t>充分发挥散货物流平台的优势，重点拓展保税、混配等服务功能；进一步加强与矿石供应商、</w:t>
      </w:r>
      <w:r>
        <w:rPr/>
        <w:t> 贸易商和主要钢厂的合作，继续打造矿石（煤炭）贸易金融相结合的新模式。</w:t>
      </w:r>
    </w:p>
    <w:p>
      <w:pPr>
        <w:spacing w:line="240" w:lineRule="auto" w:before="11"/>
        <w:rPr>
          <w:rFonts w:ascii="宋体" w:hAnsi="宋体" w:cs="宋体" w:eastAsia="宋体" w:hint="default"/>
          <w:sz w:val="20"/>
          <w:szCs w:val="20"/>
        </w:rPr>
      </w:pPr>
    </w:p>
    <w:p>
      <w:pPr>
        <w:pStyle w:val="BodyText"/>
        <w:spacing w:line="272" w:lineRule="exact"/>
        <w:ind w:right="128" w:firstLine="420"/>
        <w:jc w:val="left"/>
      </w:pPr>
      <w:r>
        <w:rPr/>
        <w:t>推进与主要客户的战略合作，建立全面战略伙伴关系、共同建设环渤海及东北亚矿石分拨中 心和大连港保税混矿（加工）基地。</w:t>
      </w:r>
    </w:p>
    <w:p>
      <w:pPr>
        <w:spacing w:line="240" w:lineRule="auto" w:before="10"/>
        <w:rPr>
          <w:rFonts w:ascii="宋体" w:hAnsi="宋体" w:cs="宋体" w:eastAsia="宋体" w:hint="default"/>
          <w:sz w:val="18"/>
          <w:szCs w:val="18"/>
        </w:rPr>
      </w:pPr>
    </w:p>
    <w:p>
      <w:pPr>
        <w:pStyle w:val="Heading4"/>
        <w:spacing w:line="240" w:lineRule="auto" w:before="0"/>
        <w:ind w:left="138" w:right="0"/>
        <w:jc w:val="left"/>
        <w:rPr>
          <w:b w:val="0"/>
          <w:bCs w:val="0"/>
        </w:rPr>
      </w:pPr>
      <w:r>
        <w:rPr/>
        <w:t>杂货部分</w:t>
      </w:r>
      <w:r>
        <w:rPr>
          <w:b w:val="0"/>
          <w:bCs w:val="0"/>
        </w:rPr>
      </w:r>
    </w:p>
    <w:p>
      <w:pPr>
        <w:spacing w:line="240" w:lineRule="auto" w:before="12"/>
        <w:rPr>
          <w:rFonts w:ascii="宋体" w:hAnsi="宋体" w:cs="宋体" w:eastAsia="宋体" w:hint="default"/>
          <w:b/>
          <w:bCs/>
          <w:sz w:val="17"/>
          <w:szCs w:val="17"/>
        </w:rPr>
      </w:pPr>
    </w:p>
    <w:p>
      <w:pPr>
        <w:pStyle w:val="BodyText"/>
        <w:spacing w:line="274" w:lineRule="exact" w:before="35"/>
        <w:ind w:left="559" w:right="0"/>
        <w:jc w:val="left"/>
      </w:pPr>
      <w:r>
        <w:rPr/>
        <w:t>深化与物流链上下游企业的合作，整合集成物流资源，降低综合物流成本，提升港口竞争能</w:t>
      </w:r>
    </w:p>
    <w:p>
      <w:pPr>
        <w:pStyle w:val="BodyText"/>
        <w:spacing w:line="274" w:lineRule="exact"/>
        <w:ind w:right="0"/>
        <w:jc w:val="left"/>
      </w:pPr>
      <w:r>
        <w:rPr/>
        <w:t>力。</w:t>
      </w:r>
    </w:p>
    <w:p>
      <w:pPr>
        <w:pStyle w:val="BodyText"/>
        <w:spacing w:line="272" w:lineRule="exact" w:before="25"/>
        <w:ind w:right="128" w:firstLine="420"/>
        <w:jc w:val="left"/>
      </w:pPr>
      <w:r>
        <w:rPr/>
        <w:t>推进钢材、煤炭等大宗散货的物流和贸易业务的发展，全面推动全程物流体系服务平台和工 商贸一体化服务平台建设。</w:t>
      </w:r>
    </w:p>
    <w:p>
      <w:pPr>
        <w:spacing w:line="240" w:lineRule="auto" w:before="10"/>
        <w:rPr>
          <w:rFonts w:ascii="宋体" w:hAnsi="宋体" w:cs="宋体" w:eastAsia="宋体" w:hint="default"/>
          <w:sz w:val="18"/>
          <w:szCs w:val="18"/>
        </w:rPr>
      </w:pPr>
    </w:p>
    <w:p>
      <w:pPr>
        <w:pStyle w:val="BodyText"/>
        <w:spacing w:line="475" w:lineRule="auto"/>
        <w:ind w:right="547" w:firstLine="421"/>
        <w:jc w:val="left"/>
        <w:rPr>
          <w:rFonts w:ascii="宋体" w:hAnsi="宋体" w:cs="宋体" w:eastAsia="宋体" w:hint="default"/>
        </w:rPr>
      </w:pPr>
      <w:r>
        <w:rPr/>
        <w:t>加快推进长兴岛港区木材熏蒸区建设，加大对木材市场开发力度，扩大木材转运规模。 </w:t>
      </w:r>
      <w:r>
        <w:rPr>
          <w:rFonts w:ascii="宋体" w:hAnsi="宋体" w:cs="宋体" w:eastAsia="宋体" w:hint="default"/>
          <w:b/>
          <w:bCs/>
        </w:rPr>
        <w:t>散粮部分</w:t>
      </w:r>
      <w:r>
        <w:rPr>
          <w:rFonts w:ascii="宋体" w:hAnsi="宋体" w:cs="宋体" w:eastAsia="宋体" w:hint="default"/>
        </w:rPr>
      </w:r>
    </w:p>
    <w:p>
      <w:pPr>
        <w:pStyle w:val="BodyText"/>
        <w:spacing w:line="272" w:lineRule="exact" w:before="92"/>
        <w:ind w:right="127" w:firstLine="421"/>
        <w:jc w:val="left"/>
      </w:pPr>
      <w:r>
        <w:rPr/>
        <w:t>以粮食贸易为核心，加强与主要客户的合作，全力推进产地收储、产地销售，实现产供销对 接，积极挣揽内贸玉米转运货源。</w:t>
      </w:r>
    </w:p>
    <w:p>
      <w:pPr>
        <w:spacing w:line="240" w:lineRule="auto" w:before="10"/>
        <w:rPr>
          <w:rFonts w:ascii="宋体" w:hAnsi="宋体" w:cs="宋体" w:eastAsia="宋体" w:hint="default"/>
          <w:sz w:val="20"/>
          <w:szCs w:val="20"/>
        </w:rPr>
      </w:pPr>
    </w:p>
    <w:p>
      <w:pPr>
        <w:pStyle w:val="BodyText"/>
        <w:spacing w:line="272" w:lineRule="exact"/>
        <w:ind w:right="128" w:firstLine="420"/>
        <w:jc w:val="left"/>
      </w:pPr>
      <w:r>
        <w:rPr/>
        <w:t>发展基于供应链服务的粮食服务品牌，推进粮食物流、粮食贸易业务的发展，提高我港在东 北区域港口中竞争能力。</w:t>
      </w:r>
    </w:p>
    <w:p>
      <w:pPr>
        <w:spacing w:line="240" w:lineRule="auto" w:before="10"/>
        <w:rPr>
          <w:rFonts w:ascii="宋体" w:hAnsi="宋体" w:cs="宋体" w:eastAsia="宋体" w:hint="default"/>
          <w:sz w:val="18"/>
          <w:szCs w:val="18"/>
        </w:rPr>
      </w:pPr>
    </w:p>
    <w:p>
      <w:pPr>
        <w:pStyle w:val="BodyText"/>
        <w:spacing w:line="475" w:lineRule="auto"/>
        <w:ind w:right="123" w:firstLine="420"/>
        <w:jc w:val="left"/>
        <w:rPr>
          <w:rFonts w:ascii="宋体" w:hAnsi="宋体" w:cs="宋体" w:eastAsia="宋体" w:hint="default"/>
        </w:rPr>
      </w:pPr>
      <w:r>
        <w:rPr>
          <w:spacing w:val="-5"/>
        </w:rPr>
        <w:t>在提高作业效率、优化服务质量的基础上，加大市场开发力度，全力争揽外贸进口粮食货源。</w:t>
      </w:r>
      <w:r>
        <w:rPr/>
        <w:t> </w:t>
      </w:r>
      <w:r>
        <w:rPr>
          <w:rFonts w:ascii="宋体" w:hAnsi="宋体" w:cs="宋体" w:eastAsia="宋体" w:hint="default"/>
          <w:b/>
          <w:bCs/>
          <w:color w:val="0D0D0D"/>
        </w:rPr>
        <w:t>客运滚装部分</w:t>
      </w:r>
      <w:r>
        <w:rPr>
          <w:rFonts w:ascii="宋体" w:hAnsi="宋体" w:cs="宋体" w:eastAsia="宋体" w:hint="default"/>
        </w:rPr>
      </w:r>
    </w:p>
    <w:p>
      <w:pPr>
        <w:pStyle w:val="BodyText"/>
        <w:spacing w:line="272" w:lineRule="exact" w:before="92"/>
        <w:ind w:right="127" w:firstLine="421"/>
        <w:jc w:val="left"/>
      </w:pPr>
      <w:r>
        <w:rPr>
          <w:color w:val="0D0D0D"/>
        </w:rPr>
        <w:t>推动北小圈客运站项目进程，通过与当地政府合作，开发陆岛旅游航线，增加陆岛旅游团队 客流。</w:t>
      </w:r>
      <w:r>
        <w:rPr/>
      </w:r>
    </w:p>
    <w:p>
      <w:pPr>
        <w:pStyle w:val="BodyText"/>
        <w:spacing w:line="544" w:lineRule="exact" w:before="55"/>
        <w:ind w:left="559" w:right="133"/>
        <w:jc w:val="left"/>
      </w:pPr>
      <w:r>
        <w:rPr>
          <w:color w:val="0D0D0D"/>
        </w:rPr>
        <w:t>深化与船公司的合作，积极开展海上观光项目，增加海上观光客流。 </w:t>
      </w:r>
      <w:r>
        <w:rPr>
          <w:color w:val="0D0D0D"/>
          <w:spacing w:val="-3"/>
        </w:rPr>
        <w:t>充分利用大连湾临港物流园功能，发挥“鲁</w:t>
      </w:r>
      <w:r>
        <w:rPr>
          <w:rFonts w:ascii="宋体" w:hAnsi="宋体" w:cs="宋体" w:eastAsia="宋体" w:hint="default"/>
          <w:color w:val="0D0D0D"/>
          <w:spacing w:val="-3"/>
        </w:rPr>
        <w:t>-</w:t>
      </w:r>
      <w:r>
        <w:rPr>
          <w:color w:val="0D0D0D"/>
          <w:spacing w:val="-3"/>
        </w:rPr>
        <w:t>辽吉黑”甩挂联盟作用，促进甩挂业务发展，推</w:t>
      </w:r>
      <w:r>
        <w:rPr>
          <w:spacing w:val="-3"/>
        </w:rPr>
      </w:r>
    </w:p>
    <w:p>
      <w:pPr>
        <w:pStyle w:val="BodyText"/>
        <w:spacing w:line="193" w:lineRule="exact"/>
        <w:ind w:right="0"/>
        <w:jc w:val="left"/>
      </w:pPr>
      <w:r>
        <w:rPr>
          <w:color w:val="0D0D0D"/>
        </w:rPr>
        <w:t>动公司滚装物流功能转型升级。</w:t>
      </w:r>
      <w:r>
        <w:rPr/>
      </w:r>
    </w:p>
    <w:p>
      <w:pPr>
        <w:spacing w:line="240" w:lineRule="auto" w:before="8"/>
        <w:rPr>
          <w:rFonts w:ascii="宋体" w:hAnsi="宋体" w:cs="宋体" w:eastAsia="宋体" w:hint="default"/>
          <w:sz w:val="20"/>
          <w:szCs w:val="20"/>
        </w:rPr>
      </w:pPr>
    </w:p>
    <w:p>
      <w:pPr>
        <w:pStyle w:val="BodyText"/>
        <w:spacing w:line="475" w:lineRule="auto"/>
        <w:ind w:right="1387" w:firstLine="421"/>
        <w:jc w:val="left"/>
        <w:rPr>
          <w:rFonts w:ascii="宋体" w:hAnsi="宋体" w:cs="宋体" w:eastAsia="宋体" w:hint="default"/>
        </w:rPr>
      </w:pPr>
      <w:r>
        <w:rPr>
          <w:color w:val="0D0D0D"/>
        </w:rPr>
        <w:t>积极开展多方式联运业务，为旅客、车主提供多样化、高效、便捷联运服务。 </w:t>
      </w:r>
      <w:r>
        <w:rPr>
          <w:rFonts w:ascii="宋体" w:hAnsi="宋体" w:cs="宋体" w:eastAsia="宋体" w:hint="default"/>
          <w:b/>
          <w:bCs/>
          <w:color w:val="0D0D0D"/>
        </w:rPr>
        <w:t>增值服务部分</w:t>
      </w:r>
      <w:r>
        <w:rPr>
          <w:rFonts w:ascii="宋体" w:hAnsi="宋体" w:cs="宋体" w:eastAsia="宋体" w:hint="default"/>
        </w:rPr>
      </w:r>
    </w:p>
    <w:p>
      <w:pPr>
        <w:pStyle w:val="BodyText"/>
        <w:spacing w:line="240" w:lineRule="auto" w:before="64"/>
        <w:ind w:left="559" w:right="0"/>
        <w:jc w:val="left"/>
      </w:pPr>
      <w:r>
        <w:rPr>
          <w:color w:val="0D0D0D"/>
        </w:rPr>
        <w:t>随着港口业务的稳步发展，对拖轮的需求不断提高。本集团将加强科学管理，在确保港口安</w:t>
      </w:r>
      <w:r>
        <w:rPr/>
      </w:r>
    </w:p>
    <w:p>
      <w:pPr>
        <w:spacing w:after="0" w:line="240"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272" w:lineRule="exact" w:before="63"/>
        <w:ind w:left="218" w:right="208"/>
        <w:jc w:val="left"/>
      </w:pPr>
      <w:r>
        <w:rPr>
          <w:color w:val="0D0D0D"/>
        </w:rPr>
        <w:t>全生产前提下，努力降低调遣成本，寻找新的效益增长点。同时，本集团将做好市场开发，优化 资源配置。</w:t>
      </w:r>
      <w:r>
        <w:rPr/>
      </w:r>
    </w:p>
    <w:p>
      <w:pPr>
        <w:spacing w:line="240" w:lineRule="auto" w:before="7"/>
        <w:rPr>
          <w:rFonts w:ascii="宋体" w:hAnsi="宋体" w:cs="宋体" w:eastAsia="宋体" w:hint="default"/>
          <w:sz w:val="25"/>
          <w:szCs w:val="25"/>
        </w:rPr>
      </w:pPr>
    </w:p>
    <w:p>
      <w:pPr>
        <w:pStyle w:val="BodyText"/>
        <w:spacing w:line="314" w:lineRule="auto"/>
        <w:ind w:left="218" w:right="96" w:firstLine="420"/>
        <w:jc w:val="left"/>
      </w:pPr>
      <w:r>
        <w:rPr>
          <w:color w:val="0D0D0D"/>
        </w:rPr>
        <w:t>本集团</w:t>
      </w:r>
      <w:r>
        <w:rPr>
          <w:color w:val="0D0D0D"/>
          <w:spacing w:val="-51"/>
        </w:rPr>
        <w:t> </w:t>
      </w:r>
      <w:r>
        <w:rPr>
          <w:rFonts w:ascii="宋体" w:hAnsi="宋体" w:cs="宋体" w:eastAsia="宋体" w:hint="default"/>
          <w:color w:val="0D0D0D"/>
        </w:rPr>
        <w:t>2</w:t>
      </w:r>
      <w:r>
        <w:rPr>
          <w:rFonts w:ascii="宋体" w:hAnsi="宋体" w:cs="宋体" w:eastAsia="宋体" w:hint="default"/>
          <w:color w:val="0D0D0D"/>
          <w:spacing w:val="-50"/>
        </w:rPr>
        <w:t> </w:t>
      </w:r>
      <w:r>
        <w:rPr>
          <w:color w:val="0D0D0D"/>
        </w:rPr>
        <w:t>艘兼具破冰、消防、拖带功能的</w:t>
      </w:r>
      <w:r>
        <w:rPr>
          <w:color w:val="0D0D0D"/>
          <w:spacing w:val="-50"/>
        </w:rPr>
        <w:t> </w:t>
      </w:r>
      <w:r>
        <w:rPr>
          <w:rFonts w:ascii="宋体" w:hAnsi="宋体" w:cs="宋体" w:eastAsia="宋体" w:hint="default"/>
          <w:color w:val="0D0D0D"/>
        </w:rPr>
        <w:t>5000</w:t>
      </w:r>
      <w:r>
        <w:rPr>
          <w:rFonts w:ascii="宋体" w:hAnsi="宋体" w:cs="宋体" w:eastAsia="宋体" w:hint="default"/>
          <w:color w:val="0D0D0D"/>
          <w:spacing w:val="-52"/>
        </w:rPr>
        <w:t> </w:t>
      </w:r>
      <w:r>
        <w:rPr>
          <w:color w:val="0D0D0D"/>
        </w:rPr>
        <w:t>马力全回转拖轮已开工建造，预计年底到港， 本集团将适时做好投产前的准备和拖轮资源的布局调整。</w:t>
      </w:r>
      <w:r>
        <w:rPr/>
      </w:r>
    </w:p>
    <w:p>
      <w:pPr>
        <w:spacing w:line="240" w:lineRule="auto" w:before="2"/>
        <w:rPr>
          <w:rFonts w:ascii="宋体" w:hAnsi="宋体" w:cs="宋体" w:eastAsia="宋体" w:hint="default"/>
          <w:sz w:val="20"/>
          <w:szCs w:val="20"/>
        </w:rPr>
      </w:pPr>
    </w:p>
    <w:p>
      <w:pPr>
        <w:pStyle w:val="Heading4"/>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237" w:lineRule="auto" w:before="33"/>
        <w:ind w:left="218" w:right="214" w:firstLine="420"/>
        <w:jc w:val="both"/>
      </w:pPr>
      <w:r>
        <w:rPr/>
        <w:t>本集团将继续巩固目前的市场份额，积极开拓新货源、开发新客户，港口物流业务收入将保 持适度增长；将继续优化装卸工艺，提高作业效率；继续优化资源配置，提高资产使用效率及获 </w:t>
      </w:r>
      <w:r>
        <w:rPr>
          <w:spacing w:val="-5"/>
        </w:rPr>
        <w:t>利能力；将继续强化成本控制，减少管理环节降低成本费用等开支；将继续开辟低成本融资渠道，</w:t>
      </w:r>
      <w:r>
        <w:rPr>
          <w:spacing w:val="-88"/>
        </w:rPr>
        <w:t> </w:t>
      </w:r>
      <w:r>
        <w:rPr>
          <w:spacing w:val="-88"/>
        </w:rPr>
      </w:r>
      <w:r>
        <w:rPr/>
        <w:t>进一步降低资金成本。</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Calibri" w:hAnsi="Calibri" w:cs="Calibri" w:eastAsia="Calibri" w:hint="default"/>
        </w:rPr>
        <w:t>(</w:t>
      </w:r>
      <w:r>
        <w:rPr/>
        <w:t>四</w:t>
      </w:r>
      <w:r>
        <w:rPr>
          <w:rFonts w:ascii="Calibri" w:hAnsi="Calibri" w:cs="Calibri" w:eastAsia="Calibri" w:hint="default"/>
        </w:rPr>
        <w:t>) </w:t>
      </w:r>
      <w:r>
        <w:rPr>
          <w:rFonts w:ascii="Calibri" w:hAnsi="Calibri" w:cs="Calibri" w:eastAsia="Calibri" w:hint="default"/>
          <w:spacing w:val="36"/>
        </w:rPr>
        <w:t> </w:t>
      </w:r>
      <w:r>
        <w:rPr/>
        <w:t>因维持当前业务并完成在建投资项目公司所需的资金需求</w:t>
      </w:r>
      <w:r>
        <w:rPr>
          <w:b w:val="0"/>
          <w:bCs w:val="0"/>
        </w:rPr>
      </w:r>
    </w:p>
    <w:p>
      <w:pPr>
        <w:pStyle w:val="BodyText"/>
        <w:spacing w:line="272" w:lineRule="exact" w:before="58"/>
        <w:ind w:left="218" w:right="278" w:firstLine="420"/>
        <w:jc w:val="both"/>
      </w:pPr>
      <w:r>
        <w:rPr>
          <w:rFonts w:ascii="宋体" w:hAnsi="宋体" w:cs="宋体" w:eastAsia="宋体" w:hint="default"/>
        </w:rPr>
        <w:t>2015</w:t>
      </w:r>
      <w:r>
        <w:rPr>
          <w:rFonts w:ascii="宋体" w:hAnsi="宋体" w:cs="宋体" w:eastAsia="宋体" w:hint="default"/>
          <w:spacing w:val="-52"/>
        </w:rPr>
        <w:t> </w:t>
      </w:r>
      <w:r>
        <w:rPr/>
        <w:t>年公司将计划通过多种筹资渠道筹资约</w:t>
      </w:r>
      <w:r>
        <w:rPr>
          <w:spacing w:val="-53"/>
        </w:rPr>
        <w:t> </w:t>
      </w:r>
      <w:r>
        <w:rPr>
          <w:rFonts w:ascii="宋体" w:hAnsi="宋体" w:cs="宋体" w:eastAsia="宋体" w:hint="default"/>
        </w:rPr>
        <w:t>30</w:t>
      </w:r>
      <w:r>
        <w:rPr>
          <w:rFonts w:ascii="宋体" w:hAnsi="宋体" w:cs="宋体" w:eastAsia="宋体" w:hint="default"/>
          <w:spacing w:val="-54"/>
        </w:rPr>
        <w:t> </w:t>
      </w:r>
      <w:r>
        <w:rPr/>
        <w:t>亿元，在争取获得较低资金成本的同时，公 司将继续合理配置资金，提高资金使用即期收益。</w:t>
      </w:r>
    </w:p>
    <w:p>
      <w:pPr>
        <w:spacing w:line="240" w:lineRule="auto" w:before="4"/>
        <w:rPr>
          <w:rFonts w:ascii="宋体" w:hAnsi="宋体" w:cs="宋体" w:eastAsia="宋体" w:hint="default"/>
          <w:sz w:val="23"/>
          <w:szCs w:val="23"/>
        </w:rPr>
      </w:pPr>
    </w:p>
    <w:p>
      <w:pPr>
        <w:spacing w:line="264" w:lineRule="auto" w:before="0"/>
        <w:ind w:left="63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color w:val="0D0D0D"/>
          <w:sz w:val="21"/>
          <w:szCs w:val="21"/>
        </w:rPr>
        <w:t>国际经济将继续缓慢复苏，国内经济处于经济发展新常态。在经济结构转型和劳动力成本上</w:t>
      </w:r>
      <w:r>
        <w:rPr>
          <w:rFonts w:ascii="宋体" w:hAnsi="宋体" w:cs="宋体" w:eastAsia="宋体" w:hint="default"/>
          <w:sz w:val="21"/>
          <w:szCs w:val="21"/>
        </w:rPr>
      </w:r>
    </w:p>
    <w:p>
      <w:pPr>
        <w:pStyle w:val="BodyText"/>
        <w:spacing w:line="272" w:lineRule="exact" w:before="4"/>
        <w:ind w:left="218" w:right="214"/>
        <w:jc w:val="both"/>
      </w:pPr>
      <w:r>
        <w:rPr>
          <w:color w:val="0D0D0D"/>
        </w:rPr>
        <w:t>升的背景下，我国外贸出口形势依然严峻，风险和不确定因素较为突出。港口经营大而不强、结 </w:t>
      </w:r>
      <w:r>
        <w:rPr>
          <w:color w:val="0D0D0D"/>
          <w:spacing w:val="-5"/>
        </w:rPr>
        <w:t>构不优的矛盾依旧突出，货物吞吐量增速趋缓，经营收入增长乏力，港口单纯依靠装卸收入创收、</w:t>
      </w:r>
      <w:r>
        <w:rPr>
          <w:color w:val="0D0D0D"/>
          <w:spacing w:val="-88"/>
        </w:rPr>
        <w:t> </w:t>
      </w:r>
      <w:r>
        <w:rPr>
          <w:color w:val="0D0D0D"/>
          <w:spacing w:val="-88"/>
        </w:rPr>
      </w:r>
      <w:r>
        <w:rPr>
          <w:color w:val="0D0D0D"/>
        </w:rPr>
        <w:t>创利的经营模式面临一定的增长瓶颈。</w:t>
      </w:r>
      <w:r>
        <w:rPr/>
      </w:r>
    </w:p>
    <w:p>
      <w:pPr>
        <w:spacing w:line="240" w:lineRule="auto" w:before="4"/>
        <w:rPr>
          <w:rFonts w:ascii="宋体" w:hAnsi="宋体" w:cs="宋体" w:eastAsia="宋体" w:hint="default"/>
          <w:sz w:val="23"/>
          <w:szCs w:val="23"/>
        </w:rPr>
      </w:pPr>
    </w:p>
    <w:p>
      <w:pPr>
        <w:pStyle w:val="Heading4"/>
        <w:spacing w:line="240" w:lineRule="auto" w:before="0"/>
        <w:ind w:right="0"/>
        <w:jc w:val="both"/>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4"/>
        <w:spacing w:line="240" w:lineRule="auto" w:before="43"/>
        <w:ind w:left="159"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218" w:right="0"/>
        <w:jc w:val="both"/>
      </w:pPr>
      <w:r>
        <w:rPr/>
        <w:t>□适用</w:t>
      </w:r>
      <w:r>
        <w:rPr>
          <w:spacing w:val="-2"/>
        </w:rPr>
        <w:t> </w:t>
      </w:r>
      <w:r>
        <w:rPr/>
        <w:t>√不适用</w:t>
      </w:r>
    </w:p>
    <w:p>
      <w:pPr>
        <w:pStyle w:val="Heading4"/>
        <w:spacing w:line="240" w:lineRule="auto" w:before="57"/>
        <w:ind w:left="159"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left="218" w:right="0"/>
        <w:jc w:val="both"/>
      </w:pPr>
      <w:r>
        <w:rPr/>
        <w:t>□适用</w:t>
      </w:r>
      <w:r>
        <w:rPr>
          <w:spacing w:val="-2"/>
        </w:rPr>
        <w:t> </w:t>
      </w:r>
      <w:r>
        <w:rPr/>
        <w:t>√不适用</w:t>
      </w:r>
    </w:p>
    <w:p>
      <w:pPr>
        <w:pStyle w:val="Heading4"/>
        <w:spacing w:line="240" w:lineRule="auto" w:before="57"/>
        <w:ind w:left="159"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218" w:right="0"/>
        <w:jc w:val="both"/>
      </w:pPr>
      <w:r>
        <w:rPr/>
        <w:t>□适用</w:t>
      </w:r>
      <w:r>
        <w:rPr>
          <w:spacing w:val="-2"/>
        </w:rPr>
        <w:t> </w:t>
      </w:r>
      <w:r>
        <w:rPr/>
        <w:t>√不适用</w:t>
      </w:r>
    </w:p>
    <w:p>
      <w:pPr>
        <w:pStyle w:val="Heading4"/>
        <w:spacing w:line="240" w:lineRule="auto" w:before="57"/>
        <w:ind w:right="0"/>
        <w:jc w:val="both"/>
        <w:rPr>
          <w:b w:val="0"/>
          <w:bCs w:val="0"/>
        </w:rPr>
      </w:pPr>
      <w:r>
        <w:rPr/>
        <w:t>四、利润分配或资本公积金转增预案</w:t>
      </w:r>
      <w:r>
        <w:rPr>
          <w:b w:val="0"/>
          <w:bCs w:val="0"/>
        </w:rPr>
      </w:r>
    </w:p>
    <w:p>
      <w:pPr>
        <w:spacing w:line="264" w:lineRule="auto" w:before="57"/>
        <w:ind w:left="63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公司重视对投资者的投资回报，利润分配政策保持一定的连续性和稳定性。在公司盈利、现</w:t>
      </w:r>
    </w:p>
    <w:p>
      <w:pPr>
        <w:pStyle w:val="BodyText"/>
        <w:spacing w:line="272" w:lineRule="exact" w:before="4"/>
        <w:ind w:left="218" w:right="212"/>
        <w:jc w:val="both"/>
      </w:pPr>
      <w:r>
        <w:rPr/>
        <w:t>金流满足公司正常经营和长期发展的前提下，公司每个会计年度分配的利润不少于当年实现的可</w:t>
      </w:r>
      <w:r>
        <w:rPr>
          <w:spacing w:val="-96"/>
        </w:rPr>
        <w:t> </w:t>
      </w:r>
      <w:r>
        <w:rPr>
          <w:spacing w:val="-96"/>
        </w:rPr>
      </w:r>
      <w:r>
        <w:rPr/>
        <w:t>供分配利润的</w:t>
      </w:r>
      <w:r>
        <w:rPr>
          <w:spacing w:val="-51"/>
        </w:rPr>
        <w:t> </w:t>
      </w:r>
      <w:r>
        <w:rPr>
          <w:rFonts w:ascii="Calibri" w:hAnsi="Calibri" w:cs="Calibri" w:eastAsia="Calibri" w:hint="default"/>
        </w:rPr>
        <w:t>40%</w:t>
      </w:r>
      <w:r>
        <w:rPr/>
        <w:t>，且公司最近</w:t>
      </w:r>
      <w:r>
        <w:rPr>
          <w:spacing w:val="-51"/>
        </w:rPr>
        <w:t> </w:t>
      </w:r>
      <w:r>
        <w:rPr>
          <w:rFonts w:ascii="Calibri" w:hAnsi="Calibri" w:cs="Calibri" w:eastAsia="Calibri" w:hint="default"/>
        </w:rPr>
        <w:t>3</w:t>
      </w:r>
      <w:r>
        <w:rPr>
          <w:rFonts w:ascii="Calibri" w:hAnsi="Calibri" w:cs="Calibri" w:eastAsia="Calibri" w:hint="default"/>
          <w:spacing w:val="7"/>
        </w:rPr>
        <w:t> </w:t>
      </w:r>
      <w:r>
        <w:rPr/>
        <w:t>年以现金方式累计分配的利润不少于最近</w:t>
      </w:r>
      <w:r>
        <w:rPr>
          <w:spacing w:val="-51"/>
        </w:rPr>
        <w:t> </w:t>
      </w:r>
      <w:r>
        <w:rPr>
          <w:rFonts w:ascii="Calibri" w:hAnsi="Calibri" w:cs="Calibri" w:eastAsia="Calibri" w:hint="default"/>
        </w:rPr>
        <w:t>3</w:t>
      </w:r>
      <w:r>
        <w:rPr>
          <w:rFonts w:ascii="Calibri" w:hAnsi="Calibri" w:cs="Calibri" w:eastAsia="Calibri" w:hint="default"/>
          <w:spacing w:val="7"/>
        </w:rPr>
        <w:t> </w:t>
      </w:r>
      <w:r>
        <w:rPr/>
        <w:t>年实现的年均可分 配利润的</w:t>
      </w:r>
      <w:r>
        <w:rPr>
          <w:spacing w:val="-54"/>
        </w:rPr>
        <w:t> </w:t>
      </w:r>
      <w:r>
        <w:rPr>
          <w:rFonts w:ascii="Calibri" w:hAnsi="Calibri" w:cs="Calibri" w:eastAsia="Calibri" w:hint="default"/>
        </w:rPr>
        <w:t>30%</w:t>
      </w:r>
      <w:r>
        <w:rPr/>
        <w:t>。</w:t>
      </w:r>
    </w:p>
    <w:p>
      <w:pPr>
        <w:pStyle w:val="BodyText"/>
        <w:spacing w:line="272" w:lineRule="exact"/>
        <w:ind w:left="218" w:right="212" w:firstLine="420"/>
        <w:jc w:val="both"/>
      </w:pPr>
      <w:r>
        <w:rPr/>
        <w:t>公司当年实现的可供分配利润，是以母公司当年净利润为基础进行计算。公司近三年、已分 配、预分配的利润均不少于当年实现的可供分配利润的</w:t>
      </w:r>
      <w:r>
        <w:rPr>
          <w:spacing w:val="-40"/>
        </w:rPr>
        <w:t> </w:t>
      </w:r>
      <w:r>
        <w:rPr>
          <w:rFonts w:ascii="Calibri" w:hAnsi="Calibri" w:cs="Calibri" w:eastAsia="Calibri" w:hint="default"/>
        </w:rPr>
        <w:t>40%</w:t>
      </w:r>
      <w:r>
        <w:rPr/>
        <w:t>，</w:t>
      </w:r>
      <w:r>
        <w:rPr>
          <w:rFonts w:ascii="Calibri" w:hAnsi="Calibri" w:cs="Calibri" w:eastAsia="Calibri" w:hint="default"/>
        </w:rPr>
        <w:t>2012</w:t>
      </w:r>
      <w:r>
        <w:rPr>
          <w:rFonts w:ascii="Calibri" w:hAnsi="Calibri" w:cs="Calibri" w:eastAsia="Calibri" w:hint="default"/>
          <w:spacing w:val="18"/>
        </w:rPr>
        <w:t> </w:t>
      </w:r>
      <w:r>
        <w:rPr/>
        <w:t>年至</w:t>
      </w:r>
      <w:r>
        <w:rPr>
          <w:spacing w:val="-40"/>
        </w:rPr>
        <w:t> </w:t>
      </w:r>
      <w:r>
        <w:rPr>
          <w:rFonts w:ascii="Calibri" w:hAnsi="Calibri" w:cs="Calibri" w:eastAsia="Calibri" w:hint="default"/>
        </w:rPr>
        <w:t>2014</w:t>
      </w:r>
      <w:r>
        <w:rPr>
          <w:rFonts w:ascii="Calibri" w:hAnsi="Calibri" w:cs="Calibri" w:eastAsia="Calibri" w:hint="default"/>
          <w:spacing w:val="18"/>
        </w:rPr>
        <w:t> </w:t>
      </w:r>
      <w:r>
        <w:rPr/>
        <w:t>年分配比率分别为 </w:t>
      </w:r>
      <w:r>
        <w:rPr>
          <w:rFonts w:ascii="Calibri" w:hAnsi="Calibri" w:cs="Calibri" w:eastAsia="Calibri" w:hint="default"/>
        </w:rPr>
        <w:t>41.69%</w:t>
      </w:r>
      <w:r>
        <w:rPr/>
        <w:t>、</w:t>
      </w:r>
      <w:r>
        <w:rPr>
          <w:rFonts w:ascii="Calibri" w:hAnsi="Calibri" w:cs="Calibri" w:eastAsia="Calibri" w:hint="default"/>
        </w:rPr>
        <w:t>46.68%</w:t>
      </w:r>
      <w:r>
        <w:rPr/>
        <w:t>、</w:t>
      </w:r>
      <w:r>
        <w:rPr>
          <w:rFonts w:ascii="Calibri" w:hAnsi="Calibri" w:cs="Calibri" w:eastAsia="Calibri" w:hint="default"/>
        </w:rPr>
        <w:t>42.52%</w:t>
      </w:r>
      <w:r>
        <w:rPr/>
        <w:t>。</w:t>
      </w:r>
    </w:p>
    <w:p>
      <w:pPr>
        <w:pStyle w:val="BodyText"/>
        <w:spacing w:line="260" w:lineRule="exact"/>
        <w:ind w:left="638" w:right="96"/>
        <w:jc w:val="left"/>
      </w:pPr>
      <w:r>
        <w:rPr/>
        <w:t>依照公司章程中所列明的股利分配政策，本公司于</w:t>
      </w:r>
      <w:r>
        <w:rPr>
          <w:spacing w:val="-40"/>
        </w:rPr>
        <w:t> </w:t>
      </w:r>
      <w:r>
        <w:rPr>
          <w:rFonts w:ascii="Calibri" w:hAnsi="Calibri" w:cs="Calibri" w:eastAsia="Calibri" w:hint="default"/>
        </w:rPr>
        <w:t>2014</w:t>
      </w:r>
      <w:r>
        <w:rPr>
          <w:rFonts w:ascii="Calibri" w:hAnsi="Calibri" w:cs="Calibri" w:eastAsia="Calibri" w:hint="default"/>
          <w:spacing w:val="17"/>
        </w:rPr>
        <w:t> </w:t>
      </w:r>
      <w:r>
        <w:rPr/>
        <w:t>年</w:t>
      </w:r>
      <w:r>
        <w:rPr>
          <w:spacing w:val="-41"/>
        </w:rPr>
        <w:t> </w:t>
      </w:r>
      <w:r>
        <w:rPr>
          <w:rFonts w:ascii="Calibri" w:hAnsi="Calibri" w:cs="Calibri" w:eastAsia="Calibri" w:hint="default"/>
        </w:rPr>
        <w:t>6</w:t>
      </w:r>
      <w:r>
        <w:rPr>
          <w:rFonts w:ascii="Calibri" w:hAnsi="Calibri" w:cs="Calibri" w:eastAsia="Calibri" w:hint="default"/>
          <w:spacing w:val="17"/>
        </w:rPr>
        <w:t> </w:t>
      </w:r>
      <w:r>
        <w:rPr/>
        <w:t>月</w:t>
      </w:r>
      <w:r>
        <w:rPr>
          <w:spacing w:val="-41"/>
        </w:rPr>
        <w:t> </w:t>
      </w:r>
      <w:r>
        <w:rPr>
          <w:rFonts w:ascii="Calibri" w:hAnsi="Calibri" w:cs="Calibri" w:eastAsia="Calibri" w:hint="default"/>
        </w:rPr>
        <w:t>25</w:t>
      </w:r>
      <w:r>
        <w:rPr>
          <w:rFonts w:ascii="Calibri" w:hAnsi="Calibri" w:cs="Calibri" w:eastAsia="Calibri" w:hint="default"/>
          <w:spacing w:val="18"/>
        </w:rPr>
        <w:t> </w:t>
      </w:r>
      <w:r>
        <w:rPr/>
        <w:t>日召开的</w:t>
      </w:r>
      <w:r>
        <w:rPr>
          <w:spacing w:val="-41"/>
        </w:rPr>
        <w:t> </w:t>
      </w:r>
      <w:r>
        <w:rPr>
          <w:rFonts w:ascii="Calibri" w:hAnsi="Calibri" w:cs="Calibri" w:eastAsia="Calibri" w:hint="default"/>
        </w:rPr>
        <w:t>2013</w:t>
      </w:r>
      <w:r>
        <w:rPr>
          <w:rFonts w:ascii="Calibri" w:hAnsi="Calibri" w:cs="Calibri" w:eastAsia="Calibri" w:hint="default"/>
          <w:spacing w:val="17"/>
        </w:rPr>
        <w:t> </w:t>
      </w:r>
      <w:r>
        <w:rPr/>
        <w:t>年度股东</w:t>
      </w:r>
    </w:p>
    <w:p>
      <w:pPr>
        <w:pStyle w:val="BodyText"/>
        <w:spacing w:line="272" w:lineRule="exact"/>
        <w:ind w:left="218" w:right="0"/>
        <w:jc w:val="both"/>
      </w:pPr>
      <w:r>
        <w:rPr/>
        <w:t>大会审议通过了</w:t>
      </w:r>
      <w:r>
        <w:rPr>
          <w:spacing w:val="-61"/>
        </w:rPr>
        <w:t> </w:t>
      </w:r>
      <w:r>
        <w:rPr>
          <w:rFonts w:ascii="Calibri" w:hAnsi="Calibri" w:cs="Calibri" w:eastAsia="Calibri" w:hint="default"/>
        </w:rPr>
        <w:t>20</w:t>
      </w:r>
      <w:r>
        <w:rPr>
          <w:rFonts w:ascii="Calibri" w:hAnsi="Calibri" w:cs="Calibri" w:eastAsia="Calibri" w:hint="default"/>
          <w:spacing w:val="-1"/>
        </w:rPr>
        <w:t>1</w:t>
      </w:r>
      <w:r>
        <w:rPr>
          <w:rFonts w:ascii="Calibri" w:hAnsi="Calibri" w:cs="Calibri" w:eastAsia="Calibri" w:hint="default"/>
        </w:rPr>
        <w:t>3</w:t>
      </w:r>
      <w:r>
        <w:rPr>
          <w:rFonts w:ascii="Calibri" w:hAnsi="Calibri" w:cs="Calibri" w:eastAsia="Calibri" w:hint="default"/>
          <w:spacing w:val="-3"/>
        </w:rPr>
        <w:t> </w:t>
      </w:r>
      <w:r>
        <w:rPr>
          <w:spacing w:val="-2"/>
        </w:rPr>
        <w:t>年</w:t>
      </w:r>
      <w:r>
        <w:rPr/>
        <w:t>度利润分配方案</w:t>
      </w:r>
      <w:r>
        <w:rPr>
          <w:spacing w:val="-105"/>
        </w:rPr>
        <w:t>，</w:t>
      </w:r>
      <w:r>
        <w:rPr/>
        <w:t>向全</w:t>
      </w:r>
      <w:r>
        <w:rPr>
          <w:spacing w:val="-2"/>
        </w:rPr>
        <w:t>体</w:t>
      </w:r>
      <w:r>
        <w:rPr/>
        <w:t>股东派发现金股息每</w:t>
      </w:r>
      <w:r>
        <w:rPr>
          <w:spacing w:val="-60"/>
        </w:rPr>
        <w:t> </w:t>
      </w:r>
      <w:r>
        <w:rPr>
          <w:rFonts w:ascii="Calibri" w:hAnsi="Calibri" w:cs="Calibri" w:eastAsia="Calibri" w:hint="default"/>
        </w:rPr>
        <w:t>10</w:t>
      </w:r>
      <w:r>
        <w:rPr>
          <w:rFonts w:ascii="Calibri" w:hAnsi="Calibri" w:cs="Calibri" w:eastAsia="Calibri" w:hint="default"/>
          <w:spacing w:val="-4"/>
        </w:rPr>
        <w:t> </w:t>
      </w:r>
      <w:r>
        <w:rPr/>
        <w:t>股人民币</w:t>
      </w:r>
      <w:r>
        <w:rPr>
          <w:spacing w:val="-61"/>
        </w:rPr>
        <w:t> </w:t>
      </w:r>
      <w:r>
        <w:rPr>
          <w:rFonts w:ascii="Calibri" w:hAnsi="Calibri" w:cs="Calibri" w:eastAsia="Calibri" w:hint="default"/>
        </w:rPr>
        <w:t>0.6</w:t>
      </w:r>
      <w:r>
        <w:rPr>
          <w:rFonts w:ascii="Calibri" w:hAnsi="Calibri" w:cs="Calibri" w:eastAsia="Calibri" w:hint="default"/>
          <w:spacing w:val="-4"/>
        </w:rPr>
        <w:t> </w:t>
      </w:r>
      <w:r>
        <w:rPr>
          <w:spacing w:val="-105"/>
        </w:rPr>
        <w:t>元</w:t>
      </w:r>
      <w:r>
        <w:rPr/>
        <w:t>（含税</w:t>
      </w:r>
      <w:r>
        <w:rPr>
          <w:spacing w:val="-105"/>
        </w:rPr>
        <w:t>）</w:t>
      </w:r>
      <w:r>
        <w:rPr/>
        <w:t>，</w:t>
      </w:r>
    </w:p>
    <w:p>
      <w:pPr>
        <w:pStyle w:val="BodyText"/>
        <w:spacing w:line="272" w:lineRule="exact" w:before="13"/>
        <w:ind w:left="218" w:right="202"/>
        <w:jc w:val="left"/>
      </w:pPr>
      <w:r>
        <w:rPr/>
        <w:t>分派股息总金额为人民币 </w:t>
      </w:r>
      <w:r>
        <w:rPr>
          <w:rFonts w:ascii="Calibri" w:hAnsi="Calibri" w:cs="Calibri" w:eastAsia="Calibri" w:hint="default"/>
        </w:rPr>
        <w:t>265,560,000.00</w:t>
      </w:r>
      <w:r>
        <w:rPr>
          <w:rFonts w:ascii="Calibri" w:hAnsi="Calibri" w:cs="Calibri" w:eastAsia="Calibri" w:hint="default"/>
          <w:spacing w:val="-5"/>
        </w:rPr>
        <w:t> </w:t>
      </w:r>
      <w:r>
        <w:rPr/>
        <w:t>元，该股利分配符合相关审议程序规定，符合中小投资 者的合法利益。</w:t>
      </w:r>
    </w:p>
    <w:p>
      <w:pPr>
        <w:spacing w:line="240" w:lineRule="auto" w:before="4"/>
        <w:rPr>
          <w:rFonts w:ascii="宋体" w:hAnsi="宋体" w:cs="宋体" w:eastAsia="宋体" w:hint="default"/>
          <w:sz w:val="23"/>
          <w:szCs w:val="23"/>
        </w:rPr>
      </w:pPr>
    </w:p>
    <w:p>
      <w:pPr>
        <w:pStyle w:val="Heading4"/>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260" w:val="left" w:leader="none"/>
        </w:tabs>
        <w:spacing w:line="240" w:lineRule="auto" w:before="30"/>
        <w:ind w:left="0" w:right="21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2"/>
        <w:gridCol w:w="1702"/>
        <w:gridCol w:w="1716"/>
        <w:gridCol w:w="2067"/>
        <w:gridCol w:w="2054"/>
      </w:tblGrid>
      <w:tr>
        <w:trPr>
          <w:trHeight w:val="28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股派息数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现金分红的数额</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02"/>
        <w:gridCol w:w="1702"/>
        <w:gridCol w:w="1716"/>
        <w:gridCol w:w="2067"/>
        <w:gridCol w:w="2054"/>
      </w:tblGrid>
      <w:tr>
        <w:trPr>
          <w:trHeight w:val="554"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（含税）</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31"/>
              <w:jc w:val="right"/>
              <w:rPr>
                <w:rFonts w:ascii="宋体" w:hAnsi="宋体" w:cs="宋体" w:eastAsia="宋体" w:hint="default"/>
                <w:sz w:val="21"/>
                <w:szCs w:val="21"/>
              </w:rPr>
            </w:pPr>
            <w:r>
              <w:rPr>
                <w:rFonts w:ascii="宋体" w:hAnsi="宋体" w:cs="宋体" w:eastAsia="宋体" w:hint="default"/>
                <w:sz w:val="21"/>
                <w:szCs w:val="21"/>
              </w:rPr>
              <w:t>（含税）</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中归属于上市公司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4" w:right="0" w:hanging="53"/>
              <w:jc w:val="left"/>
              <w:rPr>
                <w:rFonts w:ascii="宋体" w:hAnsi="宋体" w:cs="宋体" w:eastAsia="宋体" w:hint="default"/>
                <w:sz w:val="21"/>
                <w:szCs w:val="21"/>
              </w:rPr>
            </w:pPr>
            <w:r>
              <w:rPr>
                <w:rFonts w:ascii="宋体" w:hAnsi="宋体" w:cs="宋体" w:eastAsia="宋体" w:hint="default"/>
                <w:sz w:val="21"/>
                <w:szCs w:val="21"/>
              </w:rPr>
              <w:t>于上市公司股东的</w:t>
            </w:r>
          </w:p>
          <w:p>
            <w:pPr>
              <w:pStyle w:val="TableParagraph"/>
              <w:spacing w:line="274" w:lineRule="exact"/>
              <w:ind w:left="234" w:right="0"/>
              <w:jc w:val="left"/>
              <w:rPr>
                <w:rFonts w:ascii="宋体" w:hAnsi="宋体" w:cs="宋体" w:eastAsia="宋体" w:hint="default"/>
                <w:sz w:val="21"/>
                <w:szCs w:val="21"/>
              </w:rPr>
            </w:pPr>
            <w:r>
              <w:rPr>
                <w:rFonts w:ascii="宋体" w:hAnsi="宋体" w:cs="宋体" w:eastAsia="宋体" w:hint="default"/>
                <w:sz w:val="21"/>
                <w:szCs w:val="21"/>
              </w:rPr>
              <w:t>净利润的比率</w:t>
            </w:r>
            <w:r>
              <w:rPr>
                <w:rFonts w:ascii="宋体" w:hAnsi="宋体" w:cs="宋体" w:eastAsia="宋体" w:hint="default"/>
                <w:sz w:val="21"/>
                <w:szCs w:val="21"/>
              </w:rPr>
              <w:t>(%)</w:t>
            </w:r>
          </w:p>
        </w:tc>
      </w:tr>
      <w:tr>
        <w:trPr>
          <w:trHeight w:val="28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0"/>
              <w:jc w:val="right"/>
              <w:rPr>
                <w:rFonts w:ascii="宋体" w:hAnsi="宋体" w:cs="宋体" w:eastAsia="宋体" w:hint="default"/>
                <w:sz w:val="21"/>
                <w:szCs w:val="21"/>
              </w:rPr>
            </w:pPr>
            <w:r>
              <w:rPr>
                <w:rFonts w:ascii="宋体"/>
                <w:sz w:val="21"/>
              </w:rPr>
              <w:t>17,704.00</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52,066.997255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59"/>
              <w:jc w:val="right"/>
              <w:rPr>
                <w:rFonts w:ascii="宋体" w:hAnsi="宋体" w:cs="宋体" w:eastAsia="宋体" w:hint="default"/>
                <w:sz w:val="21"/>
                <w:szCs w:val="21"/>
              </w:rPr>
            </w:pPr>
            <w:r>
              <w:rPr>
                <w:rFonts w:ascii="宋体"/>
                <w:sz w:val="21"/>
              </w:rPr>
              <w:t>34.01</w:t>
            </w:r>
          </w:p>
        </w:tc>
      </w:tr>
      <w:tr>
        <w:trPr>
          <w:trHeight w:val="28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0"/>
              <w:jc w:val="right"/>
              <w:rPr>
                <w:rFonts w:ascii="宋体" w:hAnsi="宋体" w:cs="宋体" w:eastAsia="宋体" w:hint="default"/>
                <w:sz w:val="21"/>
                <w:szCs w:val="21"/>
              </w:rPr>
            </w:pPr>
            <w:r>
              <w:rPr>
                <w:rFonts w:ascii="宋体"/>
                <w:sz w:val="21"/>
              </w:rPr>
              <w:t>26,556.00</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68,258.262615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9"/>
              <w:jc w:val="right"/>
              <w:rPr>
                <w:rFonts w:ascii="宋体" w:hAnsi="宋体" w:cs="宋体" w:eastAsia="宋体" w:hint="default"/>
                <w:sz w:val="21"/>
                <w:szCs w:val="21"/>
              </w:rPr>
            </w:pPr>
            <w:r>
              <w:rPr>
                <w:rFonts w:ascii="宋体"/>
                <w:sz w:val="21"/>
              </w:rPr>
              <w:t>38.91</w:t>
            </w:r>
          </w:p>
        </w:tc>
      </w:tr>
      <w:tr>
        <w:trPr>
          <w:trHeight w:val="282"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0"/>
              <w:jc w:val="right"/>
              <w:rPr>
                <w:rFonts w:ascii="宋体" w:hAnsi="宋体" w:cs="宋体" w:eastAsia="宋体" w:hint="default"/>
                <w:sz w:val="21"/>
                <w:szCs w:val="21"/>
              </w:rPr>
            </w:pPr>
            <w:r>
              <w:rPr>
                <w:rFonts w:ascii="宋体"/>
                <w:sz w:val="21"/>
              </w:rPr>
              <w:t>22,130.00</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60,008.981653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59"/>
              <w:jc w:val="right"/>
              <w:rPr>
                <w:rFonts w:ascii="宋体" w:hAnsi="宋体" w:cs="宋体" w:eastAsia="宋体" w:hint="default"/>
                <w:sz w:val="21"/>
                <w:szCs w:val="21"/>
              </w:rPr>
            </w:pPr>
            <w:r>
              <w:rPr>
                <w:rFonts w:ascii="宋体"/>
                <w:sz w:val="21"/>
              </w:rPr>
              <w:t>36.88</w:t>
            </w:r>
          </w:p>
        </w:tc>
      </w:tr>
    </w:tbl>
    <w:p>
      <w:pPr>
        <w:spacing w:line="240" w:lineRule="auto" w:before="0"/>
        <w:rPr>
          <w:rFonts w:ascii="宋体" w:hAnsi="宋体" w:cs="宋体" w:eastAsia="宋体" w:hint="default"/>
          <w:sz w:val="20"/>
          <w:szCs w:val="20"/>
        </w:rPr>
      </w:pPr>
    </w:p>
    <w:p>
      <w:pPr>
        <w:pStyle w:val="Heading4"/>
        <w:spacing w:line="290" w:lineRule="auto"/>
        <w:ind w:right="586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274" w:lineRule="exact" w:before="13"/>
        <w:ind w:left="533" w:right="208"/>
        <w:jc w:val="left"/>
      </w:pPr>
      <w:r>
        <w:rPr/>
        <w:t>公司已披露社会责任报告全文，详情参见上交所网站（</w:t>
      </w:r>
      <w:hyperlink r:id="rId11">
        <w:r>
          <w:rPr>
            <w:rFonts w:ascii="宋体" w:hAnsi="宋体" w:cs="宋体" w:eastAsia="宋体" w:hint="default"/>
          </w:rPr>
          <w:t>www.sse.com.cn</w:t>
        </w:r>
      </w:hyperlink>
      <w:r>
        <w:rPr/>
        <w:t>）和公司网站</w:t>
      </w:r>
    </w:p>
    <w:p>
      <w:pPr>
        <w:spacing w:line="290" w:lineRule="auto" w:before="0"/>
        <w:ind w:left="218" w:right="7033" w:firstLine="0"/>
        <w:jc w:val="left"/>
        <w:rPr>
          <w:rFonts w:ascii="宋体" w:hAnsi="宋体" w:cs="宋体" w:eastAsia="宋体" w:hint="default"/>
          <w:sz w:val="21"/>
          <w:szCs w:val="21"/>
        </w:rPr>
      </w:pPr>
      <w:r>
        <w:rPr>
          <w:rFonts w:ascii="宋体" w:hAnsi="宋体" w:cs="宋体" w:eastAsia="宋体" w:hint="default"/>
          <w:sz w:val="21"/>
          <w:szCs w:val="21"/>
        </w:rPr>
        <w:t>（</w:t>
      </w:r>
      <w:hyperlink r:id="rId9">
        <w:r>
          <w:rPr>
            <w:rFonts w:ascii="宋体" w:hAnsi="宋体" w:cs="宋体" w:eastAsia="宋体" w:hint="default"/>
            <w:sz w:val="21"/>
            <w:szCs w:val="21"/>
          </w:rPr>
          <w:t>www.dlport.cn</w:t>
        </w:r>
      </w:hyperlink>
      <w:r>
        <w:rPr>
          <w:rFonts w:ascii="宋体" w:hAnsi="宋体" w:cs="宋体" w:eastAsia="宋体" w:hint="default"/>
          <w:sz w:val="21"/>
          <w:szCs w:val="21"/>
        </w:rPr>
        <w:t>）。 </w:t>
      </w:r>
      <w:r>
        <w:rPr>
          <w:rFonts w:ascii="宋体" w:hAnsi="宋体" w:cs="宋体" w:eastAsia="宋体" w:hint="default"/>
          <w:b/>
          <w:bCs/>
          <w:sz w:val="21"/>
          <w:szCs w:val="21"/>
        </w:rPr>
        <w:t>六、其他披露事项</w:t>
      </w:r>
      <w:r>
        <w:rPr>
          <w:rFonts w:ascii="宋体" w:hAnsi="宋体" w:cs="宋体" w:eastAsia="宋体" w:hint="default"/>
          <w:sz w:val="21"/>
          <w:szCs w:val="21"/>
        </w:rPr>
      </w:r>
    </w:p>
    <w:p>
      <w:pPr>
        <w:pStyle w:val="BodyText"/>
        <w:spacing w:line="240" w:lineRule="auto" w:before="13"/>
        <w:ind w:left="218" w:right="208"/>
        <w:jc w:val="left"/>
      </w:pPr>
      <w:r>
        <w:rPr/>
        <w:t>《不竞争协议》执行情况</w:t>
      </w:r>
    </w:p>
    <w:p>
      <w:pPr>
        <w:spacing w:line="240" w:lineRule="auto" w:before="10"/>
        <w:rPr>
          <w:rFonts w:ascii="宋体" w:hAnsi="宋体" w:cs="宋体" w:eastAsia="宋体" w:hint="default"/>
          <w:sz w:val="22"/>
          <w:szCs w:val="22"/>
        </w:rPr>
      </w:pPr>
    </w:p>
    <w:p>
      <w:pPr>
        <w:pStyle w:val="BodyText"/>
        <w:spacing w:line="272" w:lineRule="exact"/>
        <w:ind w:left="218" w:right="226" w:firstLine="420"/>
        <w:jc w:val="both"/>
      </w:pPr>
      <w:r>
        <w:rPr/>
        <w:t>为避免与本公司及本公司的子公司存在任何实质或潜在的同业竞争，本公司控股股东大连港 集团与本公司签署了《不竞争协议》及其修改协议。根据《不竞争协议》的规定，大连港集团承 诺将通过各种形式避免与本公司及本公司的子公司产生同业竞争。</w:t>
      </w:r>
    </w:p>
    <w:p>
      <w:pPr>
        <w:spacing w:line="240" w:lineRule="auto" w:before="11"/>
        <w:rPr>
          <w:rFonts w:ascii="宋体" w:hAnsi="宋体" w:cs="宋体" w:eastAsia="宋体" w:hint="default"/>
          <w:sz w:val="20"/>
          <w:szCs w:val="20"/>
        </w:rPr>
      </w:pPr>
    </w:p>
    <w:p>
      <w:pPr>
        <w:pStyle w:val="BodyText"/>
        <w:spacing w:line="272" w:lineRule="exact"/>
        <w:ind w:left="218" w:right="226" w:firstLine="420"/>
        <w:jc w:val="both"/>
      </w:pPr>
      <w:r>
        <w:rPr/>
        <w:t>本公司独立非执行董事已就《不竞争协议》的执行情况进行了审查，并确认：报告期内，大 连港集团已充分遵守该协议，并无违约情形。</w:t>
      </w:r>
    </w:p>
    <w:p>
      <w:pPr>
        <w:spacing w:after="0" w:line="272" w:lineRule="exact"/>
        <w:jc w:val="both"/>
        <w:sectPr>
          <w:pgSz w:w="11910" w:h="16840"/>
          <w:pgMar w:header="882" w:footer="1194" w:top="1120" w:bottom="1380" w:left="158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1"/>
        <w:tabs>
          <w:tab w:pos="1260" w:val="left" w:leader="none"/>
        </w:tabs>
        <w:spacing w:line="240" w:lineRule="auto"/>
        <w:ind w:right="3"/>
        <w:jc w:val="center"/>
        <w:rPr>
          <w:b w:val="0"/>
          <w:bCs w:val="0"/>
        </w:rPr>
      </w:pPr>
      <w:bookmarkStart w:name="_TOC_250006"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6"/>
          <w:szCs w:val="16"/>
        </w:rPr>
      </w:pPr>
    </w:p>
    <w:p>
      <w:pPr>
        <w:pStyle w:val="Heading4"/>
        <w:spacing w:line="240" w:lineRule="auto"/>
        <w:ind w:left="220" w:right="218"/>
        <w:jc w:val="left"/>
        <w:rPr>
          <w:b w:val="0"/>
          <w:bCs w:val="0"/>
        </w:rPr>
      </w:pPr>
      <w:r>
        <w:rPr/>
        <w:t>一、重大诉讼、仲裁和媒体普遍质疑的事项</w:t>
      </w:r>
      <w:r>
        <w:rPr>
          <w:b w:val="0"/>
          <w:bCs w:val="0"/>
        </w:rPr>
      </w:r>
    </w:p>
    <w:p>
      <w:pPr>
        <w:pStyle w:val="BodyText"/>
        <w:spacing w:line="240" w:lineRule="auto" w:before="57"/>
        <w:ind w:left="220" w:right="218"/>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22"/>
          <w:footerReference w:type="default" r:id="rId23"/>
          <w:pgSz w:w="16840" w:h="11910" w:orient="landscape"/>
          <w:pgMar w:header="882" w:footer="1194" w:top="1120" w:bottom="1380" w:left="1220" w:right="1300"/>
          <w:pgNumType w:start="35"/>
        </w:sectPr>
      </w:pPr>
    </w:p>
    <w:p>
      <w:pPr>
        <w:pStyle w:val="Heading4"/>
        <w:spacing w:line="240" w:lineRule="auto"/>
        <w:ind w:left="220" w:right="0"/>
        <w:jc w:val="left"/>
        <w:rPr>
          <w:b w:val="0"/>
          <w:bCs w:val="0"/>
        </w:rPr>
      </w:pPr>
      <w:r>
        <w:rPr>
          <w:w w:val="95"/>
        </w:rPr>
        <w:t>二、报告期内资金被占用情况及清欠进展情况</w:t>
      </w:r>
      <w:r>
        <w:rPr>
          <w:b w:val="0"/>
          <w:bCs w:val="0"/>
        </w:rPr>
      </w:r>
    </w:p>
    <w:p>
      <w:pPr>
        <w:pStyle w:val="BodyText"/>
        <w:spacing w:line="240" w:lineRule="auto" w:before="57"/>
        <w:ind w:left="220" w:right="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220" w:right="0"/>
        <w:jc w:val="left"/>
      </w:pPr>
      <w:r>
        <w:rPr/>
        <w:t>单位：元币种：人民币</w:t>
      </w:r>
    </w:p>
    <w:p>
      <w:pPr>
        <w:spacing w:after="0" w:line="240" w:lineRule="auto"/>
        <w:jc w:val="left"/>
        <w:sectPr>
          <w:type w:val="continuous"/>
          <w:pgSz w:w="16840" w:h="11910" w:orient="landscape"/>
          <w:pgMar w:top="1080" w:bottom="1380" w:left="1220" w:right="1300"/>
          <w:cols w:num="2" w:equalWidth="0">
            <w:col w:w="4433" w:space="7341"/>
            <w:col w:w="254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96"/>
        <w:gridCol w:w="1686"/>
        <w:gridCol w:w="1896"/>
        <w:gridCol w:w="611"/>
        <w:gridCol w:w="607"/>
        <w:gridCol w:w="2002"/>
        <w:gridCol w:w="2000"/>
        <w:gridCol w:w="602"/>
        <w:gridCol w:w="2001"/>
        <w:gridCol w:w="788"/>
      </w:tblGrid>
      <w:tr>
        <w:trPr>
          <w:trHeight w:val="282" w:hRule="exact"/>
        </w:trPr>
        <w:tc>
          <w:tcPr>
            <w:tcW w:w="66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7" w:right="0"/>
              <w:jc w:val="left"/>
              <w:rPr>
                <w:rFonts w:ascii="宋体" w:hAnsi="宋体" w:cs="宋体" w:eastAsia="宋体" w:hint="default"/>
                <w:sz w:val="21"/>
                <w:szCs w:val="21"/>
              </w:rPr>
            </w:pPr>
            <w:r>
              <w:rPr>
                <w:rFonts w:ascii="宋体" w:hAnsi="宋体" w:cs="宋体" w:eastAsia="宋体" w:hint="default"/>
                <w:sz w:val="21"/>
                <w:szCs w:val="21"/>
              </w:rPr>
              <w:t>控股股东及其他关联方非经营性占用上市公司资金的余额</w:t>
            </w:r>
          </w:p>
        </w:tc>
        <w:tc>
          <w:tcPr>
            <w:tcW w:w="20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03" w:right="102" w:firstLine="1"/>
              <w:jc w:val="center"/>
              <w:rPr>
                <w:rFonts w:ascii="宋体" w:hAnsi="宋体" w:cs="宋体" w:eastAsia="宋体" w:hint="default"/>
                <w:sz w:val="21"/>
                <w:szCs w:val="21"/>
              </w:rPr>
            </w:pPr>
            <w:r>
              <w:rPr>
                <w:rFonts w:ascii="宋体" w:hAnsi="宋体" w:cs="宋体" w:eastAsia="宋体" w:hint="default"/>
                <w:sz w:val="21"/>
                <w:szCs w:val="21"/>
              </w:rPr>
              <w:t>报告期内发生的期 </w:t>
            </w:r>
            <w:r>
              <w:rPr>
                <w:rFonts w:ascii="宋体" w:hAnsi="宋体" w:cs="宋体" w:eastAsia="宋体" w:hint="default"/>
                <w:spacing w:val="-12"/>
                <w:sz w:val="21"/>
                <w:szCs w:val="21"/>
              </w:rPr>
              <w:t>间占用、期末归还的</w:t>
            </w:r>
            <w:r>
              <w:rPr>
                <w:rFonts w:ascii="宋体" w:hAnsi="宋体" w:cs="宋体" w:eastAsia="宋体" w:hint="default"/>
                <w:sz w:val="21"/>
                <w:szCs w:val="21"/>
              </w:rPr>
              <w:t> 总金额</w:t>
            </w:r>
          </w:p>
        </w:tc>
        <w:tc>
          <w:tcPr>
            <w:tcW w:w="53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44"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p>
        </w:tc>
      </w:tr>
      <w:tr>
        <w:trPr>
          <w:trHeight w:val="164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23" w:right="416" w:hanging="106"/>
              <w:jc w:val="left"/>
              <w:rPr>
                <w:rFonts w:ascii="宋体" w:hAnsi="宋体" w:cs="宋体" w:eastAsia="宋体" w:hint="default"/>
                <w:sz w:val="21"/>
                <w:szCs w:val="21"/>
              </w:rPr>
            </w:pPr>
            <w:r>
              <w:rPr>
                <w:rFonts w:ascii="宋体" w:hAnsi="宋体" w:cs="宋体" w:eastAsia="宋体" w:hint="default"/>
                <w:sz w:val="21"/>
                <w:szCs w:val="21"/>
              </w:rPr>
              <w:t>报告期内 发生额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5" w:right="0"/>
              <w:jc w:val="both"/>
              <w:rPr>
                <w:rFonts w:ascii="宋体" w:hAnsi="宋体" w:cs="宋体" w:eastAsia="宋体" w:hint="default"/>
                <w:sz w:val="21"/>
                <w:szCs w:val="21"/>
              </w:rPr>
            </w:pPr>
            <w:r>
              <w:rPr>
                <w:rFonts w:ascii="宋体" w:hAnsi="宋体" w:cs="宋体" w:eastAsia="宋体" w:hint="default"/>
                <w:sz w:val="21"/>
                <w:szCs w:val="21"/>
              </w:rPr>
              <w:t>预</w:t>
            </w:r>
          </w:p>
          <w:p>
            <w:pPr>
              <w:pStyle w:val="TableParagraph"/>
              <w:spacing w:line="272" w:lineRule="exact" w:before="26"/>
              <w:ind w:left="195" w:right="193"/>
              <w:jc w:val="both"/>
              <w:rPr>
                <w:rFonts w:ascii="宋体" w:hAnsi="宋体" w:cs="宋体" w:eastAsia="宋体" w:hint="default"/>
                <w:sz w:val="21"/>
                <w:szCs w:val="21"/>
              </w:rPr>
            </w:pPr>
            <w:r>
              <w:rPr>
                <w:rFonts w:ascii="宋体" w:hAnsi="宋体" w:cs="宋体" w:eastAsia="宋体" w:hint="default"/>
                <w:sz w:val="21"/>
                <w:szCs w:val="21"/>
              </w:rPr>
              <w:t>计 偿 还 方 式</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3" w:right="192"/>
              <w:jc w:val="both"/>
              <w:rPr>
                <w:rFonts w:ascii="宋体" w:hAnsi="宋体" w:cs="宋体" w:eastAsia="宋体" w:hint="default"/>
                <w:sz w:val="21"/>
                <w:szCs w:val="21"/>
              </w:rPr>
            </w:pPr>
            <w:r>
              <w:rPr>
                <w:rFonts w:ascii="宋体" w:hAnsi="宋体" w:cs="宋体" w:eastAsia="宋体" w:hint="default"/>
                <w:sz w:val="21"/>
                <w:szCs w:val="21"/>
              </w:rPr>
              <w:t>清 偿 时 间</w:t>
            </w:r>
          </w:p>
        </w:tc>
        <w:tc>
          <w:tcPr>
            <w:tcW w:w="2002" w:type="dxa"/>
            <w:vMerge/>
            <w:tcBorders>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sz w:val="21"/>
                <w:szCs w:val="21"/>
              </w:rPr>
              <w:t>报告期内清欠总额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0" w:right="191"/>
              <w:jc w:val="both"/>
              <w:rPr>
                <w:rFonts w:ascii="宋体" w:hAnsi="宋体" w:cs="宋体" w:eastAsia="宋体" w:hint="default"/>
                <w:sz w:val="21"/>
                <w:szCs w:val="21"/>
              </w:rPr>
            </w:pPr>
            <w:r>
              <w:rPr>
                <w:rFonts w:ascii="宋体" w:hAnsi="宋体" w:cs="宋体" w:eastAsia="宋体" w:hint="default"/>
                <w:sz w:val="21"/>
                <w:szCs w:val="21"/>
              </w:rPr>
              <w:t>清 欠 方 式</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清欠金额</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8" w:right="179"/>
              <w:jc w:val="left"/>
              <w:rPr>
                <w:rFonts w:ascii="宋体" w:hAnsi="宋体" w:cs="宋体" w:eastAsia="宋体" w:hint="default"/>
                <w:sz w:val="21"/>
                <w:szCs w:val="21"/>
              </w:rPr>
            </w:pPr>
            <w:r>
              <w:rPr>
                <w:rFonts w:ascii="宋体" w:hAnsi="宋体" w:cs="宋体" w:eastAsia="宋体" w:hint="default"/>
                <w:sz w:val="21"/>
                <w:szCs w:val="21"/>
              </w:rPr>
              <w:t>清欠 时间</w:t>
            </w:r>
          </w:p>
          <w:p>
            <w:pPr>
              <w:pStyle w:val="TableParagraph"/>
              <w:spacing w:line="272" w:lineRule="exact"/>
              <w:ind w:left="178" w:right="179"/>
              <w:jc w:val="left"/>
              <w:rPr>
                <w:rFonts w:ascii="宋体" w:hAnsi="宋体" w:cs="宋体" w:eastAsia="宋体" w:hint="default"/>
                <w:sz w:val="21"/>
                <w:szCs w:val="21"/>
              </w:rPr>
            </w:pPr>
            <w:r>
              <w:rPr>
                <w:rFonts w:ascii="宋体" w:hAnsi="宋体" w:cs="宋体" w:eastAsia="宋体" w:hint="default"/>
                <w:sz w:val="21"/>
                <w:szCs w:val="21"/>
              </w:rPr>
              <w:t>（月 份）</w:t>
            </w:r>
          </w:p>
        </w:tc>
      </w:tr>
      <w:tr>
        <w:trPr>
          <w:trHeight w:val="137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1,974,806,030.00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825,584,892.85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2,800,390,922.85</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5" w:right="193"/>
              <w:jc w:val="both"/>
              <w:rPr>
                <w:rFonts w:ascii="宋体" w:hAnsi="宋体" w:cs="宋体" w:eastAsia="宋体" w:hint="default"/>
                <w:sz w:val="21"/>
                <w:szCs w:val="21"/>
              </w:rPr>
            </w:pPr>
            <w:r>
              <w:rPr>
                <w:rFonts w:ascii="宋体" w:hAnsi="宋体" w:cs="宋体" w:eastAsia="宋体" w:hint="default"/>
                <w:sz w:val="21"/>
                <w:szCs w:val="21"/>
              </w:rPr>
              <w:t>现 金 偿 还</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72" w:lineRule="exact" w:before="26"/>
              <w:ind w:left="193" w:right="192"/>
              <w:jc w:val="both"/>
              <w:rPr>
                <w:rFonts w:ascii="宋体" w:hAnsi="宋体" w:cs="宋体" w:eastAsia="宋体" w:hint="default"/>
                <w:sz w:val="21"/>
                <w:szCs w:val="21"/>
              </w:rPr>
            </w:pPr>
            <w:r>
              <w:rPr>
                <w:rFonts w:ascii="宋体" w:hAnsi="宋体" w:cs="宋体" w:eastAsia="宋体" w:hint="default"/>
                <w:sz w:val="21"/>
                <w:szCs w:val="21"/>
              </w:rPr>
              <w:t>合 同 时 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18,841,164,721.71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21"/>
                <w:szCs w:val="21"/>
              </w:rPr>
            </w:pPr>
            <w:r>
              <w:rPr>
                <w:rFonts w:ascii="宋体"/>
                <w:sz w:val="21"/>
              </w:rPr>
              <w:t>20,815,970,751.71</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0" w:right="191"/>
              <w:jc w:val="both"/>
              <w:rPr>
                <w:rFonts w:ascii="宋体" w:hAnsi="宋体" w:cs="宋体" w:eastAsia="宋体" w:hint="default"/>
                <w:sz w:val="21"/>
                <w:szCs w:val="21"/>
              </w:rPr>
            </w:pPr>
            <w:r>
              <w:rPr>
                <w:rFonts w:ascii="宋体" w:hAnsi="宋体" w:cs="宋体" w:eastAsia="宋体" w:hint="default"/>
                <w:sz w:val="21"/>
                <w:szCs w:val="21"/>
              </w:rPr>
              <w:t>现 金 偿 还</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20,815,970,751.71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8" w:right="179"/>
              <w:jc w:val="both"/>
              <w:rPr>
                <w:rFonts w:ascii="宋体" w:hAnsi="宋体" w:cs="宋体" w:eastAsia="宋体" w:hint="default"/>
                <w:sz w:val="21"/>
                <w:szCs w:val="21"/>
              </w:rPr>
            </w:pPr>
            <w:r>
              <w:rPr>
                <w:rFonts w:ascii="宋体" w:hAnsi="宋体" w:cs="宋体" w:eastAsia="宋体" w:hint="default"/>
                <w:sz w:val="21"/>
                <w:szCs w:val="21"/>
              </w:rPr>
              <w:t>按合 同时 间</w:t>
            </w:r>
          </w:p>
        </w:tc>
      </w:tr>
      <w:tr>
        <w:trPr>
          <w:trHeight w:val="371" w:hRule="exact"/>
        </w:trPr>
        <w:tc>
          <w:tcPr>
            <w:tcW w:w="6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报告期内新增非经营性资金占用的原因</w:t>
            </w:r>
          </w:p>
        </w:tc>
        <w:tc>
          <w:tcPr>
            <w:tcW w:w="800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年新增委托贷款等</w:t>
            </w:r>
          </w:p>
        </w:tc>
      </w:tr>
      <w:tr>
        <w:trPr>
          <w:trHeight w:val="434" w:hRule="exact"/>
        </w:trPr>
        <w:tc>
          <w:tcPr>
            <w:tcW w:w="6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报告期末尚未完成清欠工作的原因</w:t>
            </w:r>
          </w:p>
        </w:tc>
        <w:tc>
          <w:tcPr>
            <w:tcW w:w="800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主要是依据业务发生时签订的协议未到清欠日期</w:t>
            </w:r>
          </w:p>
        </w:tc>
      </w:tr>
      <w:tr>
        <w:trPr>
          <w:trHeight w:val="410" w:hRule="exact"/>
        </w:trPr>
        <w:tc>
          <w:tcPr>
            <w:tcW w:w="6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预计完成清欠的时间</w:t>
            </w:r>
          </w:p>
        </w:tc>
        <w:tc>
          <w:tcPr>
            <w:tcW w:w="800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按合同时间</w:t>
            </w:r>
          </w:p>
        </w:tc>
      </w:tr>
    </w:tbl>
    <w:p>
      <w:pPr>
        <w:spacing w:after="0" w:line="240" w:lineRule="exact"/>
        <w:jc w:val="left"/>
        <w:rPr>
          <w:rFonts w:ascii="宋体" w:hAnsi="宋体" w:cs="宋体" w:eastAsia="宋体" w:hint="default"/>
          <w:sz w:val="21"/>
          <w:szCs w:val="21"/>
        </w:rPr>
        <w:sectPr>
          <w:type w:val="continuous"/>
          <w:pgSz w:w="16840" w:h="11910" w:orient="landscape"/>
          <w:pgMar w:top="1080" w:bottom="1380" w:left="1220" w:right="13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left="220" w:right="0"/>
        <w:jc w:val="left"/>
        <w:rPr>
          <w:b w:val="0"/>
          <w:bCs w:val="0"/>
        </w:rPr>
      </w:pPr>
      <w:r>
        <w:rPr/>
        <w:t>三、资产交易、企业合并事项</w:t>
      </w:r>
      <w:r>
        <w:rPr>
          <w:b w:val="0"/>
          <w:bCs w:val="0"/>
        </w:rPr>
      </w:r>
    </w:p>
    <w:p>
      <w:pPr>
        <w:pStyle w:val="BodyText"/>
        <w:spacing w:line="240" w:lineRule="auto" w:before="56"/>
        <w:ind w:left="220" w:right="0"/>
        <w:jc w:val="left"/>
      </w:pPr>
      <w:r>
        <w:rPr/>
        <w:t>√适用□不适用</w:t>
      </w:r>
    </w:p>
    <w:p>
      <w:pPr>
        <w:pStyle w:val="Heading4"/>
        <w:tabs>
          <w:tab w:pos="787" w:val="left" w:leader="none"/>
        </w:tabs>
        <w:spacing w:line="240" w:lineRule="auto" w:before="57"/>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公司收购、出售资产和企业合并事项已在临时公告披露且后续实施无变化的</w:t>
      </w:r>
      <w:r>
        <w:rPr>
          <w:b w:val="0"/>
          <w:bCs w:val="0"/>
        </w:rPr>
      </w:r>
    </w:p>
    <w:p>
      <w:pPr>
        <w:spacing w:line="240" w:lineRule="auto" w:before="1"/>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8428"/>
        <w:gridCol w:w="5898"/>
      </w:tblGrid>
      <w:tr>
        <w:trPr>
          <w:trHeight w:val="283" w:hRule="exact"/>
        </w:trPr>
        <w:tc>
          <w:tcPr>
            <w:tcW w:w="8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7" w:hRule="exact"/>
        </w:trPr>
        <w:tc>
          <w:tcPr>
            <w:tcW w:w="8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本集团与大连港集团有限公司签订海域使用权转让协议，以人民币</w:t>
            </w:r>
            <w:r>
              <w:rPr>
                <w:rFonts w:ascii="宋体" w:hAnsi="宋体" w:cs="宋体" w:eastAsia="宋体" w:hint="default"/>
                <w:spacing w:val="-52"/>
                <w:sz w:val="21"/>
                <w:szCs w:val="21"/>
              </w:rPr>
              <w:t> </w:t>
            </w:r>
            <w:r>
              <w:rPr>
                <w:rFonts w:ascii="宋体" w:hAnsi="宋体" w:cs="宋体" w:eastAsia="宋体" w:hint="default"/>
                <w:sz w:val="21"/>
                <w:szCs w:val="21"/>
              </w:rPr>
              <w:t>274,704,200.00</w:t>
            </w:r>
          </w:p>
          <w:p>
            <w:pPr>
              <w:pStyle w:val="TableParagraph"/>
              <w:spacing w:line="272" w:lineRule="exact" w:before="26"/>
              <w:ind w:left="103" w:right="278"/>
              <w:jc w:val="left"/>
              <w:rPr>
                <w:rFonts w:ascii="宋体" w:hAnsi="宋体" w:cs="宋体" w:eastAsia="宋体" w:hint="default"/>
                <w:sz w:val="21"/>
                <w:szCs w:val="21"/>
              </w:rPr>
            </w:pPr>
            <w:r>
              <w:rPr>
                <w:rFonts w:ascii="宋体" w:hAnsi="宋体" w:cs="宋体" w:eastAsia="宋体" w:hint="default"/>
                <w:sz w:val="21"/>
                <w:szCs w:val="21"/>
              </w:rPr>
              <w:t>元转让位于大连湾附近的</w:t>
            </w:r>
            <w:r>
              <w:rPr>
                <w:rFonts w:ascii="宋体" w:hAnsi="宋体" w:cs="宋体" w:eastAsia="宋体" w:hint="default"/>
                <w:spacing w:val="-53"/>
                <w:sz w:val="21"/>
                <w:szCs w:val="21"/>
              </w:rPr>
              <w:t> </w:t>
            </w:r>
            <w:r>
              <w:rPr>
                <w:rFonts w:ascii="宋体" w:hAnsi="宋体" w:cs="宋体" w:eastAsia="宋体" w:hint="default"/>
                <w:sz w:val="21"/>
                <w:szCs w:val="21"/>
              </w:rPr>
              <w:t>81.3837</w:t>
            </w:r>
            <w:r>
              <w:rPr>
                <w:rFonts w:ascii="宋体" w:hAnsi="宋体" w:cs="宋体" w:eastAsia="宋体" w:hint="default"/>
                <w:spacing w:val="-54"/>
                <w:sz w:val="21"/>
                <w:szCs w:val="21"/>
              </w:rPr>
              <w:t> </w:t>
            </w:r>
            <w:r>
              <w:rPr>
                <w:rFonts w:ascii="宋体" w:hAnsi="宋体" w:cs="宋体" w:eastAsia="宋体" w:hint="default"/>
                <w:sz w:val="21"/>
                <w:szCs w:val="21"/>
              </w:rPr>
              <w:t>公顷海域使用权，该股权转让事项于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 </w:t>
            </w:r>
            <w:r>
              <w:rPr>
                <w:rFonts w:ascii="宋体" w:hAnsi="宋体" w:cs="宋体" w:eastAsia="宋体" w:hint="default"/>
                <w:sz w:val="21"/>
                <w:szCs w:val="21"/>
              </w:rPr>
              <w:t>日处置完毕。本次出售产生的净利润占本集团利润总额的</w:t>
            </w:r>
            <w:r>
              <w:rPr>
                <w:rFonts w:ascii="宋体" w:hAnsi="宋体" w:cs="宋体" w:eastAsia="宋体" w:hint="default"/>
                <w:spacing w:val="-52"/>
                <w:sz w:val="21"/>
                <w:szCs w:val="21"/>
              </w:rPr>
              <w:t> </w:t>
            </w:r>
            <w:r>
              <w:rPr>
                <w:rFonts w:ascii="宋体" w:hAnsi="宋体" w:cs="宋体" w:eastAsia="宋体" w:hint="default"/>
                <w:sz w:val="21"/>
                <w:szCs w:val="21"/>
              </w:rPr>
              <w:t>0.91%</w:t>
            </w:r>
            <w:r>
              <w:rPr>
                <w:rFonts w:ascii="宋体" w:hAnsi="宋体" w:cs="宋体" w:eastAsia="宋体" w:hint="default"/>
                <w:sz w:val="21"/>
                <w:szCs w:val="21"/>
              </w:rPr>
              <w:t>。</w:t>
            </w:r>
          </w:p>
        </w:tc>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日发布的“临</w:t>
            </w:r>
            <w:r>
              <w:rPr>
                <w:rFonts w:ascii="宋体" w:hAnsi="宋体" w:cs="宋体" w:eastAsia="宋体" w:hint="default"/>
                <w:spacing w:val="-54"/>
                <w:sz w:val="21"/>
                <w:szCs w:val="21"/>
              </w:rPr>
              <w:t> </w:t>
            </w:r>
            <w:r>
              <w:rPr>
                <w:rFonts w:ascii="宋体" w:hAnsi="宋体" w:cs="宋体" w:eastAsia="宋体" w:hint="default"/>
                <w:sz w:val="21"/>
                <w:szCs w:val="21"/>
              </w:rPr>
              <w:t>2014-022</w:t>
            </w:r>
            <w:r>
              <w:rPr>
                <w:rFonts w:ascii="宋体" w:hAnsi="宋体" w:cs="宋体" w:eastAsia="宋体" w:hint="default"/>
                <w:sz w:val="21"/>
                <w:szCs w:val="21"/>
              </w:rPr>
              <w:t>”号公告</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827" w:hRule="exact"/>
        </w:trPr>
        <w:tc>
          <w:tcPr>
            <w:tcW w:w="84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本集团与大连北方油品储运有限公司签订土地使用权转让协议，以人民币</w:t>
            </w:r>
          </w:p>
          <w:p>
            <w:pPr>
              <w:pStyle w:val="TableParagraph"/>
              <w:spacing w:line="272" w:lineRule="exact" w:before="26"/>
              <w:ind w:left="103" w:right="229"/>
              <w:jc w:val="left"/>
              <w:rPr>
                <w:rFonts w:ascii="宋体" w:hAnsi="宋体" w:cs="宋体" w:eastAsia="宋体" w:hint="default"/>
                <w:sz w:val="21"/>
                <w:szCs w:val="21"/>
              </w:rPr>
            </w:pPr>
            <w:r>
              <w:rPr>
                <w:rFonts w:ascii="宋体" w:hAnsi="宋体" w:cs="宋体" w:eastAsia="宋体" w:hint="default"/>
                <w:sz w:val="21"/>
                <w:szCs w:val="21"/>
              </w:rPr>
              <w:t>12,336,456.00</w:t>
            </w:r>
            <w:r>
              <w:rPr>
                <w:rFonts w:ascii="宋体" w:hAnsi="宋体" w:cs="宋体" w:eastAsia="宋体" w:hint="default"/>
                <w:spacing w:val="-53"/>
                <w:sz w:val="21"/>
                <w:szCs w:val="21"/>
              </w:rPr>
              <w:t> </w:t>
            </w:r>
            <w:r>
              <w:rPr>
                <w:rFonts w:ascii="宋体" w:hAnsi="宋体" w:cs="宋体" w:eastAsia="宋体" w:hint="default"/>
                <w:sz w:val="21"/>
                <w:szCs w:val="21"/>
              </w:rPr>
              <w:t>元转让土地使用权</w:t>
            </w:r>
            <w:r>
              <w:rPr>
                <w:rFonts w:ascii="宋体" w:hAnsi="宋体" w:cs="宋体" w:eastAsia="宋体" w:hint="default"/>
                <w:spacing w:val="-54"/>
                <w:sz w:val="21"/>
                <w:szCs w:val="21"/>
              </w:rPr>
              <w:t> </w:t>
            </w:r>
            <w:r>
              <w:rPr>
                <w:rFonts w:ascii="宋体" w:hAnsi="宋体" w:cs="宋体" w:eastAsia="宋体" w:hint="default"/>
                <w:sz w:val="21"/>
                <w:szCs w:val="21"/>
              </w:rPr>
              <w:t>18,691.6</w:t>
            </w:r>
            <w:r>
              <w:rPr>
                <w:rFonts w:ascii="宋体" w:hAnsi="宋体" w:cs="宋体" w:eastAsia="宋体" w:hint="default"/>
                <w:spacing w:val="-54"/>
                <w:sz w:val="21"/>
                <w:szCs w:val="21"/>
              </w:rPr>
              <w:t> </w:t>
            </w:r>
            <w:r>
              <w:rPr>
                <w:rFonts w:ascii="宋体" w:hAnsi="宋体" w:cs="宋体" w:eastAsia="宋体" w:hint="default"/>
                <w:sz w:val="21"/>
                <w:szCs w:val="21"/>
              </w:rPr>
              <w:t>平方米，该股权转让事项于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1"/>
                <w:sz w:val="21"/>
                <w:szCs w:val="21"/>
              </w:rPr>
              <w:t> </w:t>
            </w:r>
            <w:r>
              <w:rPr>
                <w:rFonts w:ascii="宋体" w:hAnsi="宋体" w:cs="宋体" w:eastAsia="宋体" w:hint="default"/>
                <w:sz w:val="21"/>
                <w:szCs w:val="21"/>
              </w:rPr>
              <w:t>日处置完毕。本次出售产生的净利润占本集团利润总额的</w:t>
            </w:r>
            <w:r>
              <w:rPr>
                <w:rFonts w:ascii="宋体" w:hAnsi="宋体" w:cs="宋体" w:eastAsia="宋体" w:hint="default"/>
                <w:spacing w:val="-52"/>
                <w:sz w:val="21"/>
                <w:szCs w:val="21"/>
              </w:rPr>
              <w:t> </w:t>
            </w:r>
            <w:r>
              <w:rPr>
                <w:rFonts w:ascii="宋体" w:hAnsi="宋体" w:cs="宋体" w:eastAsia="宋体" w:hint="default"/>
                <w:sz w:val="21"/>
                <w:szCs w:val="21"/>
              </w:rPr>
              <w:t>1.21%</w:t>
            </w:r>
            <w:r>
              <w:rPr>
                <w:rFonts w:ascii="宋体" w:hAnsi="宋体" w:cs="宋体" w:eastAsia="宋体" w:hint="default"/>
                <w:sz w:val="21"/>
                <w:szCs w:val="21"/>
              </w:rPr>
              <w:t>。</w:t>
            </w:r>
          </w:p>
        </w:tc>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日发布的“临</w:t>
            </w:r>
            <w:r>
              <w:rPr>
                <w:rFonts w:ascii="宋体" w:hAnsi="宋体" w:cs="宋体" w:eastAsia="宋体" w:hint="default"/>
                <w:spacing w:val="-54"/>
                <w:sz w:val="21"/>
                <w:szCs w:val="21"/>
              </w:rPr>
              <w:t> </w:t>
            </w:r>
            <w:r>
              <w:rPr>
                <w:rFonts w:ascii="宋体" w:hAnsi="宋体" w:cs="宋体" w:eastAsia="宋体" w:hint="default"/>
                <w:sz w:val="21"/>
                <w:szCs w:val="21"/>
              </w:rPr>
              <w:t>2014-050</w:t>
            </w:r>
            <w:r>
              <w:rPr>
                <w:rFonts w:ascii="宋体" w:hAnsi="宋体" w:cs="宋体" w:eastAsia="宋体" w:hint="default"/>
                <w:sz w:val="21"/>
                <w:szCs w:val="21"/>
              </w:rPr>
              <w:t>”号公告</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40" w:h="11910" w:orient="landscape"/>
          <w:pgMar w:header="882" w:footer="1194" w:top="1120" w:bottom="1380" w:left="1220" w:right="1060"/>
        </w:sectPr>
      </w:pPr>
    </w:p>
    <w:p>
      <w:pPr>
        <w:pStyle w:val="Heading4"/>
        <w:tabs>
          <w:tab w:pos="787" w:val="left" w:leader="none"/>
        </w:tabs>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临时公告未披露或有后续进展的情况</w:t>
      </w:r>
      <w:r>
        <w:rPr>
          <w:b w:val="0"/>
          <w:bCs w:val="0"/>
        </w:rPr>
      </w:r>
    </w:p>
    <w:p>
      <w:pPr>
        <w:pStyle w:val="Heading4"/>
        <w:spacing w:line="240" w:lineRule="auto" w:before="30"/>
        <w:ind w:left="220" w:right="0"/>
        <w:jc w:val="left"/>
        <w:rPr>
          <w:b w:val="0"/>
          <w:bCs w:val="0"/>
        </w:rPr>
      </w:pPr>
      <w:r>
        <w:rPr>
          <w:rFonts w:ascii="Cambria" w:hAnsi="Cambria" w:cs="Cambria" w:eastAsia="Cambria" w:hint="default"/>
        </w:rPr>
        <w:t>1</w:t>
      </w:r>
      <w:r>
        <w:rPr/>
        <w:t>、</w:t>
      </w:r>
      <w:r>
        <w:rPr>
          <w:spacing w:val="-24"/>
        </w:rPr>
        <w:t> </w:t>
      </w:r>
      <w:r>
        <w:rPr/>
        <w:t>收购资产情况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5" w:val="left" w:leader="none"/>
        </w:tabs>
        <w:spacing w:line="240" w:lineRule="auto" w:before="176"/>
        <w:ind w:left="22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80" w:bottom="1380" w:left="1220" w:right="1060"/>
          <w:cols w:num="2" w:equalWidth="0">
            <w:col w:w="4158" w:space="7618"/>
            <w:col w:w="2784"/>
          </w:cols>
        </w:sectPr>
      </w:pP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776"/>
        <w:gridCol w:w="1050"/>
        <w:gridCol w:w="704"/>
        <w:gridCol w:w="1320"/>
        <w:gridCol w:w="1954"/>
        <w:gridCol w:w="2279"/>
        <w:gridCol w:w="1379"/>
        <w:gridCol w:w="664"/>
        <w:gridCol w:w="1056"/>
        <w:gridCol w:w="1057"/>
        <w:gridCol w:w="1695"/>
      </w:tblGrid>
      <w:tr>
        <w:trPr>
          <w:trHeight w:val="1099"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交易对</w:t>
            </w:r>
          </w:p>
          <w:p>
            <w:pPr>
              <w:pStyle w:val="TableParagraph"/>
              <w:spacing w:line="272" w:lineRule="exact" w:before="26"/>
              <w:ind w:left="68" w:right="66"/>
              <w:jc w:val="center"/>
              <w:rPr>
                <w:rFonts w:ascii="宋体" w:hAnsi="宋体" w:cs="宋体" w:eastAsia="宋体" w:hint="default"/>
                <w:sz w:val="21"/>
                <w:szCs w:val="21"/>
              </w:rPr>
            </w:pPr>
            <w:r>
              <w:rPr>
                <w:rFonts w:ascii="宋体" w:hAnsi="宋体" w:cs="宋体" w:eastAsia="宋体" w:hint="default"/>
                <w:sz w:val="21"/>
                <w:szCs w:val="21"/>
              </w:rPr>
              <w:t>方或最 终控制 方</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15" w:right="99" w:hanging="316"/>
              <w:jc w:val="left"/>
              <w:rPr>
                <w:rFonts w:ascii="宋体" w:hAnsi="宋体" w:cs="宋体" w:eastAsia="宋体" w:hint="default"/>
                <w:sz w:val="21"/>
                <w:szCs w:val="21"/>
              </w:rPr>
            </w:pPr>
            <w:r>
              <w:rPr>
                <w:rFonts w:ascii="宋体" w:hAnsi="宋体" w:cs="宋体" w:eastAsia="宋体" w:hint="default"/>
                <w:sz w:val="21"/>
                <w:szCs w:val="21"/>
              </w:rPr>
              <w:t>被收购资 产</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资产收购价格</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6" w:right="25"/>
              <w:jc w:val="center"/>
              <w:rPr>
                <w:rFonts w:ascii="宋体" w:hAnsi="宋体" w:cs="宋体" w:eastAsia="宋体" w:hint="default"/>
                <w:sz w:val="21"/>
                <w:szCs w:val="21"/>
              </w:rPr>
            </w:pPr>
            <w:r>
              <w:rPr>
                <w:rFonts w:ascii="宋体" w:hAnsi="宋体" w:cs="宋体" w:eastAsia="宋体" w:hint="default"/>
                <w:sz w:val="21"/>
                <w:szCs w:val="21"/>
              </w:rPr>
              <w:t>自收购日起至本年末 为上市公司贡献的净 利润</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自本年初至本年末为上</w:t>
            </w:r>
          </w:p>
          <w:p>
            <w:pPr>
              <w:pStyle w:val="TableParagraph"/>
              <w:spacing w:line="272" w:lineRule="exact" w:before="26"/>
              <w:ind w:left="25" w:right="23"/>
              <w:jc w:val="center"/>
              <w:rPr>
                <w:rFonts w:ascii="宋体" w:hAnsi="宋体" w:cs="宋体" w:eastAsia="宋体" w:hint="default"/>
                <w:sz w:val="21"/>
                <w:szCs w:val="21"/>
              </w:rPr>
            </w:pPr>
            <w:r>
              <w:rPr>
                <w:rFonts w:ascii="宋体" w:hAnsi="宋体" w:cs="宋体" w:eastAsia="宋体" w:hint="default"/>
                <w:spacing w:val="-9"/>
                <w:sz w:val="21"/>
                <w:szCs w:val="21"/>
              </w:rPr>
              <w:t>市公司贡献的净利润（适</w:t>
            </w:r>
            <w:r>
              <w:rPr>
                <w:rFonts w:ascii="宋体" w:hAnsi="宋体" w:cs="宋体" w:eastAsia="宋体" w:hint="default"/>
                <w:sz w:val="21"/>
                <w:szCs w:val="21"/>
              </w:rPr>
              <w:t> 用于同一控制下的企业 合并）</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3" w:right="53"/>
              <w:jc w:val="both"/>
              <w:rPr>
                <w:rFonts w:ascii="宋体" w:hAnsi="宋体" w:cs="宋体" w:eastAsia="宋体" w:hint="default"/>
                <w:sz w:val="21"/>
                <w:szCs w:val="21"/>
              </w:rPr>
            </w:pPr>
            <w:r>
              <w:rPr>
                <w:rFonts w:ascii="宋体" w:hAnsi="宋体" w:cs="宋体" w:eastAsia="宋体" w:hint="default"/>
                <w:sz w:val="21"/>
                <w:szCs w:val="21"/>
              </w:rPr>
              <w:t>是否为关联交 易（如是，说 明定价原则）</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0"/>
              <w:jc w:val="both"/>
              <w:rPr>
                <w:rFonts w:ascii="宋体" w:hAnsi="宋体" w:cs="宋体" w:eastAsia="宋体" w:hint="default"/>
                <w:sz w:val="21"/>
                <w:szCs w:val="21"/>
              </w:rPr>
            </w:pPr>
            <w:r>
              <w:rPr>
                <w:rFonts w:ascii="宋体" w:hAnsi="宋体" w:cs="宋体" w:eastAsia="宋体" w:hint="default"/>
                <w:sz w:val="21"/>
                <w:szCs w:val="21"/>
              </w:rPr>
              <w:t>资产</w:t>
            </w:r>
          </w:p>
          <w:p>
            <w:pPr>
              <w:pStyle w:val="TableParagraph"/>
              <w:spacing w:line="272" w:lineRule="exact" w:before="26"/>
              <w:ind w:left="116" w:right="115"/>
              <w:jc w:val="both"/>
              <w:rPr>
                <w:rFonts w:ascii="宋体" w:hAnsi="宋体" w:cs="宋体" w:eastAsia="宋体" w:hint="default"/>
                <w:sz w:val="21"/>
                <w:szCs w:val="21"/>
              </w:rPr>
            </w:pPr>
            <w:r>
              <w:rPr>
                <w:rFonts w:ascii="宋体" w:hAnsi="宋体" w:cs="宋体" w:eastAsia="宋体" w:hint="default"/>
                <w:sz w:val="21"/>
                <w:szCs w:val="21"/>
              </w:rPr>
              <w:t>收购 定价 原则</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所涉及的</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资产产权 是否已全 部过户</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所涉及的</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债权债务 是否已全 部转移</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b/>
                <w:bCs/>
                <w:sz w:val="21"/>
                <w:szCs w:val="21"/>
              </w:rPr>
              <w:t>该资产为上市公</w:t>
            </w:r>
            <w:r>
              <w:rPr>
                <w:rFonts w:ascii="宋体" w:hAnsi="宋体" w:cs="宋体" w:eastAsia="宋体" w:hint="default"/>
                <w:sz w:val="21"/>
                <w:szCs w:val="21"/>
              </w:rPr>
            </w:r>
          </w:p>
          <w:p>
            <w:pPr>
              <w:pStyle w:val="TableParagraph"/>
              <w:spacing w:line="272" w:lineRule="exact" w:before="26"/>
              <w:ind w:left="25" w:right="183"/>
              <w:jc w:val="both"/>
              <w:rPr>
                <w:rFonts w:ascii="宋体" w:hAnsi="宋体" w:cs="宋体" w:eastAsia="宋体" w:hint="default"/>
                <w:sz w:val="21"/>
                <w:szCs w:val="21"/>
              </w:rPr>
            </w:pPr>
            <w:r>
              <w:rPr>
                <w:rFonts w:ascii="宋体" w:hAnsi="宋体" w:cs="宋体" w:eastAsia="宋体" w:hint="default"/>
                <w:b/>
                <w:bCs/>
                <w:sz w:val="21"/>
                <w:szCs w:val="21"/>
              </w:rPr>
              <w:t>司贡献的净利润</w:t>
            </w:r>
            <w:r>
              <w:rPr>
                <w:rFonts w:ascii="宋体" w:hAnsi="宋体" w:cs="宋体" w:eastAsia="宋体" w:hint="default"/>
                <w:b/>
                <w:bCs/>
                <w:w w:val="99"/>
                <w:sz w:val="21"/>
                <w:szCs w:val="21"/>
              </w:rPr>
              <w:t> </w:t>
            </w:r>
            <w:r>
              <w:rPr>
                <w:rFonts w:ascii="宋体" w:hAnsi="宋体" w:cs="宋体" w:eastAsia="宋体" w:hint="default"/>
                <w:b/>
                <w:bCs/>
                <w:sz w:val="21"/>
                <w:szCs w:val="21"/>
              </w:rPr>
              <w:t>占利润总额的比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1101" w:hRule="exact"/>
        </w:trPr>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72" w:lineRule="exact" w:before="26"/>
              <w:ind w:left="25" w:right="109"/>
              <w:jc w:val="left"/>
              <w:rPr>
                <w:rFonts w:ascii="宋体" w:hAnsi="宋体" w:cs="宋体" w:eastAsia="宋体" w:hint="default"/>
                <w:sz w:val="21"/>
                <w:szCs w:val="21"/>
              </w:rPr>
            </w:pPr>
            <w:r>
              <w:rPr>
                <w:rFonts w:ascii="宋体" w:hAnsi="宋体" w:cs="宋体" w:eastAsia="宋体" w:hint="default"/>
                <w:sz w:val="21"/>
                <w:szCs w:val="21"/>
              </w:rPr>
              <w:t>股份有 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大连集海</w:t>
            </w:r>
          </w:p>
          <w:p>
            <w:pPr>
              <w:pStyle w:val="TableParagraph"/>
              <w:spacing w:line="237" w:lineRule="auto" w:before="1"/>
              <w:ind w:left="47" w:right="44" w:hanging="3"/>
              <w:jc w:val="center"/>
              <w:rPr>
                <w:rFonts w:ascii="宋体" w:hAnsi="宋体" w:cs="宋体" w:eastAsia="宋体" w:hint="default"/>
                <w:sz w:val="21"/>
                <w:szCs w:val="21"/>
              </w:rPr>
            </w:pPr>
            <w:r>
              <w:rPr>
                <w:rFonts w:ascii="宋体" w:hAnsi="宋体" w:cs="宋体" w:eastAsia="宋体" w:hint="default"/>
                <w:sz w:val="21"/>
                <w:szCs w:val="21"/>
              </w:rPr>
              <w:t>物流有限 公司</w:t>
            </w:r>
            <w:r>
              <w:rPr>
                <w:rFonts w:ascii="宋体" w:hAnsi="宋体" w:cs="宋体" w:eastAsia="宋体" w:hint="default"/>
                <w:sz w:val="21"/>
                <w:szCs w:val="21"/>
              </w:rPr>
              <w:t>30%</w:t>
            </w:r>
            <w:r>
              <w:rPr>
                <w:rFonts w:ascii="宋体" w:hAnsi="宋体" w:cs="宋体" w:eastAsia="宋体" w:hint="default"/>
                <w:sz w:val="21"/>
                <w:szCs w:val="21"/>
              </w:rPr>
              <w:t>股 权</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3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74" w:lineRule="exact"/>
              <w:ind w:left="3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9,000,000.00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宋体"/>
                <w:sz w:val="21"/>
              </w:rPr>
              <w:t>571,331.35</w:t>
            </w:r>
          </w:p>
        </w:tc>
        <w:tc>
          <w:tcPr>
            <w:tcW w:w="227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16" w:right="115"/>
              <w:jc w:val="left"/>
              <w:rPr>
                <w:rFonts w:ascii="宋体" w:hAnsi="宋体" w:cs="宋体" w:eastAsia="宋体" w:hint="default"/>
                <w:sz w:val="21"/>
                <w:szCs w:val="21"/>
              </w:rPr>
            </w:pPr>
            <w:r>
              <w:rPr>
                <w:rFonts w:ascii="宋体" w:hAnsi="宋体" w:cs="宋体" w:eastAsia="宋体" w:hint="default"/>
                <w:sz w:val="21"/>
                <w:szCs w:val="21"/>
              </w:rPr>
              <w:t>评估 定价</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0.07</w:t>
            </w:r>
          </w:p>
        </w:tc>
      </w:tr>
    </w:tbl>
    <w:p>
      <w:pPr>
        <w:spacing w:line="240" w:lineRule="auto" w:before="6"/>
        <w:rPr>
          <w:rFonts w:ascii="宋体" w:hAnsi="宋体" w:cs="宋体" w:eastAsia="宋体" w:hint="default"/>
          <w:sz w:val="15"/>
          <w:szCs w:val="15"/>
        </w:rPr>
      </w:pPr>
    </w:p>
    <w:p>
      <w:pPr>
        <w:pStyle w:val="BodyText"/>
        <w:spacing w:line="274" w:lineRule="exact" w:before="35"/>
        <w:ind w:left="220" w:right="0"/>
        <w:jc w:val="left"/>
      </w:pPr>
      <w:r>
        <w:rPr/>
        <w:t>收购资产情况说明</w:t>
      </w:r>
    </w:p>
    <w:p>
      <w:pPr>
        <w:pStyle w:val="BodyText"/>
        <w:spacing w:line="272" w:lineRule="exact"/>
        <w:ind w:left="640" w:right="0"/>
        <w:jc w:val="left"/>
      </w:pPr>
      <w:r>
        <w:rPr>
          <w:spacing w:val="-3"/>
        </w:rPr>
        <w:t>本集团原持有大连集海物流有限公司（“集海物流”）</w:t>
      </w:r>
      <w:r>
        <w:rPr>
          <w:rFonts w:ascii="宋体" w:hAnsi="宋体" w:cs="宋体" w:eastAsia="宋体" w:hint="default"/>
          <w:spacing w:val="-3"/>
        </w:rPr>
        <w:t>70%</w:t>
      </w:r>
      <w:r>
        <w:rPr>
          <w:spacing w:val="-3"/>
        </w:rPr>
        <w:t>的股权，于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日，本集团以人民币</w:t>
      </w:r>
      <w:r>
        <w:rPr>
          <w:spacing w:val="-54"/>
        </w:rPr>
        <w:t> </w:t>
      </w:r>
      <w:r>
        <w:rPr>
          <w:rFonts w:ascii="宋体" w:hAnsi="宋体" w:cs="宋体" w:eastAsia="宋体" w:hint="default"/>
        </w:rPr>
        <w:t>9,000,000.00</w:t>
      </w:r>
      <w:r>
        <w:rPr>
          <w:rFonts w:ascii="宋体" w:hAnsi="宋体" w:cs="宋体" w:eastAsia="宋体" w:hint="default"/>
          <w:spacing w:val="-54"/>
        </w:rPr>
        <w:t> </w:t>
      </w:r>
      <w:r>
        <w:rPr/>
        <w:t>元购买大连海关机关服务中</w:t>
      </w:r>
    </w:p>
    <w:p>
      <w:pPr>
        <w:pStyle w:val="BodyText"/>
        <w:spacing w:line="274" w:lineRule="exact"/>
        <w:ind w:left="220" w:right="0"/>
        <w:jc w:val="left"/>
      </w:pPr>
      <w:r>
        <w:rPr/>
        <w:t>心所持有的集海物流剩余</w:t>
      </w:r>
      <w:r>
        <w:rPr>
          <w:spacing w:val="-53"/>
        </w:rPr>
        <w:t> </w:t>
      </w:r>
      <w:r>
        <w:rPr>
          <w:rFonts w:ascii="宋体" w:hAnsi="宋体" w:cs="宋体" w:eastAsia="宋体" w:hint="default"/>
        </w:rPr>
        <w:t>30%</w:t>
      </w:r>
      <w:r>
        <w:rPr/>
        <w:t>的股权，并于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日，完成相关转让手续的变更。</w:t>
      </w:r>
    </w:p>
    <w:p>
      <w:pPr>
        <w:spacing w:after="0" w:line="274" w:lineRule="exact"/>
        <w:jc w:val="left"/>
        <w:sectPr>
          <w:type w:val="continuous"/>
          <w:pgSz w:w="16840" w:h="11910" w:orient="landscape"/>
          <w:pgMar w:top="1080" w:bottom="1380" w:left="122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left="220" w:right="194"/>
        <w:jc w:val="left"/>
        <w:rPr>
          <w:b w:val="0"/>
          <w:bCs w:val="0"/>
        </w:rPr>
      </w:pPr>
      <w:r>
        <w:rPr>
          <w:rFonts w:ascii="宋体" w:hAnsi="宋体" w:cs="宋体" w:eastAsia="宋体" w:hint="default"/>
        </w:rPr>
        <w:t>2</w:t>
      </w:r>
      <w:r>
        <w:rPr/>
        <w:t>、</w:t>
      </w:r>
      <w:r>
        <w:rPr>
          <w:spacing w:val="-6"/>
        </w:rPr>
        <w:t> </w:t>
      </w:r>
      <w:r>
        <w:rPr/>
        <w:t>出售资产情况</w:t>
      </w:r>
      <w:r>
        <w:rPr>
          <w:b w:val="0"/>
          <w:bCs w:val="0"/>
        </w:rPr>
      </w:r>
    </w:p>
    <w:p>
      <w:pPr>
        <w:pStyle w:val="BodyText"/>
        <w:tabs>
          <w:tab w:pos="945" w:val="left" w:leader="none"/>
        </w:tabs>
        <w:spacing w:line="240" w:lineRule="auto" w:before="56"/>
        <w:ind w:left="0" w:right="140"/>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78"/>
        <w:gridCol w:w="954"/>
        <w:gridCol w:w="954"/>
        <w:gridCol w:w="1818"/>
        <w:gridCol w:w="1134"/>
        <w:gridCol w:w="1842"/>
        <w:gridCol w:w="1276"/>
        <w:gridCol w:w="1276"/>
        <w:gridCol w:w="1277"/>
        <w:gridCol w:w="1313"/>
        <w:gridCol w:w="1379"/>
      </w:tblGrid>
      <w:tr>
        <w:trPr>
          <w:trHeight w:val="164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4" w:right="173"/>
              <w:jc w:val="left"/>
              <w:rPr>
                <w:rFonts w:ascii="宋体" w:hAnsi="宋体" w:cs="宋体" w:eastAsia="宋体" w:hint="default"/>
                <w:sz w:val="21"/>
                <w:szCs w:val="21"/>
              </w:rPr>
            </w:pPr>
            <w:r>
              <w:rPr>
                <w:rFonts w:ascii="宋体" w:hAnsi="宋体" w:cs="宋体" w:eastAsia="宋体" w:hint="default"/>
                <w:sz w:val="21"/>
                <w:szCs w:val="21"/>
              </w:rPr>
              <w:t>交易 对方</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61" w:right="155" w:hanging="105"/>
              <w:jc w:val="left"/>
              <w:rPr>
                <w:rFonts w:ascii="宋体" w:hAnsi="宋体" w:cs="宋体" w:eastAsia="宋体" w:hint="default"/>
                <w:sz w:val="21"/>
                <w:szCs w:val="21"/>
              </w:rPr>
            </w:pPr>
            <w:r>
              <w:rPr>
                <w:rFonts w:ascii="宋体" w:hAnsi="宋体" w:cs="宋体" w:eastAsia="宋体" w:hint="default"/>
                <w:sz w:val="21"/>
                <w:szCs w:val="21"/>
              </w:rPr>
              <w:t>被出售 资产</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出售价格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本年初起</w:t>
            </w:r>
          </w:p>
          <w:p>
            <w:pPr>
              <w:pStyle w:val="TableParagraph"/>
              <w:spacing w:line="272" w:lineRule="exact" w:before="26"/>
              <w:ind w:left="140" w:right="143"/>
              <w:jc w:val="center"/>
              <w:rPr>
                <w:rFonts w:ascii="宋体" w:hAnsi="宋体" w:cs="宋体" w:eastAsia="宋体" w:hint="default"/>
                <w:sz w:val="21"/>
                <w:szCs w:val="21"/>
              </w:rPr>
            </w:pPr>
            <w:r>
              <w:rPr>
                <w:rFonts w:ascii="宋体" w:hAnsi="宋体" w:cs="宋体" w:eastAsia="宋体" w:hint="default"/>
                <w:sz w:val="21"/>
                <w:szCs w:val="21"/>
              </w:rPr>
              <w:t>至出售日 该资产为 上市公司 贡献的净 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80"/>
              <w:jc w:val="right"/>
              <w:rPr>
                <w:rFonts w:ascii="宋体" w:hAnsi="宋体" w:cs="宋体" w:eastAsia="宋体" w:hint="default"/>
                <w:sz w:val="21"/>
                <w:szCs w:val="21"/>
              </w:rPr>
            </w:pPr>
            <w:r>
              <w:rPr>
                <w:rFonts w:ascii="宋体" w:hAnsi="宋体" w:cs="宋体" w:eastAsia="宋体" w:hint="default"/>
                <w:sz w:val="21"/>
                <w:szCs w:val="21"/>
              </w:rPr>
              <w:t>出售产生的损益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2" w:right="-2" w:hanging="106"/>
              <w:jc w:val="center"/>
              <w:rPr>
                <w:rFonts w:ascii="宋体" w:hAnsi="宋体" w:cs="宋体" w:eastAsia="宋体" w:hint="default"/>
                <w:sz w:val="21"/>
                <w:szCs w:val="21"/>
              </w:rPr>
            </w:pPr>
            <w:r>
              <w:rPr>
                <w:rFonts w:ascii="宋体" w:hAnsi="宋体" w:cs="宋体" w:eastAsia="宋体" w:hint="default"/>
                <w:sz w:val="21"/>
                <w:szCs w:val="21"/>
              </w:rPr>
              <w:t>是否为关联 </w:t>
            </w:r>
            <w:r>
              <w:rPr>
                <w:rFonts w:ascii="宋体" w:hAnsi="宋体" w:cs="宋体" w:eastAsia="宋体" w:hint="default"/>
                <w:spacing w:val="-16"/>
                <w:sz w:val="21"/>
                <w:szCs w:val="21"/>
              </w:rPr>
              <w:t>交易（如是，</w:t>
            </w:r>
            <w:r>
              <w:rPr>
                <w:rFonts w:ascii="宋体" w:hAnsi="宋体" w:cs="宋体" w:eastAsia="宋体" w:hint="default"/>
                <w:sz w:val="21"/>
                <w:szCs w:val="21"/>
              </w:rPr>
              <w:t> 说明定价原 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18" w:right="107" w:hanging="210"/>
              <w:jc w:val="left"/>
              <w:rPr>
                <w:rFonts w:ascii="宋体" w:hAnsi="宋体" w:cs="宋体" w:eastAsia="宋体" w:hint="default"/>
                <w:sz w:val="21"/>
                <w:szCs w:val="21"/>
              </w:rPr>
            </w:pPr>
            <w:r>
              <w:rPr>
                <w:rFonts w:ascii="宋体" w:hAnsi="宋体" w:cs="宋体" w:eastAsia="宋体" w:hint="default"/>
                <w:sz w:val="21"/>
                <w:szCs w:val="21"/>
              </w:rPr>
              <w:t>资产出售定 价原则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8" w:right="107"/>
              <w:jc w:val="both"/>
              <w:rPr>
                <w:rFonts w:ascii="宋体" w:hAnsi="宋体" w:cs="宋体" w:eastAsia="宋体" w:hint="default"/>
                <w:sz w:val="21"/>
                <w:szCs w:val="21"/>
              </w:rPr>
            </w:pPr>
            <w:r>
              <w:rPr>
                <w:rFonts w:ascii="宋体" w:hAnsi="宋体" w:cs="宋体" w:eastAsia="宋体" w:hint="default"/>
                <w:sz w:val="21"/>
                <w:szCs w:val="21"/>
              </w:rPr>
              <w:t>所涉及的资 产产权是否 已全部过户</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4" w:right="126"/>
              <w:jc w:val="both"/>
              <w:rPr>
                <w:rFonts w:ascii="宋体" w:hAnsi="宋体" w:cs="宋体" w:eastAsia="宋体" w:hint="default"/>
                <w:sz w:val="21"/>
                <w:szCs w:val="21"/>
              </w:rPr>
            </w:pPr>
            <w:r>
              <w:rPr>
                <w:rFonts w:ascii="宋体" w:hAnsi="宋体" w:cs="宋体" w:eastAsia="宋体" w:hint="default"/>
                <w:sz w:val="21"/>
                <w:szCs w:val="21"/>
              </w:rPr>
              <w:t>所涉及的债 权债务是否 已全部转移</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60" w:right="157"/>
              <w:jc w:val="both"/>
              <w:rPr>
                <w:rFonts w:ascii="宋体" w:hAnsi="宋体" w:cs="宋体" w:eastAsia="宋体" w:hint="default"/>
                <w:sz w:val="21"/>
                <w:szCs w:val="21"/>
              </w:rPr>
            </w:pPr>
            <w:r>
              <w:rPr>
                <w:rFonts w:ascii="宋体" w:hAnsi="宋体" w:cs="宋体" w:eastAsia="宋体" w:hint="default"/>
                <w:sz w:val="21"/>
                <w:szCs w:val="21"/>
              </w:rPr>
              <w:t>资产出售为 上市公司贡 献的净利润 占利润总额 的比例</w:t>
            </w:r>
            <w:r>
              <w:rPr>
                <w:rFonts w:ascii="宋体" w:hAnsi="宋体" w:cs="宋体" w:eastAsia="宋体" w:hint="default"/>
                <w:sz w:val="21"/>
                <w:szCs w:val="21"/>
              </w:rPr>
              <w:t>(%)</w:t>
            </w:r>
          </w:p>
        </w:tc>
      </w:tr>
      <w:tr>
        <w:trPr>
          <w:trHeight w:val="1646"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before="1"/>
              <w:ind w:left="103" w:right="242"/>
              <w:jc w:val="both"/>
              <w:rPr>
                <w:rFonts w:ascii="宋体" w:hAnsi="宋体" w:cs="宋体" w:eastAsia="宋体" w:hint="default"/>
                <w:sz w:val="21"/>
                <w:szCs w:val="21"/>
              </w:rPr>
            </w:pPr>
            <w:r>
              <w:rPr>
                <w:rFonts w:ascii="宋体" w:hAnsi="宋体" w:cs="宋体" w:eastAsia="宋体" w:hint="default"/>
                <w:sz w:val="21"/>
                <w:szCs w:val="21"/>
              </w:rPr>
              <w:t>物流 控股 第三 十三 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4" w:right="102" w:firstLine="52"/>
              <w:jc w:val="both"/>
              <w:rPr>
                <w:rFonts w:ascii="宋体" w:hAnsi="宋体" w:cs="宋体" w:eastAsia="宋体" w:hint="default"/>
                <w:sz w:val="21"/>
                <w:szCs w:val="21"/>
              </w:rPr>
            </w:pPr>
            <w:r>
              <w:rPr>
                <w:rFonts w:ascii="宋体" w:hAnsi="宋体" w:cs="宋体" w:eastAsia="宋体" w:hint="default"/>
                <w:sz w:val="21"/>
                <w:szCs w:val="21"/>
              </w:rPr>
              <w:t>沈阳普 集物流 发展有 限公司 </w:t>
            </w:r>
            <w:r>
              <w:rPr>
                <w:rFonts w:ascii="宋体" w:hAnsi="宋体" w:cs="宋体" w:eastAsia="宋体" w:hint="default"/>
                <w:sz w:val="21"/>
                <w:szCs w:val="21"/>
              </w:rPr>
              <w:t>40%</w:t>
            </w:r>
            <w:r>
              <w:rPr>
                <w:rFonts w:ascii="宋体" w:hAnsi="宋体" w:cs="宋体" w:eastAsia="宋体" w:hint="default"/>
                <w:sz w:val="21"/>
                <w:szCs w:val="21"/>
              </w:rPr>
              <w:t>股权</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62,000,000.00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34"/>
              <w:jc w:val="right"/>
              <w:rPr>
                <w:rFonts w:ascii="宋体" w:hAnsi="宋体" w:cs="宋体" w:eastAsia="宋体" w:hint="default"/>
                <w:sz w:val="21"/>
                <w:szCs w:val="21"/>
              </w:rPr>
            </w:pPr>
            <w:r>
              <w:rPr>
                <w:rFonts w:ascii="宋体"/>
                <w:sz w:val="21"/>
              </w:rPr>
              <w:t>11,431,834.66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评估定价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1.44</w:t>
            </w:r>
          </w:p>
        </w:tc>
      </w:tr>
    </w:tbl>
    <w:p>
      <w:pPr>
        <w:spacing w:line="240" w:lineRule="auto" w:before="6"/>
        <w:rPr>
          <w:rFonts w:ascii="宋体" w:hAnsi="宋体" w:cs="宋体" w:eastAsia="宋体" w:hint="default"/>
          <w:sz w:val="15"/>
          <w:szCs w:val="15"/>
        </w:rPr>
      </w:pPr>
    </w:p>
    <w:p>
      <w:pPr>
        <w:pStyle w:val="BodyText"/>
        <w:spacing w:line="274" w:lineRule="exact" w:before="35"/>
        <w:ind w:left="220" w:right="194"/>
        <w:jc w:val="left"/>
      </w:pPr>
      <w:r>
        <w:rPr/>
        <w:t>出售资产情况说明</w:t>
      </w:r>
    </w:p>
    <w:p>
      <w:pPr>
        <w:pStyle w:val="BodyText"/>
        <w:spacing w:line="272" w:lineRule="exact" w:before="26"/>
        <w:ind w:left="220" w:right="194" w:firstLine="420"/>
        <w:jc w:val="left"/>
      </w:pPr>
      <w:r>
        <w:rPr/>
        <w:t>本集团于中国物流控股第三十三公司签订股权转让协议，以人民币</w:t>
      </w:r>
      <w:r>
        <w:rPr>
          <w:spacing w:val="-53"/>
        </w:rPr>
        <w:t> </w:t>
      </w:r>
      <w:r>
        <w:rPr>
          <w:rFonts w:ascii="宋体" w:hAnsi="宋体" w:cs="宋体" w:eastAsia="宋体" w:hint="default"/>
        </w:rPr>
        <w:t>62,000,000.00</w:t>
      </w:r>
      <w:r>
        <w:rPr>
          <w:rFonts w:ascii="宋体" w:hAnsi="宋体" w:cs="宋体" w:eastAsia="宋体" w:hint="default"/>
          <w:spacing w:val="-54"/>
        </w:rPr>
        <w:t> </w:t>
      </w:r>
      <w:r>
        <w:rPr/>
        <w:t>元转让沈阳普集物流发展有限公司</w:t>
      </w:r>
      <w:r>
        <w:rPr>
          <w:spacing w:val="-54"/>
        </w:rPr>
        <w:t> </w:t>
      </w:r>
      <w:r>
        <w:rPr>
          <w:rFonts w:ascii="宋体" w:hAnsi="宋体" w:cs="宋体" w:eastAsia="宋体" w:hint="default"/>
        </w:rPr>
        <w:t>40%</w:t>
      </w:r>
      <w:r>
        <w:rPr/>
        <w:t>的股权，该股权转让事项 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日处置完毕。</w:t>
      </w:r>
    </w:p>
    <w:p>
      <w:pPr>
        <w:spacing w:line="240" w:lineRule="auto" w:before="4"/>
        <w:rPr>
          <w:rFonts w:ascii="宋体" w:hAnsi="宋体" w:cs="宋体" w:eastAsia="宋体" w:hint="default"/>
          <w:sz w:val="23"/>
          <w:szCs w:val="23"/>
        </w:rPr>
      </w:pPr>
    </w:p>
    <w:p>
      <w:pPr>
        <w:spacing w:line="290" w:lineRule="auto" w:before="0"/>
        <w:ind w:left="220" w:right="1011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企业合并情况</w:t>
      </w:r>
      <w:r>
        <w:rPr>
          <w:rFonts w:ascii="宋体" w:hAnsi="宋体" w:cs="宋体" w:eastAsia="宋体" w:hint="default"/>
          <w:b/>
          <w:bCs/>
          <w:w w:val="99"/>
          <w:sz w:val="21"/>
          <w:szCs w:val="21"/>
        </w:rPr>
        <w:t> </w:t>
      </w:r>
      <w:r>
        <w:rPr>
          <w:rFonts w:ascii="宋体" w:hAnsi="宋体" w:cs="宋体" w:eastAsia="宋体" w:hint="default"/>
          <w:sz w:val="21"/>
          <w:szCs w:val="21"/>
        </w:rPr>
        <w:t>详见公司财务报表附注五</w:t>
      </w:r>
      <w:r>
        <w:rPr>
          <w:rFonts w:ascii="宋体" w:hAnsi="宋体" w:cs="宋体" w:eastAsia="宋体" w:hint="default"/>
          <w:sz w:val="21"/>
          <w:szCs w:val="21"/>
        </w:rPr>
        <w:t>.</w:t>
      </w:r>
      <w:r>
        <w:rPr>
          <w:rFonts w:ascii="宋体" w:hAnsi="宋体" w:cs="宋体" w:eastAsia="宋体" w:hint="default"/>
          <w:sz w:val="21"/>
          <w:szCs w:val="21"/>
        </w:rPr>
        <w:t>合并范围的部分</w:t>
      </w:r>
    </w:p>
    <w:p>
      <w:pPr>
        <w:spacing w:line="240" w:lineRule="auto" w:before="10"/>
        <w:rPr>
          <w:rFonts w:ascii="宋体" w:hAnsi="宋体" w:cs="宋体" w:eastAsia="宋体" w:hint="default"/>
          <w:sz w:val="21"/>
          <w:szCs w:val="21"/>
        </w:rPr>
      </w:pPr>
    </w:p>
    <w:p>
      <w:pPr>
        <w:pStyle w:val="Heading4"/>
        <w:spacing w:line="240" w:lineRule="auto" w:before="0"/>
        <w:ind w:left="220" w:right="194"/>
        <w:jc w:val="left"/>
        <w:rPr>
          <w:b w:val="0"/>
          <w:bCs w:val="0"/>
        </w:rPr>
      </w:pPr>
      <w:r>
        <w:rPr/>
        <w:t>四、重大关联交易</w:t>
      </w:r>
      <w:r>
        <w:rPr>
          <w:b w:val="0"/>
          <w:bCs w:val="0"/>
        </w:rPr>
      </w:r>
    </w:p>
    <w:p>
      <w:pPr>
        <w:pStyle w:val="BodyText"/>
        <w:spacing w:line="240" w:lineRule="auto" w:before="57"/>
        <w:ind w:left="220" w:right="194"/>
        <w:jc w:val="left"/>
      </w:pPr>
      <w:r>
        <w:rPr/>
        <w:t>√适用</w:t>
      </w:r>
      <w:r>
        <w:rPr>
          <w:spacing w:val="-2"/>
        </w:rPr>
        <w:t> </w:t>
      </w:r>
      <w:r>
        <w:rPr/>
        <w:t>□不适用</w:t>
      </w:r>
    </w:p>
    <w:p>
      <w:pPr>
        <w:pStyle w:val="Heading4"/>
        <w:spacing w:line="240" w:lineRule="auto" w:before="57"/>
        <w:ind w:left="220" w:right="19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pStyle w:val="Heading4"/>
        <w:spacing w:line="240" w:lineRule="auto" w:before="30"/>
        <w:ind w:left="220" w:right="194"/>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9607"/>
        <w:gridCol w:w="4395"/>
      </w:tblGrid>
      <w:tr>
        <w:trPr>
          <w:trHeight w:val="283" w:hRule="exact"/>
        </w:trPr>
        <w:tc>
          <w:tcPr>
            <w:tcW w:w="9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9607"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宋体" w:hAnsi="宋体" w:cs="宋体" w:eastAsia="宋体" w:hint="default"/>
                <w:sz w:val="21"/>
                <w:szCs w:val="21"/>
              </w:rPr>
              <w:t>根据《上海证券交易说股票上市规则》等相关法律、法规的规定，公司于</w:t>
            </w:r>
            <w:r>
              <w:rPr>
                <w:rFonts w:ascii="宋体" w:hAnsi="宋体" w:cs="宋体" w:eastAsia="宋体" w:hint="default"/>
                <w:spacing w:val="-47"/>
                <w:sz w:val="21"/>
                <w:szCs w:val="21"/>
              </w:rPr>
              <w:t> </w:t>
            </w:r>
            <w:r>
              <w:rPr>
                <w:rFonts w:ascii="Calibri" w:hAnsi="Calibri" w:cs="Calibri" w:eastAsia="Calibri" w:hint="default"/>
                <w:sz w:val="21"/>
                <w:szCs w:val="21"/>
              </w:rPr>
              <w:t>2012</w:t>
            </w:r>
            <w:r>
              <w:rPr>
                <w:rFonts w:ascii="Calibri" w:hAnsi="Calibri" w:cs="Calibri" w:eastAsia="Calibri"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1</w:t>
            </w:r>
            <w:r>
              <w:rPr>
                <w:rFonts w:ascii="Calibri" w:hAnsi="Calibri" w:cs="Calibri" w:eastAsia="Calibri"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Calibri" w:hAnsi="Calibri" w:cs="Calibri" w:eastAsia="Calibri" w:hint="default"/>
                <w:sz w:val="21"/>
                <w:szCs w:val="21"/>
              </w:rPr>
              <w:t>5</w:t>
            </w:r>
            <w:r>
              <w:rPr>
                <w:rFonts w:ascii="Calibri" w:hAnsi="Calibri" w:cs="Calibri" w:eastAsia="Calibri" w:hint="default"/>
                <w:spacing w:val="10"/>
                <w:sz w:val="21"/>
                <w:szCs w:val="21"/>
              </w:rPr>
              <w:t> </w:t>
            </w:r>
            <w:r>
              <w:rPr>
                <w:rFonts w:ascii="宋体" w:hAnsi="宋体" w:cs="宋体" w:eastAsia="宋体" w:hint="default"/>
                <w:sz w:val="21"/>
                <w:szCs w:val="21"/>
              </w:rPr>
              <w:t>日发布公告， </w:t>
            </w:r>
            <w:r>
              <w:rPr>
                <w:rFonts w:ascii="宋体" w:hAnsi="宋体" w:cs="宋体" w:eastAsia="宋体" w:hint="default"/>
                <w:spacing w:val="-2"/>
                <w:sz w:val="21"/>
                <w:szCs w:val="21"/>
              </w:rPr>
              <w:t>公司与大连港集团有限公司签订（金融服务协议），金融服务协议下的结算、存款、信贷及其他金融服</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2"/>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3"/>
                <w:sz w:val="21"/>
                <w:szCs w:val="21"/>
              </w:rPr>
              <w:t> </w:t>
            </w: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5"/>
                <w:sz w:val="21"/>
                <w:szCs w:val="21"/>
              </w:rPr>
              <w:t> </w:t>
            </w:r>
            <w:r>
              <w:rPr>
                <w:rFonts w:ascii="宋体" w:hAnsi="宋体" w:cs="宋体" w:eastAsia="宋体" w:hint="default"/>
                <w:spacing w:val="-10"/>
                <w:sz w:val="21"/>
                <w:szCs w:val="21"/>
              </w:rPr>
              <w:t>日发布的“临</w:t>
            </w:r>
            <w:r>
              <w:rPr>
                <w:rFonts w:ascii="宋体" w:hAnsi="宋体" w:cs="宋体" w:eastAsia="宋体" w:hint="default"/>
                <w:spacing w:val="-53"/>
                <w:sz w:val="21"/>
                <w:szCs w:val="21"/>
              </w:rPr>
              <w:t> </w:t>
            </w:r>
            <w:r>
              <w:rPr>
                <w:rFonts w:ascii="Calibri" w:hAnsi="Calibri" w:cs="Calibri" w:eastAsia="Calibri" w:hint="default"/>
                <w:sz w:val="21"/>
                <w:szCs w:val="21"/>
              </w:rPr>
              <w:t>2012-001</w:t>
            </w:r>
            <w:r>
              <w:rPr>
                <w:rFonts w:ascii="宋体" w:hAnsi="宋体" w:cs="宋体" w:eastAsia="宋体" w:hint="default"/>
                <w:sz w:val="21"/>
                <w:szCs w:val="21"/>
              </w:rPr>
              <w:t>” 号公告（</w:t>
            </w:r>
            <w:hyperlink r:id="rId11">
              <w:r>
                <w:rPr>
                  <w:rFonts w:ascii="Calibri" w:hAnsi="Calibri" w:cs="Calibri" w:eastAsia="Calibri" w:hint="default"/>
                  <w:sz w:val="21"/>
                  <w:szCs w:val="21"/>
                </w:rPr>
                <w:t>www.sse.com.cn</w:t>
              </w:r>
            </w:hyperlink>
            <w:r>
              <w:rPr>
                <w:rFonts w:ascii="宋体" w:hAnsi="宋体" w:cs="宋体" w:eastAsia="宋体" w:hint="default"/>
                <w:sz w:val="21"/>
                <w:szCs w:val="21"/>
              </w:rPr>
              <w:t>）</w:t>
            </w:r>
          </w:p>
        </w:tc>
      </w:tr>
    </w:tbl>
    <w:p>
      <w:pPr>
        <w:spacing w:after="0" w:line="216" w:lineRule="auto"/>
        <w:jc w:val="left"/>
        <w:rPr>
          <w:rFonts w:ascii="宋体" w:hAnsi="宋体" w:cs="宋体" w:eastAsia="宋体" w:hint="default"/>
          <w:sz w:val="21"/>
          <w:szCs w:val="21"/>
        </w:rPr>
        <w:sectPr>
          <w:pgSz w:w="16840" w:h="11910" w:orient="landscape"/>
          <w:pgMar w:header="882" w:footer="1194" w:top="1120" w:bottom="1380" w:left="1220" w:right="13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9607"/>
        <w:gridCol w:w="4395"/>
      </w:tblGrid>
      <w:tr>
        <w:trPr>
          <w:trHeight w:val="1372" w:hRule="exact"/>
        </w:trPr>
        <w:tc>
          <w:tcPr>
            <w:tcW w:w="960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务的期限为三年，自</w:t>
            </w:r>
            <w:r>
              <w:rPr>
                <w:rFonts w:ascii="宋体" w:hAnsi="宋体" w:cs="宋体" w:eastAsia="宋体" w:hint="default"/>
                <w:spacing w:val="-56"/>
                <w:sz w:val="21"/>
                <w:szCs w:val="21"/>
              </w:rPr>
              <w:t> </w:t>
            </w:r>
            <w:r>
              <w:rPr>
                <w:rFonts w:ascii="Calibri" w:hAnsi="Calibri" w:cs="Calibri" w:eastAsia="Calibri" w:hint="default"/>
                <w:sz w:val="21"/>
                <w:szCs w:val="21"/>
              </w:rPr>
              <w:t>2012</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1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日或金融服务协议生效日（以两者较晚者为准）至</w:t>
            </w:r>
            <w:r>
              <w:rPr>
                <w:rFonts w:ascii="宋体" w:hAnsi="宋体" w:cs="宋体" w:eastAsia="宋体" w:hint="default"/>
                <w:spacing w:val="-56"/>
                <w:sz w:val="21"/>
                <w:szCs w:val="21"/>
              </w:rPr>
              <w:t> </w:t>
            </w:r>
            <w:r>
              <w:rPr>
                <w:rFonts w:ascii="Calibri" w:hAnsi="Calibri" w:cs="Calibri" w:eastAsia="Calibri" w:hint="default"/>
                <w:sz w:val="21"/>
                <w:szCs w:val="21"/>
              </w:rPr>
              <w:t>2014</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12</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31</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日止，在协议有效期内股份公司及附属企业在财务公司的存款余额每日最高不超过 </w:t>
            </w:r>
            <w:r>
              <w:rPr>
                <w:rFonts w:ascii="Calibri" w:hAnsi="Calibri" w:cs="Calibri" w:eastAsia="Calibri" w:hint="default"/>
                <w:sz w:val="21"/>
                <w:szCs w:val="21"/>
              </w:rPr>
              <w:t>40</w:t>
            </w:r>
            <w:r>
              <w:rPr>
                <w:rFonts w:ascii="Calibri" w:hAnsi="Calibri" w:cs="Calibri" w:eastAsia="Calibri" w:hint="default"/>
                <w:spacing w:val="-6"/>
                <w:sz w:val="21"/>
                <w:szCs w:val="21"/>
              </w:rPr>
              <w:t> </w:t>
            </w:r>
            <w:r>
              <w:rPr>
                <w:rFonts w:ascii="宋体" w:hAnsi="宋体" w:cs="宋体" w:eastAsia="宋体" w:hint="default"/>
                <w:sz w:val="21"/>
                <w:szCs w:val="21"/>
              </w:rPr>
              <w:t>亿元，其发放的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贷款余额每日最高不超过</w:t>
            </w:r>
            <w:r>
              <w:rPr>
                <w:rFonts w:ascii="宋体" w:hAnsi="宋体" w:cs="宋体" w:eastAsia="宋体" w:hint="default"/>
                <w:spacing w:val="-52"/>
                <w:sz w:val="21"/>
                <w:szCs w:val="21"/>
              </w:rPr>
              <w:t> </w:t>
            </w:r>
            <w:r>
              <w:rPr>
                <w:rFonts w:ascii="Calibri" w:hAnsi="Calibri" w:cs="Calibri" w:eastAsia="Calibri" w:hint="default"/>
                <w:sz w:val="21"/>
                <w:szCs w:val="21"/>
              </w:rPr>
              <w:t>50</w:t>
            </w:r>
            <w:r>
              <w:rPr>
                <w:rFonts w:ascii="Calibri" w:hAnsi="Calibri" w:cs="Calibri" w:eastAsia="Calibri" w:hint="default"/>
                <w:spacing w:val="5"/>
                <w:sz w:val="21"/>
                <w:szCs w:val="21"/>
              </w:rPr>
              <w:t> </w:t>
            </w:r>
            <w:r>
              <w:rPr>
                <w:rFonts w:ascii="宋体" w:hAnsi="宋体" w:cs="宋体" w:eastAsia="宋体" w:hint="default"/>
                <w:sz w:val="21"/>
                <w:szCs w:val="21"/>
              </w:rPr>
              <w:t>亿元。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4"/>
                <w:sz w:val="21"/>
                <w:szCs w:val="21"/>
              </w:rPr>
              <w:t> </w:t>
            </w:r>
            <w:r>
              <w:rPr>
                <w:rFonts w:ascii="Calibri" w:hAnsi="Calibri" w:cs="Calibri" w:eastAsia="Calibri" w:hint="default"/>
                <w:sz w:val="21"/>
                <w:szCs w:val="21"/>
              </w:rPr>
              <w:t>2014</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Calibri" w:hAnsi="Calibri" w:cs="Calibri" w:eastAsia="Calibri" w:hint="default"/>
                <w:sz w:val="21"/>
                <w:szCs w:val="21"/>
              </w:rPr>
              <w:t>12</w:t>
            </w:r>
            <w:r>
              <w:rPr>
                <w:rFonts w:ascii="Calibri" w:hAnsi="Calibri" w:cs="Calibri" w:eastAsia="Calibri"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Calibri" w:hAnsi="Calibri" w:cs="Calibri" w:eastAsia="Calibri" w:hint="default"/>
                <w:sz w:val="21"/>
                <w:szCs w:val="21"/>
              </w:rPr>
              <w:t>31</w:t>
            </w:r>
            <w:r>
              <w:rPr>
                <w:rFonts w:ascii="Calibri" w:hAnsi="Calibri" w:cs="Calibri" w:eastAsia="Calibri" w:hint="default"/>
                <w:spacing w:val="13"/>
                <w:sz w:val="21"/>
                <w:szCs w:val="21"/>
              </w:rPr>
              <w:t> </w:t>
            </w:r>
            <w:r>
              <w:rPr>
                <w:rFonts w:ascii="宋体" w:hAnsi="宋体" w:cs="宋体" w:eastAsia="宋体" w:hint="default"/>
                <w:sz w:val="21"/>
                <w:szCs w:val="21"/>
              </w:rPr>
              <w:t>日股份公司及附属企业在财务公司的存款日最高余额</w:t>
            </w:r>
            <w:r>
              <w:rPr>
                <w:rFonts w:ascii="宋体" w:hAnsi="宋体" w:cs="宋体" w:eastAsia="宋体" w:hint="default"/>
                <w:spacing w:val="-44"/>
                <w:sz w:val="21"/>
                <w:szCs w:val="21"/>
              </w:rPr>
              <w:t> </w:t>
            </w:r>
            <w:r>
              <w:rPr>
                <w:rFonts w:ascii="Calibri" w:hAnsi="Calibri" w:cs="Calibri" w:eastAsia="Calibri" w:hint="default"/>
                <w:sz w:val="21"/>
                <w:szCs w:val="21"/>
              </w:rPr>
              <w:t>24.30</w:t>
            </w:r>
            <w:r>
              <w:rPr>
                <w:rFonts w:ascii="Calibri" w:hAnsi="Calibri" w:cs="Calibri" w:eastAsia="Calibri" w:hint="default"/>
                <w:spacing w:val="15"/>
                <w:sz w:val="21"/>
                <w:szCs w:val="21"/>
              </w:rPr>
              <w:t> </w:t>
            </w:r>
            <w:r>
              <w:rPr>
                <w:rFonts w:ascii="宋体" w:hAnsi="宋体" w:cs="宋体" w:eastAsia="宋体" w:hint="default"/>
                <w:sz w:val="21"/>
                <w:szCs w:val="21"/>
              </w:rPr>
              <w:t>亿元，其发放贷款日</w:t>
            </w:r>
          </w:p>
          <w:p>
            <w:pPr>
              <w:pStyle w:val="TableParagraph"/>
              <w:spacing w:line="287" w:lineRule="exact"/>
              <w:ind w:left="103" w:right="0"/>
              <w:jc w:val="left"/>
              <w:rPr>
                <w:rFonts w:ascii="宋体" w:hAnsi="宋体" w:cs="宋体" w:eastAsia="宋体" w:hint="default"/>
                <w:sz w:val="21"/>
                <w:szCs w:val="21"/>
              </w:rPr>
            </w:pPr>
            <w:r>
              <w:rPr>
                <w:rFonts w:ascii="宋体" w:hAnsi="宋体" w:cs="宋体" w:eastAsia="宋体" w:hint="default"/>
                <w:sz w:val="21"/>
                <w:szCs w:val="21"/>
              </w:rPr>
              <w:t>最高余额</w:t>
            </w:r>
            <w:r>
              <w:rPr>
                <w:rFonts w:ascii="宋体" w:hAnsi="宋体" w:cs="宋体" w:eastAsia="宋体" w:hint="default"/>
                <w:spacing w:val="-54"/>
                <w:sz w:val="21"/>
                <w:szCs w:val="21"/>
              </w:rPr>
              <w:t> </w:t>
            </w:r>
            <w:r>
              <w:rPr>
                <w:rFonts w:ascii="Calibri" w:hAnsi="Calibri" w:cs="Calibri" w:eastAsia="Calibri" w:hint="default"/>
                <w:sz w:val="21"/>
                <w:szCs w:val="21"/>
              </w:rPr>
              <w:t>7.86</w:t>
            </w:r>
            <w:r>
              <w:rPr>
                <w:rFonts w:ascii="Calibri" w:hAnsi="Calibri" w:cs="Calibri" w:eastAsia="Calibri" w:hint="default"/>
                <w:spacing w:val="4"/>
                <w:sz w:val="21"/>
                <w:szCs w:val="21"/>
              </w:rPr>
              <w:t> </w:t>
            </w:r>
            <w:r>
              <w:rPr>
                <w:rFonts w:ascii="宋体" w:hAnsi="宋体" w:cs="宋体" w:eastAsia="宋体" w:hint="default"/>
                <w:sz w:val="21"/>
                <w:szCs w:val="21"/>
              </w:rPr>
              <w:t>亿元。</w:t>
            </w:r>
          </w:p>
        </w:tc>
        <w:tc>
          <w:tcPr>
            <w:tcW w:w="4395" w:type="dxa"/>
            <w:tcBorders>
              <w:top w:val="single" w:sz="4" w:space="0" w:color="000000"/>
              <w:left w:val="single" w:sz="4" w:space="0" w:color="000000"/>
              <w:bottom w:val="single" w:sz="4" w:space="0" w:color="000000"/>
              <w:right w:val="single" w:sz="4" w:space="0" w:color="000000"/>
            </w:tcBorders>
          </w:tcPr>
          <w:p>
            <w:pPr/>
          </w:p>
        </w:tc>
      </w:tr>
      <w:tr>
        <w:trPr>
          <w:trHeight w:val="2462" w:hRule="exact"/>
        </w:trPr>
        <w:tc>
          <w:tcPr>
            <w:tcW w:w="96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根据《上海证券交易说股票上市规则》等相关法律、法规的规定，公司于</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8"/>
                <w:sz w:val="21"/>
                <w:szCs w:val="21"/>
              </w:rPr>
              <w:t>日发布公告（临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2014-012</w:t>
            </w:r>
            <w:r>
              <w:rPr>
                <w:rFonts w:ascii="宋体" w:hAnsi="宋体" w:cs="宋体" w:eastAsia="宋体" w:hint="default"/>
                <w:spacing w:val="-3"/>
                <w:sz w:val="21"/>
                <w:szCs w:val="21"/>
              </w:rPr>
              <w:t>），预测</w:t>
            </w:r>
            <w:r>
              <w:rPr>
                <w:rFonts w:ascii="宋体" w:hAnsi="宋体" w:cs="宋体" w:eastAsia="宋体" w:hint="default"/>
                <w:spacing w:val="-60"/>
                <w:sz w:val="21"/>
                <w:szCs w:val="21"/>
              </w:rPr>
              <w:t> </w:t>
            </w: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年度日常关联交易（除金融服务）总额</w:t>
            </w:r>
            <w:r>
              <w:rPr>
                <w:rFonts w:ascii="宋体" w:hAnsi="宋体" w:cs="宋体" w:eastAsia="宋体" w:hint="default"/>
                <w:spacing w:val="-60"/>
                <w:sz w:val="21"/>
                <w:szCs w:val="21"/>
              </w:rPr>
              <w:t> </w:t>
            </w:r>
            <w:r>
              <w:rPr>
                <w:rFonts w:ascii="宋体" w:hAnsi="宋体" w:cs="宋体" w:eastAsia="宋体" w:hint="default"/>
                <w:sz w:val="21"/>
                <w:szCs w:val="21"/>
              </w:rPr>
              <w:t>153,225.00</w:t>
            </w:r>
            <w:r>
              <w:rPr>
                <w:rFonts w:ascii="宋体" w:hAnsi="宋体" w:cs="宋体" w:eastAsia="宋体" w:hint="default"/>
                <w:spacing w:val="-60"/>
                <w:sz w:val="21"/>
                <w:szCs w:val="21"/>
              </w:rPr>
              <w:t> </w:t>
            </w:r>
            <w:r>
              <w:rPr>
                <w:rFonts w:ascii="宋体" w:hAnsi="宋体" w:cs="宋体" w:eastAsia="宋体" w:hint="default"/>
                <w:sz w:val="21"/>
                <w:szCs w:val="21"/>
              </w:rPr>
              <w:t>万元，其中建设监理及管理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pacing w:val="-54"/>
                <w:sz w:val="21"/>
                <w:szCs w:val="21"/>
              </w:rPr>
              <w:t> </w:t>
            </w:r>
            <w:r>
              <w:rPr>
                <w:rFonts w:ascii="宋体" w:hAnsi="宋体" w:cs="宋体" w:eastAsia="宋体" w:hint="default"/>
                <w:sz w:val="21"/>
                <w:szCs w:val="21"/>
              </w:rPr>
              <w:t>9,066.00</w:t>
            </w:r>
            <w:r>
              <w:rPr>
                <w:rFonts w:ascii="宋体" w:hAnsi="宋体" w:cs="宋体" w:eastAsia="宋体" w:hint="default"/>
                <w:spacing w:val="-53"/>
                <w:sz w:val="21"/>
                <w:szCs w:val="21"/>
              </w:rPr>
              <w:t> </w:t>
            </w:r>
            <w:r>
              <w:rPr>
                <w:rFonts w:ascii="宋体" w:hAnsi="宋体" w:cs="宋体" w:eastAsia="宋体" w:hint="default"/>
                <w:sz w:val="21"/>
                <w:szCs w:val="21"/>
              </w:rPr>
              <w:t>万元，租赁业务</w:t>
            </w:r>
            <w:r>
              <w:rPr>
                <w:rFonts w:ascii="宋体" w:hAnsi="宋体" w:cs="宋体" w:eastAsia="宋体" w:hint="default"/>
                <w:spacing w:val="-54"/>
                <w:sz w:val="21"/>
                <w:szCs w:val="21"/>
              </w:rPr>
              <w:t> </w:t>
            </w:r>
            <w:r>
              <w:rPr>
                <w:rFonts w:ascii="宋体" w:hAnsi="宋体" w:cs="宋体" w:eastAsia="宋体" w:hint="default"/>
                <w:sz w:val="21"/>
                <w:szCs w:val="21"/>
              </w:rPr>
              <w:t>53,521.00</w:t>
            </w:r>
            <w:r>
              <w:rPr>
                <w:rFonts w:ascii="宋体" w:hAnsi="宋体" w:cs="宋体" w:eastAsia="宋体" w:hint="default"/>
                <w:spacing w:val="-53"/>
                <w:sz w:val="21"/>
                <w:szCs w:val="21"/>
              </w:rPr>
              <w:t> </w:t>
            </w:r>
            <w:r>
              <w:rPr>
                <w:rFonts w:ascii="宋体" w:hAnsi="宋体" w:cs="宋体" w:eastAsia="宋体" w:hint="default"/>
                <w:sz w:val="21"/>
                <w:szCs w:val="21"/>
              </w:rPr>
              <w:t>万元，销售商品和提供劳务</w:t>
            </w:r>
            <w:r>
              <w:rPr>
                <w:rFonts w:ascii="宋体" w:hAnsi="宋体" w:cs="宋体" w:eastAsia="宋体" w:hint="default"/>
                <w:spacing w:val="-54"/>
                <w:sz w:val="21"/>
                <w:szCs w:val="21"/>
              </w:rPr>
              <w:t> </w:t>
            </w:r>
            <w:r>
              <w:rPr>
                <w:rFonts w:ascii="宋体" w:hAnsi="宋体" w:cs="宋体" w:eastAsia="宋体" w:hint="default"/>
                <w:sz w:val="21"/>
                <w:szCs w:val="21"/>
              </w:rPr>
              <w:t>38,224.00</w:t>
            </w:r>
            <w:r>
              <w:rPr>
                <w:rFonts w:ascii="宋体" w:hAnsi="宋体" w:cs="宋体" w:eastAsia="宋体" w:hint="default"/>
                <w:spacing w:val="-53"/>
                <w:sz w:val="21"/>
                <w:szCs w:val="21"/>
              </w:rPr>
              <w:t> </w:t>
            </w:r>
            <w:r>
              <w:rPr>
                <w:rFonts w:ascii="宋体" w:hAnsi="宋体" w:cs="宋体" w:eastAsia="宋体" w:hint="default"/>
                <w:sz w:val="21"/>
                <w:szCs w:val="21"/>
              </w:rPr>
              <w:t>万元，购买商品和接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受劳务</w:t>
            </w:r>
            <w:r>
              <w:rPr>
                <w:rFonts w:ascii="宋体" w:hAnsi="宋体" w:cs="宋体" w:eastAsia="宋体" w:hint="default"/>
                <w:spacing w:val="-54"/>
                <w:sz w:val="21"/>
                <w:szCs w:val="21"/>
              </w:rPr>
              <w:t> </w:t>
            </w:r>
            <w:r>
              <w:rPr>
                <w:rFonts w:ascii="宋体" w:hAnsi="宋体" w:cs="宋体" w:eastAsia="宋体" w:hint="default"/>
                <w:sz w:val="21"/>
                <w:szCs w:val="21"/>
              </w:rPr>
              <w:t>15,973.00</w:t>
            </w:r>
            <w:r>
              <w:rPr>
                <w:rFonts w:ascii="宋体" w:hAnsi="宋体" w:cs="宋体" w:eastAsia="宋体" w:hint="default"/>
                <w:spacing w:val="-53"/>
                <w:sz w:val="21"/>
                <w:szCs w:val="21"/>
              </w:rPr>
              <w:t> </w:t>
            </w:r>
            <w:r>
              <w:rPr>
                <w:rFonts w:ascii="宋体" w:hAnsi="宋体" w:cs="宋体" w:eastAsia="宋体" w:hint="default"/>
                <w:sz w:val="21"/>
                <w:szCs w:val="21"/>
              </w:rPr>
              <w:t>万元，港口设施设计和施工服务</w:t>
            </w:r>
            <w:r>
              <w:rPr>
                <w:rFonts w:ascii="宋体" w:hAnsi="宋体" w:cs="宋体" w:eastAsia="宋体" w:hint="default"/>
                <w:spacing w:val="-54"/>
                <w:sz w:val="21"/>
                <w:szCs w:val="21"/>
              </w:rPr>
              <w:t> </w:t>
            </w:r>
            <w:r>
              <w:rPr>
                <w:rFonts w:ascii="宋体" w:hAnsi="宋体" w:cs="宋体" w:eastAsia="宋体" w:hint="default"/>
                <w:sz w:val="21"/>
                <w:szCs w:val="21"/>
              </w:rPr>
              <w:t>36,711.00</w:t>
            </w:r>
            <w:r>
              <w:rPr>
                <w:rFonts w:ascii="宋体" w:hAnsi="宋体" w:cs="宋体" w:eastAsia="宋体" w:hint="default"/>
                <w:spacing w:val="-53"/>
                <w:sz w:val="21"/>
                <w:szCs w:val="21"/>
              </w:rPr>
              <w:t> </w:t>
            </w:r>
            <w:r>
              <w:rPr>
                <w:rFonts w:ascii="宋体" w:hAnsi="宋体" w:cs="宋体" w:eastAsia="宋体" w:hint="default"/>
                <w:sz w:val="21"/>
                <w:szCs w:val="21"/>
              </w:rPr>
              <w:t>万元。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日发布公告（临</w:t>
            </w:r>
            <w:r>
              <w:rPr>
                <w:rFonts w:ascii="宋体" w:hAnsi="宋体" w:cs="宋体" w:eastAsia="宋体" w:hint="default"/>
                <w:spacing w:val="-54"/>
                <w:sz w:val="21"/>
                <w:szCs w:val="21"/>
              </w:rPr>
              <w:t> </w:t>
            </w:r>
            <w:r>
              <w:rPr>
                <w:rFonts w:ascii="宋体" w:hAnsi="宋体" w:cs="宋体" w:eastAsia="宋体" w:hint="default"/>
                <w:sz w:val="21"/>
                <w:szCs w:val="21"/>
              </w:rPr>
              <w:t>2014-007</w:t>
            </w:r>
            <w:r>
              <w:rPr>
                <w:rFonts w:ascii="宋体" w:hAnsi="宋体" w:cs="宋体" w:eastAsia="宋体" w:hint="default"/>
                <w:sz w:val="21"/>
                <w:szCs w:val="21"/>
              </w:rPr>
              <w:t>），预测</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年度融资租赁日常管理交易总额为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14,623.00</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日实际发生日常关联交易（除金融服务）总额</w:t>
            </w:r>
            <w:r>
              <w:rPr>
                <w:rFonts w:ascii="宋体" w:hAnsi="宋体" w:cs="宋体" w:eastAsia="宋体" w:hint="default"/>
                <w:spacing w:val="-54"/>
                <w:sz w:val="21"/>
                <w:szCs w:val="21"/>
              </w:rPr>
              <w:t> </w:t>
            </w:r>
            <w:r>
              <w:rPr>
                <w:rFonts w:ascii="宋体" w:hAnsi="宋体" w:cs="宋体" w:eastAsia="宋体" w:hint="default"/>
                <w:sz w:val="21"/>
                <w:szCs w:val="21"/>
              </w:rPr>
              <w:t>88,299.87</w:t>
            </w:r>
            <w:r>
              <w:rPr>
                <w:rFonts w:ascii="宋体" w:hAnsi="宋体" w:cs="宋体" w:eastAsia="宋体" w:hint="default"/>
                <w:spacing w:val="-53"/>
                <w:sz w:val="21"/>
                <w:szCs w:val="21"/>
              </w:rPr>
              <w:t> </w:t>
            </w:r>
            <w:r>
              <w:rPr>
                <w:rFonts w:ascii="宋体" w:hAnsi="宋体" w:cs="宋体" w:eastAsia="宋体" w:hint="default"/>
                <w:sz w:val="21"/>
                <w:szCs w:val="21"/>
              </w:rPr>
              <w:t>万元，其中建设监理及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管理服务</w:t>
            </w:r>
            <w:r>
              <w:rPr>
                <w:rFonts w:ascii="宋体" w:hAnsi="宋体" w:cs="宋体" w:eastAsia="宋体" w:hint="default"/>
                <w:spacing w:val="-54"/>
                <w:sz w:val="21"/>
                <w:szCs w:val="21"/>
              </w:rPr>
              <w:t> </w:t>
            </w:r>
            <w:r>
              <w:rPr>
                <w:rFonts w:ascii="宋体" w:hAnsi="宋体" w:cs="宋体" w:eastAsia="宋体" w:hint="default"/>
                <w:sz w:val="21"/>
                <w:szCs w:val="21"/>
              </w:rPr>
              <w:t>4,700.15</w:t>
            </w:r>
            <w:r>
              <w:rPr>
                <w:rFonts w:ascii="宋体" w:hAnsi="宋体" w:cs="宋体" w:eastAsia="宋体" w:hint="default"/>
                <w:spacing w:val="-53"/>
                <w:sz w:val="21"/>
                <w:szCs w:val="21"/>
              </w:rPr>
              <w:t> </w:t>
            </w:r>
            <w:r>
              <w:rPr>
                <w:rFonts w:ascii="宋体" w:hAnsi="宋体" w:cs="宋体" w:eastAsia="宋体" w:hint="default"/>
                <w:sz w:val="21"/>
                <w:szCs w:val="21"/>
              </w:rPr>
              <w:t>万元，租赁业务</w:t>
            </w:r>
            <w:r>
              <w:rPr>
                <w:rFonts w:ascii="宋体" w:hAnsi="宋体" w:cs="宋体" w:eastAsia="宋体" w:hint="default"/>
                <w:spacing w:val="-54"/>
                <w:sz w:val="21"/>
                <w:szCs w:val="21"/>
              </w:rPr>
              <w:t> </w:t>
            </w:r>
            <w:r>
              <w:rPr>
                <w:rFonts w:ascii="宋体" w:hAnsi="宋体" w:cs="宋体" w:eastAsia="宋体" w:hint="default"/>
                <w:sz w:val="21"/>
                <w:szCs w:val="21"/>
              </w:rPr>
              <w:t>35,324.38</w:t>
            </w:r>
            <w:r>
              <w:rPr>
                <w:rFonts w:ascii="宋体" w:hAnsi="宋体" w:cs="宋体" w:eastAsia="宋体" w:hint="default"/>
                <w:spacing w:val="-53"/>
                <w:sz w:val="21"/>
                <w:szCs w:val="21"/>
              </w:rPr>
              <w:t> </w:t>
            </w:r>
            <w:r>
              <w:rPr>
                <w:rFonts w:ascii="宋体" w:hAnsi="宋体" w:cs="宋体" w:eastAsia="宋体" w:hint="default"/>
                <w:sz w:val="21"/>
                <w:szCs w:val="21"/>
              </w:rPr>
              <w:t>万元，销售商品和提供劳务</w:t>
            </w:r>
            <w:r>
              <w:rPr>
                <w:rFonts w:ascii="宋体" w:hAnsi="宋体" w:cs="宋体" w:eastAsia="宋体" w:hint="default"/>
                <w:spacing w:val="-54"/>
                <w:sz w:val="21"/>
                <w:szCs w:val="21"/>
              </w:rPr>
              <w:t> </w:t>
            </w:r>
            <w:r>
              <w:rPr>
                <w:rFonts w:ascii="宋体" w:hAnsi="宋体" w:cs="宋体" w:eastAsia="宋体" w:hint="default"/>
                <w:sz w:val="21"/>
                <w:szCs w:val="21"/>
              </w:rPr>
              <w:t>25,251.88</w:t>
            </w:r>
            <w:r>
              <w:rPr>
                <w:rFonts w:ascii="宋体" w:hAnsi="宋体" w:cs="宋体" w:eastAsia="宋体" w:hint="default"/>
                <w:spacing w:val="-53"/>
                <w:sz w:val="21"/>
                <w:szCs w:val="21"/>
              </w:rPr>
              <w:t> </w:t>
            </w:r>
            <w:r>
              <w:rPr>
                <w:rFonts w:ascii="宋体" w:hAnsi="宋体" w:cs="宋体" w:eastAsia="宋体" w:hint="default"/>
                <w:sz w:val="21"/>
                <w:szCs w:val="21"/>
              </w:rPr>
              <w:t>万元，购买商品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和接受劳务</w:t>
            </w:r>
            <w:r>
              <w:rPr>
                <w:rFonts w:ascii="宋体" w:hAnsi="宋体" w:cs="宋体" w:eastAsia="宋体" w:hint="default"/>
                <w:spacing w:val="-54"/>
                <w:sz w:val="21"/>
                <w:szCs w:val="21"/>
              </w:rPr>
              <w:t> </w:t>
            </w:r>
            <w:r>
              <w:rPr>
                <w:rFonts w:ascii="宋体" w:hAnsi="宋体" w:cs="宋体" w:eastAsia="宋体" w:hint="default"/>
                <w:sz w:val="21"/>
                <w:szCs w:val="21"/>
              </w:rPr>
              <w:t>9,285.27</w:t>
            </w:r>
            <w:r>
              <w:rPr>
                <w:rFonts w:ascii="宋体" w:hAnsi="宋体" w:cs="宋体" w:eastAsia="宋体" w:hint="default"/>
                <w:spacing w:val="-53"/>
                <w:sz w:val="21"/>
                <w:szCs w:val="21"/>
              </w:rPr>
              <w:t> </w:t>
            </w:r>
            <w:r>
              <w:rPr>
                <w:rFonts w:ascii="宋体" w:hAnsi="宋体" w:cs="宋体" w:eastAsia="宋体" w:hint="default"/>
                <w:sz w:val="21"/>
                <w:szCs w:val="21"/>
              </w:rPr>
              <w:t>万元，港口设施设计和施工服务</w:t>
            </w:r>
            <w:r>
              <w:rPr>
                <w:rFonts w:ascii="宋体" w:hAnsi="宋体" w:cs="宋体" w:eastAsia="宋体" w:hint="default"/>
                <w:spacing w:val="-54"/>
                <w:sz w:val="21"/>
                <w:szCs w:val="21"/>
              </w:rPr>
              <w:t> </w:t>
            </w:r>
            <w:r>
              <w:rPr>
                <w:rFonts w:ascii="宋体" w:hAnsi="宋体" w:cs="宋体" w:eastAsia="宋体" w:hint="default"/>
                <w:sz w:val="21"/>
                <w:szCs w:val="21"/>
              </w:rPr>
              <w:t>7,315.91</w:t>
            </w:r>
            <w:r>
              <w:rPr>
                <w:rFonts w:ascii="宋体" w:hAnsi="宋体" w:cs="宋体" w:eastAsia="宋体" w:hint="default"/>
                <w:spacing w:val="-54"/>
                <w:sz w:val="21"/>
                <w:szCs w:val="21"/>
              </w:rPr>
              <w:t> </w:t>
            </w:r>
            <w:r>
              <w:rPr>
                <w:rFonts w:ascii="宋体" w:hAnsi="宋体" w:cs="宋体" w:eastAsia="宋体" w:hint="default"/>
                <w:sz w:val="21"/>
                <w:szCs w:val="21"/>
              </w:rPr>
              <w:t>万元，融资租赁业务</w:t>
            </w:r>
            <w:r>
              <w:rPr>
                <w:rFonts w:ascii="宋体" w:hAnsi="宋体" w:cs="宋体" w:eastAsia="宋体" w:hint="default"/>
                <w:spacing w:val="-53"/>
                <w:sz w:val="21"/>
                <w:szCs w:val="21"/>
              </w:rPr>
              <w:t> </w:t>
            </w:r>
            <w:r>
              <w:rPr>
                <w:rFonts w:ascii="宋体" w:hAnsi="宋体" w:cs="宋体" w:eastAsia="宋体" w:hint="default"/>
                <w:sz w:val="21"/>
                <w:szCs w:val="21"/>
              </w:rPr>
              <w:t>6,422.28</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74" w:lineRule="exact"/>
              <w:ind w:left="103" w:right="-2"/>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63"/>
                <w:sz w:val="21"/>
                <w:szCs w:val="21"/>
              </w:rPr>
              <w:t> </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3</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7</w:t>
            </w:r>
            <w:r>
              <w:rPr>
                <w:rFonts w:ascii="宋体" w:hAnsi="宋体" w:cs="宋体" w:eastAsia="宋体" w:hint="default"/>
                <w:spacing w:val="-63"/>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发布</w:t>
            </w:r>
            <w:r>
              <w:rPr>
                <w:rFonts w:ascii="宋体" w:hAnsi="宋体" w:cs="宋体" w:eastAsia="宋体" w:hint="default"/>
                <w:spacing w:val="-105"/>
                <w:sz w:val="21"/>
                <w:szCs w:val="21"/>
              </w:rPr>
              <w:t>的</w:t>
            </w:r>
            <w:r>
              <w:rPr>
                <w:rFonts w:ascii="宋体" w:hAnsi="宋体" w:cs="宋体" w:eastAsia="宋体" w:hint="default"/>
                <w:sz w:val="21"/>
                <w:szCs w:val="21"/>
              </w:rPr>
              <w:t>“临</w:t>
            </w:r>
            <w:r>
              <w:rPr>
                <w:rFonts w:ascii="宋体" w:hAnsi="宋体" w:cs="宋体" w:eastAsia="宋体" w:hint="default"/>
                <w:spacing w:val="-63"/>
                <w:sz w:val="21"/>
                <w:szCs w:val="21"/>
              </w:rPr>
              <w:t> </w:t>
            </w:r>
            <w:r>
              <w:rPr>
                <w:rFonts w:ascii="宋体" w:hAnsi="宋体" w:cs="宋体" w:eastAsia="宋体" w:hint="default"/>
                <w:sz w:val="21"/>
                <w:szCs w:val="21"/>
              </w:rPr>
              <w:t>2</w:t>
            </w:r>
            <w:r>
              <w:rPr>
                <w:rFonts w:ascii="宋体" w:hAnsi="宋体" w:cs="宋体" w:eastAsia="宋体" w:hint="default"/>
                <w:spacing w:val="-2"/>
                <w:sz w:val="21"/>
                <w:szCs w:val="21"/>
              </w:rPr>
              <w:t>0</w:t>
            </w:r>
            <w:r>
              <w:rPr>
                <w:rFonts w:ascii="宋体" w:hAnsi="宋体" w:cs="宋体" w:eastAsia="宋体" w:hint="default"/>
                <w:sz w:val="21"/>
                <w:szCs w:val="21"/>
              </w:rPr>
              <w:t>14-01</w:t>
            </w:r>
            <w:r>
              <w:rPr>
                <w:rFonts w:ascii="宋体" w:hAnsi="宋体" w:cs="宋体" w:eastAsia="宋体" w:hint="default"/>
                <w:spacing w:val="-1"/>
                <w:sz w:val="21"/>
                <w:szCs w:val="21"/>
              </w:rPr>
              <w:t>2</w:t>
            </w:r>
            <w:r>
              <w:rPr>
                <w:rFonts w:ascii="宋体" w:hAnsi="宋体" w:cs="宋体" w:eastAsia="宋体" w:hint="default"/>
                <w:sz w:val="21"/>
                <w:szCs w:val="21"/>
              </w:rPr>
              <w:t>”</w:t>
            </w:r>
          </w:p>
          <w:p>
            <w:pPr>
              <w:pStyle w:val="TableParagraph"/>
              <w:spacing w:line="272" w:lineRule="exact" w:before="26"/>
              <w:ind w:left="103" w:right="82"/>
              <w:jc w:val="left"/>
              <w:rPr>
                <w:rFonts w:ascii="宋体" w:hAnsi="宋体" w:cs="宋体" w:eastAsia="宋体" w:hint="default"/>
                <w:sz w:val="21"/>
                <w:szCs w:val="21"/>
              </w:rPr>
            </w:pPr>
            <w:r>
              <w:rPr>
                <w:rFonts w:ascii="宋体" w:hAnsi="宋体" w:cs="宋体" w:eastAsia="宋体" w:hint="default"/>
                <w:spacing w:val="15"/>
                <w:sz w:val="21"/>
                <w:szCs w:val="21"/>
              </w:rPr>
              <w:t>号公告及 </w:t>
            </w:r>
            <w:r>
              <w:rPr>
                <w:rFonts w:ascii="宋体" w:hAnsi="宋体" w:cs="宋体" w:eastAsia="宋体" w:hint="default"/>
                <w:sz w:val="21"/>
                <w:szCs w:val="21"/>
              </w:rPr>
              <w:t>2014 </w:t>
            </w:r>
            <w:r>
              <w:rPr>
                <w:rFonts w:ascii="宋体" w:hAnsi="宋体" w:cs="宋体" w:eastAsia="宋体" w:hint="default"/>
                <w:sz w:val="21"/>
                <w:szCs w:val="21"/>
              </w:rPr>
              <w:t>年 </w:t>
            </w:r>
            <w:r>
              <w:rPr>
                <w:rFonts w:ascii="宋体" w:hAnsi="宋体" w:cs="宋体" w:eastAsia="宋体" w:hint="default"/>
                <w:sz w:val="21"/>
                <w:szCs w:val="21"/>
              </w:rPr>
              <w:t>3 </w:t>
            </w:r>
            <w:r>
              <w:rPr>
                <w:rFonts w:ascii="宋体" w:hAnsi="宋体" w:cs="宋体" w:eastAsia="宋体" w:hint="default"/>
                <w:sz w:val="21"/>
                <w:szCs w:val="21"/>
              </w:rPr>
              <w:t>月 </w:t>
            </w:r>
            <w:r>
              <w:rPr>
                <w:rFonts w:ascii="宋体" w:hAnsi="宋体" w:cs="宋体" w:eastAsia="宋体" w:hint="default"/>
                <w:sz w:val="21"/>
                <w:szCs w:val="21"/>
              </w:rPr>
              <w:t>17</w:t>
            </w:r>
            <w:r>
              <w:rPr>
                <w:rFonts w:ascii="宋体" w:hAnsi="宋体" w:cs="宋体" w:eastAsia="宋体" w:hint="default"/>
                <w:spacing w:val="9"/>
                <w:sz w:val="21"/>
                <w:szCs w:val="21"/>
              </w:rPr>
              <w:t> </w:t>
            </w:r>
            <w:r>
              <w:rPr>
                <w:rFonts w:ascii="宋体" w:hAnsi="宋体" w:cs="宋体" w:eastAsia="宋体" w:hint="default"/>
                <w:spacing w:val="16"/>
                <w:sz w:val="21"/>
                <w:szCs w:val="21"/>
              </w:rPr>
              <w:t>日发布的“临</w:t>
            </w:r>
            <w:r>
              <w:rPr>
                <w:rFonts w:ascii="宋体" w:hAnsi="宋体" w:cs="宋体" w:eastAsia="宋体" w:hint="default"/>
                <w:spacing w:val="-85"/>
                <w:sz w:val="21"/>
                <w:szCs w:val="21"/>
              </w:rPr>
              <w:t> </w:t>
            </w:r>
            <w:r>
              <w:rPr>
                <w:rFonts w:ascii="宋体" w:hAnsi="宋体" w:cs="宋体" w:eastAsia="宋体" w:hint="default"/>
                <w:sz w:val="21"/>
                <w:szCs w:val="21"/>
              </w:rPr>
              <w:t>2014-007</w:t>
            </w:r>
            <w:r>
              <w:rPr>
                <w:rFonts w:ascii="宋体" w:hAnsi="宋体" w:cs="宋体" w:eastAsia="宋体" w:hint="default"/>
                <w:sz w:val="21"/>
                <w:szCs w:val="21"/>
              </w:rPr>
              <w:t>）号公告（</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6"/>
        <w:rPr>
          <w:rFonts w:ascii="宋体" w:hAnsi="宋体" w:cs="宋体" w:eastAsia="宋体" w:hint="default"/>
          <w:b/>
          <w:bCs/>
          <w:sz w:val="14"/>
          <w:szCs w:val="14"/>
        </w:rPr>
      </w:pPr>
    </w:p>
    <w:p>
      <w:pPr>
        <w:pStyle w:val="Heading4"/>
        <w:spacing w:line="274" w:lineRule="exact"/>
        <w:ind w:left="220" w:right="194"/>
        <w:jc w:val="left"/>
        <w:rPr>
          <w:b w:val="0"/>
          <w:bCs w:val="0"/>
        </w:rPr>
      </w:pPr>
      <w:r>
        <w:rPr>
          <w:rFonts w:ascii="宋体" w:hAnsi="宋体" w:cs="宋体" w:eastAsia="宋体" w:hint="default"/>
        </w:rPr>
        <w:t>2</w:t>
      </w:r>
      <w:r>
        <w:rPr/>
        <w:t>、 </w:t>
      </w:r>
      <w:r>
        <w:rPr>
          <w:rFonts w:ascii="宋体" w:hAnsi="宋体" w:cs="宋体" w:eastAsia="宋体" w:hint="default"/>
        </w:rPr>
        <w:t>H</w:t>
      </w:r>
      <w:r>
        <w:rPr>
          <w:rFonts w:ascii="宋体" w:hAnsi="宋体" w:cs="宋体" w:eastAsia="宋体" w:hint="default"/>
          <w:spacing w:val="-6"/>
        </w:rPr>
        <w:t> </w:t>
      </w:r>
      <w:r>
        <w:rPr/>
        <w:t>股规则下的日常持续性关联交易</w:t>
      </w:r>
      <w:r>
        <w:rPr>
          <w:b w:val="0"/>
          <w:bCs w:val="0"/>
        </w:rPr>
      </w:r>
    </w:p>
    <w:p>
      <w:pPr>
        <w:spacing w:line="355" w:lineRule="auto" w:before="0"/>
        <w:ind w:left="221" w:right="138" w:hanging="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）非上市规则第</w:t>
      </w:r>
      <w:r>
        <w:rPr>
          <w:rFonts w:ascii="宋体" w:hAnsi="宋体" w:cs="宋体" w:eastAsia="宋体" w:hint="default"/>
          <w:b/>
          <w:bCs/>
          <w:spacing w:val="-54"/>
          <w:sz w:val="21"/>
          <w:szCs w:val="21"/>
        </w:rPr>
        <w:t> </w:t>
      </w:r>
      <w:r>
        <w:rPr>
          <w:rFonts w:ascii="宋体" w:hAnsi="宋体" w:cs="宋体" w:eastAsia="宋体" w:hint="default"/>
          <w:b/>
          <w:bCs/>
          <w:sz w:val="21"/>
          <w:szCs w:val="21"/>
        </w:rPr>
        <w:t>14A.73</w:t>
      </w:r>
      <w:r>
        <w:rPr>
          <w:rFonts w:ascii="宋体" w:hAnsi="宋体" w:cs="宋体" w:eastAsia="宋体" w:hint="default"/>
          <w:b/>
          <w:bCs/>
          <w:spacing w:val="-52"/>
          <w:sz w:val="21"/>
          <w:szCs w:val="21"/>
        </w:rPr>
        <w:t> </w:t>
      </w:r>
      <w:r>
        <w:rPr>
          <w:rFonts w:ascii="宋体" w:hAnsi="宋体" w:cs="宋体" w:eastAsia="宋体" w:hint="default"/>
          <w:b/>
          <w:bCs/>
          <w:sz w:val="21"/>
          <w:szCs w:val="21"/>
        </w:rPr>
        <w:t>条项下获豁免的持续关联交易</w:t>
      </w:r>
      <w:r>
        <w:rPr>
          <w:rFonts w:ascii="宋体" w:hAnsi="宋体" w:cs="宋体" w:eastAsia="宋体" w:hint="default"/>
          <w:b/>
          <w:bCs/>
          <w:w w:val="99"/>
          <w:sz w:val="21"/>
          <w:szCs w:val="21"/>
        </w:rPr>
        <w:t> </w:t>
      </w:r>
      <w:r>
        <w:rPr>
          <w:rFonts w:ascii="宋体" w:hAnsi="宋体" w:cs="宋体" w:eastAsia="宋体" w:hint="default"/>
          <w:sz w:val="21"/>
          <w:szCs w:val="21"/>
        </w:rPr>
        <w:t>本公司与大连港集团于二零一四年四月二十九日签署了海域使用权转让协议，将位于大连湾附近的</w:t>
      </w:r>
      <w:r>
        <w:rPr>
          <w:rFonts w:ascii="宋体" w:hAnsi="宋体" w:cs="宋体" w:eastAsia="宋体" w:hint="default"/>
          <w:spacing w:val="-53"/>
          <w:sz w:val="21"/>
          <w:szCs w:val="21"/>
        </w:rPr>
        <w:t> </w:t>
      </w:r>
      <w:r>
        <w:rPr>
          <w:rFonts w:ascii="宋体" w:hAnsi="宋体" w:cs="宋体" w:eastAsia="宋体" w:hint="default"/>
          <w:sz w:val="21"/>
          <w:szCs w:val="21"/>
        </w:rPr>
        <w:t>81.3837</w:t>
      </w:r>
      <w:r>
        <w:rPr>
          <w:rFonts w:ascii="宋体" w:hAnsi="宋体" w:cs="宋体" w:eastAsia="宋体" w:hint="default"/>
          <w:spacing w:val="-53"/>
          <w:sz w:val="21"/>
          <w:szCs w:val="21"/>
        </w:rPr>
        <w:t> </w:t>
      </w:r>
      <w:r>
        <w:rPr>
          <w:rFonts w:ascii="宋体" w:hAnsi="宋体" w:cs="宋体" w:eastAsia="宋体" w:hint="default"/>
          <w:sz w:val="21"/>
          <w:szCs w:val="21"/>
        </w:rPr>
        <w:t>公顷海域使用权转让予大连港集团，涉及现</w:t>
      </w:r>
    </w:p>
    <w:p>
      <w:pPr>
        <w:pStyle w:val="BodyText"/>
        <w:spacing w:line="355" w:lineRule="auto" w:before="33"/>
        <w:ind w:left="221" w:right="130"/>
        <w:jc w:val="left"/>
      </w:pPr>
      <w:r>
        <w:rPr/>
        <w:t>金代价为人民币</w:t>
      </w:r>
      <w:r>
        <w:rPr>
          <w:spacing w:val="-49"/>
        </w:rPr>
        <w:t> </w:t>
      </w:r>
      <w:r>
        <w:rPr>
          <w:rFonts w:ascii="宋体" w:hAnsi="宋体" w:cs="宋体" w:eastAsia="宋体" w:hint="default"/>
        </w:rPr>
        <w:t>274,704,200.00</w:t>
      </w:r>
      <w:r>
        <w:rPr>
          <w:rFonts w:ascii="宋体" w:hAnsi="宋体" w:cs="宋体" w:eastAsia="宋体" w:hint="default"/>
          <w:spacing w:val="-50"/>
        </w:rPr>
        <w:t> </w:t>
      </w:r>
      <w:r>
        <w:rPr>
          <w:spacing w:val="-2"/>
        </w:rPr>
        <w:t>元。海域使用权转让协议之条款乃参照由政府主管部门认证的独立评估机构所做评估、并经过本公司与大连港集团公平</w:t>
      </w:r>
      <w:r>
        <w:rPr/>
        <w:t> 协商而达成。本次转让获国家海洋局批准。</w:t>
      </w:r>
    </w:p>
    <w:p>
      <w:pPr>
        <w:spacing w:line="357" w:lineRule="auto" w:before="33"/>
        <w:ind w:left="220" w:right="843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）非上市规则第</w:t>
      </w:r>
      <w:r>
        <w:rPr>
          <w:rFonts w:ascii="宋体" w:hAnsi="宋体" w:cs="宋体" w:eastAsia="宋体" w:hint="default"/>
          <w:b/>
          <w:bCs/>
          <w:spacing w:val="-54"/>
          <w:sz w:val="21"/>
          <w:szCs w:val="21"/>
        </w:rPr>
        <w:t> </w:t>
      </w:r>
      <w:r>
        <w:rPr>
          <w:rFonts w:ascii="宋体" w:hAnsi="宋体" w:cs="宋体" w:eastAsia="宋体" w:hint="default"/>
          <w:b/>
          <w:bCs/>
          <w:sz w:val="21"/>
          <w:szCs w:val="21"/>
        </w:rPr>
        <w:t>14A.33</w:t>
      </w:r>
      <w:r>
        <w:rPr>
          <w:rFonts w:ascii="宋体" w:hAnsi="宋体" w:cs="宋体" w:eastAsia="宋体" w:hint="default"/>
          <w:b/>
          <w:bCs/>
          <w:spacing w:val="-52"/>
          <w:sz w:val="21"/>
          <w:szCs w:val="21"/>
        </w:rPr>
        <w:t> </w:t>
      </w:r>
      <w:r>
        <w:rPr>
          <w:rFonts w:ascii="宋体" w:hAnsi="宋体" w:cs="宋体" w:eastAsia="宋体" w:hint="default"/>
          <w:b/>
          <w:bCs/>
          <w:sz w:val="21"/>
          <w:szCs w:val="21"/>
        </w:rPr>
        <w:t>条项下获豁免的持续关联交易</w:t>
      </w:r>
      <w:r>
        <w:rPr>
          <w:rFonts w:ascii="宋体" w:hAnsi="宋体" w:cs="宋体" w:eastAsia="宋体" w:hint="default"/>
          <w:b/>
          <w:bCs/>
          <w:w w:val="99"/>
          <w:sz w:val="21"/>
          <w:szCs w:val="21"/>
        </w:rPr>
        <w:t> </w:t>
      </w:r>
      <w:r>
        <w:rPr>
          <w:rFonts w:ascii="宋体" w:hAnsi="宋体" w:cs="宋体" w:eastAsia="宋体" w:hint="default"/>
          <w:sz w:val="21"/>
          <w:szCs w:val="21"/>
        </w:rPr>
        <w:t>下列所载本集团</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年度各项非豁免持续关联交易之概要。</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1175" w:type="dxa"/>
        <w:tblLayout w:type="fixed"/>
        <w:tblCellMar>
          <w:top w:w="0" w:type="dxa"/>
          <w:left w:w="0" w:type="dxa"/>
          <w:bottom w:w="0" w:type="dxa"/>
          <w:right w:w="0" w:type="dxa"/>
        </w:tblCellMar>
        <w:tblLook w:val="01E0"/>
      </w:tblPr>
      <w:tblGrid>
        <w:gridCol w:w="4253"/>
        <w:gridCol w:w="2693"/>
        <w:gridCol w:w="1786"/>
        <w:gridCol w:w="2070"/>
      </w:tblGrid>
      <w:tr>
        <w:trPr>
          <w:trHeight w:val="95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关联交易事项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关连人士</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5"/>
              <w:ind w:right="0"/>
              <w:jc w:val="center"/>
              <w:rPr>
                <w:rFonts w:ascii="宋体" w:hAnsi="宋体" w:cs="宋体" w:eastAsia="宋体" w:hint="default"/>
                <w:sz w:val="21"/>
                <w:szCs w:val="21"/>
              </w:rPr>
            </w:pPr>
            <w:r>
              <w:rPr>
                <w:rFonts w:ascii="宋体" w:hAnsi="宋体" w:cs="宋体" w:eastAsia="宋体" w:hint="default"/>
                <w:sz w:val="21"/>
                <w:szCs w:val="21"/>
              </w:rPr>
              <w:t>豁免额度</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（人民币千元）</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7"/>
              <w:ind w:left="609" w:right="372" w:hanging="237"/>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年度实际 发生金额</w:t>
            </w:r>
          </w:p>
          <w:p>
            <w:pPr>
              <w:pStyle w:val="TableParagraph"/>
              <w:spacing w:line="248" w:lineRule="exact"/>
              <w:ind w:left="294" w:right="0"/>
              <w:jc w:val="left"/>
              <w:rPr>
                <w:rFonts w:ascii="宋体" w:hAnsi="宋体" w:cs="宋体" w:eastAsia="宋体" w:hint="default"/>
                <w:sz w:val="21"/>
                <w:szCs w:val="21"/>
              </w:rPr>
            </w:pPr>
            <w:r>
              <w:rPr>
                <w:rFonts w:ascii="宋体" w:hAnsi="宋体" w:cs="宋体" w:eastAsia="宋体" w:hint="default"/>
                <w:sz w:val="21"/>
                <w:szCs w:val="21"/>
              </w:rPr>
              <w:t>（人民币千元）</w:t>
            </w:r>
          </w:p>
        </w:tc>
      </w:tr>
    </w:tbl>
    <w:p>
      <w:pPr>
        <w:spacing w:after="0" w:line="248" w:lineRule="exact"/>
        <w:jc w:val="left"/>
        <w:rPr>
          <w:rFonts w:ascii="宋体" w:hAnsi="宋体" w:cs="宋体" w:eastAsia="宋体" w:hint="default"/>
          <w:sz w:val="21"/>
          <w:szCs w:val="21"/>
        </w:rPr>
        <w:sectPr>
          <w:pgSz w:w="16840" w:h="11910" w:orient="landscape"/>
          <w:pgMar w:header="882" w:footer="1194" w:top="1120" w:bottom="1380" w:left="122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95" w:type="dxa"/>
        <w:tblLayout w:type="fixed"/>
        <w:tblCellMar>
          <w:top w:w="0" w:type="dxa"/>
          <w:left w:w="0" w:type="dxa"/>
          <w:bottom w:w="0" w:type="dxa"/>
          <w:right w:w="0" w:type="dxa"/>
        </w:tblCellMar>
        <w:tblLook w:val="01E0"/>
      </w:tblPr>
      <w:tblGrid>
        <w:gridCol w:w="4253"/>
        <w:gridCol w:w="2693"/>
        <w:gridCol w:w="1786"/>
        <w:gridCol w:w="2070"/>
      </w:tblGrid>
      <w:tr>
        <w:trPr>
          <w:trHeight w:val="594"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tabs>
                <w:tab w:pos="317" w:val="left" w:leader="none"/>
              </w:tabs>
              <w:spacing w:line="240" w:lineRule="auto" w:before="120"/>
              <w:ind w:left="1" w:right="0"/>
              <w:jc w:val="center"/>
              <w:rPr>
                <w:rFonts w:ascii="宋体" w:hAnsi="宋体" w:cs="宋体" w:eastAsia="宋体" w:hint="default"/>
                <w:sz w:val="21"/>
                <w:szCs w:val="21"/>
              </w:rPr>
            </w:pPr>
            <w:r>
              <w:rPr>
                <w:rFonts w:ascii="宋体" w:hAnsi="宋体" w:cs="宋体" w:eastAsia="宋体" w:hint="default"/>
                <w:sz w:val="21"/>
                <w:szCs w:val="21"/>
              </w:rPr>
              <w:t>A</w:t>
              <w:tab/>
            </w:r>
            <w:r>
              <w:rPr>
                <w:rFonts w:ascii="宋体" w:hAnsi="宋体" w:cs="宋体" w:eastAsia="宋体" w:hint="default"/>
                <w:sz w:val="21"/>
                <w:szCs w:val="21"/>
              </w:rPr>
              <w:t>建设监理及管理服务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宋体" w:hAnsi="宋体" w:cs="宋体" w:eastAsia="宋体" w:hint="default"/>
                <w:sz w:val="21"/>
                <w:szCs w:val="21"/>
              </w:rPr>
            </w:pPr>
            <w:r>
              <w:rPr>
                <w:rFonts w:ascii="宋体"/>
                <w:sz w:val="21"/>
              </w:rPr>
              <w:t>57,200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14"/>
              <w:jc w:val="right"/>
              <w:rPr>
                <w:rFonts w:ascii="宋体" w:hAnsi="宋体" w:cs="宋体" w:eastAsia="宋体" w:hint="default"/>
                <w:sz w:val="21"/>
                <w:szCs w:val="21"/>
              </w:rPr>
            </w:pPr>
            <w:r>
              <w:rPr>
                <w:rFonts w:ascii="宋体"/>
                <w:sz w:val="21"/>
              </w:rPr>
              <w:t>42,742</w:t>
            </w:r>
          </w:p>
        </w:tc>
      </w:tr>
      <w:tr>
        <w:trPr>
          <w:trHeight w:val="59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tabs>
                <w:tab w:pos="315" w:val="left" w:leader="none"/>
              </w:tabs>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B</w:t>
              <w:tab/>
            </w:r>
            <w:r>
              <w:rPr>
                <w:rFonts w:ascii="宋体" w:hAnsi="宋体" w:cs="宋体" w:eastAsia="宋体" w:hint="default"/>
                <w:sz w:val="21"/>
                <w:szCs w:val="21"/>
              </w:rPr>
              <w:t>房地产和设备租赁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sz w:val="21"/>
              </w:rPr>
              <w:t>46,833</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14"/>
              <w:jc w:val="right"/>
              <w:rPr>
                <w:rFonts w:ascii="宋体" w:hAnsi="宋体" w:cs="宋体" w:eastAsia="宋体" w:hint="default"/>
                <w:sz w:val="21"/>
                <w:szCs w:val="21"/>
              </w:rPr>
            </w:pPr>
            <w:r>
              <w:rPr>
                <w:rFonts w:ascii="宋体"/>
                <w:sz w:val="21"/>
              </w:rPr>
              <w:t>42,427</w:t>
            </w:r>
          </w:p>
        </w:tc>
      </w:tr>
      <w:tr>
        <w:trPr>
          <w:trHeight w:val="59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tabs>
                <w:tab w:pos="317" w:val="left" w:leader="none"/>
              </w:tabs>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C</w:t>
              <w:tab/>
            </w:r>
            <w:r>
              <w:rPr>
                <w:rFonts w:ascii="宋体" w:hAnsi="宋体" w:cs="宋体" w:eastAsia="宋体" w:hint="default"/>
                <w:sz w:val="21"/>
                <w:szCs w:val="21"/>
              </w:rPr>
              <w:t>销售商品及提供服务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sz w:val="21"/>
              </w:rPr>
              <w:t>47,660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14"/>
              <w:jc w:val="right"/>
              <w:rPr>
                <w:rFonts w:ascii="宋体" w:hAnsi="宋体" w:cs="宋体" w:eastAsia="宋体" w:hint="default"/>
                <w:sz w:val="21"/>
                <w:szCs w:val="21"/>
              </w:rPr>
            </w:pPr>
            <w:r>
              <w:rPr>
                <w:rFonts w:ascii="宋体"/>
                <w:sz w:val="21"/>
              </w:rPr>
              <w:t>35,062</w:t>
            </w:r>
          </w:p>
        </w:tc>
      </w:tr>
      <w:tr>
        <w:trPr>
          <w:trHeight w:val="59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tabs>
                <w:tab w:pos="317" w:val="left" w:leader="none"/>
              </w:tabs>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D</w:t>
              <w:tab/>
            </w:r>
            <w:r>
              <w:rPr>
                <w:rFonts w:ascii="宋体" w:hAnsi="宋体" w:cs="宋体" w:eastAsia="宋体" w:hint="default"/>
                <w:sz w:val="21"/>
                <w:szCs w:val="21"/>
              </w:rPr>
              <w:t>购买商品及接受服务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253,364</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662"/>
              <w:jc w:val="right"/>
              <w:rPr>
                <w:rFonts w:ascii="宋体" w:hAnsi="宋体" w:cs="宋体" w:eastAsia="宋体" w:hint="default"/>
                <w:sz w:val="21"/>
                <w:szCs w:val="21"/>
              </w:rPr>
            </w:pPr>
            <w:r>
              <w:rPr>
                <w:rFonts w:ascii="宋体"/>
                <w:sz w:val="21"/>
              </w:rPr>
              <w:t>139,663</w:t>
            </w:r>
          </w:p>
        </w:tc>
      </w:tr>
      <w:tr>
        <w:trPr>
          <w:trHeight w:val="59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tabs>
                <w:tab w:pos="317" w:val="left" w:leader="none"/>
              </w:tabs>
              <w:spacing w:line="240" w:lineRule="auto" w:before="120"/>
              <w:ind w:left="1" w:right="0"/>
              <w:jc w:val="center"/>
              <w:rPr>
                <w:rFonts w:ascii="宋体" w:hAnsi="宋体" w:cs="宋体" w:eastAsia="宋体" w:hint="default"/>
                <w:sz w:val="21"/>
                <w:szCs w:val="21"/>
              </w:rPr>
            </w:pPr>
            <w:r>
              <w:rPr>
                <w:rFonts w:ascii="宋体" w:hAnsi="宋体" w:cs="宋体" w:eastAsia="宋体" w:hint="default"/>
                <w:sz w:val="21"/>
                <w:szCs w:val="21"/>
              </w:rPr>
              <w:t>E</w:t>
              <w:tab/>
            </w:r>
            <w:r>
              <w:rPr>
                <w:rFonts w:ascii="宋体" w:hAnsi="宋体" w:cs="宋体" w:eastAsia="宋体" w:hint="default"/>
                <w:sz w:val="21"/>
                <w:szCs w:val="21"/>
              </w:rPr>
              <w:t>港口设施设计和施工服务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294,800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14"/>
              <w:jc w:val="right"/>
              <w:rPr>
                <w:rFonts w:ascii="宋体" w:hAnsi="宋体" w:cs="宋体" w:eastAsia="宋体" w:hint="default"/>
                <w:sz w:val="21"/>
                <w:szCs w:val="21"/>
              </w:rPr>
            </w:pPr>
            <w:r>
              <w:rPr>
                <w:rFonts w:ascii="宋体"/>
                <w:sz w:val="21"/>
              </w:rPr>
              <w:t>94,539</w:t>
            </w:r>
          </w:p>
        </w:tc>
      </w:tr>
      <w:tr>
        <w:trPr>
          <w:trHeight w:val="596"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tabs>
                <w:tab w:pos="317" w:val="left" w:leader="none"/>
              </w:tabs>
              <w:spacing w:line="240" w:lineRule="auto" w:before="121"/>
              <w:ind w:left="1" w:right="0"/>
              <w:jc w:val="center"/>
              <w:rPr>
                <w:rFonts w:ascii="宋体" w:hAnsi="宋体" w:cs="宋体" w:eastAsia="宋体" w:hint="default"/>
                <w:sz w:val="21"/>
                <w:szCs w:val="21"/>
              </w:rPr>
            </w:pPr>
            <w:r>
              <w:rPr>
                <w:rFonts w:ascii="宋体" w:hAnsi="宋体" w:cs="宋体" w:eastAsia="宋体" w:hint="default"/>
                <w:sz w:val="21"/>
                <w:szCs w:val="21"/>
              </w:rPr>
              <w:t>F</w:t>
              <w:tab/>
            </w:r>
            <w:r>
              <w:rPr>
                <w:rFonts w:ascii="宋体" w:hAnsi="宋体" w:cs="宋体" w:eastAsia="宋体" w:hint="default"/>
                <w:sz w:val="21"/>
                <w:szCs w:val="21"/>
              </w:rPr>
              <w:t>融资租赁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21"/>
                <w:szCs w:val="21"/>
              </w:rPr>
            </w:pPr>
            <w:r>
              <w:rPr>
                <w:rFonts w:ascii="宋体"/>
                <w:sz w:val="21"/>
              </w:rPr>
              <w:t>146,230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14"/>
              <w:jc w:val="right"/>
              <w:rPr>
                <w:rFonts w:ascii="宋体" w:hAnsi="宋体" w:cs="宋体" w:eastAsia="宋体" w:hint="default"/>
                <w:sz w:val="21"/>
                <w:szCs w:val="21"/>
              </w:rPr>
            </w:pPr>
            <w:r>
              <w:rPr>
                <w:rFonts w:ascii="宋体"/>
                <w:sz w:val="21"/>
              </w:rPr>
              <w:t>64,223</w:t>
            </w:r>
          </w:p>
        </w:tc>
      </w:tr>
      <w:tr>
        <w:trPr>
          <w:trHeight w:val="59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693"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sz w:val="21"/>
              </w:rPr>
              <w:t>846,087</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662"/>
              <w:jc w:val="right"/>
              <w:rPr>
                <w:rFonts w:ascii="宋体" w:hAnsi="宋体" w:cs="宋体" w:eastAsia="宋体" w:hint="default"/>
                <w:sz w:val="21"/>
                <w:szCs w:val="21"/>
              </w:rPr>
            </w:pPr>
            <w:r>
              <w:rPr>
                <w:rFonts w:ascii="宋体"/>
                <w:sz w:val="21"/>
              </w:rPr>
              <w:t>418,656</w:t>
            </w:r>
          </w:p>
        </w:tc>
      </w:tr>
    </w:tbl>
    <w:p>
      <w:pPr>
        <w:spacing w:line="240" w:lineRule="auto" w:before="12"/>
        <w:rPr>
          <w:rFonts w:ascii="宋体" w:hAnsi="宋体" w:cs="宋体" w:eastAsia="宋体" w:hint="default"/>
          <w:sz w:val="25"/>
          <w:szCs w:val="25"/>
        </w:rPr>
      </w:pPr>
    </w:p>
    <w:p>
      <w:pPr>
        <w:pStyle w:val="BodyText"/>
        <w:spacing w:line="240" w:lineRule="auto" w:before="35"/>
        <w:ind w:left="140" w:right="194"/>
        <w:jc w:val="left"/>
        <w:rPr>
          <w:rFonts w:ascii="宋体" w:hAnsi="宋体" w:cs="宋体" w:eastAsia="宋体" w:hint="default"/>
        </w:rPr>
      </w:pPr>
      <w:r>
        <w:rPr/>
        <w:t>（</w:t>
      </w:r>
      <w:r>
        <w:rPr>
          <w:rFonts w:ascii="宋体" w:hAnsi="宋体" w:cs="宋体" w:eastAsia="宋体" w:hint="default"/>
        </w:rPr>
        <w:t>1</w:t>
      </w:r>
      <w:r>
        <w:rPr/>
        <w:t>）</w:t>
      </w:r>
      <w:r>
        <w:rPr>
          <w:spacing w:val="88"/>
        </w:rPr>
        <w:t> </w:t>
      </w:r>
      <w:r>
        <w:rPr/>
        <w:t>融资租赁年度上限是</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4"/>
        </w:rPr>
        <w:t> </w:t>
      </w:r>
      <w:r>
        <w:rPr/>
        <w:t>日本公司修订与大连港集团融资租赁上限，原年度上限为人民币</w:t>
      </w:r>
      <w:r>
        <w:rPr>
          <w:spacing w:val="-53"/>
        </w:rPr>
        <w:t> </w:t>
      </w:r>
      <w:r>
        <w:rPr>
          <w:rFonts w:ascii="宋体" w:hAnsi="宋体" w:cs="宋体" w:eastAsia="宋体" w:hint="default"/>
        </w:rPr>
        <w:t>1,500</w:t>
      </w:r>
      <w:r>
        <w:rPr>
          <w:rFonts w:ascii="宋体" w:hAnsi="宋体" w:cs="宋体" w:eastAsia="宋体" w:hint="default"/>
          <w:spacing w:val="-53"/>
        </w:rPr>
        <w:t> </w:t>
      </w:r>
      <w:r>
        <w:rPr/>
        <w:t>万元，详见</w:t>
      </w:r>
      <w:r>
        <w:rPr>
          <w:spacing w:val="-2"/>
        </w:rPr>
        <w:t> </w:t>
      </w:r>
      <w:r>
        <w:rPr>
          <w:rFonts w:ascii="宋体" w:hAnsi="宋体" w:cs="宋体" w:eastAsia="宋体" w:hint="default"/>
        </w:rPr>
        <w:t>[F</w:t>
      </w:r>
      <w:r>
        <w:rPr>
          <w:rFonts w:ascii="宋体" w:hAnsi="宋体" w:cs="宋体" w:eastAsia="宋体" w:hint="default"/>
          <w:spacing w:val="-1"/>
        </w:rPr>
        <w:t> </w:t>
      </w:r>
      <w:r>
        <w:rPr>
          <w:rFonts w:ascii="宋体" w:hAnsi="宋体" w:cs="宋体" w:eastAsia="宋体" w:hint="default"/>
        </w:rPr>
        <w:t>.</w:t>
      </w:r>
      <w:r>
        <w:rPr>
          <w:rFonts w:ascii="宋体" w:hAnsi="宋体" w:cs="宋体" w:eastAsia="宋体" w:hint="default"/>
          <w:spacing w:val="-1"/>
        </w:rPr>
        <w:t> </w:t>
      </w:r>
      <w:r>
        <w:rPr/>
        <w:t>融资租赁</w:t>
      </w:r>
      <w:r>
        <w:rPr>
          <w:rFonts w:ascii="宋体" w:hAnsi="宋体" w:cs="宋体" w:eastAsia="宋体" w:hint="default"/>
        </w:rPr>
        <w:t>]</w:t>
      </w:r>
    </w:p>
    <w:p>
      <w:pPr>
        <w:pStyle w:val="Heading4"/>
        <w:spacing w:line="240" w:lineRule="auto" w:before="134"/>
        <w:ind w:left="140" w:right="194"/>
        <w:jc w:val="left"/>
        <w:rPr>
          <w:b w:val="0"/>
          <w:bCs w:val="0"/>
        </w:rPr>
      </w:pPr>
      <w:r>
        <w:rPr>
          <w:rFonts w:ascii="宋体" w:hAnsi="宋体" w:cs="宋体" w:eastAsia="宋体" w:hint="default"/>
        </w:rPr>
        <w:t>A.</w:t>
      </w:r>
      <w:r>
        <w:rPr>
          <w:rFonts w:ascii="宋体" w:hAnsi="宋体" w:cs="宋体" w:eastAsia="宋体" w:hint="default"/>
          <w:spacing w:val="39"/>
        </w:rPr>
        <w:t> </w:t>
      </w:r>
      <w:r>
        <w:rPr/>
        <w:t>建设监理及管理服务</w:t>
      </w:r>
      <w:r>
        <w:rPr>
          <w:b w:val="0"/>
          <w:bCs w:val="0"/>
        </w:rPr>
      </w:r>
    </w:p>
    <w:p>
      <w:pPr>
        <w:pStyle w:val="BodyText"/>
        <w:spacing w:line="240" w:lineRule="auto" w:before="133"/>
        <w:ind w:left="500" w:right="0"/>
        <w:jc w:val="left"/>
      </w:pPr>
      <w:r>
        <w:rPr/>
        <w:t>于</w:t>
      </w:r>
      <w:r>
        <w:rPr>
          <w:spacing w:val="-47"/>
        </w:rPr>
        <w:t> </w:t>
      </w:r>
      <w:r>
        <w:rPr>
          <w:rFonts w:ascii="宋体" w:hAnsi="宋体" w:cs="宋体" w:eastAsia="宋体" w:hint="default"/>
        </w:rPr>
        <w:t>2009</w:t>
      </w:r>
      <w:r>
        <w:rPr>
          <w:rFonts w:ascii="宋体" w:hAnsi="宋体" w:cs="宋体" w:eastAsia="宋体" w:hint="default"/>
          <w:spacing w:val="-47"/>
        </w:rPr>
        <w:t> </w:t>
      </w:r>
      <w:r>
        <w:rPr/>
        <w:t>年</w:t>
      </w:r>
      <w:r>
        <w:rPr>
          <w:spacing w:val="-48"/>
        </w:rPr>
        <w:t> </w:t>
      </w:r>
      <w:r>
        <w:rPr>
          <w:rFonts w:ascii="宋体" w:hAnsi="宋体" w:cs="宋体" w:eastAsia="宋体" w:hint="default"/>
        </w:rPr>
        <w:t>9</w:t>
      </w:r>
      <w:r>
        <w:rPr>
          <w:rFonts w:ascii="宋体" w:hAnsi="宋体" w:cs="宋体" w:eastAsia="宋体" w:hint="default"/>
          <w:spacing w:val="-46"/>
        </w:rPr>
        <w:t> </w:t>
      </w:r>
      <w:r>
        <w:rPr/>
        <w:t>月</w:t>
      </w:r>
      <w:r>
        <w:rPr>
          <w:spacing w:val="-44"/>
        </w:rPr>
        <w:t> </w:t>
      </w:r>
      <w:r>
        <w:rPr>
          <w:rFonts w:ascii="宋体" w:hAnsi="宋体" w:cs="宋体" w:eastAsia="宋体" w:hint="default"/>
        </w:rPr>
        <w:t>30</w:t>
      </w:r>
      <w:r>
        <w:rPr>
          <w:rFonts w:ascii="宋体" w:hAnsi="宋体" w:cs="宋体" w:eastAsia="宋体" w:hint="default"/>
          <w:spacing w:val="-44"/>
        </w:rPr>
        <w:t> </w:t>
      </w:r>
      <w:r>
        <w:rPr/>
        <w:t>日，大连港口建设监理咨询有限公司（以下简称</w:t>
      </w:r>
      <w:r>
        <w:rPr>
          <w:rFonts w:ascii="宋体" w:hAnsi="宋体" w:cs="宋体" w:eastAsia="宋体" w:hint="default"/>
        </w:rPr>
        <w:t>[</w:t>
      </w:r>
      <w:r>
        <w:rPr/>
        <w:t>建设监理咨询公司</w:t>
      </w:r>
      <w:r>
        <w:rPr>
          <w:rFonts w:ascii="宋体" w:hAnsi="宋体" w:cs="宋体" w:eastAsia="宋体" w:hint="default"/>
        </w:rPr>
        <w:t>]</w:t>
      </w:r>
      <w:r>
        <w:rPr/>
        <w:t>及大连港口建设管理有限公司（以下简称</w:t>
      </w:r>
      <w:r>
        <w:rPr>
          <w:spacing w:val="19"/>
        </w:rPr>
        <w:t> </w:t>
      </w:r>
      <w:r>
        <w:rPr>
          <w:rFonts w:ascii="宋体" w:hAnsi="宋体" w:cs="宋体" w:eastAsia="宋体" w:hint="default"/>
        </w:rPr>
        <w:t>[</w:t>
      </w:r>
      <w:r>
        <w:rPr/>
        <w:t>建设管理公司</w:t>
      </w:r>
      <w:r>
        <w:rPr>
          <w:rFonts w:ascii="宋体" w:hAnsi="宋体" w:cs="宋体" w:eastAsia="宋体" w:hint="default"/>
        </w:rPr>
        <w:t>]</w:t>
      </w:r>
      <w:r>
        <w:rPr/>
        <w:t>）</w:t>
      </w:r>
    </w:p>
    <w:p>
      <w:pPr>
        <w:pStyle w:val="BodyText"/>
        <w:spacing w:line="240" w:lineRule="auto" w:before="133"/>
        <w:ind w:left="500" w:right="138"/>
        <w:jc w:val="left"/>
      </w:pPr>
      <w:r>
        <w:rPr/>
        <w:t>分别与大连港集团订立建设监理服务协议及建设管理服务协议，据此，本集团分别向大连港集团提供建设监理服务及建设管理服务。于</w:t>
      </w:r>
      <w:r>
        <w:rPr>
          <w:spacing w:val="-61"/>
        </w:rPr>
        <w:t> </w:t>
      </w:r>
      <w:r>
        <w:rPr>
          <w:rFonts w:ascii="宋体" w:hAnsi="宋体" w:cs="宋体" w:eastAsia="宋体" w:hint="default"/>
        </w:rPr>
        <w:t>2012</w:t>
      </w:r>
      <w:r>
        <w:rPr>
          <w:rFonts w:ascii="宋体" w:hAnsi="宋体" w:cs="宋体" w:eastAsia="宋体" w:hint="default"/>
          <w:spacing w:val="-62"/>
        </w:rPr>
        <w:t> </w:t>
      </w:r>
      <w:r>
        <w:rPr/>
        <w:t>年</w:t>
      </w:r>
      <w:r>
        <w:rPr>
          <w:spacing w:val="-63"/>
        </w:rPr>
        <w:t> </w:t>
      </w:r>
      <w:r>
        <w:rPr>
          <w:rFonts w:ascii="宋体" w:hAnsi="宋体" w:cs="宋体" w:eastAsia="宋体" w:hint="default"/>
        </w:rPr>
        <w:t>8</w:t>
      </w:r>
      <w:r>
        <w:rPr>
          <w:rFonts w:ascii="宋体" w:hAnsi="宋体" w:cs="宋体" w:eastAsia="宋体" w:hint="default"/>
          <w:spacing w:val="-61"/>
        </w:rPr>
        <w:t> </w:t>
      </w:r>
      <w:r>
        <w:rPr/>
        <w:t>月</w:t>
      </w:r>
    </w:p>
    <w:p>
      <w:pPr>
        <w:pStyle w:val="BodyText"/>
        <w:spacing w:line="240" w:lineRule="auto" w:before="134"/>
        <w:ind w:left="500" w:right="194"/>
        <w:jc w:val="left"/>
      </w:pPr>
      <w:r>
        <w:rPr>
          <w:rFonts w:ascii="宋体" w:hAnsi="宋体" w:cs="宋体" w:eastAsia="宋体" w:hint="default"/>
        </w:rPr>
        <w:t>29</w:t>
      </w:r>
      <w:r>
        <w:rPr>
          <w:rFonts w:ascii="宋体" w:hAnsi="宋体" w:cs="宋体" w:eastAsia="宋体" w:hint="default"/>
          <w:spacing w:val="-53"/>
        </w:rPr>
        <w:t> </w:t>
      </w:r>
      <w:r>
        <w:rPr/>
        <w:t>日，建设监理咨询公司与大连港集团签订新的建设管理协议，根据该协议，自</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日，建设管理公司在原协议下，向大连港集团提供</w:t>
      </w:r>
    </w:p>
    <w:p>
      <w:pPr>
        <w:pStyle w:val="BodyText"/>
        <w:spacing w:line="240" w:lineRule="auto" w:before="133"/>
        <w:ind w:left="500" w:right="138"/>
        <w:jc w:val="left"/>
      </w:pPr>
      <w:r>
        <w:rPr/>
        <w:t>的建设管理服务由建设监理咨询公司全面承接。于</w:t>
      </w:r>
      <w:r>
        <w:rPr>
          <w:spacing w:val="-58"/>
        </w:rPr>
        <w:t> </w:t>
      </w:r>
      <w:r>
        <w:rPr>
          <w:rFonts w:ascii="宋体" w:hAnsi="宋体" w:cs="宋体" w:eastAsia="宋体" w:hint="default"/>
        </w:rPr>
        <w:t>2012</w:t>
      </w:r>
      <w:r>
        <w:rPr>
          <w:rFonts w:ascii="宋体" w:hAnsi="宋体" w:cs="宋体" w:eastAsia="宋体" w:hint="default"/>
          <w:spacing w:val="-59"/>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8"/>
        </w:rPr>
        <w:t> </w:t>
      </w:r>
      <w:r>
        <w:rPr/>
        <w:t>日，建设监理咨询公司与大连港集团签署了建设监理及管理服务协议，将由建设</w:t>
      </w:r>
    </w:p>
    <w:p>
      <w:pPr>
        <w:pStyle w:val="BodyText"/>
        <w:spacing w:line="240" w:lineRule="auto" w:before="134"/>
        <w:ind w:left="500" w:right="138"/>
        <w:jc w:val="left"/>
      </w:pPr>
      <w:r>
        <w:rPr/>
        <w:t>监理咨询公司向大连港集团提供建设监理及管理服务。截至</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日止年度的建设监理及管理服务年度上限和交易实际发生金额分别为人</w:t>
      </w:r>
    </w:p>
    <w:p>
      <w:pPr>
        <w:pStyle w:val="BodyText"/>
        <w:spacing w:line="240" w:lineRule="auto" w:before="133"/>
        <w:ind w:left="500" w:right="194"/>
        <w:jc w:val="left"/>
      </w:pPr>
      <w:r>
        <w:rPr/>
        <w:t>民币</w:t>
      </w:r>
      <w:r>
        <w:rPr>
          <w:spacing w:val="-54"/>
        </w:rPr>
        <w:t> </w:t>
      </w:r>
      <w:r>
        <w:rPr>
          <w:rFonts w:ascii="宋体" w:hAnsi="宋体" w:cs="宋体" w:eastAsia="宋体" w:hint="default"/>
        </w:rPr>
        <w:t>57,200</w:t>
      </w:r>
      <w:r>
        <w:rPr>
          <w:rFonts w:ascii="宋体" w:hAnsi="宋体" w:cs="宋体" w:eastAsia="宋体" w:hint="default"/>
          <w:spacing w:val="-54"/>
        </w:rPr>
        <w:t> </w:t>
      </w:r>
      <w:r>
        <w:rPr/>
        <w:t>千元和人民币</w:t>
      </w:r>
      <w:r>
        <w:rPr>
          <w:spacing w:val="-54"/>
        </w:rPr>
        <w:t> </w:t>
      </w:r>
      <w:r>
        <w:rPr>
          <w:rFonts w:ascii="宋体" w:hAnsi="宋体" w:cs="宋体" w:eastAsia="宋体" w:hint="default"/>
        </w:rPr>
        <w:t>42,742</w:t>
      </w:r>
      <w:r>
        <w:rPr>
          <w:rFonts w:ascii="宋体" w:hAnsi="宋体" w:cs="宋体" w:eastAsia="宋体" w:hint="default"/>
          <w:spacing w:val="-54"/>
        </w:rPr>
        <w:t> </w:t>
      </w:r>
      <w:r>
        <w:rPr/>
        <w:t>千元。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00" w:right="194"/>
        <w:jc w:val="left"/>
      </w:pPr>
      <w:r>
        <w:rPr/>
        <w:t>建设监理及管理服务协议主要条款及条件载列如下：</w:t>
      </w:r>
    </w:p>
    <w:p>
      <w:pPr>
        <w:spacing w:after="0" w:line="240" w:lineRule="auto"/>
        <w:jc w:val="left"/>
        <w:sectPr>
          <w:pgSz w:w="16840" w:h="11910" w:orient="landscape"/>
          <w:pgMar w:header="882" w:footer="1194" w:top="1120" w:bottom="1380" w:left="130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tabs>
          <w:tab w:pos="984" w:val="left" w:leader="none"/>
        </w:tabs>
        <w:spacing w:line="240" w:lineRule="auto" w:before="35"/>
        <w:ind w:left="563" w:right="203"/>
        <w:jc w:val="left"/>
      </w:pPr>
      <w:r>
        <w:rPr/>
        <w:t>①</w:t>
        <w:tab/>
        <w:t>将向大连港集团公司及／或其联系人提供该等服务的条款及条件将不优于向独立第三方提供的条款及条件；</w:t>
      </w:r>
    </w:p>
    <w:p>
      <w:pPr>
        <w:pStyle w:val="BodyText"/>
        <w:tabs>
          <w:tab w:pos="1087" w:val="left" w:leader="none"/>
        </w:tabs>
        <w:spacing w:line="348" w:lineRule="auto" w:before="133"/>
        <w:ind w:left="1060" w:right="203" w:hanging="498"/>
        <w:jc w:val="left"/>
      </w:pPr>
      <w:r>
        <w:rPr/>
        <w:t>②</w:t>
        <w:tab/>
        <w:tab/>
        <w:t>建设监</w:t>
      </w:r>
      <w:r>
        <w:rPr>
          <w:rFonts w:ascii="Arial" w:hAnsi="Arial" w:cs="Arial" w:eastAsia="Arial" w:hint="default"/>
        </w:rPr>
        <w:t>理</w:t>
      </w:r>
      <w:r>
        <w:rPr/>
        <w:t>及管理服务协议的初步年期将由</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2015</w:t>
      </w:r>
      <w:r>
        <w:rPr>
          <w:rFonts w:ascii="宋体" w:hAnsi="宋体" w:cs="宋体" w:eastAsia="宋体" w:hint="default"/>
          <w:spacing w:val="-53"/>
        </w:rPr>
        <w:t> </w:t>
      </w:r>
      <w:r>
        <w:rPr>
          <w:rFonts w:ascii="Arial" w:hAnsi="Arial" w:cs="Arial" w:eastAsia="Arial" w:hint="default"/>
        </w:rPr>
        <w:t>年</w:t>
      </w:r>
      <w:r>
        <w:rPr>
          <w:rFonts w:ascii="Arial" w:hAnsi="Arial" w:cs="Arial" w:eastAsia="Arial" w:hint="default"/>
          <w:spacing w:val="-6"/>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4"/>
        </w:rPr>
        <w:t>日止。初步年期届满时，在本公司遵守上市规则适用规定的情</w:t>
      </w:r>
      <w:r>
        <w:rPr/>
        <w:t> 况下，建设监</w:t>
      </w:r>
      <w:r>
        <w:rPr>
          <w:rFonts w:ascii="Arial" w:hAnsi="Arial" w:cs="Arial" w:eastAsia="Arial" w:hint="default"/>
        </w:rPr>
        <w:t>理</w:t>
      </w:r>
      <w:r>
        <w:rPr/>
        <w:t>及管理服务协议将自动重续另外三</w:t>
      </w:r>
      <w:r>
        <w:rPr>
          <w:rFonts w:ascii="Arial" w:hAnsi="Arial" w:cs="Arial" w:eastAsia="Arial" w:hint="default"/>
        </w:rPr>
        <w:t>年</w:t>
      </w:r>
      <w:r>
        <w:rPr/>
        <w:t>。除非订约各方另</w:t>
      </w:r>
      <w:r>
        <w:rPr>
          <w:rFonts w:ascii="Arial" w:hAnsi="Arial" w:cs="Arial" w:eastAsia="Arial" w:hint="default"/>
        </w:rPr>
        <w:t>行</w:t>
      </w:r>
      <w:r>
        <w:rPr/>
        <w:t>协议，各方可以发出三个月书面通知的方式终止协议；</w:t>
      </w:r>
    </w:p>
    <w:p>
      <w:pPr>
        <w:pStyle w:val="BodyText"/>
        <w:tabs>
          <w:tab w:pos="1025" w:val="left" w:leader="none"/>
        </w:tabs>
        <w:spacing w:line="240" w:lineRule="auto" w:before="27"/>
        <w:ind w:left="500" w:right="7471"/>
        <w:jc w:val="left"/>
      </w:pPr>
      <w:r>
        <w:rPr/>
        <w:t>③</w:t>
        <w:tab/>
        <w:t>建设监</w:t>
      </w:r>
      <w:r>
        <w:rPr>
          <w:rFonts w:ascii="Arial" w:hAnsi="Arial" w:cs="Arial" w:eastAsia="Arial" w:hint="default"/>
        </w:rPr>
        <w:t>理</w:t>
      </w:r>
      <w:r>
        <w:rPr/>
        <w:t>及管理服务将按下</w:t>
      </w:r>
      <w:r>
        <w:rPr>
          <w:rFonts w:ascii="Arial" w:hAnsi="Arial" w:cs="Arial" w:eastAsia="Arial" w:hint="default"/>
        </w:rPr>
        <w:t>列</w:t>
      </w:r>
      <w:r>
        <w:rPr/>
        <w:t>原则定价：</w:t>
      </w:r>
    </w:p>
    <w:p>
      <w:pPr>
        <w:pStyle w:val="BodyText"/>
        <w:spacing w:line="240" w:lineRule="auto" w:before="131"/>
        <w:ind w:left="977" w:right="203"/>
        <w:jc w:val="left"/>
      </w:pPr>
      <w:r>
        <w:rPr>
          <w:rFonts w:ascii="宋体" w:hAnsi="宋体" w:cs="宋体" w:eastAsia="宋体" w:hint="default"/>
        </w:rPr>
        <w:t>(a)</w:t>
      </w:r>
      <w:r>
        <w:rPr>
          <w:rFonts w:ascii="宋体" w:hAnsi="宋体" w:cs="宋体" w:eastAsia="宋体" w:hint="default"/>
          <w:spacing w:val="-3"/>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政府或其相关部门通过法</w:t>
      </w:r>
      <w:r>
        <w:rPr>
          <w:rFonts w:ascii="Arial" w:hAnsi="Arial" w:cs="Arial" w:eastAsia="Arial" w:hint="default"/>
        </w:rPr>
        <w:t>律</w:t>
      </w:r>
      <w:r>
        <w:rPr/>
        <w:t>、法规、决定、命令或政策厘定的价格；及</w:t>
      </w:r>
    </w:p>
    <w:p>
      <w:pPr>
        <w:pStyle w:val="BodyText"/>
        <w:spacing w:line="240" w:lineRule="auto" w:before="131"/>
        <w:ind w:left="977" w:right="203"/>
        <w:jc w:val="left"/>
      </w:pPr>
      <w:r>
        <w:rPr>
          <w:rFonts w:ascii="宋体" w:hAnsi="宋体" w:cs="宋体" w:eastAsia="宋体" w:hint="default"/>
        </w:rPr>
        <w:t>(b)</w:t>
      </w:r>
      <w:r>
        <w:rPr>
          <w:rFonts w:ascii="宋体" w:hAnsi="宋体" w:cs="宋体" w:eastAsia="宋体" w:hint="default"/>
          <w:spacing w:val="-1"/>
        </w:rPr>
        <w:t> </w:t>
      </w:r>
      <w:r>
        <w:rPr/>
        <w:t>倘并无政府定价，则为市场价格，即参考同区独立第三方间于一般业务过程中取得的相同或可资比较服务的价格。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4"/>
        <w:spacing w:line="240" w:lineRule="auto" w:before="0"/>
        <w:ind w:left="140" w:right="7471"/>
        <w:jc w:val="left"/>
        <w:rPr>
          <w:b w:val="0"/>
          <w:bCs w:val="0"/>
        </w:rPr>
      </w:pPr>
      <w:r>
        <w:rPr>
          <w:rFonts w:ascii="宋体" w:hAnsi="宋体" w:cs="宋体" w:eastAsia="宋体" w:hint="default"/>
        </w:rPr>
        <w:t>B.</w:t>
      </w:r>
      <w:r>
        <w:rPr>
          <w:rFonts w:ascii="宋体" w:hAnsi="宋体" w:cs="宋体" w:eastAsia="宋体" w:hint="default"/>
          <w:spacing w:val="39"/>
        </w:rPr>
        <w:t> </w:t>
      </w:r>
      <w:r>
        <w:rPr/>
        <w:t>房地产和设备租赁</w:t>
      </w:r>
      <w:r>
        <w:rPr>
          <w:b w:val="0"/>
          <w:bCs w:val="0"/>
        </w:rPr>
      </w:r>
    </w:p>
    <w:p>
      <w:pPr>
        <w:pStyle w:val="BodyText"/>
        <w:spacing w:line="240" w:lineRule="auto" w:before="134"/>
        <w:ind w:left="500" w:right="0"/>
        <w:jc w:val="left"/>
      </w:pPr>
      <w:r>
        <w:rPr/>
        <w:t>于</w:t>
      </w:r>
      <w:r>
        <w:rPr>
          <w:spacing w:val="-49"/>
        </w:rPr>
        <w:t> </w:t>
      </w:r>
      <w:r>
        <w:rPr>
          <w:rFonts w:ascii="宋体" w:hAnsi="宋体" w:cs="宋体" w:eastAsia="宋体" w:hint="default"/>
        </w:rPr>
        <w:t>2009</w:t>
      </w:r>
      <w:r>
        <w:rPr>
          <w:rFonts w:ascii="宋体" w:hAnsi="宋体" w:cs="宋体" w:eastAsia="宋体" w:hint="default"/>
          <w:spacing w:val="-49"/>
        </w:rPr>
        <w:t> </w:t>
      </w:r>
      <w:r>
        <w:rPr/>
        <w:t>年</w:t>
      </w:r>
      <w:r>
        <w:rPr>
          <w:spacing w:val="-51"/>
        </w:rPr>
        <w:t> </w:t>
      </w:r>
      <w:r>
        <w:rPr>
          <w:rFonts w:ascii="宋体" w:hAnsi="宋体" w:cs="宋体" w:eastAsia="宋体" w:hint="default"/>
        </w:rPr>
        <w:t>9</w:t>
      </w:r>
      <w:r>
        <w:rPr>
          <w:rFonts w:ascii="宋体" w:hAnsi="宋体" w:cs="宋体" w:eastAsia="宋体" w:hint="default"/>
          <w:spacing w:val="-48"/>
        </w:rPr>
        <w:t> </w:t>
      </w:r>
      <w:r>
        <w:rPr/>
        <w:t>月</w:t>
      </w:r>
      <w:r>
        <w:rPr>
          <w:spacing w:val="-47"/>
        </w:rPr>
        <w:t> </w:t>
      </w:r>
      <w:r>
        <w:rPr>
          <w:rFonts w:ascii="宋体" w:hAnsi="宋体" w:cs="宋体" w:eastAsia="宋体" w:hint="default"/>
        </w:rPr>
        <w:t>30</w:t>
      </w:r>
      <w:r>
        <w:rPr>
          <w:rFonts w:ascii="宋体" w:hAnsi="宋体" w:cs="宋体" w:eastAsia="宋体" w:hint="default"/>
          <w:spacing w:val="-47"/>
        </w:rPr>
        <w:t> </w:t>
      </w:r>
      <w:r>
        <w:rPr/>
        <w:t>和</w:t>
      </w:r>
      <w:r>
        <w:rPr>
          <w:spacing w:val="-47"/>
        </w:rPr>
        <w:t> </w:t>
      </w:r>
      <w:r>
        <w:rPr>
          <w:rFonts w:ascii="宋体" w:hAnsi="宋体" w:cs="宋体" w:eastAsia="宋体" w:hint="default"/>
        </w:rPr>
        <w:t>2011</w:t>
      </w:r>
      <w:r>
        <w:rPr>
          <w:rFonts w:ascii="宋体" w:hAnsi="宋体" w:cs="宋体" w:eastAsia="宋体" w:hint="default"/>
          <w:spacing w:val="-46"/>
        </w:rPr>
        <w:t> </w:t>
      </w:r>
      <w:r>
        <w:rPr/>
        <w:t>年</w:t>
      </w:r>
      <w:r>
        <w:rPr>
          <w:spacing w:val="-49"/>
        </w:rPr>
        <w:t> </w:t>
      </w:r>
      <w:r>
        <w:rPr>
          <w:rFonts w:ascii="宋体" w:hAnsi="宋体" w:cs="宋体" w:eastAsia="宋体" w:hint="default"/>
        </w:rPr>
        <w:t>6</w:t>
      </w:r>
      <w:r>
        <w:rPr>
          <w:rFonts w:ascii="宋体" w:hAnsi="宋体" w:cs="宋体" w:eastAsia="宋体" w:hint="default"/>
          <w:spacing w:val="-47"/>
        </w:rPr>
        <w:t> </w:t>
      </w:r>
      <w:r>
        <w:rPr/>
        <w:t>月</w:t>
      </w:r>
      <w:r>
        <w:rPr>
          <w:spacing w:val="-49"/>
        </w:rPr>
        <w:t> </w:t>
      </w:r>
      <w:r>
        <w:rPr>
          <w:rFonts w:ascii="宋体" w:hAnsi="宋体" w:cs="宋体" w:eastAsia="宋体" w:hint="default"/>
        </w:rPr>
        <w:t>9</w:t>
      </w:r>
      <w:r>
        <w:rPr>
          <w:rFonts w:ascii="宋体" w:hAnsi="宋体" w:cs="宋体" w:eastAsia="宋体" w:hint="default"/>
          <w:spacing w:val="-47"/>
        </w:rPr>
        <w:t> </w:t>
      </w:r>
      <w:r>
        <w:rPr/>
        <w:t>日，本集团与大连港集团订立房地产、土地使用权租赁协议。据此，本集团向大连港集团租赁若干土地使用权、</w:t>
      </w:r>
    </w:p>
    <w:p>
      <w:pPr>
        <w:pStyle w:val="BodyText"/>
        <w:spacing w:line="240" w:lineRule="auto" w:before="133"/>
        <w:ind w:left="500" w:right="0"/>
        <w:jc w:val="left"/>
      </w:pPr>
      <w:r>
        <w:rPr/>
        <w:t>楼宇及设备，用作若干业务营运及办公室。于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1"/>
        </w:rPr>
        <w:t> </w:t>
      </w:r>
      <w:r>
        <w:rPr>
          <w:rFonts w:ascii="宋体" w:hAnsi="宋体" w:cs="宋体" w:eastAsia="宋体" w:hint="default"/>
        </w:rPr>
        <w:t>10</w:t>
      </w:r>
      <w:r>
        <w:rPr>
          <w:rFonts w:ascii="宋体" w:hAnsi="宋体" w:cs="宋体" w:eastAsia="宋体" w:hint="default"/>
          <w:spacing w:val="-60"/>
        </w:rPr>
        <w:t> </w:t>
      </w:r>
      <w:r>
        <w:rPr/>
        <w:t>月</w:t>
      </w:r>
      <w:r>
        <w:rPr>
          <w:spacing w:val="-61"/>
        </w:rPr>
        <w:t> </w:t>
      </w:r>
      <w:r>
        <w:rPr>
          <w:rFonts w:ascii="宋体" w:hAnsi="宋体" w:cs="宋体" w:eastAsia="宋体" w:hint="default"/>
        </w:rPr>
        <w:t>30</w:t>
      </w:r>
      <w:r>
        <w:rPr>
          <w:rFonts w:ascii="宋体" w:hAnsi="宋体" w:cs="宋体" w:eastAsia="宋体" w:hint="default"/>
          <w:spacing w:val="-59"/>
        </w:rPr>
        <w:t> </w:t>
      </w:r>
      <w:r>
        <w:rPr/>
        <w:t>日，本集团与大连港集团签署了新的房地产和设备租赁协议，大连港集团向本集团提</w:t>
      </w:r>
    </w:p>
    <w:p>
      <w:pPr>
        <w:pStyle w:val="BodyText"/>
        <w:spacing w:line="355" w:lineRule="auto" w:before="134"/>
        <w:ind w:left="500" w:right="201"/>
        <w:jc w:val="left"/>
      </w:pPr>
      <w:r>
        <w:rPr>
          <w:spacing w:val="-3"/>
        </w:rPr>
        <w:t>供房地产和设备租赁。截止</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日年度的房地产和设备租赁年度上限和交易实际发生金额分别为人民币</w:t>
      </w:r>
      <w:r>
        <w:rPr>
          <w:spacing w:val="-53"/>
        </w:rPr>
        <w:t> </w:t>
      </w:r>
      <w:r>
        <w:rPr>
          <w:rFonts w:ascii="宋体" w:hAnsi="宋体" w:cs="宋体" w:eastAsia="宋体" w:hint="default"/>
        </w:rPr>
        <w:t>46,833</w:t>
      </w:r>
      <w:r>
        <w:rPr>
          <w:rFonts w:ascii="宋体" w:hAnsi="宋体" w:cs="宋体" w:eastAsia="宋体" w:hint="default"/>
          <w:spacing w:val="-54"/>
        </w:rPr>
        <w:t> </w:t>
      </w:r>
      <w:r>
        <w:rPr/>
        <w:t>千元和人民币</w:t>
      </w:r>
      <w:r>
        <w:rPr>
          <w:spacing w:val="-53"/>
        </w:rPr>
        <w:t> </w:t>
      </w:r>
      <w:r>
        <w:rPr>
          <w:rFonts w:ascii="宋体" w:hAnsi="宋体" w:cs="宋体" w:eastAsia="宋体" w:hint="default"/>
        </w:rPr>
        <w:t>42,427</w:t>
      </w:r>
      <w:r>
        <w:rPr>
          <w:rFonts w:ascii="宋体" w:hAnsi="宋体" w:cs="宋体" w:eastAsia="宋体" w:hint="default"/>
          <w:spacing w:val="-55"/>
        </w:rPr>
        <w:t> </w:t>
      </w:r>
      <w:r>
        <w:rPr/>
        <w:t>千 元。</w:t>
      </w:r>
    </w:p>
    <w:p>
      <w:pPr>
        <w:pStyle w:val="BodyText"/>
        <w:spacing w:line="240" w:lineRule="auto" w:before="32"/>
        <w:ind w:left="500" w:right="7471"/>
        <w:jc w:val="left"/>
      </w:pPr>
      <w:r>
        <w:rPr/>
        <w:t>房地产和设备租赁协议主要条款及条件载列如下：</w:t>
      </w:r>
    </w:p>
    <w:p>
      <w:pPr>
        <w:pStyle w:val="BodyText"/>
        <w:tabs>
          <w:tab w:pos="984" w:val="left" w:leader="none"/>
        </w:tabs>
        <w:spacing w:line="355" w:lineRule="auto" w:before="134"/>
        <w:ind w:left="1060" w:right="212" w:hanging="497"/>
        <w:jc w:val="left"/>
      </w:pPr>
      <w:r>
        <w:rPr/>
        <w:t>①</w:t>
        <w:tab/>
        <w:t>大连港集团公司及／或其相关联系人收取的租金将定为或参考市场价格，即在一般业务过程中相同地区内向独立第三方租赁相同或可资比较土 地、楼宇或设备的价格；</w:t>
      </w:r>
    </w:p>
    <w:p>
      <w:pPr>
        <w:pStyle w:val="BodyText"/>
        <w:tabs>
          <w:tab w:pos="1087" w:val="left" w:leader="none"/>
        </w:tabs>
        <w:spacing w:line="348" w:lineRule="auto" w:before="34"/>
        <w:ind w:left="1060" w:right="203" w:hanging="498"/>
        <w:jc w:val="left"/>
      </w:pPr>
      <w:r>
        <w:rPr/>
        <w:t>②</w:t>
        <w:tab/>
        <w:tab/>
        <w:t>房地产租赁协议初步年期将由</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日起至</w:t>
      </w:r>
      <w:r>
        <w:rPr>
          <w:spacing w:val="-54"/>
        </w:rPr>
        <w:t> </w:t>
      </w:r>
      <w:r>
        <w:rPr>
          <w:rFonts w:ascii="宋体" w:hAnsi="宋体" w:cs="宋体" w:eastAsia="宋体" w:hint="default"/>
        </w:rPr>
        <w:t>2015</w:t>
      </w:r>
      <w:r>
        <w:rPr>
          <w:rFonts w:ascii="宋体" w:hAnsi="宋体" w:cs="宋体" w:eastAsia="宋体" w:hint="default"/>
          <w:spacing w:val="-55"/>
        </w:rPr>
        <w:t> </w:t>
      </w:r>
      <w:r>
        <w:rPr>
          <w:rFonts w:ascii="Arial" w:hAnsi="Arial" w:cs="Arial" w:eastAsia="Arial" w:hint="default"/>
        </w:rPr>
        <w:t>年</w:t>
      </w:r>
      <w:r>
        <w:rPr>
          <w:rFonts w:ascii="Arial" w:hAnsi="Arial" w:cs="Arial" w:eastAsia="Arial" w:hint="default"/>
          <w:spacing w:val="-7"/>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spacing w:val="-3"/>
        </w:rPr>
        <w:t>日止。初步年期届满时，在本公司遵守上市规则适用规定的情况下，房地</w:t>
      </w:r>
      <w:r>
        <w:rPr/>
        <w:t> 产租赁协议将自动重续另外三</w:t>
      </w:r>
      <w:r>
        <w:rPr>
          <w:rFonts w:ascii="Arial" w:hAnsi="Arial" w:cs="Arial" w:eastAsia="Arial" w:hint="default"/>
        </w:rPr>
        <w:t>年</w:t>
      </w:r>
      <w:r>
        <w:rPr/>
        <w:t>。本集团可以发出三个月书面通知的方式终止协议；</w:t>
      </w:r>
    </w:p>
    <w:p>
      <w:pPr>
        <w:pStyle w:val="BodyText"/>
        <w:tabs>
          <w:tab w:pos="1087" w:val="left" w:leader="none"/>
        </w:tabs>
        <w:spacing w:line="350" w:lineRule="auto" w:before="26"/>
        <w:ind w:left="1060" w:right="202" w:hanging="498"/>
        <w:jc w:val="left"/>
      </w:pPr>
      <w:r>
        <w:rPr/>
        <w:t>③</w:t>
        <w:tab/>
        <w:tab/>
      </w:r>
      <w:r>
        <w:rPr>
          <w:spacing w:val="-2"/>
        </w:rPr>
        <w:t>租金（</w:t>
      </w:r>
      <w:r>
        <w:rPr>
          <w:rFonts w:ascii="Arial" w:hAnsi="Arial" w:cs="Arial" w:eastAsia="Arial" w:hint="default"/>
          <w:spacing w:val="-2"/>
        </w:rPr>
        <w:t>不</w:t>
      </w:r>
      <w:r>
        <w:rPr>
          <w:spacing w:val="-2"/>
        </w:rPr>
        <w:t>包括应付大连港集团公司或其相关联系人的一切税项）将按每季度支付；倘大连港集团公司及／或其联系人拟向第三方出售本集团租</w:t>
      </w:r>
      <w:r>
        <w:rPr>
          <w:spacing w:val="-78"/>
        </w:rPr>
        <w:t> </w:t>
      </w:r>
      <w:r>
        <w:rPr>
          <w:spacing w:val="-78"/>
        </w:rPr>
      </w:r>
      <w:r>
        <w:rPr/>
        <w:t>赁的任何物业，则本集团拥有购买该物业的优先购买权，向本集团提供的条款须不逊于向第三方提出的条款。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0"/>
        <w:ind w:left="140" w:right="7471"/>
        <w:jc w:val="left"/>
        <w:rPr>
          <w:b w:val="0"/>
          <w:bCs w:val="0"/>
        </w:rPr>
      </w:pPr>
      <w:r>
        <w:rPr>
          <w:rFonts w:ascii="宋体" w:hAnsi="宋体" w:cs="宋体" w:eastAsia="宋体" w:hint="default"/>
        </w:rPr>
        <w:t>C.</w:t>
      </w:r>
      <w:r>
        <w:rPr>
          <w:rFonts w:ascii="宋体" w:hAnsi="宋体" w:cs="宋体" w:eastAsia="宋体" w:hint="default"/>
          <w:spacing w:val="39"/>
        </w:rPr>
        <w:t> </w:t>
      </w:r>
      <w:r>
        <w:rPr/>
        <w:t>销售商品及提供劳务</w:t>
      </w:r>
      <w:r>
        <w:rPr>
          <w:b w:val="0"/>
          <w:bCs w:val="0"/>
        </w:rPr>
      </w:r>
    </w:p>
    <w:p>
      <w:pPr>
        <w:spacing w:after="0" w:line="240" w:lineRule="auto"/>
        <w:jc w:val="left"/>
        <w:sectPr>
          <w:footerReference w:type="default" r:id="rId24"/>
          <w:pgSz w:w="16840" w:h="11910" w:orient="landscape"/>
          <w:pgMar w:footer="1194" w:header="882" w:top="1120" w:bottom="1380" w:left="1300" w:right="132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before="35"/>
        <w:ind w:left="500" w:right="0"/>
        <w:jc w:val="left"/>
        <w:rPr>
          <w:rFonts w:ascii="宋体" w:hAnsi="宋体" w:cs="宋体" w:eastAsia="宋体" w:hint="default"/>
        </w:rPr>
      </w:pPr>
      <w:r>
        <w:rPr/>
        <w:t>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日，本集团与大连港集团订立相互提供货品及服务总协议，据此，本集团向大连港集团销售商品及提供服务。于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30</w:t>
      </w:r>
    </w:p>
    <w:p>
      <w:pPr>
        <w:pStyle w:val="BodyText"/>
        <w:spacing w:line="240" w:lineRule="auto" w:before="133"/>
        <w:ind w:left="500" w:right="0"/>
        <w:jc w:val="left"/>
      </w:pPr>
      <w:r>
        <w:rPr/>
        <w:t>日，本集团与大连港集团签署了新销售商品及提供服务协议，本集团向大连港集团销售商品及提供服务。截至</w:t>
      </w:r>
      <w:r>
        <w:rPr>
          <w:spacing w:val="-58"/>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日年度的销售商品及</w:t>
      </w:r>
    </w:p>
    <w:p>
      <w:pPr>
        <w:pStyle w:val="BodyText"/>
        <w:spacing w:line="240" w:lineRule="auto" w:before="133"/>
        <w:ind w:left="500" w:right="0"/>
        <w:jc w:val="left"/>
      </w:pPr>
      <w:r>
        <w:rPr/>
        <w:t>提供服务年度上限和交易实际发生金额分别为人民币</w:t>
      </w:r>
      <w:r>
        <w:rPr>
          <w:spacing w:val="-53"/>
        </w:rPr>
        <w:t> </w:t>
      </w:r>
      <w:r>
        <w:rPr>
          <w:rFonts w:ascii="宋体" w:hAnsi="宋体" w:cs="宋体" w:eastAsia="宋体" w:hint="default"/>
        </w:rPr>
        <w:t>47,660</w:t>
      </w:r>
      <w:r>
        <w:rPr>
          <w:rFonts w:ascii="宋体" w:hAnsi="宋体" w:cs="宋体" w:eastAsia="宋体" w:hint="default"/>
          <w:spacing w:val="-54"/>
        </w:rPr>
        <w:t> </w:t>
      </w:r>
      <w:r>
        <w:rPr/>
        <w:t>千元和人民币</w:t>
      </w:r>
      <w:r>
        <w:rPr>
          <w:spacing w:val="-53"/>
        </w:rPr>
        <w:t> </w:t>
      </w:r>
      <w:r>
        <w:rPr>
          <w:rFonts w:ascii="宋体" w:hAnsi="宋体" w:cs="宋体" w:eastAsia="宋体" w:hint="default"/>
        </w:rPr>
        <w:t>35,062</w:t>
      </w:r>
      <w:r>
        <w:rPr>
          <w:rFonts w:ascii="宋体" w:hAnsi="宋体" w:cs="宋体" w:eastAsia="宋体" w:hint="default"/>
          <w:spacing w:val="-54"/>
        </w:rPr>
        <w:t> </w:t>
      </w:r>
      <w:r>
        <w:rPr/>
        <w:t>千元。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00" w:right="0"/>
        <w:jc w:val="left"/>
      </w:pPr>
      <w:r>
        <w:rPr/>
        <w:t>相互提供货品及服务总协议中关于提供货品及服务主要条款及条件载列如下：</w:t>
      </w:r>
    </w:p>
    <w:p>
      <w:pPr>
        <w:pStyle w:val="BodyText"/>
        <w:tabs>
          <w:tab w:pos="984" w:val="left" w:leader="none"/>
        </w:tabs>
        <w:spacing w:line="240" w:lineRule="auto" w:before="134"/>
        <w:ind w:left="563" w:right="0"/>
        <w:jc w:val="left"/>
      </w:pPr>
      <w:r>
        <w:rPr/>
        <w:t>①</w:t>
        <w:tab/>
        <w:t>本集团将向大连港集团公司及／或其相关联系人提供的货品及服务包括以下各项：</w:t>
      </w:r>
    </w:p>
    <w:p>
      <w:pPr>
        <w:pStyle w:val="BodyText"/>
        <w:spacing w:line="240" w:lineRule="auto" w:before="133"/>
        <w:ind w:left="977" w:right="0"/>
        <w:jc w:val="left"/>
      </w:pPr>
      <w:r>
        <w:rPr>
          <w:rFonts w:ascii="宋体" w:hAnsi="宋体" w:cs="宋体" w:eastAsia="宋体" w:hint="default"/>
        </w:rPr>
        <w:t>(a)</w:t>
      </w:r>
      <w:r>
        <w:rPr>
          <w:rFonts w:ascii="宋体" w:hAnsi="宋体" w:cs="宋体" w:eastAsia="宋体" w:hint="default"/>
          <w:spacing w:val="-1"/>
        </w:rPr>
        <w:t> </w:t>
      </w:r>
      <w:r>
        <w:rPr/>
        <w:t>提供货品：信息科技相关设备、零件、软件及相关维护，以及其它相关或类似消耗品及服务；及</w:t>
      </w:r>
    </w:p>
    <w:p>
      <w:pPr>
        <w:pStyle w:val="BodyText"/>
        <w:spacing w:line="240" w:lineRule="auto" w:before="134"/>
        <w:ind w:left="977" w:right="0"/>
        <w:jc w:val="left"/>
      </w:pPr>
      <w:r>
        <w:rPr>
          <w:rFonts w:ascii="宋体" w:hAnsi="宋体" w:cs="宋体" w:eastAsia="宋体" w:hint="default"/>
        </w:rPr>
        <w:t>(b)</w:t>
      </w:r>
      <w:r>
        <w:rPr>
          <w:rFonts w:ascii="宋体" w:hAnsi="宋体" w:cs="宋体" w:eastAsia="宋体" w:hint="default"/>
          <w:spacing w:val="49"/>
        </w:rPr>
        <w:t> </w:t>
      </w:r>
      <w:r>
        <w:rPr>
          <w:spacing w:val="-4"/>
        </w:rPr>
        <w:t>服务：拖轮、通讯及相关工程服务、软件开发；网络维护、保安服务、提供电力、蒸汽及暖气等公用事业服务，以及其它相关或类似服务。</w:t>
      </w:r>
    </w:p>
    <w:p>
      <w:pPr>
        <w:pStyle w:val="BodyText"/>
        <w:tabs>
          <w:tab w:pos="1087" w:val="left" w:leader="none"/>
        </w:tabs>
        <w:spacing w:line="240" w:lineRule="auto" w:before="133"/>
        <w:ind w:left="562" w:right="0"/>
        <w:jc w:val="left"/>
      </w:pPr>
      <w:r>
        <w:rPr/>
        <w:t>②</w:t>
        <w:tab/>
        <w:t>本集团提供货品及服务的条款及条件，将不优于向独立第三方提供的条款及条件；</w:t>
      </w:r>
    </w:p>
    <w:p>
      <w:pPr>
        <w:pStyle w:val="BodyText"/>
        <w:tabs>
          <w:tab w:pos="1087" w:val="left" w:leader="none"/>
        </w:tabs>
        <w:spacing w:line="350" w:lineRule="auto" w:before="133"/>
        <w:ind w:left="1060" w:right="123" w:hanging="498"/>
        <w:jc w:val="left"/>
      </w:pPr>
      <w:r>
        <w:rPr/>
        <w:t>③</w:t>
        <w:tab/>
        <w:tab/>
        <w:t>互供总协议初步年期将由</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2015</w:t>
      </w:r>
      <w:r>
        <w:rPr>
          <w:rFonts w:ascii="宋体" w:hAnsi="宋体" w:cs="宋体" w:eastAsia="宋体" w:hint="default"/>
          <w:spacing w:val="-54"/>
        </w:rPr>
        <w:t> </w:t>
      </w:r>
      <w:r>
        <w:rPr>
          <w:rFonts w:ascii="Arial" w:hAnsi="Arial" w:cs="Arial" w:eastAsia="Arial" w:hint="default"/>
        </w:rPr>
        <w:t>年</w:t>
      </w:r>
      <w:r>
        <w:rPr>
          <w:rFonts w:ascii="Arial" w:hAnsi="Arial" w:cs="Arial" w:eastAsia="Arial" w:hint="default"/>
          <w:spacing w:val="-8"/>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spacing w:val="-3"/>
        </w:rPr>
        <w:t>日止。初步年期届满时，在本公司遵守上市规则适用规定的情况下，互供总协</w:t>
      </w:r>
      <w:r>
        <w:rPr/>
        <w:t> 议将自动重续另外三</w:t>
      </w:r>
      <w:r>
        <w:rPr>
          <w:rFonts w:ascii="Arial" w:hAnsi="Arial" w:cs="Arial" w:eastAsia="Arial" w:hint="default"/>
        </w:rPr>
        <w:t>年</w:t>
      </w:r>
      <w:r>
        <w:rPr/>
        <w:t>。大连港集团公司或其联系人</w:t>
      </w:r>
      <w:r>
        <w:rPr>
          <w:rFonts w:ascii="Arial" w:hAnsi="Arial" w:cs="Arial" w:eastAsia="Arial" w:hint="default"/>
        </w:rPr>
        <w:t>不</w:t>
      </w:r>
      <w:r>
        <w:rPr/>
        <w:t>得在并无本集团事先书面同意的情况下终止协议；</w:t>
      </w:r>
    </w:p>
    <w:p>
      <w:pPr>
        <w:pStyle w:val="BodyText"/>
        <w:tabs>
          <w:tab w:pos="1087" w:val="left" w:leader="none"/>
        </w:tabs>
        <w:spacing w:line="240" w:lineRule="auto" w:before="23"/>
        <w:ind w:left="562" w:right="0"/>
        <w:jc w:val="left"/>
      </w:pPr>
      <w:r>
        <w:rPr/>
        <w:t>④</w:t>
        <w:tab/>
        <w:t>消耗品及服务将按下</w:t>
      </w:r>
      <w:r>
        <w:rPr>
          <w:rFonts w:ascii="Arial" w:hAnsi="Arial" w:cs="Arial" w:eastAsia="Arial" w:hint="default"/>
        </w:rPr>
        <w:t>列</w:t>
      </w:r>
      <w:r>
        <w:rPr/>
        <w:t>定价原则厘定的价格提供：</w:t>
      </w:r>
    </w:p>
    <w:p>
      <w:pPr>
        <w:pStyle w:val="BodyText"/>
        <w:spacing w:line="240" w:lineRule="auto" w:before="131"/>
        <w:ind w:left="977" w:right="0"/>
        <w:jc w:val="left"/>
      </w:pPr>
      <w:r>
        <w:rPr>
          <w:rFonts w:ascii="宋体" w:hAnsi="宋体" w:cs="宋体" w:eastAsia="宋体" w:hint="default"/>
        </w:rPr>
        <w:t>(a)</w:t>
      </w:r>
      <w:r>
        <w:rPr>
          <w:rFonts w:ascii="宋体" w:hAnsi="宋体" w:cs="宋体" w:eastAsia="宋体" w:hint="default"/>
          <w:spacing w:val="-3"/>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政府或其相关部门通过法</w:t>
      </w:r>
      <w:r>
        <w:rPr>
          <w:rFonts w:ascii="Arial" w:hAnsi="Arial" w:cs="Arial" w:eastAsia="Arial" w:hint="default"/>
        </w:rPr>
        <w:t>律</w:t>
      </w:r>
      <w:r>
        <w:rPr/>
        <w:t>、法规、决定、命令及政策厘定的价格；及</w:t>
      </w:r>
    </w:p>
    <w:p>
      <w:pPr>
        <w:pStyle w:val="BodyText"/>
        <w:spacing w:line="240" w:lineRule="auto" w:before="132"/>
        <w:ind w:left="977" w:right="0"/>
        <w:jc w:val="left"/>
      </w:pPr>
      <w:r>
        <w:rPr>
          <w:rFonts w:ascii="宋体" w:hAnsi="宋体" w:cs="宋体" w:eastAsia="宋体" w:hint="default"/>
        </w:rPr>
        <w:t>(b)</w:t>
      </w:r>
      <w:r>
        <w:rPr>
          <w:rFonts w:ascii="宋体" w:hAnsi="宋体" w:cs="宋体" w:eastAsia="宋体" w:hint="default"/>
          <w:spacing w:val="-1"/>
        </w:rPr>
        <w:t> </w:t>
      </w:r>
      <w:r>
        <w:rPr/>
        <w:t>倘无政府定价，则为市场价格，即在一般业务过程中相同地区内向独立第三方提供相同或可资比较服务的价格；或</w:t>
      </w:r>
    </w:p>
    <w:p>
      <w:pPr>
        <w:pStyle w:val="BodyText"/>
        <w:spacing w:line="350" w:lineRule="auto" w:before="133"/>
        <w:ind w:left="1360" w:right="122" w:hanging="383"/>
        <w:jc w:val="left"/>
      </w:pPr>
      <w:r>
        <w:rPr>
          <w:rFonts w:ascii="宋体" w:hAnsi="宋体" w:cs="宋体" w:eastAsia="宋体" w:hint="default"/>
        </w:rPr>
        <w:t>(c)</w:t>
      </w:r>
      <w:r>
        <w:rPr>
          <w:rFonts w:ascii="宋体" w:hAnsi="宋体" w:cs="宋体" w:eastAsia="宋体" w:hint="default"/>
          <w:spacing w:val="-1"/>
        </w:rPr>
        <w:t> </w:t>
      </w:r>
      <w:r>
        <w:rPr/>
        <w:t>倘并无政府定价或市场价格，则就本集团将提供的货品及服务而言，则为提供货品或服务的合</w:t>
      </w:r>
      <w:r>
        <w:rPr>
          <w:rFonts w:ascii="Arial" w:hAnsi="Arial" w:cs="Arial" w:eastAsia="Arial" w:hint="default"/>
        </w:rPr>
        <w:t>理</w:t>
      </w:r>
      <w:r>
        <w:rPr/>
        <w:t>成本，另加适当的</w:t>
      </w:r>
      <w:r>
        <w:rPr>
          <w:rFonts w:ascii="Arial" w:hAnsi="Arial" w:cs="Arial" w:eastAsia="Arial" w:hint="default"/>
        </w:rPr>
        <w:t>利</w:t>
      </w:r>
      <w:r>
        <w:rPr/>
        <w:t>润，或就大连港集团 公司及／或其联系人将提供的货品及服务而言，提供该等货品或服务的合</w:t>
      </w:r>
      <w:r>
        <w:rPr>
          <w:rFonts w:ascii="Arial" w:hAnsi="Arial" w:cs="Arial" w:eastAsia="Arial" w:hint="default"/>
        </w:rPr>
        <w:t>理</w:t>
      </w:r>
      <w:r>
        <w:rPr/>
        <w:t>成本。</w:t>
      </w:r>
    </w:p>
    <w:p>
      <w:pPr>
        <w:pStyle w:val="Heading4"/>
        <w:spacing w:line="240" w:lineRule="auto" w:before="23"/>
        <w:ind w:left="140" w:right="0"/>
        <w:jc w:val="left"/>
        <w:rPr>
          <w:b w:val="0"/>
          <w:bCs w:val="0"/>
        </w:rPr>
      </w:pPr>
      <w:r>
        <w:rPr>
          <w:rFonts w:ascii="宋体" w:hAnsi="宋体" w:cs="宋体" w:eastAsia="宋体" w:hint="default"/>
        </w:rPr>
        <w:t>D.</w:t>
      </w:r>
      <w:r>
        <w:rPr>
          <w:rFonts w:ascii="宋体" w:hAnsi="宋体" w:cs="宋体" w:eastAsia="宋体" w:hint="default"/>
          <w:spacing w:val="39"/>
        </w:rPr>
        <w:t> </w:t>
      </w:r>
      <w:r>
        <w:rPr/>
        <w:t>购买商品及接受服务</w:t>
      </w:r>
      <w:r>
        <w:rPr>
          <w:b w:val="0"/>
          <w:bCs w:val="0"/>
        </w:rPr>
      </w:r>
    </w:p>
    <w:p>
      <w:pPr>
        <w:pStyle w:val="BodyText"/>
        <w:spacing w:line="240" w:lineRule="auto" w:before="133"/>
        <w:ind w:left="500" w:right="0"/>
        <w:jc w:val="left"/>
      </w:pPr>
      <w:r>
        <w:rPr/>
        <w:t>于</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30</w:t>
      </w:r>
      <w:r>
        <w:rPr>
          <w:rFonts w:ascii="宋体" w:hAnsi="宋体" w:cs="宋体" w:eastAsia="宋体" w:hint="default"/>
          <w:spacing w:val="-52"/>
        </w:rPr>
        <w:t> </w:t>
      </w:r>
      <w:r>
        <w:rPr/>
        <w:t>日和</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27</w:t>
      </w:r>
      <w:r>
        <w:rPr>
          <w:rFonts w:ascii="宋体" w:hAnsi="宋体" w:cs="宋体" w:eastAsia="宋体" w:hint="default"/>
          <w:spacing w:val="-53"/>
        </w:rPr>
        <w:t> </w:t>
      </w:r>
      <w:r>
        <w:rPr>
          <w:spacing w:val="-3"/>
        </w:rPr>
        <w:t>日，本集团与大连港集团订立相互提供货品及服务总协议，据此，本集团向大连港集团购买商品及接受服务。</w:t>
      </w:r>
    </w:p>
    <w:p>
      <w:pPr>
        <w:pStyle w:val="BodyText"/>
        <w:spacing w:line="240" w:lineRule="auto" w:before="134"/>
        <w:ind w:left="500" w:right="0"/>
        <w:jc w:val="left"/>
        <w:rPr>
          <w:rFonts w:ascii="宋体" w:hAnsi="宋体" w:cs="宋体" w:eastAsia="宋体" w:hint="default"/>
        </w:rPr>
      </w:pPr>
      <w:r>
        <w:rPr/>
        <w:t>于</w:t>
      </w:r>
      <w:r>
        <w:rPr>
          <w:spacing w:val="-62"/>
        </w:rPr>
        <w:t> </w:t>
      </w:r>
      <w:r>
        <w:rPr>
          <w:rFonts w:ascii="宋体" w:hAnsi="宋体" w:cs="宋体" w:eastAsia="宋体" w:hint="default"/>
        </w:rPr>
        <w:t>2012</w:t>
      </w:r>
      <w:r>
        <w:rPr>
          <w:rFonts w:ascii="宋体" w:hAnsi="宋体" w:cs="宋体" w:eastAsia="宋体" w:hint="default"/>
          <w:spacing w:val="-62"/>
        </w:rPr>
        <w:t> </w:t>
      </w:r>
      <w:r>
        <w:rPr/>
        <w:t>年</w:t>
      </w:r>
      <w:r>
        <w:rPr>
          <w:spacing w:val="-62"/>
        </w:rPr>
        <w:t> </w:t>
      </w:r>
      <w:r>
        <w:rPr>
          <w:rFonts w:ascii="宋体" w:hAnsi="宋体" w:cs="宋体" w:eastAsia="宋体" w:hint="default"/>
        </w:rPr>
        <w:t>10</w:t>
      </w:r>
      <w:r>
        <w:rPr>
          <w:rFonts w:ascii="宋体" w:hAnsi="宋体" w:cs="宋体" w:eastAsia="宋体" w:hint="default"/>
          <w:spacing w:val="-61"/>
        </w:rPr>
        <w:t> </w:t>
      </w:r>
      <w:r>
        <w:rPr/>
        <w:t>月</w:t>
      </w:r>
      <w:r>
        <w:rPr>
          <w:spacing w:val="-63"/>
        </w:rPr>
        <w:t> </w:t>
      </w:r>
      <w:r>
        <w:rPr>
          <w:rFonts w:ascii="宋体" w:hAnsi="宋体" w:cs="宋体" w:eastAsia="宋体" w:hint="default"/>
        </w:rPr>
        <w:t>30</w:t>
      </w:r>
      <w:r>
        <w:rPr>
          <w:rFonts w:ascii="宋体" w:hAnsi="宋体" w:cs="宋体" w:eastAsia="宋体" w:hint="default"/>
          <w:spacing w:val="-61"/>
        </w:rPr>
        <w:t> </w:t>
      </w:r>
      <w:r>
        <w:rPr/>
        <w:t>日，本集团与大连港集团签署了新的购买商品及接受服务协议。本集团向大连港集团购买商品及接受服务。截至</w:t>
      </w:r>
      <w:r>
        <w:rPr>
          <w:spacing w:val="-61"/>
        </w:rPr>
        <w:t> </w:t>
      </w:r>
      <w:r>
        <w:rPr>
          <w:rFonts w:ascii="宋体" w:hAnsi="宋体" w:cs="宋体" w:eastAsia="宋体" w:hint="default"/>
        </w:rPr>
        <w:t>2014</w:t>
      </w:r>
      <w:r>
        <w:rPr>
          <w:rFonts w:ascii="宋体" w:hAnsi="宋体" w:cs="宋体" w:eastAsia="宋体" w:hint="default"/>
          <w:spacing w:val="-61"/>
        </w:rPr>
        <w:t> </w:t>
      </w:r>
      <w:r>
        <w:rPr/>
        <w:t>年</w:t>
      </w:r>
      <w:r>
        <w:rPr>
          <w:spacing w:val="-63"/>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p>
    <w:p>
      <w:pPr>
        <w:pStyle w:val="BodyText"/>
        <w:spacing w:line="240" w:lineRule="auto" w:before="133"/>
        <w:ind w:left="500" w:right="0"/>
        <w:jc w:val="left"/>
      </w:pPr>
      <w:r>
        <w:rPr/>
        <w:t>日年度的购买商品及接受服务年度上限和交易实际发生金额分别为人民币</w:t>
      </w:r>
      <w:r>
        <w:rPr>
          <w:spacing w:val="-53"/>
        </w:rPr>
        <w:t> </w:t>
      </w:r>
      <w:r>
        <w:rPr>
          <w:rFonts w:ascii="宋体" w:hAnsi="宋体" w:cs="宋体" w:eastAsia="宋体" w:hint="default"/>
        </w:rPr>
        <w:t>253,364</w:t>
      </w:r>
      <w:r>
        <w:rPr>
          <w:rFonts w:ascii="宋体" w:hAnsi="宋体" w:cs="宋体" w:eastAsia="宋体" w:hint="default"/>
          <w:spacing w:val="-53"/>
        </w:rPr>
        <w:t> </w:t>
      </w:r>
      <w:r>
        <w:rPr/>
        <w:t>千元和人民币</w:t>
      </w:r>
      <w:r>
        <w:rPr>
          <w:spacing w:val="-54"/>
        </w:rPr>
        <w:t> </w:t>
      </w:r>
      <w:r>
        <w:rPr>
          <w:rFonts w:ascii="宋体" w:hAnsi="宋体" w:cs="宋体" w:eastAsia="宋体" w:hint="default"/>
        </w:rPr>
        <w:t>139,663</w:t>
      </w:r>
      <w:r>
        <w:rPr>
          <w:rFonts w:ascii="宋体" w:hAnsi="宋体" w:cs="宋体" w:eastAsia="宋体" w:hint="default"/>
          <w:spacing w:val="-54"/>
        </w:rPr>
        <w:t> </w:t>
      </w:r>
      <w:r>
        <w:rPr/>
        <w:t>千元。</w:t>
      </w:r>
    </w:p>
    <w:p>
      <w:pPr>
        <w:spacing w:after="0" w:line="240" w:lineRule="auto"/>
        <w:jc w:val="left"/>
        <w:sectPr>
          <w:footerReference w:type="default" r:id="rId25"/>
          <w:pgSz w:w="16840" w:h="11910" w:orient="landscape"/>
          <w:pgMar w:footer="1194" w:header="882" w:top="1120" w:bottom="1380" w:left="1300" w:right="1400"/>
          <w:pgNumType w:start="4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5"/>
        <w:ind w:left="500" w:right="0"/>
        <w:jc w:val="left"/>
      </w:pPr>
      <w:r>
        <w:rPr/>
        <w:t>相互提供货品及服务总协议中关于接受货品及服务主要条款及条件载列如下：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984" w:val="left" w:leader="none"/>
        </w:tabs>
        <w:spacing w:line="357" w:lineRule="auto"/>
        <w:ind w:left="977" w:right="5592" w:hanging="414"/>
        <w:jc w:val="left"/>
      </w:pPr>
      <w:r>
        <w:rPr/>
        <w:t>①</w:t>
        <w:tab/>
        <w:tab/>
        <w:t>大连港集团公司及／或其相关联系人将向本集团提供的货品及服务包括以下各项： </w:t>
      </w:r>
      <w:r>
        <w:rPr>
          <w:rFonts w:ascii="宋体" w:hAnsi="宋体" w:cs="宋体" w:eastAsia="宋体" w:hint="default"/>
        </w:rPr>
        <w:t>(a)</w:t>
      </w:r>
      <w:r>
        <w:rPr>
          <w:rFonts w:ascii="宋体" w:hAnsi="宋体" w:cs="宋体" w:eastAsia="宋体" w:hint="default"/>
          <w:spacing w:val="-1"/>
        </w:rPr>
        <w:t> </w:t>
      </w:r>
      <w:r>
        <w:rPr/>
        <w:t>提供货品：柴油、零件及其它类似货品；及</w:t>
      </w:r>
    </w:p>
    <w:p>
      <w:pPr>
        <w:pStyle w:val="BodyText"/>
        <w:spacing w:line="357" w:lineRule="auto" w:before="30"/>
        <w:ind w:left="1360" w:right="126" w:hanging="383"/>
        <w:jc w:val="left"/>
      </w:pPr>
      <w:r>
        <w:rPr>
          <w:rFonts w:ascii="宋体" w:hAnsi="宋体" w:cs="宋体" w:eastAsia="宋体" w:hint="default"/>
        </w:rPr>
        <w:t>(b)</w:t>
      </w:r>
      <w:r>
        <w:rPr>
          <w:rFonts w:ascii="宋体" w:hAnsi="宋体" w:cs="宋体" w:eastAsia="宋体" w:hint="default"/>
          <w:spacing w:val="-5"/>
        </w:rPr>
        <w:t> </w:t>
      </w:r>
      <w:r>
        <w:rPr/>
        <w:t>服务：设施及设备维护、提供包括供水及供暖等公用事业服务、运输</w:t>
      </w:r>
      <w:r>
        <w:rPr>
          <w:rFonts w:ascii="宋体" w:hAnsi="宋体" w:cs="宋体" w:eastAsia="宋体" w:hint="default"/>
        </w:rPr>
        <w:t>(</w:t>
      </w:r>
      <w:r>
        <w:rPr/>
        <w:t>在雇员工作时</w:t>
      </w:r>
      <w:r>
        <w:rPr>
          <w:rFonts w:ascii="宋体" w:hAnsi="宋体" w:cs="宋体" w:eastAsia="宋体" w:hint="default"/>
        </w:rPr>
        <w:t>)</w:t>
      </w:r>
      <w:r>
        <w:rPr/>
        <w:t>、绿化、劳务、膳食、医疗检查、印刷及会议服务以 及其它相关或类似服务。</w:t>
      </w:r>
    </w:p>
    <w:p>
      <w:pPr>
        <w:pStyle w:val="BodyText"/>
        <w:tabs>
          <w:tab w:pos="1087" w:val="left" w:leader="none"/>
        </w:tabs>
        <w:spacing w:line="240" w:lineRule="auto" w:before="30"/>
        <w:ind w:left="562" w:right="0"/>
        <w:jc w:val="left"/>
      </w:pPr>
      <w:r>
        <w:rPr/>
        <w:t>②</w:t>
        <w:tab/>
        <w:t>向本集团提供货品及服务的条款及条件，将不逊于从独立第三方可取得的条款及条件；</w:t>
      </w:r>
    </w:p>
    <w:p>
      <w:pPr>
        <w:pStyle w:val="BodyText"/>
        <w:tabs>
          <w:tab w:pos="1087" w:val="left" w:leader="none"/>
        </w:tabs>
        <w:spacing w:line="348" w:lineRule="auto" w:before="134"/>
        <w:ind w:left="1060" w:right="124" w:hanging="498"/>
        <w:jc w:val="left"/>
      </w:pPr>
      <w:r>
        <w:rPr/>
        <w:t>③</w:t>
        <w:tab/>
        <w:tab/>
        <w:t>互供总协议初步年期将由</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2015</w:t>
      </w:r>
      <w:r>
        <w:rPr>
          <w:rFonts w:ascii="宋体" w:hAnsi="宋体" w:cs="宋体" w:eastAsia="宋体" w:hint="default"/>
          <w:spacing w:val="-54"/>
        </w:rPr>
        <w:t> </w:t>
      </w:r>
      <w:r>
        <w:rPr>
          <w:rFonts w:ascii="Arial" w:hAnsi="Arial" w:cs="Arial" w:eastAsia="Arial" w:hint="default"/>
        </w:rPr>
        <w:t>年</w:t>
      </w:r>
      <w:r>
        <w:rPr>
          <w:rFonts w:ascii="Arial" w:hAnsi="Arial" w:cs="Arial" w:eastAsia="Arial" w:hint="default"/>
          <w:spacing w:val="-8"/>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spacing w:val="-3"/>
        </w:rPr>
        <w:t>日止。初步年期届满时，在本公司遵守上市规则适用规定的情况下，互供总协</w:t>
      </w:r>
      <w:r>
        <w:rPr/>
        <w:t> 议将自动重续另外三年。大连港集团公司或其联系人</w:t>
      </w:r>
      <w:r>
        <w:rPr>
          <w:rFonts w:ascii="Arial" w:hAnsi="Arial" w:cs="Arial" w:eastAsia="Arial" w:hint="default"/>
        </w:rPr>
        <w:t>不</w:t>
      </w:r>
      <w:r>
        <w:rPr/>
        <w:t>得在并无本集团事先书面同意的情况下终止协议；</w:t>
      </w:r>
    </w:p>
    <w:p>
      <w:pPr>
        <w:pStyle w:val="BodyText"/>
        <w:tabs>
          <w:tab w:pos="1087" w:val="left" w:leader="none"/>
        </w:tabs>
        <w:spacing w:line="240" w:lineRule="auto" w:before="26"/>
        <w:ind w:left="562" w:right="0"/>
        <w:jc w:val="left"/>
      </w:pPr>
      <w:r>
        <w:rPr/>
        <w:t>④</w:t>
        <w:tab/>
        <w:t>消耗品及服务将按下</w:t>
      </w:r>
      <w:r>
        <w:rPr>
          <w:rFonts w:ascii="Arial" w:hAnsi="Arial" w:cs="Arial" w:eastAsia="Arial" w:hint="default"/>
        </w:rPr>
        <w:t>列</w:t>
      </w:r>
      <w:r>
        <w:rPr/>
        <w:t>定价原则厘定的价格提供：</w:t>
      </w:r>
    </w:p>
    <w:p>
      <w:pPr>
        <w:pStyle w:val="BodyText"/>
        <w:spacing w:line="240" w:lineRule="auto" w:before="132"/>
        <w:ind w:left="977" w:right="0"/>
        <w:jc w:val="left"/>
      </w:pPr>
      <w:r>
        <w:rPr>
          <w:rFonts w:ascii="宋体" w:hAnsi="宋体" w:cs="宋体" w:eastAsia="宋体" w:hint="default"/>
        </w:rPr>
        <w:t>(a)</w:t>
      </w:r>
      <w:r>
        <w:rPr>
          <w:rFonts w:ascii="宋体" w:hAnsi="宋体" w:cs="宋体" w:eastAsia="宋体" w:hint="default"/>
          <w:spacing w:val="-3"/>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政府或其相关部门通过法</w:t>
      </w:r>
      <w:r>
        <w:rPr>
          <w:rFonts w:ascii="Arial" w:hAnsi="Arial" w:cs="Arial" w:eastAsia="Arial" w:hint="default"/>
        </w:rPr>
        <w:t>律</w:t>
      </w:r>
      <w:r>
        <w:rPr/>
        <w:t>、法规、决定、命令及政策厘定的价格；及</w:t>
      </w:r>
    </w:p>
    <w:p>
      <w:pPr>
        <w:pStyle w:val="BodyText"/>
        <w:spacing w:line="240" w:lineRule="auto" w:before="131"/>
        <w:ind w:left="977" w:right="0"/>
        <w:jc w:val="left"/>
      </w:pPr>
      <w:r>
        <w:rPr>
          <w:rFonts w:ascii="宋体" w:hAnsi="宋体" w:cs="宋体" w:eastAsia="宋体" w:hint="default"/>
        </w:rPr>
        <w:t>(b)</w:t>
      </w:r>
      <w:r>
        <w:rPr>
          <w:rFonts w:ascii="宋体" w:hAnsi="宋体" w:cs="宋体" w:eastAsia="宋体" w:hint="default"/>
          <w:spacing w:val="-1"/>
        </w:rPr>
        <w:t> </w:t>
      </w:r>
      <w:r>
        <w:rPr/>
        <w:t>倘无政府定价，则为市场价格，即在一般业务过程中相同地区内向独</w:t>
      </w:r>
      <w:r>
        <w:rPr>
          <w:rFonts w:ascii="Arial" w:hAnsi="Arial" w:cs="Arial" w:eastAsia="Arial" w:hint="default"/>
        </w:rPr>
        <w:t>立</w:t>
      </w:r>
      <w:r>
        <w:rPr/>
        <w:t>第三方提供相同或可资比较服务的价格；或</w:t>
      </w:r>
    </w:p>
    <w:p>
      <w:pPr>
        <w:pStyle w:val="BodyText"/>
        <w:spacing w:line="350" w:lineRule="auto" w:before="131"/>
        <w:ind w:left="1360" w:right="122" w:hanging="383"/>
        <w:jc w:val="left"/>
      </w:pPr>
      <w:r>
        <w:rPr>
          <w:rFonts w:ascii="宋体" w:hAnsi="宋体" w:cs="宋体" w:eastAsia="宋体" w:hint="default"/>
        </w:rPr>
        <w:t>(c)</w:t>
      </w:r>
      <w:r>
        <w:rPr>
          <w:rFonts w:ascii="宋体" w:hAnsi="宋体" w:cs="宋体" w:eastAsia="宋体" w:hint="default"/>
          <w:spacing w:val="-1"/>
        </w:rPr>
        <w:t> </w:t>
      </w:r>
      <w:r>
        <w:rPr/>
        <w:t>倘并无政府定价或市场价格，则就本集团将提供的货品及服务而言，则为提供货品或服务的合</w:t>
      </w:r>
      <w:r>
        <w:rPr>
          <w:rFonts w:ascii="Arial" w:hAnsi="Arial" w:cs="Arial" w:eastAsia="Arial" w:hint="default"/>
        </w:rPr>
        <w:t>理</w:t>
      </w:r>
      <w:r>
        <w:rPr/>
        <w:t>成本，另加适当的</w:t>
      </w:r>
      <w:r>
        <w:rPr>
          <w:rFonts w:ascii="Arial" w:hAnsi="Arial" w:cs="Arial" w:eastAsia="Arial" w:hint="default"/>
        </w:rPr>
        <w:t>利</w:t>
      </w:r>
      <w:r>
        <w:rPr/>
        <w:t>润，或就大连港集团 公司及／或其联系人将提供的货品及服务而言，提供该等货品或服务的合</w:t>
      </w:r>
      <w:r>
        <w:rPr>
          <w:rFonts w:ascii="Arial" w:hAnsi="Arial" w:cs="Arial" w:eastAsia="Arial" w:hint="default"/>
        </w:rPr>
        <w:t>理</w:t>
      </w:r>
      <w:r>
        <w:rPr/>
        <w:t>成本。</w:t>
      </w:r>
    </w:p>
    <w:p>
      <w:pPr>
        <w:pStyle w:val="Heading4"/>
        <w:spacing w:line="240" w:lineRule="auto" w:before="23"/>
        <w:ind w:left="140" w:right="0"/>
        <w:jc w:val="left"/>
        <w:rPr>
          <w:b w:val="0"/>
          <w:bCs w:val="0"/>
        </w:rPr>
      </w:pPr>
      <w:r>
        <w:rPr>
          <w:rFonts w:ascii="宋体" w:hAnsi="宋体" w:cs="宋体" w:eastAsia="宋体" w:hint="default"/>
        </w:rPr>
        <w:t>E.</w:t>
      </w:r>
      <w:r>
        <w:rPr>
          <w:rFonts w:ascii="宋体" w:hAnsi="宋体" w:cs="宋体" w:eastAsia="宋体" w:hint="default"/>
          <w:spacing w:val="38"/>
        </w:rPr>
        <w:t> </w:t>
      </w:r>
      <w:r>
        <w:rPr/>
        <w:t>港口设施设计和施工服务</w:t>
      </w:r>
      <w:r>
        <w:rPr>
          <w:b w:val="0"/>
          <w:bCs w:val="0"/>
        </w:rPr>
      </w:r>
    </w:p>
    <w:p>
      <w:pPr>
        <w:pStyle w:val="BodyText"/>
        <w:spacing w:line="240" w:lineRule="auto" w:before="134"/>
        <w:ind w:left="500" w:right="0"/>
        <w:jc w:val="left"/>
        <w:rPr>
          <w:rFonts w:ascii="宋体" w:hAnsi="宋体" w:cs="宋体" w:eastAsia="宋体" w:hint="default"/>
        </w:rPr>
      </w:pPr>
      <w:r>
        <w:rPr/>
        <w:t>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日，本集团与大连港集团订立港口设施设计和施工服务协议，据此，大连港集团向本集团提供港口设施设计及施工服务。于</w:t>
      </w:r>
      <w:r>
        <w:rPr>
          <w:spacing w:val="-53"/>
        </w:rPr>
        <w:t> </w:t>
      </w:r>
      <w:r>
        <w:rPr>
          <w:rFonts w:ascii="宋体" w:hAnsi="宋体" w:cs="宋体" w:eastAsia="宋体" w:hint="default"/>
        </w:rPr>
        <w:t>2012</w:t>
      </w:r>
    </w:p>
    <w:p>
      <w:pPr>
        <w:pStyle w:val="BodyText"/>
        <w:spacing w:line="240" w:lineRule="auto" w:before="133"/>
        <w:ind w:left="500" w:right="0"/>
        <w:jc w:val="left"/>
      </w:pPr>
      <w:r>
        <w:rPr/>
        <w:t>年</w:t>
      </w:r>
      <w:r>
        <w:rPr>
          <w:spacing w:val="-57"/>
        </w:rPr>
        <w:t> </w:t>
      </w:r>
      <w:r>
        <w:rPr>
          <w:rFonts w:ascii="宋体" w:hAnsi="宋体" w:cs="宋体" w:eastAsia="宋体" w:hint="default"/>
        </w:rPr>
        <w:t>10</w:t>
      </w:r>
      <w:r>
        <w:rPr>
          <w:rFonts w:ascii="宋体" w:hAnsi="宋体" w:cs="宋体" w:eastAsia="宋体" w:hint="default"/>
          <w:spacing w:val="-56"/>
        </w:rPr>
        <w:t> </w:t>
      </w:r>
      <w:r>
        <w:rPr/>
        <w:t>月</w:t>
      </w:r>
      <w:r>
        <w:rPr>
          <w:spacing w:val="-57"/>
        </w:rPr>
        <w:t> </w:t>
      </w:r>
      <w:r>
        <w:rPr>
          <w:rFonts w:ascii="宋体" w:hAnsi="宋体" w:cs="宋体" w:eastAsia="宋体" w:hint="default"/>
        </w:rPr>
        <w:t>30</w:t>
      </w:r>
      <w:r>
        <w:rPr>
          <w:rFonts w:ascii="宋体" w:hAnsi="宋体" w:cs="宋体" w:eastAsia="宋体" w:hint="default"/>
          <w:spacing w:val="-57"/>
        </w:rPr>
        <w:t> </w:t>
      </w:r>
      <w:r>
        <w:rPr/>
        <w:t>日，本公司与大连港集团签署了新港口设计和施工服务协议，大连港集团向本集团提供港口设计和施工服务。截至</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日年</w:t>
      </w:r>
    </w:p>
    <w:p>
      <w:pPr>
        <w:pStyle w:val="BodyText"/>
        <w:spacing w:line="712" w:lineRule="auto" w:before="133"/>
        <w:ind w:left="500" w:right="3437"/>
        <w:jc w:val="left"/>
      </w:pPr>
      <w:r>
        <w:rPr/>
        <w:t>度的港口设施设计和施工服务年度上限和交易实际发生金额分别为人民币</w:t>
      </w:r>
      <w:r>
        <w:rPr>
          <w:spacing w:val="-53"/>
        </w:rPr>
        <w:t> </w:t>
      </w:r>
      <w:r>
        <w:rPr>
          <w:rFonts w:ascii="宋体" w:hAnsi="宋体" w:cs="宋体" w:eastAsia="宋体" w:hint="default"/>
        </w:rPr>
        <w:t>294,800</w:t>
      </w:r>
      <w:r>
        <w:rPr>
          <w:rFonts w:ascii="宋体" w:hAnsi="宋体" w:cs="宋体" w:eastAsia="宋体" w:hint="default"/>
          <w:spacing w:val="-53"/>
        </w:rPr>
        <w:t> </w:t>
      </w:r>
      <w:r>
        <w:rPr/>
        <w:t>千元和人民币</w:t>
      </w:r>
      <w:r>
        <w:rPr>
          <w:spacing w:val="-54"/>
        </w:rPr>
        <w:t> </w:t>
      </w:r>
      <w:r>
        <w:rPr>
          <w:rFonts w:ascii="宋体" w:hAnsi="宋体" w:cs="宋体" w:eastAsia="宋体" w:hint="default"/>
        </w:rPr>
        <w:t>94,539</w:t>
      </w:r>
      <w:r>
        <w:rPr>
          <w:rFonts w:ascii="宋体" w:hAnsi="宋体" w:cs="宋体" w:eastAsia="宋体" w:hint="default"/>
          <w:spacing w:val="-54"/>
        </w:rPr>
        <w:t> </w:t>
      </w:r>
      <w:r>
        <w:rPr/>
        <w:t>千元。 港口设施设计和施工服务协议主要条款及条件载列如下：</w:t>
      </w:r>
    </w:p>
    <w:p>
      <w:pPr>
        <w:spacing w:after="0" w:line="712" w:lineRule="auto"/>
        <w:jc w:val="left"/>
        <w:sectPr>
          <w:pgSz w:w="16840" w:h="11910" w:orient="landscape"/>
          <w:pgMar w:header="882" w:footer="1194" w:top="1120" w:bottom="1380" w:left="1300" w:right="14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tabs>
          <w:tab w:pos="984" w:val="left" w:leader="none"/>
        </w:tabs>
        <w:spacing w:line="240" w:lineRule="auto" w:before="35"/>
        <w:ind w:left="563" w:right="0"/>
        <w:jc w:val="left"/>
      </w:pPr>
      <w:r>
        <w:rPr/>
        <w:t>①</w:t>
        <w:tab/>
        <w:t>向本集团提供服务的条款及条件将不逊于向独立第三方提出的条款及条件；</w:t>
      </w:r>
    </w:p>
    <w:p>
      <w:pPr>
        <w:pStyle w:val="BodyText"/>
        <w:spacing w:line="350" w:lineRule="auto" w:before="133"/>
        <w:ind w:left="1060" w:right="123" w:hanging="498"/>
        <w:jc w:val="both"/>
      </w:pPr>
      <w:r>
        <w:rPr/>
        <w:t>②</w:t>
      </w:r>
      <w:r>
        <w:rPr>
          <w:spacing w:val="2"/>
        </w:rPr>
        <w:t> </w:t>
      </w:r>
      <w:r>
        <w:rPr/>
        <w:t>港口设施设计和施工服务协议初步</w:t>
      </w:r>
      <w:r>
        <w:rPr>
          <w:rFonts w:ascii="Arial" w:hAnsi="Arial" w:cs="Arial" w:eastAsia="Arial" w:hint="default"/>
        </w:rPr>
        <w:t>年</w:t>
      </w:r>
      <w:r>
        <w:rPr/>
        <w:t>期将由</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2015</w:t>
      </w:r>
      <w:r>
        <w:rPr>
          <w:rFonts w:ascii="宋体" w:hAnsi="宋体" w:cs="宋体" w:eastAsia="宋体" w:hint="default"/>
          <w:spacing w:val="-53"/>
        </w:rPr>
        <w:t> </w:t>
      </w:r>
      <w:r>
        <w:rPr>
          <w:rFonts w:ascii="Arial" w:hAnsi="Arial" w:cs="Arial" w:eastAsia="Arial" w:hint="default"/>
        </w:rPr>
        <w:t>年</w:t>
      </w:r>
      <w:r>
        <w:rPr>
          <w:rFonts w:ascii="Arial" w:hAnsi="Arial" w:cs="Arial" w:eastAsia="Arial" w:hint="default"/>
          <w:spacing w:val="-7"/>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4"/>
        </w:rPr>
        <w:t>日止。初步年期届满时，在本公司遵守上市规则适用规定的</w:t>
      </w:r>
      <w:r>
        <w:rPr/>
        <w:t> </w:t>
      </w:r>
      <w:r>
        <w:rPr>
          <w:spacing w:val="-2"/>
        </w:rPr>
        <w:t>情况下，港口设施设计和施工服务协议将自动重续另外三</w:t>
      </w:r>
      <w:r>
        <w:rPr>
          <w:rFonts w:ascii="Arial" w:hAnsi="Arial" w:cs="Arial" w:eastAsia="Arial" w:hint="default"/>
          <w:spacing w:val="-2"/>
        </w:rPr>
        <w:t>年</w:t>
      </w:r>
      <w:r>
        <w:rPr>
          <w:spacing w:val="-2"/>
        </w:rPr>
        <w:t>。大连港集团公司及／或其联系人</w:t>
      </w:r>
      <w:r>
        <w:rPr>
          <w:rFonts w:ascii="Arial" w:hAnsi="Arial" w:cs="Arial" w:eastAsia="Arial" w:hint="default"/>
          <w:spacing w:val="-2"/>
        </w:rPr>
        <w:t>不</w:t>
      </w:r>
      <w:r>
        <w:rPr>
          <w:spacing w:val="-2"/>
        </w:rPr>
        <w:t>得在并无本集团事先书面同意的情况下，终止</w:t>
      </w:r>
      <w:r>
        <w:rPr/>
        <w:t> 协议；</w:t>
      </w:r>
    </w:p>
    <w:p>
      <w:pPr>
        <w:pStyle w:val="BodyText"/>
        <w:tabs>
          <w:tab w:pos="1087" w:val="left" w:leader="none"/>
        </w:tabs>
        <w:spacing w:line="240" w:lineRule="auto" w:before="36"/>
        <w:ind w:left="562" w:right="0"/>
        <w:jc w:val="left"/>
      </w:pPr>
      <w:r>
        <w:rPr/>
        <w:t>③</w:t>
        <w:tab/>
        <w:t>港口设施设计和施工服务应按下</w:t>
      </w:r>
      <w:r>
        <w:rPr>
          <w:rFonts w:ascii="Arial" w:hAnsi="Arial" w:cs="Arial" w:eastAsia="Arial" w:hint="default"/>
        </w:rPr>
        <w:t>列</w:t>
      </w:r>
      <w:r>
        <w:rPr/>
        <w:t>定价原则厘定的价格提供：</w:t>
      </w:r>
    </w:p>
    <w:p>
      <w:pPr>
        <w:pStyle w:val="BodyText"/>
        <w:spacing w:line="240" w:lineRule="auto" w:before="131"/>
        <w:ind w:left="977" w:right="0"/>
        <w:jc w:val="left"/>
      </w:pPr>
      <w:r>
        <w:rPr>
          <w:rFonts w:ascii="宋体" w:hAnsi="宋体" w:cs="宋体" w:eastAsia="宋体" w:hint="default"/>
        </w:rPr>
        <w:t>(a)</w:t>
      </w:r>
      <w:r>
        <w:rPr>
          <w:rFonts w:ascii="宋体" w:hAnsi="宋体" w:cs="宋体" w:eastAsia="宋体" w:hint="default"/>
          <w:spacing w:val="-3"/>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政府或其相关部门通过法</w:t>
      </w:r>
      <w:r>
        <w:rPr>
          <w:rFonts w:ascii="Arial" w:hAnsi="Arial" w:cs="Arial" w:eastAsia="Arial" w:hint="default"/>
        </w:rPr>
        <w:t>律</w:t>
      </w:r>
      <w:r>
        <w:rPr/>
        <w:t>、法规、决定、命令及政策厘定的价格；及</w:t>
      </w:r>
    </w:p>
    <w:p>
      <w:pPr>
        <w:pStyle w:val="BodyText"/>
        <w:spacing w:line="357" w:lineRule="auto" w:before="132"/>
        <w:ind w:left="977" w:right="2432"/>
        <w:jc w:val="left"/>
      </w:pPr>
      <w:r>
        <w:rPr>
          <w:rFonts w:ascii="宋体" w:hAnsi="宋体" w:cs="宋体" w:eastAsia="宋体" w:hint="default"/>
        </w:rPr>
        <w:t>(b)</w:t>
      </w:r>
      <w:r>
        <w:rPr>
          <w:rFonts w:ascii="宋体" w:hAnsi="宋体" w:cs="宋体" w:eastAsia="宋体" w:hint="default"/>
          <w:spacing w:val="-1"/>
        </w:rPr>
        <w:t> </w:t>
      </w:r>
      <w:r>
        <w:rPr/>
        <w:t>倘并无政府定价，则为市场价格，即同区独立第三方间于一般业务过程中取得的相同或可资比较服务的价格；及 </w:t>
      </w:r>
      <w:r>
        <w:rPr>
          <w:rFonts w:ascii="宋体" w:hAnsi="宋体" w:cs="宋体" w:eastAsia="宋体" w:hint="default"/>
        </w:rPr>
        <w:t>(c)</w:t>
      </w:r>
      <w:r>
        <w:rPr>
          <w:rFonts w:ascii="宋体" w:hAnsi="宋体" w:cs="宋体" w:eastAsia="宋体" w:hint="default"/>
          <w:spacing w:val="-1"/>
        </w:rPr>
        <w:t> </w:t>
      </w:r>
      <w:r>
        <w:rPr/>
        <w:t>倘项目须进行公开投标，则通过投标程序厘定的价格。</w:t>
      </w:r>
    </w:p>
    <w:p>
      <w:pPr>
        <w:spacing w:line="240" w:lineRule="auto" w:before="0"/>
        <w:rPr>
          <w:rFonts w:ascii="宋体" w:hAnsi="宋体" w:cs="宋体" w:eastAsia="宋体" w:hint="default"/>
          <w:sz w:val="20"/>
          <w:szCs w:val="20"/>
        </w:rPr>
      </w:pPr>
    </w:p>
    <w:p>
      <w:pPr>
        <w:pStyle w:val="Heading4"/>
        <w:spacing w:line="240" w:lineRule="auto" w:before="177"/>
        <w:ind w:left="140" w:right="0"/>
        <w:jc w:val="left"/>
        <w:rPr>
          <w:b w:val="0"/>
          <w:bCs w:val="0"/>
        </w:rPr>
      </w:pPr>
      <w:r>
        <w:rPr>
          <w:rFonts w:ascii="宋体" w:hAnsi="宋体" w:cs="宋体" w:eastAsia="宋体" w:hint="default"/>
        </w:rPr>
        <w:t>F.</w:t>
      </w:r>
      <w:r>
        <w:rPr>
          <w:rFonts w:ascii="宋体" w:hAnsi="宋体" w:cs="宋体" w:eastAsia="宋体" w:hint="default"/>
          <w:spacing w:val="42"/>
        </w:rPr>
        <w:t> </w:t>
      </w:r>
      <w:r>
        <w:rPr/>
        <w:t>融资租赁</w:t>
      </w:r>
      <w:r>
        <w:rPr>
          <w:b w:val="0"/>
          <w:bCs w:val="0"/>
        </w:rPr>
      </w:r>
    </w:p>
    <w:p>
      <w:pPr>
        <w:pStyle w:val="BodyText"/>
        <w:spacing w:line="240" w:lineRule="auto" w:before="134"/>
        <w:ind w:left="500" w:right="0"/>
        <w:jc w:val="left"/>
      </w:pPr>
      <w:r>
        <w:rPr/>
        <w:t>于</w:t>
      </w:r>
      <w:r>
        <w:rPr>
          <w:spacing w:val="-59"/>
        </w:rPr>
        <w:t> </w:t>
      </w: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8"/>
        </w:rPr>
        <w:t> </w:t>
      </w:r>
      <w:r>
        <w:rPr/>
        <w:t>月</w:t>
      </w:r>
      <w:r>
        <w:rPr>
          <w:spacing w:val="-60"/>
        </w:rPr>
        <w:t> </w:t>
      </w:r>
      <w:r>
        <w:rPr>
          <w:rFonts w:ascii="宋体" w:hAnsi="宋体" w:cs="宋体" w:eastAsia="宋体" w:hint="default"/>
        </w:rPr>
        <w:t>29</w:t>
      </w:r>
      <w:r>
        <w:rPr>
          <w:rFonts w:ascii="宋体" w:hAnsi="宋体" w:cs="宋体" w:eastAsia="宋体" w:hint="default"/>
          <w:spacing w:val="-58"/>
        </w:rPr>
        <w:t> </w:t>
      </w:r>
      <w:r>
        <w:rPr/>
        <w:t>日，本集团与大连港集团的子公司大连装备融资租赁有限公司签署了融资租赁协议，据此，大连装备融资租赁有限公司向本集团</w:t>
      </w:r>
    </w:p>
    <w:p>
      <w:pPr>
        <w:pStyle w:val="BodyText"/>
        <w:spacing w:line="240" w:lineRule="auto" w:before="133"/>
        <w:ind w:left="500" w:right="0"/>
        <w:jc w:val="left"/>
        <w:rPr>
          <w:rFonts w:ascii="宋体" w:hAnsi="宋体" w:cs="宋体" w:eastAsia="宋体" w:hint="default"/>
        </w:rPr>
      </w:pPr>
      <w:r>
        <w:rPr/>
        <w:t>提供有关融资集装箱和计算机软硬件设备的租赁服务。于</w:t>
      </w:r>
      <w:r>
        <w:rPr>
          <w:spacing w:val="-58"/>
        </w:rPr>
        <w:t> </w:t>
      </w:r>
      <w:r>
        <w:rPr>
          <w:rFonts w:ascii="宋体" w:hAnsi="宋体" w:cs="宋体" w:eastAsia="宋体" w:hint="default"/>
        </w:rPr>
        <w:t>2014</w:t>
      </w:r>
      <w:r>
        <w:rPr>
          <w:rFonts w:ascii="宋体" w:hAnsi="宋体" w:cs="宋体" w:eastAsia="宋体" w:hint="default"/>
          <w:spacing w:val="-59"/>
        </w:rPr>
        <w:t> </w:t>
      </w:r>
      <w:r>
        <w:rPr/>
        <w:t>年</w:t>
      </w:r>
      <w:r>
        <w:rPr>
          <w:spacing w:val="-60"/>
        </w:rPr>
        <w:t> </w:t>
      </w:r>
      <w:r>
        <w:rPr>
          <w:rFonts w:ascii="宋体" w:hAnsi="宋体" w:cs="宋体" w:eastAsia="宋体" w:hint="default"/>
        </w:rPr>
        <w:t>3</w:t>
      </w:r>
      <w:r>
        <w:rPr>
          <w:rFonts w:ascii="宋体" w:hAnsi="宋体" w:cs="宋体" w:eastAsia="宋体" w:hint="default"/>
          <w:spacing w:val="-58"/>
        </w:rPr>
        <w:t> </w:t>
      </w:r>
      <w:r>
        <w:rPr/>
        <w:t>月</w:t>
      </w:r>
      <w:r>
        <w:rPr>
          <w:spacing w:val="-60"/>
        </w:rPr>
        <w:t> </w:t>
      </w:r>
      <w:r>
        <w:rPr>
          <w:rFonts w:ascii="宋体" w:hAnsi="宋体" w:cs="宋体" w:eastAsia="宋体" w:hint="default"/>
        </w:rPr>
        <w:t>17</w:t>
      </w:r>
      <w:r>
        <w:rPr>
          <w:rFonts w:ascii="宋体" w:hAnsi="宋体" w:cs="宋体" w:eastAsia="宋体" w:hint="default"/>
          <w:spacing w:val="-58"/>
        </w:rPr>
        <w:t> </w:t>
      </w:r>
      <w:r>
        <w:rPr/>
        <w:t>日，本集团与大连港集团签署了新融资租赁协议，大连港集团同意提供及</w:t>
      </w:r>
      <w:r>
        <w:rPr>
          <w:rFonts w:ascii="宋体" w:hAnsi="宋体" w:cs="宋体" w:eastAsia="宋体" w:hint="default"/>
        </w:rPr>
        <w:t>/</w:t>
      </w:r>
    </w:p>
    <w:p>
      <w:pPr>
        <w:pStyle w:val="BodyText"/>
        <w:spacing w:line="240" w:lineRule="auto" w:before="133"/>
        <w:ind w:left="500" w:right="0"/>
        <w:jc w:val="left"/>
      </w:pPr>
      <w:r>
        <w:rPr/>
        <w:t>或促使其附属公司及</w:t>
      </w:r>
      <w:r>
        <w:rPr>
          <w:rFonts w:ascii="宋体" w:hAnsi="宋体" w:cs="宋体" w:eastAsia="宋体" w:hint="default"/>
        </w:rPr>
        <w:t>/</w:t>
      </w:r>
      <w:r>
        <w:rPr/>
        <w:t>或联系人提供融资租赁（包括售后回租）予本集团，并将截至</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9"/>
        </w:rPr>
        <w:t> </w:t>
      </w:r>
      <w:r>
        <w:rPr>
          <w:rFonts w:ascii="宋体" w:hAnsi="宋体" w:cs="宋体" w:eastAsia="宋体" w:hint="default"/>
        </w:rPr>
        <w:t>31</w:t>
      </w:r>
      <w:r>
        <w:rPr>
          <w:rFonts w:ascii="宋体" w:hAnsi="宋体" w:cs="宋体" w:eastAsia="宋体" w:hint="default"/>
          <w:spacing w:val="-58"/>
        </w:rPr>
        <w:t> </w:t>
      </w:r>
      <w:r>
        <w:rPr/>
        <w:t>日止融资租赁年度上限由</w:t>
      </w:r>
      <w:r>
        <w:rPr>
          <w:spacing w:val="-58"/>
        </w:rPr>
        <w:t> </w:t>
      </w:r>
      <w:r>
        <w:rPr>
          <w:rFonts w:ascii="宋体" w:hAnsi="宋体" w:cs="宋体" w:eastAsia="宋体" w:hint="default"/>
        </w:rPr>
        <w:t>15,000</w:t>
      </w:r>
      <w:r>
        <w:rPr>
          <w:rFonts w:ascii="宋体" w:hAnsi="宋体" w:cs="宋体" w:eastAsia="宋体" w:hint="default"/>
          <w:spacing w:val="-58"/>
        </w:rPr>
        <w:t> </w:t>
      </w:r>
      <w:r>
        <w:rPr/>
        <w:t>千元调整至人</w:t>
      </w:r>
    </w:p>
    <w:p>
      <w:pPr>
        <w:pStyle w:val="BodyText"/>
        <w:spacing w:line="355" w:lineRule="auto" w:before="134"/>
        <w:ind w:left="500" w:right="610"/>
        <w:jc w:val="left"/>
      </w:pPr>
      <w:r>
        <w:rPr/>
        <w:t>民币</w:t>
      </w:r>
      <w:r>
        <w:rPr>
          <w:spacing w:val="-54"/>
        </w:rPr>
        <w:t> </w:t>
      </w:r>
      <w:r>
        <w:rPr>
          <w:rFonts w:ascii="宋体" w:hAnsi="宋体" w:cs="宋体" w:eastAsia="宋体" w:hint="default"/>
        </w:rPr>
        <w:t>146,230</w:t>
      </w:r>
      <w:r>
        <w:rPr>
          <w:rFonts w:ascii="宋体" w:hAnsi="宋体" w:cs="宋体" w:eastAsia="宋体" w:hint="default"/>
          <w:spacing w:val="-53"/>
        </w:rPr>
        <w:t> </w:t>
      </w:r>
      <w:r>
        <w:rPr/>
        <w:t>千元。截至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日年度的融资租赁年度上限和交易实际发生金额分别为人民币</w:t>
      </w:r>
      <w:r>
        <w:rPr>
          <w:spacing w:val="-53"/>
        </w:rPr>
        <w:t> </w:t>
      </w:r>
      <w:r>
        <w:rPr>
          <w:rFonts w:ascii="宋体" w:hAnsi="宋体" w:cs="宋体" w:eastAsia="宋体" w:hint="default"/>
        </w:rPr>
        <w:t>146,230</w:t>
      </w:r>
      <w:r>
        <w:rPr>
          <w:rFonts w:ascii="宋体" w:hAnsi="宋体" w:cs="宋体" w:eastAsia="宋体" w:hint="default"/>
          <w:spacing w:val="-52"/>
        </w:rPr>
        <w:t> </w:t>
      </w:r>
      <w:r>
        <w:rPr/>
        <w:t>千元和人民币</w:t>
      </w:r>
      <w:r>
        <w:rPr>
          <w:spacing w:val="-54"/>
        </w:rPr>
        <w:t> </w:t>
      </w:r>
      <w:r>
        <w:rPr>
          <w:rFonts w:ascii="宋体" w:hAnsi="宋体" w:cs="宋体" w:eastAsia="宋体" w:hint="default"/>
        </w:rPr>
        <w:t>64,223</w:t>
      </w:r>
      <w:r>
        <w:rPr>
          <w:rFonts w:ascii="宋体" w:hAnsi="宋体" w:cs="宋体" w:eastAsia="宋体" w:hint="default"/>
          <w:spacing w:val="-53"/>
        </w:rPr>
        <w:t> </w:t>
      </w:r>
      <w:r>
        <w:rPr/>
        <w:t>千元。 融资租赁协议主要条款及条件载列如下：</w:t>
      </w:r>
    </w:p>
    <w:p>
      <w:pPr>
        <w:pStyle w:val="BodyText"/>
        <w:tabs>
          <w:tab w:pos="984" w:val="left" w:leader="none"/>
        </w:tabs>
        <w:spacing w:line="240" w:lineRule="auto" w:before="34"/>
        <w:ind w:left="563" w:right="0"/>
        <w:jc w:val="left"/>
      </w:pPr>
      <w:r>
        <w:rPr/>
        <w:t>①</w:t>
        <w:tab/>
        <w:t>大连港集团公司及／或其相关联系人向本公司提供不劣于可从独立第三方获得的融资租赁服务：</w:t>
      </w:r>
    </w:p>
    <w:p>
      <w:pPr>
        <w:pStyle w:val="BodyText"/>
        <w:tabs>
          <w:tab w:pos="1087" w:val="left" w:leader="none"/>
        </w:tabs>
        <w:spacing w:line="348" w:lineRule="auto" w:before="133"/>
        <w:ind w:left="1060" w:right="123" w:hanging="498"/>
        <w:jc w:val="left"/>
      </w:pPr>
      <w:r>
        <w:rPr/>
        <w:t>②</w:t>
        <w:tab/>
        <w:tab/>
        <w:t>融资租赁协议初步年期将由</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t>日起至</w:t>
      </w:r>
      <w:r>
        <w:rPr>
          <w:spacing w:val="-54"/>
        </w:rPr>
        <w:t> </w:t>
      </w:r>
      <w:r>
        <w:rPr>
          <w:rFonts w:ascii="宋体" w:hAnsi="宋体" w:cs="宋体" w:eastAsia="宋体" w:hint="default"/>
        </w:rPr>
        <w:t>2018</w:t>
      </w:r>
      <w:r>
        <w:rPr>
          <w:rFonts w:ascii="宋体" w:hAnsi="宋体" w:cs="宋体" w:eastAsia="宋体" w:hint="default"/>
          <w:spacing w:val="-55"/>
        </w:rPr>
        <w:t> </w:t>
      </w:r>
      <w:r>
        <w:rPr>
          <w:rFonts w:ascii="Arial" w:hAnsi="Arial" w:cs="Arial" w:eastAsia="Arial" w:hint="default"/>
        </w:rPr>
        <w:t>年</w:t>
      </w:r>
      <w:r>
        <w:rPr>
          <w:rFonts w:ascii="Arial" w:hAnsi="Arial" w:cs="Arial" w:eastAsia="Arial" w:hint="default"/>
          <w:spacing w:val="-7"/>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spacing w:val="-3"/>
        </w:rPr>
        <w:t>日止。初步年期届满时，在本公司遵守上市规则适用规定的情况下，本协</w:t>
      </w:r>
      <w:r>
        <w:rPr/>
        <w:t> 议是否续期取决于公司是否根据上市规则完成合规程序或可以取得独立股东批准（如需要）；</w:t>
      </w:r>
    </w:p>
    <w:p>
      <w:pPr>
        <w:pStyle w:val="BodyText"/>
        <w:tabs>
          <w:tab w:pos="1087" w:val="left" w:leader="none"/>
        </w:tabs>
        <w:spacing w:line="240" w:lineRule="auto" w:before="40"/>
        <w:ind w:left="562" w:right="0"/>
        <w:jc w:val="left"/>
      </w:pPr>
      <w:r>
        <w:rPr/>
        <w:t>③</w:t>
        <w:tab/>
        <w:t>租金参照市场价格确定，金额及支付方式由交易双方签订单独的合同以明确约定；</w:t>
      </w:r>
    </w:p>
    <w:p>
      <w:pPr>
        <w:pStyle w:val="BodyText"/>
        <w:tabs>
          <w:tab w:pos="1087" w:val="left" w:leader="none"/>
        </w:tabs>
        <w:spacing w:line="240" w:lineRule="auto" w:before="133"/>
        <w:ind w:left="562" w:right="0"/>
        <w:jc w:val="left"/>
      </w:pPr>
      <w:r>
        <w:rPr/>
        <w:t>④</w:t>
        <w:tab/>
        <w:t>针对每一项独立的融资租赁，本公司及附属公司应分别签署书面协议，且包含融资租赁协议中规定的原则、指示、条款和条件。</w:t>
      </w:r>
    </w:p>
    <w:p>
      <w:pPr>
        <w:spacing w:after="0" w:line="240" w:lineRule="auto"/>
        <w:jc w:val="left"/>
        <w:sectPr>
          <w:pgSz w:w="16840" w:h="11910" w:orient="landscape"/>
          <w:pgMar w:header="882" w:footer="1194" w:top="1120" w:bottom="1380" w:left="1300" w:right="14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140" w:right="0"/>
        <w:jc w:val="left"/>
        <w:rPr>
          <w:b w:val="0"/>
          <w:bCs w:val="0"/>
        </w:rPr>
      </w:pPr>
      <w:r>
        <w:rPr>
          <w:rFonts w:ascii="宋体" w:hAnsi="宋体" w:cs="宋体" w:eastAsia="宋体" w:hint="default"/>
        </w:rPr>
        <w:t>G.</w:t>
      </w:r>
      <w:r>
        <w:rPr>
          <w:rFonts w:ascii="宋体" w:hAnsi="宋体" w:cs="宋体" w:eastAsia="宋体" w:hint="default"/>
          <w:spacing w:val="42"/>
        </w:rPr>
        <w:t> </w:t>
      </w:r>
      <w:r>
        <w:rPr/>
        <w:t>金融服务</w:t>
      </w:r>
      <w:r>
        <w:rPr>
          <w:b w:val="0"/>
          <w:bCs w:val="0"/>
        </w:rPr>
      </w:r>
    </w:p>
    <w:p>
      <w:pPr>
        <w:pStyle w:val="BodyText"/>
        <w:spacing w:line="240" w:lineRule="auto" w:before="133"/>
        <w:ind w:left="500" w:right="0"/>
        <w:jc w:val="left"/>
      </w:pPr>
      <w:r>
        <w:rPr/>
        <w:t>大连港集团财务有限公司依据</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5"/>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4"/>
        </w:rPr>
        <w:t> </w:t>
      </w:r>
      <w:r>
        <w:rPr/>
        <w:t>月</w:t>
      </w:r>
      <w:r>
        <w:rPr>
          <w:spacing w:val="-56"/>
        </w:rPr>
        <w:t> </w:t>
      </w:r>
      <w:r>
        <w:rPr>
          <w:rFonts w:ascii="宋体" w:hAnsi="宋体" w:cs="宋体" w:eastAsia="宋体" w:hint="default"/>
          <w:spacing w:val="-1"/>
        </w:rPr>
        <w:t>2</w:t>
      </w:r>
      <w:r>
        <w:rPr>
          <w:rFonts w:ascii="宋体" w:hAnsi="宋体" w:cs="宋体" w:eastAsia="宋体" w:hint="default"/>
        </w:rPr>
        <w:t>7</w:t>
      </w:r>
      <w:r>
        <w:rPr>
          <w:rFonts w:ascii="宋体" w:hAnsi="宋体" w:cs="宋体" w:eastAsia="宋体" w:hint="default"/>
          <w:spacing w:val="-56"/>
        </w:rPr>
        <w:t> </w:t>
      </w:r>
      <w:r>
        <w:rPr/>
        <w:t>日订立的金融服务协议向本集团提供协议项下定义的金融服务</w:t>
      </w:r>
      <w:r>
        <w:rPr>
          <w:spacing w:val="-105"/>
        </w:rPr>
        <w:t>。</w:t>
      </w:r>
      <w:r>
        <w:rPr/>
        <w:t>该协</w:t>
      </w:r>
      <w:r>
        <w:rPr>
          <w:spacing w:val="-2"/>
        </w:rPr>
        <w:t>议</w:t>
      </w:r>
      <w:r>
        <w:rPr/>
        <w:t>将于</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w:t>
      </w:r>
      <w:r>
        <w:rPr>
          <w:spacing w:val="-2"/>
        </w:rPr>
        <w:t>生</w:t>
      </w:r>
      <w:r>
        <w:rPr/>
        <w:t>效，</w:t>
      </w:r>
    </w:p>
    <w:p>
      <w:pPr>
        <w:pStyle w:val="BodyText"/>
        <w:spacing w:line="240" w:lineRule="auto" w:before="133"/>
        <w:ind w:left="500" w:right="0"/>
        <w:jc w:val="left"/>
      </w:pPr>
      <w:r>
        <w:rPr/>
        <w:t>截至</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t>日止。协议生效期间内单日存款余额上限为人民币</w:t>
      </w:r>
      <w:r>
        <w:rPr>
          <w:spacing w:val="-56"/>
        </w:rPr>
        <w:t> </w:t>
      </w:r>
      <w:r>
        <w:rPr>
          <w:rFonts w:ascii="宋体" w:hAnsi="宋体" w:cs="宋体" w:eastAsia="宋体" w:hint="default"/>
        </w:rPr>
        <w:t>4,000,000</w:t>
      </w:r>
      <w:r>
        <w:rPr>
          <w:rFonts w:ascii="宋体" w:hAnsi="宋体" w:cs="宋体" w:eastAsia="宋体" w:hint="default"/>
          <w:spacing w:val="-56"/>
        </w:rPr>
        <w:t> </w:t>
      </w:r>
      <w:r>
        <w:rPr/>
        <w:t>千元，实际单日存款余额最高为</w:t>
      </w:r>
      <w:r>
        <w:rPr>
          <w:spacing w:val="-57"/>
        </w:rPr>
        <w:t> </w:t>
      </w:r>
      <w:r>
        <w:rPr>
          <w:rFonts w:ascii="宋体" w:hAnsi="宋体" w:cs="宋体" w:eastAsia="宋体" w:hint="default"/>
        </w:rPr>
        <w:t>2,429,552</w:t>
      </w:r>
      <w:r>
        <w:rPr>
          <w:rFonts w:ascii="宋体" w:hAnsi="宋体" w:cs="宋体" w:eastAsia="宋体" w:hint="default"/>
          <w:spacing w:val="-56"/>
        </w:rPr>
        <w:t> </w:t>
      </w:r>
      <w:r>
        <w:rPr/>
        <w:t>千元；单日贷款余额</w:t>
      </w:r>
    </w:p>
    <w:p>
      <w:pPr>
        <w:pStyle w:val="BodyText"/>
        <w:spacing w:line="355" w:lineRule="auto" w:before="134"/>
        <w:ind w:left="500" w:right="1025"/>
        <w:jc w:val="left"/>
      </w:pPr>
      <w:r>
        <w:rPr/>
        <w:t>上限为人民币</w:t>
      </w:r>
      <w:r>
        <w:rPr>
          <w:spacing w:val="-53"/>
        </w:rPr>
        <w:t> </w:t>
      </w:r>
      <w:r>
        <w:rPr>
          <w:rFonts w:ascii="宋体" w:hAnsi="宋体" w:cs="宋体" w:eastAsia="宋体" w:hint="default"/>
        </w:rPr>
        <w:t>5,000,000</w:t>
      </w:r>
      <w:r>
        <w:rPr>
          <w:rFonts w:ascii="宋体" w:hAnsi="宋体" w:cs="宋体" w:eastAsia="宋体" w:hint="default"/>
          <w:spacing w:val="-53"/>
        </w:rPr>
        <w:t> </w:t>
      </w:r>
      <w:r>
        <w:rPr/>
        <w:t>千元，实际单日贷款余额为</w:t>
      </w:r>
      <w:r>
        <w:rPr>
          <w:spacing w:val="-54"/>
        </w:rPr>
        <w:t> </w:t>
      </w:r>
      <w:r>
        <w:rPr>
          <w:rFonts w:ascii="宋体" w:hAnsi="宋体" w:cs="宋体" w:eastAsia="宋体" w:hint="default"/>
        </w:rPr>
        <w:t>785,505</w:t>
      </w:r>
      <w:r>
        <w:rPr>
          <w:rFonts w:ascii="宋体" w:hAnsi="宋体" w:cs="宋体" w:eastAsia="宋体" w:hint="default"/>
          <w:spacing w:val="-53"/>
        </w:rPr>
        <w:t> </w:t>
      </w:r>
      <w:r>
        <w:rPr/>
        <w:t>千元；其他金融服务费用年度上限为</w:t>
      </w:r>
      <w:r>
        <w:rPr>
          <w:spacing w:val="-53"/>
        </w:rPr>
        <w:t> </w:t>
      </w:r>
      <w:r>
        <w:rPr>
          <w:rFonts w:ascii="宋体" w:hAnsi="宋体" w:cs="宋体" w:eastAsia="宋体" w:hint="default"/>
        </w:rPr>
        <w:t>700</w:t>
      </w:r>
      <w:r>
        <w:rPr>
          <w:rFonts w:ascii="宋体" w:hAnsi="宋体" w:cs="宋体" w:eastAsia="宋体" w:hint="default"/>
          <w:spacing w:val="-53"/>
        </w:rPr>
        <w:t> </w:t>
      </w:r>
      <w:r>
        <w:rPr/>
        <w:t>千元，实际发生金额为</w:t>
      </w:r>
      <w:r>
        <w:rPr>
          <w:spacing w:val="-54"/>
        </w:rPr>
        <w:t> </w:t>
      </w:r>
      <w:r>
        <w:rPr>
          <w:rFonts w:ascii="宋体" w:hAnsi="宋体" w:cs="宋体" w:eastAsia="宋体" w:hint="default"/>
        </w:rPr>
        <w:t>321</w:t>
      </w:r>
      <w:r>
        <w:rPr>
          <w:rFonts w:ascii="宋体" w:hAnsi="宋体" w:cs="宋体" w:eastAsia="宋体" w:hint="default"/>
          <w:spacing w:val="-54"/>
        </w:rPr>
        <w:t> </w:t>
      </w:r>
      <w:r>
        <w:rPr/>
        <w:t>千元。 金融服务协议主要条款及条件载列如下：</w:t>
      </w:r>
    </w:p>
    <w:p>
      <w:pPr>
        <w:pStyle w:val="BodyText"/>
        <w:tabs>
          <w:tab w:pos="984" w:val="left" w:leader="none"/>
        </w:tabs>
        <w:spacing w:line="357" w:lineRule="auto" w:before="33"/>
        <w:ind w:left="977" w:right="6648" w:hanging="414"/>
        <w:jc w:val="left"/>
      </w:pPr>
      <w:r>
        <w:rPr/>
        <w:t>①</w:t>
        <w:tab/>
        <w:tab/>
        <w:t>大连港集团财务有限公司将向本集团提供的金融服务包括以下各项： </w:t>
      </w:r>
      <w:r>
        <w:rPr>
          <w:rFonts w:ascii="宋体" w:hAnsi="宋体" w:cs="宋体" w:eastAsia="宋体" w:hint="default"/>
        </w:rPr>
        <w:t>(a) </w:t>
      </w:r>
      <w:r>
        <w:rPr/>
        <w:t>存款服务：包括活期存款、定期存款、通知存款、协议存款；及 </w:t>
      </w:r>
      <w:r>
        <w:rPr>
          <w:rFonts w:ascii="宋体" w:hAnsi="宋体" w:cs="宋体" w:eastAsia="宋体" w:hint="default"/>
        </w:rPr>
        <w:t>(b)</w:t>
      </w:r>
      <w:r>
        <w:rPr>
          <w:rFonts w:ascii="宋体" w:hAnsi="宋体" w:cs="宋体" w:eastAsia="宋体" w:hint="default"/>
          <w:spacing w:val="-1"/>
        </w:rPr>
        <w:t> </w:t>
      </w:r>
      <w:r>
        <w:rPr/>
        <w:t>资金融通业务：包括贷款、票据承兑、票据贴现、融资租赁等；及 </w:t>
      </w:r>
      <w:r>
        <w:rPr>
          <w:rFonts w:ascii="宋体" w:hAnsi="宋体" w:cs="宋体" w:eastAsia="宋体" w:hint="default"/>
        </w:rPr>
        <w:t>(c)</w:t>
      </w:r>
      <w:r>
        <w:rPr>
          <w:rFonts w:ascii="宋体" w:hAnsi="宋体" w:cs="宋体" w:eastAsia="宋体" w:hint="default"/>
          <w:spacing w:val="-1"/>
        </w:rPr>
        <w:t> </w:t>
      </w:r>
      <w:r>
        <w:rPr/>
        <w:t>付款或收款的结算服务；及</w:t>
      </w:r>
    </w:p>
    <w:p>
      <w:pPr>
        <w:pStyle w:val="BodyText"/>
        <w:spacing w:line="240" w:lineRule="auto" w:before="30"/>
        <w:ind w:left="977" w:right="0"/>
        <w:jc w:val="left"/>
      </w:pPr>
      <w:r>
        <w:rPr>
          <w:rFonts w:ascii="宋体" w:hAnsi="宋体" w:cs="宋体" w:eastAsia="宋体" w:hint="default"/>
        </w:rPr>
        <w:t>(d)</w:t>
      </w:r>
      <w:r>
        <w:rPr>
          <w:rFonts w:ascii="宋体" w:hAnsi="宋体" w:cs="宋体" w:eastAsia="宋体" w:hint="default"/>
          <w:spacing w:val="-1"/>
        </w:rPr>
        <w:t> </w:t>
      </w:r>
      <w:r>
        <w:rPr/>
        <w:t>财务公司执照范围内的其他金融服务</w:t>
      </w:r>
    </w:p>
    <w:p>
      <w:pPr>
        <w:pStyle w:val="BodyText"/>
        <w:tabs>
          <w:tab w:pos="983" w:val="left" w:leader="none"/>
        </w:tabs>
        <w:spacing w:line="240" w:lineRule="auto" w:before="134"/>
        <w:ind w:left="562" w:right="0"/>
        <w:jc w:val="left"/>
      </w:pPr>
      <w:r>
        <w:rPr/>
        <w:t>②</w:t>
        <w:tab/>
        <w:t>向本集团提供服务的条款及条件将不逊于向独立第三方提出的条款及条件；</w:t>
      </w:r>
    </w:p>
    <w:p>
      <w:pPr>
        <w:pStyle w:val="BodyText"/>
        <w:tabs>
          <w:tab w:pos="1087" w:val="left" w:leader="none"/>
        </w:tabs>
        <w:spacing w:line="357" w:lineRule="auto" w:before="133"/>
        <w:ind w:left="1060" w:right="123" w:hanging="498"/>
        <w:jc w:val="left"/>
      </w:pPr>
      <w:r>
        <w:rPr/>
        <w:t>③</w:t>
        <w:tab/>
        <w:tab/>
        <w:t>金融服务协议初步年期将由</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spacing w:val="-3"/>
        </w:rPr>
        <w:t>日止。协议经双方协商一致并达成书面协议可以变更和解除，否则，任何一</w:t>
      </w:r>
      <w:r>
        <w:rPr/>
        <w:t> 方均不得擅自对协议进行单方面的变更、修改或解除；及</w:t>
      </w:r>
    </w:p>
    <w:p>
      <w:pPr>
        <w:pStyle w:val="BodyText"/>
        <w:tabs>
          <w:tab w:pos="1087" w:val="left" w:leader="none"/>
        </w:tabs>
        <w:spacing w:line="240" w:lineRule="auto" w:before="30"/>
        <w:ind w:left="562" w:right="0"/>
        <w:jc w:val="left"/>
      </w:pPr>
      <w:r>
        <w:rPr/>
        <w:t>④</w:t>
        <w:tab/>
        <w:t>协议之金融服务将按下列定价原则厘定的价格提供：</w:t>
      </w:r>
    </w:p>
    <w:p>
      <w:pPr>
        <w:pStyle w:val="BodyText"/>
        <w:spacing w:line="357" w:lineRule="auto" w:before="134"/>
        <w:ind w:left="1360" w:right="122" w:hanging="383"/>
        <w:jc w:val="left"/>
      </w:pPr>
      <w:r>
        <w:rPr>
          <w:rFonts w:ascii="宋体" w:hAnsi="宋体" w:cs="宋体" w:eastAsia="宋体" w:hint="default"/>
        </w:rPr>
        <w:t>(a)</w:t>
      </w:r>
      <w:r>
        <w:rPr>
          <w:rFonts w:ascii="宋体" w:hAnsi="宋体" w:cs="宋体" w:eastAsia="宋体" w:hint="default"/>
          <w:spacing w:val="-1"/>
        </w:rPr>
        <w:t> </w:t>
      </w:r>
      <w:r>
        <w:rPr/>
        <w:t>存款利率：将不低于中国人民银行统一颁布的同期同类存款的存款利率，不低于同期中国国内主要商业银行同类存款的利率，亦不低于大 连港集团其他成员单位同期在财务公司同类存款的利率；</w:t>
      </w:r>
    </w:p>
    <w:p>
      <w:pPr>
        <w:pStyle w:val="BodyText"/>
        <w:spacing w:line="357" w:lineRule="auto" w:before="30"/>
        <w:ind w:left="977" w:right="1382"/>
        <w:jc w:val="left"/>
      </w:pPr>
      <w:r>
        <w:rPr>
          <w:rFonts w:ascii="宋体" w:hAnsi="宋体" w:cs="宋体" w:eastAsia="宋体" w:hint="default"/>
        </w:rPr>
        <w:t>(b)</w:t>
      </w:r>
      <w:r>
        <w:rPr>
          <w:rFonts w:ascii="宋体" w:hAnsi="宋体" w:cs="宋体" w:eastAsia="宋体" w:hint="default"/>
          <w:spacing w:val="-1"/>
        </w:rPr>
        <w:t> </w:t>
      </w:r>
      <w:r>
        <w:rPr/>
        <w:t>贷款利率：将不高于同期国内商业银行同类贷款利率，亦不高于财务公司向大连港集团其他成员单位同类贷款的贷款利率； </w:t>
      </w:r>
      <w:r>
        <w:rPr>
          <w:rFonts w:ascii="宋体" w:hAnsi="宋体" w:cs="宋体" w:eastAsia="宋体" w:hint="default"/>
        </w:rPr>
        <w:t>(c)</w:t>
      </w:r>
      <w:r>
        <w:rPr>
          <w:rFonts w:ascii="宋体" w:hAnsi="宋体" w:cs="宋体" w:eastAsia="宋体" w:hint="default"/>
          <w:spacing w:val="-1"/>
        </w:rPr>
        <w:t> </w:t>
      </w:r>
      <w:r>
        <w:rPr/>
        <w:t>结算服务以及与结算服务相关的辅助业务免除服务费；</w:t>
      </w:r>
    </w:p>
    <w:p>
      <w:pPr>
        <w:pStyle w:val="BodyText"/>
        <w:spacing w:line="240" w:lineRule="auto" w:before="30"/>
        <w:ind w:left="977" w:right="0"/>
        <w:jc w:val="left"/>
      </w:pPr>
      <w:r>
        <w:rPr>
          <w:rFonts w:ascii="宋体" w:hAnsi="宋体" w:cs="宋体" w:eastAsia="宋体" w:hint="default"/>
        </w:rPr>
        <w:t>(d)</w:t>
      </w:r>
      <w:r>
        <w:rPr>
          <w:rFonts w:ascii="宋体" w:hAnsi="宋体" w:cs="宋体" w:eastAsia="宋体" w:hint="default"/>
          <w:spacing w:val="-1"/>
        </w:rPr>
        <w:t> </w:t>
      </w:r>
      <w:r>
        <w:rPr/>
        <w:t>其他金融服务：收费标准将不高于国内其他金融机构同等业务费用水平。</w:t>
      </w:r>
    </w:p>
    <w:p>
      <w:pPr>
        <w:spacing w:after="0" w:line="240" w:lineRule="auto"/>
        <w:jc w:val="left"/>
        <w:sectPr>
          <w:pgSz w:w="16840" w:h="11910" w:orient="landscape"/>
          <w:pgMar w:header="882" w:footer="1194" w:top="1120" w:bottom="1380" w:left="1300" w:right="14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tabs>
          <w:tab w:pos="1063" w:val="left" w:leader="none"/>
        </w:tabs>
        <w:spacing w:line="355" w:lineRule="auto" w:before="35"/>
        <w:ind w:left="1140" w:right="153" w:hanging="498"/>
        <w:jc w:val="left"/>
      </w:pPr>
      <w:r>
        <w:rPr/>
        <w:t>⑤</w:t>
        <w:tab/>
        <w:t>本集团及大连港财务有限公司在签订及履行本金融服务协议过程中知悉的对方信息、资料、财务数据、产品信息等将严格保密，严格遵守协议 项下之保密条款；及</w:t>
      </w:r>
    </w:p>
    <w:p>
      <w:pPr>
        <w:pStyle w:val="BodyText"/>
        <w:tabs>
          <w:tab w:pos="1167" w:val="left" w:leader="none"/>
        </w:tabs>
        <w:spacing w:line="240" w:lineRule="auto" w:before="32"/>
        <w:ind w:left="642" w:right="194"/>
        <w:jc w:val="left"/>
      </w:pPr>
      <w:r>
        <w:rPr/>
        <w:t>⑥</w:t>
        <w:tab/>
        <w:t>上述金融服务协议项下关联交易详情将自公司下一年度实际业务发生时的公告中详细披露。</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20" w:right="194"/>
        <w:jc w:val="left"/>
      </w:pPr>
      <w:r>
        <w:rPr/>
        <w:t>根据上市规则第</w:t>
      </w:r>
      <w:r>
        <w:rPr>
          <w:spacing w:val="-52"/>
        </w:rPr>
        <w:t> </w:t>
      </w:r>
      <w:r>
        <w:rPr>
          <w:rFonts w:ascii="宋体" w:hAnsi="宋体" w:cs="宋体" w:eastAsia="宋体" w:hint="default"/>
        </w:rPr>
        <w:t>14A.37</w:t>
      </w:r>
      <w:r>
        <w:rPr>
          <w:rFonts w:ascii="宋体" w:hAnsi="宋体" w:cs="宋体" w:eastAsia="宋体" w:hint="default"/>
          <w:spacing w:val="-54"/>
        </w:rPr>
        <w:t> </w:t>
      </w:r>
      <w:r>
        <w:rPr/>
        <w:t>条要求，本公司之独立非执行董事已审核过上述各项持续关联交易，并确认该等交易：</w:t>
      </w:r>
    </w:p>
    <w:p>
      <w:pPr>
        <w:pStyle w:val="BodyText"/>
        <w:spacing w:line="240" w:lineRule="auto" w:before="134"/>
        <w:ind w:left="220" w:right="194"/>
        <w:jc w:val="left"/>
      </w:pPr>
      <w:r>
        <w:rPr/>
        <w:t>（</w:t>
      </w:r>
      <w:r>
        <w:rPr>
          <w:rFonts w:ascii="宋体" w:hAnsi="宋体" w:cs="宋体" w:eastAsia="宋体" w:hint="default"/>
        </w:rPr>
        <w:t>1</w:t>
      </w:r>
      <w:r>
        <w:rPr/>
        <w:t>）</w:t>
      </w:r>
      <w:r>
        <w:rPr>
          <w:spacing w:val="-2"/>
        </w:rPr>
        <w:t> </w:t>
      </w:r>
      <w:r>
        <w:rPr/>
        <w:t>在本集团日常业务中进行；</w:t>
      </w:r>
    </w:p>
    <w:p>
      <w:pPr>
        <w:pStyle w:val="BodyText"/>
        <w:spacing w:line="357" w:lineRule="auto" w:before="133"/>
        <w:ind w:left="839" w:right="141" w:hanging="620"/>
        <w:jc w:val="left"/>
      </w:pPr>
      <w:r>
        <w:rPr/>
        <w:t>（</w:t>
      </w:r>
      <w:r>
        <w:rPr>
          <w:rFonts w:ascii="宋体" w:hAnsi="宋体" w:cs="宋体" w:eastAsia="宋体" w:hint="default"/>
        </w:rPr>
        <w:t>2</w:t>
      </w:r>
      <w:r>
        <w:rPr/>
        <w:t>）</w:t>
      </w:r>
      <w:r>
        <w:rPr>
          <w:spacing w:val="-2"/>
        </w:rPr>
        <w:t> </w:t>
      </w:r>
      <w:r>
        <w:rPr/>
        <w:t>按照正常之商业条款订立，如在没有足够同类交易可供比较以判断有关交易是否按正常之商业条款进行时，则按照不逊于给与独立第三者之交易</w:t>
      </w:r>
      <w:r>
        <w:rPr/>
        <w:t> 条件条款订立；</w:t>
      </w:r>
    </w:p>
    <w:p>
      <w:pPr>
        <w:pStyle w:val="BodyText"/>
        <w:spacing w:line="240" w:lineRule="auto" w:before="30"/>
        <w:ind w:left="220" w:right="194"/>
        <w:jc w:val="left"/>
      </w:pPr>
      <w:r>
        <w:rPr/>
        <w:t>（</w:t>
      </w:r>
      <w:r>
        <w:rPr>
          <w:rFonts w:ascii="宋体" w:hAnsi="宋体" w:cs="宋体" w:eastAsia="宋体" w:hint="default"/>
        </w:rPr>
        <w:t>3</w:t>
      </w:r>
      <w:r>
        <w:rPr/>
        <w:t>）</w:t>
      </w:r>
      <w:r>
        <w:rPr>
          <w:spacing w:val="-2"/>
        </w:rPr>
        <w:t> </w:t>
      </w:r>
      <w:r>
        <w:rPr/>
        <w:t>上述交易乃按照有关交易之协议条款进行，协议条款公平合理并合乎本公司股东整体利益。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5" w:lineRule="auto"/>
        <w:ind w:left="220" w:right="129"/>
        <w:jc w:val="left"/>
      </w:pPr>
      <w:r>
        <w:rPr/>
        <w:t>应上市规则</w:t>
      </w:r>
      <w:r>
        <w:rPr>
          <w:spacing w:val="-43"/>
        </w:rPr>
        <w:t> </w:t>
      </w:r>
      <w:r>
        <w:rPr>
          <w:rFonts w:ascii="宋体" w:hAnsi="宋体" w:cs="宋体" w:eastAsia="宋体" w:hint="default"/>
        </w:rPr>
        <w:t>14A.38</w:t>
      </w:r>
      <w:r>
        <w:rPr>
          <w:rFonts w:ascii="宋体" w:hAnsi="宋体" w:cs="宋体" w:eastAsia="宋体" w:hint="default"/>
          <w:spacing w:val="-42"/>
        </w:rPr>
        <w:t> </w:t>
      </w:r>
      <w:r>
        <w:rPr>
          <w:spacing w:val="-2"/>
        </w:rPr>
        <w:t>的要求，公司董事聘任本公司的核数师就截至二零一四年度止之持续性关联交易实施若干协议程式，核数师已出具协议程式报告至公</w:t>
      </w:r>
      <w:r>
        <w:rPr/>
        <w:t> 司董事会，该报告确认上述持续性关联交易已按上市规则第</w:t>
      </w:r>
      <w:r>
        <w:rPr>
          <w:spacing w:val="-53"/>
        </w:rPr>
        <w:t> </w:t>
      </w:r>
      <w:r>
        <w:rPr>
          <w:rFonts w:ascii="宋体" w:hAnsi="宋体" w:cs="宋体" w:eastAsia="宋体" w:hint="default"/>
        </w:rPr>
        <w:t>14A.38</w:t>
      </w:r>
      <w:r>
        <w:rPr>
          <w:rFonts w:ascii="宋体" w:hAnsi="宋体" w:cs="宋体" w:eastAsia="宋体" w:hint="default"/>
          <w:spacing w:val="-54"/>
        </w:rPr>
        <w:t> </w:t>
      </w:r>
      <w:r>
        <w:rPr/>
        <w:t>条所述方式进行。</w:t>
      </w:r>
    </w:p>
    <w:p>
      <w:pPr>
        <w:tabs>
          <w:tab w:pos="1059" w:val="left" w:leader="none"/>
        </w:tabs>
        <w:spacing w:line="740" w:lineRule="exact" w:before="95"/>
        <w:ind w:left="220" w:right="3306" w:firstLine="0"/>
        <w:jc w:val="left"/>
        <w:rPr>
          <w:rFonts w:ascii="宋体" w:hAnsi="宋体" w:cs="宋体" w:eastAsia="宋体" w:hint="default"/>
          <w:sz w:val="21"/>
          <w:szCs w:val="21"/>
        </w:rPr>
      </w:pPr>
      <w:r>
        <w:rPr>
          <w:rFonts w:ascii="宋体" w:hAnsi="宋体" w:cs="宋体" w:eastAsia="宋体" w:hint="default"/>
          <w:sz w:val="21"/>
          <w:szCs w:val="21"/>
        </w:rPr>
        <w:t>根据上市规则附录</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段，公司确认本公司的关联交易和持续性关联交易已遵守上市规则第</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章</w:t>
      </w:r>
      <w:r>
        <w:rPr>
          <w:rFonts w:ascii="宋体" w:hAnsi="宋体" w:cs="宋体" w:eastAsia="宋体" w:hint="default"/>
          <w:spacing w:val="-55"/>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的披露规定。 </w:t>
      </w: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pStyle w:val="Heading4"/>
        <w:spacing w:line="214" w:lineRule="exact" w:before="0"/>
        <w:ind w:left="220" w:right="194"/>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9607"/>
        <w:gridCol w:w="4395"/>
      </w:tblGrid>
      <w:tr>
        <w:trPr>
          <w:trHeight w:val="283" w:hRule="exact"/>
        </w:trPr>
        <w:tc>
          <w:tcPr>
            <w:tcW w:w="9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099" w:hRule="exact"/>
        </w:trPr>
        <w:tc>
          <w:tcPr>
            <w:tcW w:w="96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pacing w:val="-3"/>
                <w:sz w:val="21"/>
                <w:szCs w:val="21"/>
              </w:rPr>
              <w:t>根据《上海证券交易说股票上市规则》等相关法律、法规的规定，公司于</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29</w:t>
            </w:r>
            <w:r>
              <w:rPr>
                <w:rFonts w:ascii="宋体" w:hAnsi="宋体" w:cs="宋体" w:eastAsia="宋体" w:hint="default"/>
                <w:spacing w:val="-48"/>
                <w:sz w:val="21"/>
                <w:szCs w:val="21"/>
              </w:rPr>
              <w:t> </w:t>
            </w:r>
            <w:r>
              <w:rPr>
                <w:rFonts w:ascii="宋体" w:hAnsi="宋体" w:cs="宋体" w:eastAsia="宋体" w:hint="default"/>
                <w:sz w:val="21"/>
                <w:szCs w:val="21"/>
              </w:rPr>
              <w:t>日发布公</w:t>
            </w:r>
          </w:p>
          <w:p>
            <w:pPr>
              <w:pStyle w:val="TableParagraph"/>
              <w:spacing w:line="272" w:lineRule="exact" w:before="26"/>
              <w:ind w:left="103" w:right="41"/>
              <w:jc w:val="left"/>
              <w:rPr>
                <w:rFonts w:ascii="宋体" w:hAnsi="宋体" w:cs="宋体" w:eastAsia="宋体" w:hint="default"/>
                <w:sz w:val="21"/>
                <w:szCs w:val="21"/>
              </w:rPr>
            </w:pPr>
            <w:r>
              <w:rPr>
                <w:rFonts w:ascii="宋体" w:hAnsi="宋体" w:cs="宋体" w:eastAsia="宋体" w:hint="default"/>
                <w:sz w:val="21"/>
                <w:szCs w:val="21"/>
              </w:rPr>
              <w:t>告（临</w:t>
            </w:r>
            <w:r>
              <w:rPr>
                <w:rFonts w:ascii="宋体" w:hAnsi="宋体" w:cs="宋体" w:eastAsia="宋体" w:hint="default"/>
                <w:spacing w:val="-54"/>
                <w:sz w:val="21"/>
                <w:szCs w:val="21"/>
              </w:rPr>
              <w:t> </w:t>
            </w:r>
            <w:r>
              <w:rPr>
                <w:rFonts w:ascii="宋体" w:hAnsi="宋体" w:cs="宋体" w:eastAsia="宋体" w:hint="default"/>
                <w:sz w:val="21"/>
                <w:szCs w:val="21"/>
              </w:rPr>
              <w:t>2014-022</w:t>
            </w:r>
            <w:r>
              <w:rPr>
                <w:rFonts w:ascii="宋体" w:hAnsi="宋体" w:cs="宋体" w:eastAsia="宋体" w:hint="default"/>
                <w:sz w:val="21"/>
                <w:szCs w:val="21"/>
              </w:rPr>
              <w:t>），本公司与大连港集团有限公司签署了海域使用权转让协议，将位于大连湾港区， 宗海面积为</w:t>
            </w:r>
            <w:r>
              <w:rPr>
                <w:rFonts w:ascii="宋体" w:hAnsi="宋体" w:cs="宋体" w:eastAsia="宋体" w:hint="default"/>
                <w:spacing w:val="-54"/>
                <w:sz w:val="21"/>
                <w:szCs w:val="21"/>
              </w:rPr>
              <w:t> </w:t>
            </w:r>
            <w:r>
              <w:rPr>
                <w:rFonts w:ascii="宋体" w:hAnsi="宋体" w:cs="宋体" w:eastAsia="宋体" w:hint="default"/>
                <w:sz w:val="21"/>
                <w:szCs w:val="21"/>
              </w:rPr>
              <w:t>81.3837</w:t>
            </w:r>
            <w:r>
              <w:rPr>
                <w:rFonts w:ascii="宋体" w:hAnsi="宋体" w:cs="宋体" w:eastAsia="宋体" w:hint="default"/>
                <w:spacing w:val="-53"/>
                <w:sz w:val="21"/>
                <w:szCs w:val="21"/>
              </w:rPr>
              <w:t> </w:t>
            </w:r>
            <w:r>
              <w:rPr>
                <w:rFonts w:ascii="宋体" w:hAnsi="宋体" w:cs="宋体" w:eastAsia="宋体" w:hint="default"/>
                <w:sz w:val="21"/>
                <w:szCs w:val="21"/>
              </w:rPr>
              <w:t>公顷海域使用权转让予大连港集团有限公司，交易价格为人民币</w:t>
            </w:r>
            <w:r>
              <w:rPr>
                <w:rFonts w:ascii="宋体" w:hAnsi="宋体" w:cs="宋体" w:eastAsia="宋体" w:hint="default"/>
                <w:spacing w:val="-53"/>
                <w:sz w:val="21"/>
                <w:szCs w:val="21"/>
              </w:rPr>
              <w:t> </w:t>
            </w:r>
            <w:r>
              <w:rPr>
                <w:rFonts w:ascii="宋体" w:hAnsi="宋体" w:cs="宋体" w:eastAsia="宋体" w:hint="default"/>
                <w:sz w:val="21"/>
                <w:szCs w:val="21"/>
              </w:rPr>
              <w:t>27,470.42</w:t>
            </w:r>
            <w:r>
              <w:rPr>
                <w:rFonts w:ascii="宋体" w:hAnsi="宋体" w:cs="宋体" w:eastAsia="宋体" w:hint="default"/>
                <w:spacing w:val="-53"/>
                <w:sz w:val="21"/>
                <w:szCs w:val="21"/>
              </w:rPr>
              <w:t> </w:t>
            </w:r>
            <w:r>
              <w:rPr>
                <w:rFonts w:ascii="宋体" w:hAnsi="宋体" w:cs="宋体" w:eastAsia="宋体" w:hint="default"/>
                <w:sz w:val="21"/>
                <w:szCs w:val="21"/>
              </w:rPr>
              <w:t>万元。 本次关联交易不构成《上市公司重大资产重组管理办法》</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3" w:right="-2"/>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62"/>
                <w:sz w:val="21"/>
                <w:szCs w:val="21"/>
              </w:rPr>
              <w:t> </w:t>
            </w: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pacing w:val="-1"/>
                <w:sz w:val="21"/>
                <w:szCs w:val="21"/>
              </w:rPr>
              <w:t>29</w:t>
            </w:r>
            <w:r>
              <w:rPr>
                <w:rFonts w:ascii="宋体" w:hAnsi="宋体" w:cs="宋体" w:eastAsia="宋体" w:hint="default"/>
                <w:spacing w:val="-62"/>
                <w:sz w:val="21"/>
                <w:szCs w:val="21"/>
              </w:rPr>
              <w:t> </w:t>
            </w:r>
            <w:r>
              <w:rPr>
                <w:rFonts w:ascii="宋体" w:hAnsi="宋体" w:cs="宋体" w:eastAsia="宋体" w:hint="default"/>
                <w:spacing w:val="-18"/>
                <w:sz w:val="21"/>
                <w:szCs w:val="21"/>
              </w:rPr>
              <w:t>日发布的“临</w:t>
            </w:r>
            <w:r>
              <w:rPr>
                <w:rFonts w:ascii="宋体" w:hAnsi="宋体" w:cs="宋体" w:eastAsia="宋体" w:hint="default"/>
                <w:spacing w:val="-62"/>
                <w:sz w:val="21"/>
                <w:szCs w:val="21"/>
              </w:rPr>
              <w:t> </w:t>
            </w:r>
            <w:r>
              <w:rPr>
                <w:rFonts w:ascii="宋体" w:hAnsi="宋体" w:cs="宋体" w:eastAsia="宋体" w:hint="default"/>
                <w:spacing w:val="-1"/>
                <w:sz w:val="21"/>
                <w:szCs w:val="21"/>
              </w:rPr>
              <w:t>2014-022</w:t>
            </w:r>
            <w:r>
              <w:rPr>
                <w:rFonts w:ascii="宋体" w:hAnsi="宋体" w:cs="宋体" w:eastAsia="宋体" w:hint="default"/>
                <w:spacing w:val="-1"/>
                <w:sz w:val="21"/>
                <w:szCs w:val="21"/>
              </w:rPr>
              <w:t>”</w:t>
            </w:r>
            <w:r>
              <w:rPr>
                <w:rFonts w:ascii="宋体" w:hAnsi="宋体" w:cs="宋体" w:eastAsia="宋体" w:hint="default"/>
                <w:sz w:val="21"/>
                <w:szCs w:val="21"/>
              </w:rPr>
              <w:t> 号公告（</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after="0" w:line="272" w:lineRule="exact"/>
        <w:jc w:val="left"/>
        <w:rPr>
          <w:rFonts w:ascii="宋体" w:hAnsi="宋体" w:cs="宋体" w:eastAsia="宋体" w:hint="default"/>
          <w:sz w:val="21"/>
          <w:szCs w:val="21"/>
        </w:rPr>
        <w:sectPr>
          <w:pgSz w:w="16840" w:h="11910" w:orient="landscape"/>
          <w:pgMar w:header="882" w:footer="1194" w:top="1120" w:bottom="1380" w:left="1220" w:right="13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4"/>
        <w:spacing w:line="240" w:lineRule="auto"/>
        <w:ind w:left="220"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6"/>
        </w:rPr>
        <w:t> </w:t>
      </w:r>
      <w:r>
        <w:rPr/>
        <w:t>共同对外投资的重大关联交易</w:t>
      </w:r>
      <w:r>
        <w:rPr>
          <w:b w:val="0"/>
          <w:bCs w:val="0"/>
        </w:rPr>
      </w:r>
    </w:p>
    <w:p>
      <w:pPr>
        <w:pStyle w:val="Heading4"/>
        <w:spacing w:line="240" w:lineRule="auto" w:before="29"/>
        <w:ind w:left="220" w:right="0"/>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9607"/>
        <w:gridCol w:w="4395"/>
      </w:tblGrid>
      <w:tr>
        <w:trPr>
          <w:trHeight w:val="283" w:hRule="exact"/>
        </w:trPr>
        <w:tc>
          <w:tcPr>
            <w:tcW w:w="9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916" w:hRule="exact"/>
        </w:trPr>
        <w:tc>
          <w:tcPr>
            <w:tcW w:w="96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pacing w:val="-3"/>
                <w:sz w:val="21"/>
                <w:szCs w:val="21"/>
              </w:rPr>
              <w:t>根据《上海证券交易说股票上市规则》等相关法律、法规的规定，公司于</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28</w:t>
            </w:r>
            <w:r>
              <w:rPr>
                <w:rFonts w:ascii="宋体" w:hAnsi="宋体" w:cs="宋体" w:eastAsia="宋体" w:hint="default"/>
                <w:spacing w:val="-48"/>
                <w:sz w:val="21"/>
                <w:szCs w:val="21"/>
              </w:rPr>
              <w:t> </w:t>
            </w:r>
            <w:r>
              <w:rPr>
                <w:rFonts w:ascii="宋体" w:hAnsi="宋体" w:cs="宋体" w:eastAsia="宋体" w:hint="default"/>
                <w:sz w:val="21"/>
                <w:szCs w:val="21"/>
              </w:rPr>
              <w:t>日发布公</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4"/>
                <w:sz w:val="21"/>
                <w:szCs w:val="21"/>
              </w:rPr>
              <w:t>告，经公司第三届董事会</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年第</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7"/>
                <w:sz w:val="21"/>
                <w:szCs w:val="21"/>
              </w:rPr>
              <w:t> </w:t>
            </w:r>
            <w:r>
              <w:rPr>
                <w:rFonts w:ascii="宋体" w:hAnsi="宋体" w:cs="宋体" w:eastAsia="宋体" w:hint="default"/>
                <w:spacing w:val="-5"/>
                <w:sz w:val="21"/>
                <w:szCs w:val="21"/>
              </w:rPr>
              <w:t>次会议审批，公司全资子公司，大连保税区金鑫石化有限公司（金</w:t>
            </w:r>
            <w:r>
              <w:rPr>
                <w:rFonts w:ascii="宋体" w:hAnsi="宋体" w:cs="宋体" w:eastAsia="宋体" w:hint="default"/>
                <w:sz w:val="21"/>
                <w:szCs w:val="21"/>
              </w:rPr>
              <w:t> </w:t>
            </w:r>
            <w:r>
              <w:rPr>
                <w:rFonts w:ascii="宋体" w:hAnsi="宋体" w:cs="宋体" w:eastAsia="宋体" w:hint="default"/>
                <w:spacing w:val="-2"/>
                <w:sz w:val="21"/>
                <w:szCs w:val="21"/>
              </w:rPr>
              <w:t>鑫石化）和亚太港口（大连）有限公司（亚太大连）作为出资主体，与东北亚现货商品交易所有限公司</w:t>
            </w:r>
          </w:p>
          <w:p>
            <w:pPr>
              <w:pStyle w:val="TableParagraph"/>
              <w:spacing w:line="272" w:lineRule="exact"/>
              <w:ind w:left="103" w:right="43"/>
              <w:jc w:val="both"/>
              <w:rPr>
                <w:rFonts w:ascii="宋体" w:hAnsi="宋体" w:cs="宋体" w:eastAsia="宋体" w:hint="default"/>
                <w:sz w:val="21"/>
                <w:szCs w:val="21"/>
              </w:rPr>
            </w:pPr>
            <w:r>
              <w:rPr>
                <w:rFonts w:ascii="宋体" w:hAnsi="宋体" w:cs="宋体" w:eastAsia="宋体" w:hint="default"/>
                <w:sz w:val="21"/>
                <w:szCs w:val="21"/>
              </w:rPr>
              <w:t>（东商所）大连港石化有限公司（大连港石化），共同出资组建东北亚石化交易中心有限公司。其中， 金鑫石化持股</w:t>
            </w:r>
            <w:r>
              <w:rPr>
                <w:rFonts w:ascii="宋体" w:hAnsi="宋体" w:cs="宋体" w:eastAsia="宋体" w:hint="default"/>
                <w:spacing w:val="-66"/>
                <w:sz w:val="21"/>
                <w:szCs w:val="21"/>
              </w:rPr>
              <w:t> </w:t>
            </w:r>
            <w:r>
              <w:rPr>
                <w:rFonts w:ascii="宋体" w:hAnsi="宋体" w:cs="宋体" w:eastAsia="宋体" w:hint="default"/>
                <w:sz w:val="21"/>
                <w:szCs w:val="21"/>
              </w:rPr>
              <w:t>25%</w:t>
            </w:r>
            <w:r>
              <w:rPr>
                <w:rFonts w:ascii="宋体" w:hAnsi="宋体" w:cs="宋体" w:eastAsia="宋体" w:hint="default"/>
                <w:sz w:val="21"/>
                <w:szCs w:val="21"/>
              </w:rPr>
              <w:t>，亚太大连持股</w:t>
            </w:r>
            <w:r>
              <w:rPr>
                <w:rFonts w:ascii="宋体" w:hAnsi="宋体" w:cs="宋体" w:eastAsia="宋体" w:hint="default"/>
                <w:spacing w:val="-66"/>
                <w:sz w:val="21"/>
                <w:szCs w:val="21"/>
              </w:rPr>
              <w:t> </w:t>
            </w:r>
            <w:r>
              <w:rPr>
                <w:rFonts w:ascii="宋体" w:hAnsi="宋体" w:cs="宋体" w:eastAsia="宋体" w:hint="default"/>
                <w:sz w:val="21"/>
                <w:szCs w:val="21"/>
              </w:rPr>
              <w:t>20%</w:t>
            </w:r>
            <w:r>
              <w:rPr>
                <w:rFonts w:ascii="宋体" w:hAnsi="宋体" w:cs="宋体" w:eastAsia="宋体" w:hint="default"/>
                <w:sz w:val="21"/>
                <w:szCs w:val="21"/>
              </w:rPr>
              <w:t>，东商所持股</w:t>
            </w:r>
            <w:r>
              <w:rPr>
                <w:rFonts w:ascii="宋体" w:hAnsi="宋体" w:cs="宋体" w:eastAsia="宋体" w:hint="default"/>
                <w:spacing w:val="-66"/>
                <w:sz w:val="21"/>
                <w:szCs w:val="21"/>
              </w:rPr>
              <w:t> </w:t>
            </w:r>
            <w:r>
              <w:rPr>
                <w:rFonts w:ascii="宋体" w:hAnsi="宋体" w:cs="宋体" w:eastAsia="宋体" w:hint="default"/>
                <w:sz w:val="21"/>
                <w:szCs w:val="21"/>
              </w:rPr>
              <w:t>30%</w:t>
            </w:r>
            <w:r>
              <w:rPr>
                <w:rFonts w:ascii="宋体" w:hAnsi="宋体" w:cs="宋体" w:eastAsia="宋体" w:hint="default"/>
                <w:sz w:val="21"/>
                <w:szCs w:val="21"/>
              </w:rPr>
              <w:t>，大连港石化持股</w:t>
            </w:r>
            <w:r>
              <w:rPr>
                <w:rFonts w:ascii="宋体" w:hAnsi="宋体" w:cs="宋体" w:eastAsia="宋体" w:hint="default"/>
                <w:spacing w:val="-66"/>
                <w:sz w:val="21"/>
                <w:szCs w:val="21"/>
              </w:rPr>
              <w:t> </w:t>
            </w:r>
            <w:r>
              <w:rPr>
                <w:rFonts w:ascii="宋体" w:hAnsi="宋体" w:cs="宋体" w:eastAsia="宋体" w:hint="default"/>
                <w:sz w:val="21"/>
                <w:szCs w:val="21"/>
              </w:rPr>
              <w:t>25%</w:t>
            </w:r>
            <w:r>
              <w:rPr>
                <w:rFonts w:ascii="宋体" w:hAnsi="宋体" w:cs="宋体" w:eastAsia="宋体" w:hint="default"/>
                <w:sz w:val="21"/>
                <w:szCs w:val="21"/>
              </w:rPr>
              <w:t>。该公司注册资本为人民 币</w:t>
            </w:r>
            <w:r>
              <w:rPr>
                <w:rFonts w:ascii="宋体" w:hAnsi="宋体" w:cs="宋体" w:eastAsia="宋体" w:hint="default"/>
                <w:spacing w:val="-59"/>
                <w:sz w:val="21"/>
                <w:szCs w:val="21"/>
              </w:rPr>
              <w:t> </w:t>
            </w:r>
            <w:r>
              <w:rPr>
                <w:rFonts w:ascii="宋体" w:hAnsi="宋体" w:cs="宋体" w:eastAsia="宋体" w:hint="default"/>
                <w:sz w:val="21"/>
                <w:szCs w:val="21"/>
              </w:rPr>
              <w:t>5000</w:t>
            </w:r>
            <w:r>
              <w:rPr>
                <w:rFonts w:ascii="宋体" w:hAnsi="宋体" w:cs="宋体" w:eastAsia="宋体" w:hint="default"/>
                <w:spacing w:val="-59"/>
                <w:sz w:val="21"/>
                <w:szCs w:val="21"/>
              </w:rPr>
              <w:t> </w:t>
            </w:r>
            <w:r>
              <w:rPr>
                <w:rFonts w:ascii="宋体" w:hAnsi="宋体" w:cs="宋体" w:eastAsia="宋体" w:hint="default"/>
                <w:spacing w:val="-4"/>
                <w:sz w:val="21"/>
                <w:szCs w:val="21"/>
              </w:rPr>
              <w:t>万元，首次出资</w:t>
            </w:r>
            <w:r>
              <w:rPr>
                <w:rFonts w:ascii="宋体" w:hAnsi="宋体" w:cs="宋体" w:eastAsia="宋体" w:hint="default"/>
                <w:spacing w:val="-58"/>
                <w:sz w:val="21"/>
                <w:szCs w:val="21"/>
              </w:rPr>
              <w:t> </w:t>
            </w:r>
            <w:r>
              <w:rPr>
                <w:rFonts w:ascii="宋体" w:hAnsi="宋体" w:cs="宋体" w:eastAsia="宋体" w:hint="default"/>
                <w:sz w:val="21"/>
                <w:szCs w:val="21"/>
              </w:rPr>
              <w:t>1000</w:t>
            </w:r>
            <w:r>
              <w:rPr>
                <w:rFonts w:ascii="宋体" w:hAnsi="宋体" w:cs="宋体" w:eastAsia="宋体" w:hint="default"/>
                <w:spacing w:val="-59"/>
                <w:sz w:val="21"/>
                <w:szCs w:val="21"/>
              </w:rPr>
              <w:t> </w:t>
            </w:r>
            <w:r>
              <w:rPr>
                <w:rFonts w:ascii="宋体" w:hAnsi="宋体" w:cs="宋体" w:eastAsia="宋体" w:hint="default"/>
                <w:sz w:val="21"/>
                <w:szCs w:val="21"/>
              </w:rPr>
              <w:t>万元。按照有关上市规则的规定及交易额测算，该事项在</w:t>
            </w:r>
            <w:r>
              <w:rPr>
                <w:rFonts w:ascii="宋体" w:hAnsi="宋体" w:cs="宋体" w:eastAsia="宋体" w:hint="default"/>
                <w:spacing w:val="-58"/>
                <w:sz w:val="21"/>
                <w:szCs w:val="21"/>
              </w:rPr>
              <w:t> </w:t>
            </w:r>
            <w:r>
              <w:rPr>
                <w:rFonts w:ascii="宋体" w:hAnsi="宋体" w:cs="宋体" w:eastAsia="宋体" w:hint="default"/>
                <w:sz w:val="21"/>
                <w:szCs w:val="21"/>
              </w:rPr>
              <w:t>A</w:t>
            </w:r>
            <w:r>
              <w:rPr>
                <w:rFonts w:ascii="宋体" w:hAnsi="宋体" w:cs="宋体" w:eastAsia="宋体" w:hint="default"/>
                <w:spacing w:val="-58"/>
                <w:sz w:val="21"/>
                <w:szCs w:val="21"/>
              </w:rPr>
              <w:t> </w:t>
            </w:r>
            <w:r>
              <w:rPr>
                <w:rFonts w:ascii="宋体" w:hAnsi="宋体" w:cs="宋体" w:eastAsia="宋体" w:hint="default"/>
                <w:sz w:val="21"/>
                <w:szCs w:val="21"/>
              </w:rPr>
              <w:t>股市场无需单 独披露。</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103" w:right="-2"/>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62"/>
                <w:sz w:val="21"/>
                <w:szCs w:val="21"/>
              </w:rPr>
              <w:t> </w:t>
            </w: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pacing w:val="-1"/>
                <w:sz w:val="21"/>
                <w:szCs w:val="21"/>
              </w:rPr>
              <w:t>28</w:t>
            </w:r>
            <w:r>
              <w:rPr>
                <w:rFonts w:ascii="宋体" w:hAnsi="宋体" w:cs="宋体" w:eastAsia="宋体" w:hint="default"/>
                <w:spacing w:val="-62"/>
                <w:sz w:val="21"/>
                <w:szCs w:val="21"/>
              </w:rPr>
              <w:t> </w:t>
            </w:r>
            <w:r>
              <w:rPr>
                <w:rFonts w:ascii="宋体" w:hAnsi="宋体" w:cs="宋体" w:eastAsia="宋体" w:hint="default"/>
                <w:spacing w:val="-18"/>
                <w:sz w:val="21"/>
                <w:szCs w:val="21"/>
              </w:rPr>
              <w:t>日发布的“临</w:t>
            </w:r>
            <w:r>
              <w:rPr>
                <w:rFonts w:ascii="宋体" w:hAnsi="宋体" w:cs="宋体" w:eastAsia="宋体" w:hint="default"/>
                <w:spacing w:val="-62"/>
                <w:sz w:val="21"/>
                <w:szCs w:val="21"/>
              </w:rPr>
              <w:t> </w:t>
            </w:r>
            <w:r>
              <w:rPr>
                <w:rFonts w:ascii="宋体" w:hAnsi="宋体" w:cs="宋体" w:eastAsia="宋体" w:hint="default"/>
                <w:spacing w:val="-1"/>
                <w:sz w:val="21"/>
                <w:szCs w:val="21"/>
              </w:rPr>
              <w:t>2014-010</w:t>
            </w:r>
            <w:r>
              <w:rPr>
                <w:rFonts w:ascii="宋体" w:hAnsi="宋体" w:cs="宋体" w:eastAsia="宋体" w:hint="default"/>
                <w:spacing w:val="-1"/>
                <w:sz w:val="21"/>
                <w:szCs w:val="21"/>
              </w:rPr>
              <w:t>”</w:t>
            </w:r>
            <w:r>
              <w:rPr>
                <w:rFonts w:ascii="宋体" w:hAnsi="宋体" w:cs="宋体" w:eastAsia="宋体" w:hint="default"/>
                <w:sz w:val="21"/>
                <w:szCs w:val="21"/>
              </w:rPr>
              <w:t> 号公告（</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1"/>
        <w:rPr>
          <w:rFonts w:ascii="宋体" w:hAnsi="宋体" w:cs="宋体" w:eastAsia="宋体" w:hint="default"/>
          <w:b/>
          <w:bCs/>
          <w:sz w:val="20"/>
          <w:szCs w:val="20"/>
        </w:rPr>
      </w:pPr>
    </w:p>
    <w:p>
      <w:pPr>
        <w:pStyle w:val="Heading4"/>
        <w:tabs>
          <w:tab w:pos="639" w:val="left" w:leader="none"/>
        </w:tabs>
        <w:spacing w:line="290" w:lineRule="auto"/>
        <w:ind w:left="220" w:right="12048"/>
        <w:jc w:val="left"/>
        <w:rPr>
          <w:b w:val="0"/>
          <w:bCs w:val="0"/>
        </w:rPr>
      </w:pPr>
      <w:r>
        <w:rPr/>
        <w:t>五、重大合同及其履行情况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13"/>
        <w:ind w:left="220" w:right="0"/>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882" w:footer="1194" w:top="1120" w:bottom="1380" w:left="1220" w:right="820"/>
        </w:sectPr>
      </w:pPr>
    </w:p>
    <w:p>
      <w:pPr>
        <w:pStyle w:val="Heading4"/>
        <w:tabs>
          <w:tab w:pos="639" w:val="left" w:leader="none"/>
        </w:tabs>
        <w:spacing w:line="240" w:lineRule="auto"/>
        <w:ind w:left="220" w:right="-19"/>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7"/>
        <w:ind w:left="220"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70" w:val="left" w:leader="none"/>
        </w:tabs>
        <w:spacing w:line="240" w:lineRule="auto"/>
        <w:ind w:left="220" w:right="0"/>
        <w:jc w:val="left"/>
      </w:pPr>
      <w:r>
        <w:rPr/>
        <w:t>单位</w:t>
      </w:r>
      <w:r>
        <w:rPr>
          <w:rFonts w:ascii="宋体" w:hAnsi="宋体" w:cs="宋体" w:eastAsia="宋体" w:hint="default"/>
        </w:rPr>
        <w:t>:</w:t>
      </w:r>
      <w:r>
        <w:rPr>
          <w:rFonts w:ascii="宋体" w:hAnsi="宋体" w:cs="宋体" w:eastAsia="宋体" w:hint="default"/>
          <w:spacing w:val="1"/>
        </w:rPr>
        <w:t> </w:t>
      </w:r>
      <w:r>
        <w:rPr/>
        <w:t>元</w:t>
        <w:tab/>
        <w:t>币种</w:t>
      </w:r>
      <w:r>
        <w:rPr>
          <w:rFonts w:ascii="宋体" w:hAnsi="宋体" w:cs="宋体" w:eastAsia="宋体" w:hint="default"/>
        </w:rPr>
        <w:t>:</w:t>
      </w:r>
      <w:r>
        <w:rPr>
          <w:rFonts w:ascii="宋体" w:hAnsi="宋体" w:cs="宋体" w:eastAsia="宋体" w:hint="default"/>
          <w:spacing w:val="-1"/>
        </w:rPr>
        <w:t> </w:t>
      </w:r>
      <w:r>
        <w:rPr/>
        <w:t>人民币</w:t>
      </w:r>
    </w:p>
    <w:p>
      <w:pPr>
        <w:spacing w:after="0" w:line="240" w:lineRule="auto"/>
        <w:jc w:val="left"/>
        <w:sectPr>
          <w:type w:val="continuous"/>
          <w:pgSz w:w="16840" w:h="11910" w:orient="landscape"/>
          <w:pgMar w:top="1080" w:bottom="1380" w:left="1220" w:right="820"/>
          <w:cols w:num="2" w:equalWidth="0">
            <w:col w:w="1795" w:space="10084"/>
            <w:col w:w="2921"/>
          </w:cols>
        </w:sectPr>
      </w:pP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1036"/>
        <w:gridCol w:w="1038"/>
        <w:gridCol w:w="1037"/>
        <w:gridCol w:w="1172"/>
        <w:gridCol w:w="1276"/>
        <w:gridCol w:w="730"/>
        <w:gridCol w:w="688"/>
        <w:gridCol w:w="1420"/>
        <w:gridCol w:w="846"/>
        <w:gridCol w:w="991"/>
        <w:gridCol w:w="848"/>
        <w:gridCol w:w="707"/>
        <w:gridCol w:w="918"/>
        <w:gridCol w:w="1104"/>
        <w:gridCol w:w="676"/>
      </w:tblGrid>
      <w:tr>
        <w:trPr>
          <w:trHeight w:val="302" w:hRule="exact"/>
        </w:trPr>
        <w:tc>
          <w:tcPr>
            <w:tcW w:w="1448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827"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担保方与</w:t>
            </w:r>
          </w:p>
          <w:p>
            <w:pPr>
              <w:pStyle w:val="TableParagraph"/>
              <w:spacing w:line="272" w:lineRule="exact" w:before="26"/>
              <w:ind w:left="197" w:right="93" w:hanging="105"/>
              <w:jc w:val="left"/>
              <w:rPr>
                <w:rFonts w:ascii="宋体" w:hAnsi="宋体" w:cs="宋体" w:eastAsia="宋体" w:hint="default"/>
                <w:sz w:val="21"/>
                <w:szCs w:val="21"/>
              </w:rPr>
            </w:pPr>
            <w:r>
              <w:rPr>
                <w:rFonts w:ascii="宋体" w:hAnsi="宋体" w:cs="宋体" w:eastAsia="宋体" w:hint="default"/>
                <w:sz w:val="21"/>
                <w:szCs w:val="21"/>
              </w:rPr>
              <w:t>上市公司 的关系</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 w:right="0" w:firstLine="52"/>
              <w:jc w:val="left"/>
              <w:rPr>
                <w:rFonts w:ascii="宋体" w:hAnsi="宋体" w:cs="宋体" w:eastAsia="宋体" w:hint="default"/>
                <w:sz w:val="21"/>
                <w:szCs w:val="21"/>
              </w:rPr>
            </w:pPr>
            <w:r>
              <w:rPr>
                <w:rFonts w:ascii="宋体" w:hAnsi="宋体" w:cs="宋体" w:eastAsia="宋体" w:hint="default"/>
                <w:sz w:val="21"/>
                <w:szCs w:val="21"/>
              </w:rPr>
              <w:t>担保发生日</w:t>
            </w:r>
          </w:p>
          <w:p>
            <w:pPr>
              <w:pStyle w:val="TableParagraph"/>
              <w:spacing w:line="272" w:lineRule="exact" w:before="26"/>
              <w:ind w:left="475" w:right="53" w:hanging="42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协议签署 日</w:t>
            </w:r>
            <w:r>
              <w:rPr>
                <w:rFonts w:ascii="宋体" w:hAnsi="宋体" w:cs="宋体" w:eastAsia="宋体" w:hint="default"/>
                <w:sz w:val="21"/>
                <w:szCs w:val="21"/>
              </w:rPr>
              <w:t>)</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88" w:right="386" w:firstLine="104"/>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90" w:right="389" w:firstLine="104"/>
              <w:jc w:val="left"/>
              <w:rPr>
                <w:rFonts w:ascii="宋体" w:hAnsi="宋体" w:cs="宋体" w:eastAsia="宋体" w:hint="default"/>
                <w:sz w:val="21"/>
                <w:szCs w:val="21"/>
              </w:rPr>
            </w:pPr>
            <w:r>
              <w:rPr>
                <w:rFonts w:ascii="宋体" w:hAnsi="宋体" w:cs="宋体" w:eastAsia="宋体" w:hint="default"/>
                <w:sz w:val="21"/>
                <w:szCs w:val="21"/>
              </w:rPr>
              <w:t>担保 到期日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13" w:right="101" w:hanging="210"/>
              <w:jc w:val="left"/>
              <w:rPr>
                <w:rFonts w:ascii="宋体" w:hAnsi="宋体" w:cs="宋体" w:eastAsia="宋体" w:hint="default"/>
                <w:sz w:val="21"/>
                <w:szCs w:val="21"/>
              </w:rPr>
            </w:pPr>
            <w:r>
              <w:rPr>
                <w:rFonts w:ascii="宋体" w:hAnsi="宋体" w:cs="宋体" w:eastAsia="宋体" w:hint="default"/>
                <w:sz w:val="21"/>
                <w:szCs w:val="21"/>
              </w:rPr>
              <w:t>担保类 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0"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72" w:lineRule="exact" w:before="26"/>
              <w:ind w:left="280" w:right="68" w:hanging="210"/>
              <w:jc w:val="left"/>
              <w:rPr>
                <w:rFonts w:ascii="宋体" w:hAnsi="宋体" w:cs="宋体" w:eastAsia="宋体" w:hint="default"/>
                <w:sz w:val="21"/>
                <w:szCs w:val="21"/>
              </w:rPr>
            </w:pPr>
            <w:r>
              <w:rPr>
                <w:rFonts w:ascii="宋体" w:hAnsi="宋体" w:cs="宋体" w:eastAsia="宋体" w:hint="default"/>
                <w:sz w:val="21"/>
                <w:szCs w:val="21"/>
              </w:rPr>
              <w:t>已经履行 完毕</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4" w:right="102"/>
              <w:jc w:val="left"/>
              <w:rPr>
                <w:rFonts w:ascii="宋体" w:hAnsi="宋体" w:cs="宋体" w:eastAsia="宋体" w:hint="default"/>
                <w:sz w:val="21"/>
                <w:szCs w:val="21"/>
              </w:rPr>
            </w:pPr>
            <w:r>
              <w:rPr>
                <w:rFonts w:ascii="宋体" w:hAnsi="宋体" w:cs="宋体" w:eastAsia="宋体" w:hint="default"/>
                <w:sz w:val="21"/>
                <w:szCs w:val="21"/>
              </w:rPr>
              <w:t>担保是 否逾期</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3" w:right="31"/>
              <w:jc w:val="left"/>
              <w:rPr>
                <w:rFonts w:ascii="宋体" w:hAnsi="宋体" w:cs="宋体" w:eastAsia="宋体" w:hint="default"/>
                <w:sz w:val="21"/>
                <w:szCs w:val="21"/>
              </w:rPr>
            </w:pPr>
            <w:r>
              <w:rPr>
                <w:rFonts w:ascii="宋体" w:hAnsi="宋体" w:cs="宋体" w:eastAsia="宋体" w:hint="default"/>
                <w:sz w:val="21"/>
                <w:szCs w:val="21"/>
              </w:rPr>
              <w:t>担保逾 期金额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9" w:right="33" w:hanging="106"/>
              <w:jc w:val="left"/>
              <w:rPr>
                <w:rFonts w:ascii="宋体" w:hAnsi="宋体" w:cs="宋体" w:eastAsia="宋体" w:hint="default"/>
                <w:sz w:val="21"/>
                <w:szCs w:val="21"/>
              </w:rPr>
            </w:pPr>
            <w:r>
              <w:rPr>
                <w:rFonts w:ascii="宋体" w:hAnsi="宋体" w:cs="宋体" w:eastAsia="宋体" w:hint="default"/>
                <w:sz w:val="21"/>
                <w:szCs w:val="21"/>
              </w:rPr>
              <w:t>是否存在 反担保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7" w:right="125"/>
              <w:jc w:val="left"/>
              <w:rPr>
                <w:rFonts w:ascii="宋体" w:hAnsi="宋体" w:cs="宋体" w:eastAsia="宋体" w:hint="default"/>
                <w:sz w:val="21"/>
                <w:szCs w:val="21"/>
              </w:rPr>
            </w:pPr>
            <w:r>
              <w:rPr>
                <w:rFonts w:ascii="宋体" w:hAnsi="宋体" w:cs="宋体" w:eastAsia="宋体" w:hint="default"/>
                <w:sz w:val="21"/>
                <w:szCs w:val="21"/>
              </w:rPr>
              <w:t>是否为关 联方担保</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2" w:right="121"/>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828"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大连港股</w:t>
            </w:r>
          </w:p>
          <w:p>
            <w:pPr>
              <w:pStyle w:val="TableParagraph"/>
              <w:spacing w:line="272" w:lineRule="exact" w:before="26"/>
              <w:ind w:left="25" w:right="158"/>
              <w:jc w:val="left"/>
              <w:rPr>
                <w:rFonts w:ascii="宋体" w:hAnsi="宋体" w:cs="宋体" w:eastAsia="宋体" w:hint="default"/>
                <w:sz w:val="21"/>
                <w:szCs w:val="21"/>
              </w:rPr>
            </w:pPr>
            <w:r>
              <w:rPr>
                <w:rFonts w:ascii="宋体" w:hAnsi="宋体" w:cs="宋体" w:eastAsia="宋体" w:hint="default"/>
                <w:sz w:val="21"/>
                <w:szCs w:val="21"/>
              </w:rPr>
              <w:t>份有限公 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2" w:right="0"/>
              <w:jc w:val="left"/>
              <w:rPr>
                <w:rFonts w:ascii="宋体" w:hAnsi="宋体" w:cs="宋体" w:eastAsia="宋体" w:hint="default"/>
                <w:sz w:val="21"/>
                <w:szCs w:val="21"/>
              </w:rPr>
            </w:pPr>
            <w:r>
              <w:rPr>
                <w:rFonts w:ascii="宋体" w:hAnsi="宋体" w:cs="宋体" w:eastAsia="宋体" w:hint="default"/>
                <w:sz w:val="21"/>
                <w:szCs w:val="21"/>
              </w:rPr>
              <w:t>振华石油</w:t>
            </w:r>
          </w:p>
          <w:p>
            <w:pPr>
              <w:pStyle w:val="TableParagraph"/>
              <w:spacing w:line="272" w:lineRule="exact" w:before="26"/>
              <w:ind w:left="302" w:right="92" w:hanging="210"/>
              <w:jc w:val="left"/>
              <w:rPr>
                <w:rFonts w:ascii="宋体" w:hAnsi="宋体" w:cs="宋体" w:eastAsia="宋体" w:hint="default"/>
                <w:sz w:val="21"/>
                <w:szCs w:val="21"/>
              </w:rPr>
            </w:pPr>
            <w:r>
              <w:rPr>
                <w:rFonts w:ascii="宋体" w:hAnsi="宋体" w:cs="宋体" w:eastAsia="宋体" w:hint="default"/>
                <w:sz w:val="21"/>
                <w:szCs w:val="21"/>
              </w:rPr>
              <w:t>控股有限 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44,000,000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2011-10-25</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8" w:right="0"/>
              <w:jc w:val="left"/>
              <w:rPr>
                <w:rFonts w:ascii="宋体" w:hAnsi="宋体" w:cs="宋体" w:eastAsia="宋体" w:hint="default"/>
                <w:sz w:val="21"/>
                <w:szCs w:val="21"/>
              </w:rPr>
            </w:pPr>
            <w:r>
              <w:rPr>
                <w:rFonts w:ascii="宋体"/>
                <w:sz w:val="21"/>
              </w:rPr>
              <w:t>2011-10-25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2021-10-24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01"/>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40"/>
              <w:jc w:val="right"/>
              <w:rPr>
                <w:rFonts w:ascii="宋体" w:hAnsi="宋体" w:cs="宋体" w:eastAsia="宋体" w:hint="default"/>
                <w:sz w:val="21"/>
                <w:szCs w:val="21"/>
              </w:rPr>
            </w:pPr>
            <w:r>
              <w:rPr>
                <w:rFonts w:ascii="宋体" w:hAnsi="宋体" w:cs="宋体" w:eastAsia="宋体" w:hint="default"/>
                <w:sz w:val="21"/>
                <w:szCs w:val="21"/>
              </w:rPr>
              <w:t>否</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228" w:right="121" w:hanging="106"/>
              <w:jc w:val="left"/>
              <w:rPr>
                <w:rFonts w:ascii="宋体" w:hAnsi="宋体" w:cs="宋体" w:eastAsia="宋体" w:hint="default"/>
                <w:sz w:val="21"/>
                <w:szCs w:val="21"/>
              </w:rPr>
            </w:pPr>
            <w:r>
              <w:rPr>
                <w:rFonts w:ascii="宋体" w:hAnsi="宋体" w:cs="宋体" w:eastAsia="宋体" w:hint="default"/>
                <w:sz w:val="21"/>
                <w:szCs w:val="21"/>
              </w:rPr>
              <w:t>关联 人</w:t>
            </w:r>
          </w:p>
        </w:tc>
      </w:tr>
      <w:tr>
        <w:trPr>
          <w:trHeight w:val="827" w:hRule="exact"/>
        </w:trPr>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大连港股</w:t>
            </w:r>
          </w:p>
          <w:p>
            <w:pPr>
              <w:pStyle w:val="TableParagraph"/>
              <w:spacing w:line="272" w:lineRule="exact" w:before="26"/>
              <w:ind w:left="25" w:right="158"/>
              <w:jc w:val="left"/>
              <w:rPr>
                <w:rFonts w:ascii="宋体" w:hAnsi="宋体" w:cs="宋体" w:eastAsia="宋体" w:hint="default"/>
                <w:sz w:val="21"/>
                <w:szCs w:val="21"/>
              </w:rPr>
            </w:pPr>
            <w:r>
              <w:rPr>
                <w:rFonts w:ascii="宋体" w:hAnsi="宋体" w:cs="宋体" w:eastAsia="宋体" w:hint="default"/>
                <w:sz w:val="21"/>
                <w:szCs w:val="21"/>
              </w:rPr>
              <w:t>份有限公 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2" w:right="0"/>
              <w:jc w:val="left"/>
              <w:rPr>
                <w:rFonts w:ascii="宋体" w:hAnsi="宋体" w:cs="宋体" w:eastAsia="宋体" w:hint="default"/>
                <w:sz w:val="21"/>
                <w:szCs w:val="21"/>
              </w:rPr>
            </w:pPr>
            <w:r>
              <w:rPr>
                <w:rFonts w:ascii="宋体" w:hAnsi="宋体" w:cs="宋体" w:eastAsia="宋体" w:hint="default"/>
                <w:sz w:val="21"/>
                <w:szCs w:val="21"/>
              </w:rPr>
              <w:t>振华石油</w:t>
            </w:r>
          </w:p>
          <w:p>
            <w:pPr>
              <w:pStyle w:val="TableParagraph"/>
              <w:spacing w:line="272" w:lineRule="exact" w:before="26"/>
              <w:ind w:left="302" w:right="92" w:hanging="210"/>
              <w:jc w:val="left"/>
              <w:rPr>
                <w:rFonts w:ascii="宋体" w:hAnsi="宋体" w:cs="宋体" w:eastAsia="宋体" w:hint="default"/>
                <w:sz w:val="21"/>
                <w:szCs w:val="21"/>
              </w:rPr>
            </w:pPr>
            <w:r>
              <w:rPr>
                <w:rFonts w:ascii="宋体" w:hAnsi="宋体" w:cs="宋体" w:eastAsia="宋体" w:hint="default"/>
                <w:sz w:val="21"/>
                <w:szCs w:val="21"/>
              </w:rPr>
              <w:t>控股有限 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2014-6-6</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sz w:val="21"/>
              </w:rPr>
              <w:t>2014-6-6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2015-6-5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1"/>
              <w:jc w:val="left"/>
              <w:rPr>
                <w:rFonts w:ascii="宋体" w:hAnsi="宋体" w:cs="宋体" w:eastAsia="宋体" w:hint="default"/>
                <w:sz w:val="21"/>
                <w:szCs w:val="21"/>
              </w:rPr>
            </w:pPr>
            <w:r>
              <w:rPr>
                <w:rFonts w:ascii="宋体" w:hAnsi="宋体" w:cs="宋体" w:eastAsia="宋体" w:hint="default"/>
                <w:sz w:val="21"/>
                <w:szCs w:val="21"/>
              </w:rPr>
              <w:t>连带责 任担保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40"/>
              <w:jc w:val="right"/>
              <w:rPr>
                <w:rFonts w:ascii="宋体" w:hAnsi="宋体" w:cs="宋体" w:eastAsia="宋体" w:hint="default"/>
                <w:sz w:val="21"/>
                <w:szCs w:val="21"/>
              </w:rPr>
            </w:pPr>
            <w:r>
              <w:rPr>
                <w:rFonts w:ascii="宋体" w:hAnsi="宋体" w:cs="宋体" w:eastAsia="宋体" w:hint="default"/>
                <w:sz w:val="21"/>
                <w:szCs w:val="21"/>
              </w:rPr>
              <w:t>否</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6"/>
              <w:ind w:left="228" w:right="121" w:hanging="106"/>
              <w:jc w:val="left"/>
              <w:rPr>
                <w:rFonts w:ascii="宋体" w:hAnsi="宋体" w:cs="宋体" w:eastAsia="宋体" w:hint="default"/>
                <w:sz w:val="21"/>
                <w:szCs w:val="21"/>
              </w:rPr>
            </w:pPr>
            <w:r>
              <w:rPr>
                <w:rFonts w:ascii="宋体" w:hAnsi="宋体" w:cs="宋体" w:eastAsia="宋体" w:hint="default"/>
                <w:sz w:val="21"/>
                <w:szCs w:val="21"/>
              </w:rPr>
              <w:t>关联 人</w:t>
            </w:r>
          </w:p>
        </w:tc>
      </w:tr>
      <w:tr>
        <w:trPr>
          <w:trHeight w:val="318" w:hRule="exact"/>
        </w:trPr>
        <w:tc>
          <w:tcPr>
            <w:tcW w:w="62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819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r>
    </w:tbl>
    <w:p>
      <w:pPr>
        <w:spacing w:after="0" w:line="240" w:lineRule="exact"/>
        <w:jc w:val="right"/>
        <w:rPr>
          <w:rFonts w:ascii="宋体" w:hAnsi="宋体" w:cs="宋体" w:eastAsia="宋体" w:hint="default"/>
          <w:sz w:val="21"/>
          <w:szCs w:val="21"/>
        </w:rPr>
        <w:sectPr>
          <w:type w:val="continuous"/>
          <w:pgSz w:w="16840" w:h="11910" w:orient="landscape"/>
          <w:pgMar w:top="1080" w:bottom="1380" w:left="12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6303"/>
        <w:gridCol w:w="8184"/>
      </w:tblGrid>
      <w:tr>
        <w:trPr>
          <w:trHeight w:val="318"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p>
        </w:tc>
        <w:tc>
          <w:tcPr>
            <w:tcW w:w="8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54,000,000</w:t>
            </w:r>
          </w:p>
        </w:tc>
      </w:tr>
      <w:tr>
        <w:trPr>
          <w:trHeight w:val="317" w:hRule="exact"/>
        </w:trPr>
        <w:tc>
          <w:tcPr>
            <w:tcW w:w="14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18"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8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470,000,000</w:t>
            </w:r>
          </w:p>
        </w:tc>
      </w:tr>
      <w:tr>
        <w:trPr>
          <w:trHeight w:val="318"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8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751,474,000</w:t>
            </w:r>
          </w:p>
        </w:tc>
      </w:tr>
      <w:tr>
        <w:trPr>
          <w:trHeight w:val="318" w:hRule="exact"/>
        </w:trPr>
        <w:tc>
          <w:tcPr>
            <w:tcW w:w="14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8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805,474,000</w:t>
            </w:r>
          </w:p>
        </w:tc>
      </w:tr>
      <w:tr>
        <w:trPr>
          <w:trHeight w:val="318"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8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5.38%</w:t>
            </w:r>
          </w:p>
        </w:tc>
      </w:tr>
      <w:tr>
        <w:trPr>
          <w:trHeight w:val="318" w:hRule="exact"/>
        </w:trPr>
        <w:tc>
          <w:tcPr>
            <w:tcW w:w="14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8"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818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的被担保对象提供的债务担保金额</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D</w:t>
            </w:r>
            <w:r>
              <w:rPr>
                <w:rFonts w:ascii="宋体" w:hAnsi="宋体" w:cs="宋体" w:eastAsia="宋体" w:hint="default"/>
                <w:sz w:val="21"/>
                <w:szCs w:val="21"/>
              </w:rPr>
              <w:t>）</w:t>
            </w:r>
          </w:p>
        </w:tc>
        <w:tc>
          <w:tcPr>
            <w:tcW w:w="8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751,474,000</w:t>
            </w:r>
          </w:p>
        </w:tc>
      </w:tr>
      <w:tr>
        <w:trPr>
          <w:trHeight w:val="318"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8184"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8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751,474,000</w:t>
            </w:r>
          </w:p>
        </w:tc>
      </w:tr>
      <w:tr>
        <w:trPr>
          <w:trHeight w:val="318"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8184"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6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8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30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pStyle w:val="Heading4"/>
        <w:spacing w:line="240" w:lineRule="auto" w:before="0"/>
        <w:ind w:left="238" w:right="0"/>
        <w:jc w:val="left"/>
        <w:rPr>
          <w:b w:val="0"/>
          <w:bCs w:val="0"/>
        </w:rPr>
      </w:pPr>
      <w:r>
        <w:rPr/>
        <w:t>六、承诺事项履行情况</w:t>
      </w:r>
      <w:r>
        <w:rPr>
          <w:b w:val="0"/>
          <w:bCs w:val="0"/>
        </w:rPr>
      </w:r>
    </w:p>
    <w:p>
      <w:pPr>
        <w:pStyle w:val="BodyText"/>
        <w:spacing w:line="240" w:lineRule="auto" w:before="57"/>
        <w:ind w:left="238" w:right="0"/>
        <w:jc w:val="left"/>
      </w:pPr>
      <w:r>
        <w:rPr/>
        <w:t>√适用</w:t>
      </w:r>
      <w:r>
        <w:rPr>
          <w:spacing w:val="-2"/>
        </w:rPr>
        <w:t> </w:t>
      </w:r>
      <w:r>
        <w:rPr/>
        <w:t>□不适用</w:t>
      </w:r>
    </w:p>
    <w:p>
      <w:pPr>
        <w:spacing w:line="240" w:lineRule="auto" w:before="5"/>
        <w:rPr>
          <w:rFonts w:ascii="宋体" w:hAnsi="宋体" w:cs="宋体" w:eastAsia="宋体" w:hint="default"/>
          <w:sz w:val="27"/>
          <w:szCs w:val="27"/>
        </w:rPr>
      </w:pPr>
    </w:p>
    <w:p>
      <w:pPr>
        <w:pStyle w:val="Heading4"/>
        <w:tabs>
          <w:tab w:pos="805" w:val="left" w:leader="none"/>
        </w:tabs>
        <w:spacing w:line="272" w:lineRule="exact" w:before="0"/>
        <w:ind w:left="805" w:right="237"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07" w:type="dxa"/>
        <w:tblLayout w:type="fixed"/>
        <w:tblCellMar>
          <w:top w:w="0" w:type="dxa"/>
          <w:left w:w="0" w:type="dxa"/>
          <w:bottom w:w="0" w:type="dxa"/>
          <w:right w:w="0" w:type="dxa"/>
        </w:tblCellMar>
        <w:tblLook w:val="01E0"/>
      </w:tblPr>
      <w:tblGrid>
        <w:gridCol w:w="694"/>
        <w:gridCol w:w="851"/>
        <w:gridCol w:w="850"/>
        <w:gridCol w:w="3120"/>
        <w:gridCol w:w="2409"/>
        <w:gridCol w:w="1135"/>
      </w:tblGrid>
      <w:tr>
        <w:trPr>
          <w:trHeight w:val="55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0" w:right="0"/>
              <w:jc w:val="left"/>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4" w:lineRule="exact"/>
              <w:ind w:left="130" w:right="0"/>
              <w:jc w:val="left"/>
              <w:rPr>
                <w:rFonts w:ascii="宋体" w:hAnsi="宋体" w:cs="宋体" w:eastAsia="宋体" w:hint="default"/>
                <w:sz w:val="21"/>
                <w:szCs w:val="21"/>
              </w:rPr>
            </w:pPr>
            <w:r>
              <w:rPr>
                <w:rFonts w:ascii="宋体" w:hAnsi="宋体" w:cs="宋体" w:eastAsia="宋体" w:hint="default"/>
                <w:sz w:val="21"/>
                <w:szCs w:val="21"/>
              </w:rPr>
              <w:t>背景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内容</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3"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left"/>
              <w:rPr>
                <w:rFonts w:ascii="宋体" w:hAnsi="宋体" w:cs="宋体" w:eastAsia="宋体" w:hint="default"/>
                <w:sz w:val="21"/>
                <w:szCs w:val="21"/>
              </w:rPr>
            </w:pPr>
            <w:r>
              <w:rPr>
                <w:rFonts w:ascii="宋体" w:hAnsi="宋体" w:cs="宋体" w:eastAsia="宋体" w:hint="default"/>
                <w:sz w:val="21"/>
                <w:szCs w:val="21"/>
              </w:rPr>
              <w:t>是否及时</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218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72" w:lineRule="exact"/>
              <w:ind w:left="130" w:right="131"/>
              <w:jc w:val="left"/>
              <w:rPr>
                <w:rFonts w:ascii="宋体" w:hAnsi="宋体" w:cs="宋体" w:eastAsia="宋体" w:hint="default"/>
                <w:sz w:val="21"/>
                <w:szCs w:val="21"/>
              </w:rPr>
            </w:pPr>
            <w:r>
              <w:rPr>
                <w:rFonts w:ascii="宋体" w:hAnsi="宋体" w:cs="宋体" w:eastAsia="宋体" w:hint="default"/>
                <w:sz w:val="21"/>
                <w:szCs w:val="21"/>
              </w:rPr>
              <w:t>其他 承诺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72" w:lineRule="exact"/>
              <w:ind w:left="104" w:right="104"/>
              <w:jc w:val="left"/>
              <w:rPr>
                <w:rFonts w:ascii="宋体" w:hAnsi="宋体" w:cs="宋体" w:eastAsia="宋体" w:hint="default"/>
                <w:sz w:val="21"/>
                <w:szCs w:val="21"/>
              </w:rPr>
            </w:pPr>
            <w:r>
              <w:rPr>
                <w:rFonts w:ascii="宋体" w:hAnsi="宋体" w:cs="宋体" w:eastAsia="宋体" w:hint="default"/>
                <w:sz w:val="21"/>
                <w:szCs w:val="21"/>
              </w:rPr>
              <w:t>解决同 业竞争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103" w:right="104"/>
              <w:jc w:val="both"/>
              <w:rPr>
                <w:rFonts w:ascii="宋体" w:hAnsi="宋体" w:cs="宋体" w:eastAsia="宋体" w:hint="default"/>
                <w:sz w:val="21"/>
                <w:szCs w:val="21"/>
              </w:rPr>
            </w:pPr>
            <w:r>
              <w:rPr>
                <w:rFonts w:ascii="宋体" w:hAnsi="宋体" w:cs="宋体" w:eastAsia="宋体" w:hint="default"/>
                <w:sz w:val="21"/>
                <w:szCs w:val="21"/>
              </w:rPr>
              <w:t>大连港 集团有 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为避免与本公司及本公司的子</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公司存在任何实质或潜在的同 </w:t>
            </w:r>
            <w:r>
              <w:rPr>
                <w:rFonts w:ascii="宋体" w:hAnsi="宋体" w:cs="宋体" w:eastAsia="宋体" w:hint="default"/>
                <w:spacing w:val="-3"/>
                <w:sz w:val="21"/>
                <w:szCs w:val="21"/>
              </w:rPr>
              <w:t>业竞争，本公司控股股东大连港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集团有限公司与本公司签署了</w:t>
            </w:r>
          </w:p>
          <w:p>
            <w:pPr>
              <w:pStyle w:val="TableParagraph"/>
              <w:spacing w:line="272" w:lineRule="exact"/>
              <w:ind w:left="101" w:right="66"/>
              <w:jc w:val="left"/>
              <w:rPr>
                <w:rFonts w:ascii="宋体" w:hAnsi="宋体" w:cs="宋体" w:eastAsia="宋体" w:hint="default"/>
                <w:sz w:val="21"/>
                <w:szCs w:val="21"/>
              </w:rPr>
            </w:pPr>
            <w:r>
              <w:rPr>
                <w:rFonts w:ascii="宋体" w:hAnsi="宋体" w:cs="宋体" w:eastAsia="宋体" w:hint="default"/>
                <w:sz w:val="21"/>
                <w:szCs w:val="21"/>
              </w:rPr>
              <w:t>《不竞争协议》及其修改协议， 大连港集团有限公司承诺将通 过各种形式避免与本公司及本 公司的子公司产生同业竞争。</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102" w:hanging="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Calibri" w:hAnsi="Calibri" w:cs="Calibri" w:eastAsia="Calibri" w:hint="default"/>
                <w:sz w:val="21"/>
                <w:szCs w:val="21"/>
              </w:rPr>
              <w:t>H</w:t>
            </w:r>
            <w:r>
              <w:rPr>
                <w:rFonts w:ascii="Calibri" w:hAnsi="Calibri" w:cs="Calibri" w:eastAsia="Calibri" w:hint="default"/>
                <w:spacing w:val="4"/>
                <w:sz w:val="21"/>
                <w:szCs w:val="21"/>
              </w:rPr>
              <w:t> </w:t>
            </w:r>
            <w:r>
              <w:rPr>
                <w:rFonts w:ascii="宋体" w:hAnsi="宋体" w:cs="宋体" w:eastAsia="宋体" w:hint="default"/>
                <w:sz w:val="21"/>
                <w:szCs w:val="21"/>
              </w:rPr>
              <w:t>股于香港联交所 </w:t>
            </w:r>
            <w:r>
              <w:rPr>
                <w:rFonts w:ascii="宋体" w:hAnsi="宋体" w:cs="宋体" w:eastAsia="宋体" w:hint="default"/>
                <w:spacing w:val="-14"/>
                <w:sz w:val="21"/>
                <w:szCs w:val="21"/>
              </w:rPr>
              <w:t>主板上市、</w:t>
            </w:r>
            <w:r>
              <w:rPr>
                <w:rFonts w:ascii="Calibri" w:hAnsi="Calibri" w:cs="Calibri" w:eastAsia="Calibri" w:hint="default"/>
                <w:spacing w:val="-14"/>
                <w:sz w:val="21"/>
                <w:szCs w:val="21"/>
              </w:rPr>
              <w:t>A</w:t>
            </w:r>
            <w:r>
              <w:rPr>
                <w:rFonts w:ascii="Calibri" w:hAnsi="Calibri" w:cs="Calibri" w:eastAsia="Calibri" w:hint="default"/>
                <w:spacing w:val="6"/>
                <w:sz w:val="21"/>
                <w:szCs w:val="21"/>
              </w:rPr>
              <w:t> </w:t>
            </w:r>
            <w:r>
              <w:rPr>
                <w:rFonts w:ascii="宋体" w:hAnsi="宋体" w:cs="宋体" w:eastAsia="宋体" w:hint="default"/>
                <w:sz w:val="21"/>
                <w:szCs w:val="21"/>
              </w:rPr>
              <w:t>股于上海证 券交易所上市、且大连 港集团有限公司或其联 系人可以共同或个别行 使或控制上市公司</w:t>
            </w:r>
            <w:r>
              <w:rPr>
                <w:rFonts w:ascii="宋体" w:hAnsi="宋体" w:cs="宋体" w:eastAsia="宋体" w:hint="default"/>
                <w:spacing w:val="-52"/>
                <w:sz w:val="21"/>
                <w:szCs w:val="21"/>
              </w:rPr>
              <w:t> </w:t>
            </w:r>
            <w:r>
              <w:rPr>
                <w:rFonts w:ascii="Calibri" w:hAnsi="Calibri" w:cs="Calibri" w:eastAsia="Calibri" w:hint="default"/>
                <w:sz w:val="21"/>
                <w:szCs w:val="21"/>
              </w:rPr>
              <w:t>30% </w:t>
            </w:r>
            <w:r>
              <w:rPr>
                <w:rFonts w:ascii="宋体" w:hAnsi="宋体" w:cs="宋体" w:eastAsia="宋体" w:hint="default"/>
                <w:sz w:val="21"/>
                <w:szCs w:val="21"/>
              </w:rPr>
              <w:t>以上投票权期间。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b/>
          <w:bCs/>
          <w:sz w:val="20"/>
          <w:szCs w:val="20"/>
        </w:rPr>
      </w:pPr>
    </w:p>
    <w:p>
      <w:pPr>
        <w:pStyle w:val="Heading4"/>
        <w:spacing w:line="240" w:lineRule="auto"/>
        <w:ind w:left="238" w:right="0"/>
        <w:jc w:val="left"/>
        <w:rPr>
          <w:b w:val="0"/>
          <w:bCs w:val="0"/>
        </w:rPr>
      </w:pPr>
      <w:r>
        <w:rPr/>
        <w:t>七、聘任、解聘会计师事务所情况</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安永华明会计师事务所（特殊</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（特殊普通合伙）</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274.50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7" w:right="0"/>
              <w:jc w:val="left"/>
              <w:rPr>
                <w:rFonts w:ascii="宋体" w:hAnsi="宋体" w:cs="宋体" w:eastAsia="宋体" w:hint="default"/>
                <w:sz w:val="21"/>
                <w:szCs w:val="21"/>
              </w:rPr>
            </w:pPr>
            <w:r>
              <w:rPr>
                <w:rFonts w:ascii="宋体" w:hAnsi="宋体" w:cs="宋体" w:eastAsia="宋体" w:hint="default"/>
                <w:sz w:val="21"/>
                <w:szCs w:val="21"/>
              </w:rPr>
              <w:t>报酬</w:t>
            </w:r>
          </w:p>
        </w:tc>
      </w:tr>
      <w:tr>
        <w:trPr>
          <w:trHeight w:val="55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（特殊普通合伙）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25" w:right="0"/>
              <w:jc w:val="left"/>
              <w:rPr>
                <w:rFonts w:ascii="宋体" w:hAnsi="宋体" w:cs="宋体" w:eastAsia="宋体" w:hint="default"/>
                <w:sz w:val="21"/>
                <w:szCs w:val="21"/>
              </w:rPr>
            </w:pPr>
            <w:r>
              <w:rPr>
                <w:rFonts w:ascii="宋体"/>
                <w:sz w:val="21"/>
              </w:rPr>
              <w:t>80.00</w:t>
            </w:r>
          </w:p>
        </w:tc>
      </w:tr>
    </w:tbl>
    <w:p>
      <w:pPr>
        <w:spacing w:line="240" w:lineRule="auto" w:before="6"/>
        <w:rPr>
          <w:rFonts w:ascii="宋体" w:hAnsi="宋体" w:cs="宋体" w:eastAsia="宋体" w:hint="default"/>
          <w:sz w:val="15"/>
          <w:szCs w:val="15"/>
        </w:rPr>
      </w:pPr>
    </w:p>
    <w:p>
      <w:pPr>
        <w:pStyle w:val="BodyText"/>
        <w:spacing w:line="240" w:lineRule="auto" w:before="35"/>
        <w:ind w:left="238" w:right="0"/>
        <w:jc w:val="both"/>
      </w:pPr>
      <w:r>
        <w:rPr/>
        <w:t>聘任、解聘会计师事务所的情况说明</w:t>
      </w:r>
    </w:p>
    <w:p>
      <w:pPr>
        <w:spacing w:line="240" w:lineRule="auto" w:before="10"/>
        <w:rPr>
          <w:rFonts w:ascii="宋体" w:hAnsi="宋体" w:cs="宋体" w:eastAsia="宋体" w:hint="default"/>
          <w:sz w:val="22"/>
          <w:szCs w:val="22"/>
        </w:rPr>
      </w:pPr>
    </w:p>
    <w:p>
      <w:pPr>
        <w:pStyle w:val="BodyText"/>
        <w:spacing w:line="272" w:lineRule="exact"/>
        <w:ind w:left="238" w:right="233" w:firstLine="420"/>
        <w:jc w:val="both"/>
      </w:pPr>
      <w:r>
        <w:rPr>
          <w:spacing w:val="-6"/>
        </w:rPr>
        <w:t>本公司前任审计师为安永华明会计师事务所（特殊普通合伙）（安永华明），自</w:t>
      </w:r>
      <w:r>
        <w:rPr>
          <w:spacing w:val="-49"/>
        </w:rPr>
        <w:t> </w:t>
      </w:r>
      <w:r>
        <w:rPr>
          <w:rFonts w:ascii="宋体" w:hAnsi="宋体" w:cs="宋体" w:eastAsia="宋体" w:hint="default"/>
        </w:rPr>
        <w:t>2009</w:t>
      </w:r>
      <w:r>
        <w:rPr>
          <w:rFonts w:ascii="宋体" w:hAnsi="宋体" w:cs="宋体" w:eastAsia="宋体" w:hint="default"/>
          <w:spacing w:val="-48"/>
        </w:rPr>
        <w:t> </w:t>
      </w:r>
      <w:r>
        <w:rPr/>
        <w:t>年</w:t>
      </w:r>
      <w:r>
        <w:rPr>
          <w:rFonts w:ascii="宋体" w:hAnsi="宋体" w:cs="宋体" w:eastAsia="宋体" w:hint="default"/>
        </w:rPr>
        <w:t>-2013 </w:t>
      </w:r>
      <w:r>
        <w:rPr/>
        <w:t>年度期间为本公司及本公司的部分投资企业提供审计服务，已连续为本公司服务达五年，其任期 至本公司</w:t>
      </w:r>
      <w:r>
        <w:rPr>
          <w:spacing w:val="-46"/>
        </w:rPr>
        <w:t> </w:t>
      </w:r>
      <w:r>
        <w:rPr>
          <w:rFonts w:ascii="宋体" w:hAnsi="宋体" w:cs="宋体" w:eastAsia="宋体" w:hint="default"/>
        </w:rPr>
        <w:t>2013</w:t>
      </w:r>
      <w:r>
        <w:rPr>
          <w:rFonts w:ascii="宋体" w:hAnsi="宋体" w:cs="宋体" w:eastAsia="宋体" w:hint="default"/>
          <w:spacing w:val="-46"/>
        </w:rPr>
        <w:t> </w:t>
      </w:r>
      <w:r>
        <w:rPr>
          <w:spacing w:val="-3"/>
        </w:rPr>
        <w:t>年度股东大会结束时届满。根据公司审核委员会建议及董事会意见，本公司采取招</w:t>
      </w:r>
    </w:p>
    <w:p>
      <w:pPr>
        <w:pStyle w:val="BodyText"/>
        <w:spacing w:line="245" w:lineRule="exact"/>
        <w:ind w:left="238" w:right="0"/>
        <w:jc w:val="both"/>
      </w:pPr>
      <w:r>
        <w:rPr>
          <w:spacing w:val="-8"/>
        </w:rPr>
        <w:t>标方式（邀标）对</w:t>
      </w:r>
      <w:r>
        <w:rPr>
          <w:spacing w:val="-69"/>
        </w:rPr>
        <w:t> </w:t>
      </w:r>
      <w:r>
        <w:rPr>
          <w:rFonts w:ascii="宋体" w:hAnsi="宋体" w:cs="宋体" w:eastAsia="宋体" w:hint="default"/>
        </w:rPr>
        <w:t>2014</w:t>
      </w:r>
      <w:r>
        <w:rPr>
          <w:rFonts w:ascii="宋体" w:hAnsi="宋体" w:cs="宋体" w:eastAsia="宋体" w:hint="default"/>
          <w:spacing w:val="-70"/>
        </w:rPr>
        <w:t> </w:t>
      </w:r>
      <w:r>
        <w:rPr/>
        <w:t>年度审计师进行了遴选，包括安永华明在内的三家国际会计师事务所及一</w:t>
      </w:r>
    </w:p>
    <w:p>
      <w:pPr>
        <w:pStyle w:val="BodyText"/>
        <w:spacing w:line="272" w:lineRule="exact" w:before="26"/>
        <w:ind w:left="238" w:right="233"/>
        <w:jc w:val="both"/>
      </w:pPr>
      <w:r>
        <w:rPr/>
        <w:t>家本地会计师事务所应邀参加了本公司的独立审计服务招标。根据评标结果，董事会建议委任普 </w:t>
      </w:r>
      <w:r>
        <w:rPr>
          <w:spacing w:val="-3"/>
        </w:rPr>
        <w:t>华永道中天会计师事务所（特殊普通合伙）为公司</w:t>
      </w:r>
      <w:r>
        <w:rPr>
          <w:spacing w:val="-67"/>
        </w:rPr>
        <w:t> </w:t>
      </w:r>
      <w:r>
        <w:rPr>
          <w:rFonts w:ascii="宋体" w:hAnsi="宋体" w:cs="宋体" w:eastAsia="宋体" w:hint="default"/>
        </w:rPr>
        <w:t>2014</w:t>
      </w:r>
      <w:r>
        <w:rPr>
          <w:rFonts w:ascii="宋体" w:hAnsi="宋体" w:cs="宋体" w:eastAsia="宋体" w:hint="default"/>
          <w:spacing w:val="-67"/>
        </w:rPr>
        <w:t> </w:t>
      </w:r>
      <w:r>
        <w:rPr/>
        <w:t>年度审计师，任期至下次年度股东大会时 止。董事会认为上述建议有利于维持推动审计服务质量提升，降低公司成本。</w:t>
      </w:r>
    </w:p>
    <w:p>
      <w:pPr>
        <w:spacing w:line="240" w:lineRule="auto" w:before="6"/>
        <w:rPr>
          <w:rFonts w:ascii="宋体" w:hAnsi="宋体" w:cs="宋体" w:eastAsia="宋体" w:hint="default"/>
          <w:sz w:val="25"/>
          <w:szCs w:val="25"/>
        </w:rPr>
      </w:pPr>
    </w:p>
    <w:p>
      <w:pPr>
        <w:pStyle w:val="Heading4"/>
        <w:spacing w:line="272" w:lineRule="exact" w:before="0"/>
        <w:ind w:left="658" w:right="221" w:hanging="420"/>
        <w:jc w:val="left"/>
        <w:rPr>
          <w:b w:val="0"/>
          <w:bCs w:val="0"/>
        </w:rPr>
      </w:pPr>
      <w:r>
        <w:rPr>
          <w:spacing w:val="-2"/>
        </w:rPr>
        <w:t>八、上市公司及其董事、监事、高级管理人员、持有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72" w:lineRule="exact" w:before="60"/>
        <w:ind w:left="238" w:right="234" w:firstLine="420"/>
        <w:jc w:val="both"/>
      </w:pPr>
      <w:r>
        <w:rPr>
          <w:spacing w:val="-2"/>
        </w:rPr>
        <w:t>本年度公司及其董事、监事、高级管理人员、持有</w:t>
      </w:r>
      <w:r>
        <w:rPr>
          <w:spacing w:val="-38"/>
        </w:rPr>
        <w:t> </w:t>
      </w:r>
      <w:r>
        <w:rPr>
          <w:rFonts w:ascii="宋体" w:hAnsi="宋体" w:cs="宋体" w:eastAsia="宋体" w:hint="default"/>
          <w:spacing w:val="-1"/>
        </w:rPr>
        <w:t>5%</w:t>
      </w:r>
      <w:r>
        <w:rPr>
          <w:spacing w:val="-1"/>
        </w:rPr>
        <w:t>以上股份的股东、实际控制人、收购人</w:t>
      </w:r>
      <w:r>
        <w:rPr/>
        <w:t> 均未受中国证监会的稽查、行政处罚、通报批评及证券交易所的公开谴责。</w:t>
      </w:r>
    </w:p>
    <w:p>
      <w:pPr>
        <w:spacing w:line="240" w:lineRule="auto" w:before="5"/>
        <w:rPr>
          <w:rFonts w:ascii="宋体" w:hAnsi="宋体" w:cs="宋体" w:eastAsia="宋体" w:hint="default"/>
          <w:sz w:val="23"/>
          <w:szCs w:val="23"/>
        </w:rPr>
      </w:pPr>
    </w:p>
    <w:p>
      <w:pPr>
        <w:pStyle w:val="Heading4"/>
        <w:spacing w:line="240" w:lineRule="auto" w:before="0"/>
        <w:ind w:left="238" w:right="0"/>
        <w:jc w:val="both"/>
        <w:rPr>
          <w:b w:val="0"/>
          <w:bCs w:val="0"/>
        </w:rPr>
      </w:pPr>
      <w:r>
        <w:rPr/>
        <w:t>九、可转换公司债券情况</w:t>
      </w:r>
      <w:r>
        <w:rPr>
          <w:b w:val="0"/>
          <w:bCs w:val="0"/>
        </w:rPr>
      </w:r>
    </w:p>
    <w:p>
      <w:pPr>
        <w:pStyle w:val="BodyText"/>
        <w:spacing w:line="240" w:lineRule="auto" w:before="57"/>
        <w:ind w:left="238" w:right="0"/>
        <w:jc w:val="both"/>
      </w:pPr>
      <w:r>
        <w:rPr/>
        <w:t>□适用</w:t>
      </w:r>
      <w:r>
        <w:rPr>
          <w:spacing w:val="-2"/>
        </w:rPr>
        <w:t> </w:t>
      </w:r>
      <w:r>
        <w:rPr/>
        <w:t>√不适用</w:t>
      </w:r>
    </w:p>
    <w:p>
      <w:pPr>
        <w:spacing w:after="0" w:line="240" w:lineRule="auto"/>
        <w:jc w:val="both"/>
        <w:sectPr>
          <w:headerReference w:type="default" r:id="rId26"/>
          <w:footerReference w:type="default" r:id="rId27"/>
          <w:pgSz w:w="11910" w:h="16840"/>
          <w:pgMar w:header="882" w:footer="1194" w:top="1120" w:bottom="1380" w:left="1560" w:right="1040"/>
          <w:pgNumType w:start="48"/>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4"/>
        <w:spacing w:line="240" w:lineRule="auto"/>
        <w:ind w:right="0"/>
        <w:jc w:val="left"/>
        <w:rPr>
          <w:b w:val="0"/>
          <w:bCs w:val="0"/>
        </w:rPr>
      </w:pPr>
      <w:r>
        <w:rPr/>
        <w:t>十、执行新会计准则对合并财务报表的影响</w:t>
      </w:r>
      <w:r>
        <w:rPr>
          <w:b w:val="0"/>
          <w:bCs w:val="0"/>
        </w:rPr>
      </w:r>
    </w:p>
    <w:p>
      <w:pPr>
        <w:pStyle w:val="Heading4"/>
        <w:tabs>
          <w:tab w:pos="637" w:val="left" w:leader="none"/>
        </w:tabs>
        <w:spacing w:line="240" w:lineRule="auto" w:before="57"/>
        <w:ind w:right="0"/>
        <w:jc w:val="left"/>
        <w:rPr>
          <w:b w:val="0"/>
          <w:bCs w:val="0"/>
        </w:rPr>
      </w:pPr>
      <w:r>
        <w:rPr>
          <w:rFonts w:ascii="宋体" w:hAnsi="宋体" w:cs="宋体" w:eastAsia="宋体" w:hint="default"/>
          <w:w w:val="95"/>
        </w:rPr>
        <w:t>1</w:t>
        <w:tab/>
      </w:r>
      <w:r>
        <w:rPr>
          <w:w w:val="95"/>
        </w:rPr>
        <w:t>长期股权投资准则变动对于合并财务报告影响（一）</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1"/>
          <w:szCs w:val="31"/>
        </w:rPr>
      </w:pPr>
    </w:p>
    <w:p>
      <w:pPr>
        <w:pStyle w:val="Heading3"/>
        <w:tabs>
          <w:tab w:pos="1318" w:val="left" w:leader="none"/>
        </w:tabs>
        <w:spacing w:line="240" w:lineRule="auto"/>
        <w:ind w:left="218" w:right="0"/>
        <w:jc w:val="left"/>
      </w:pPr>
      <w:r>
        <w:rPr>
          <w:w w:val="95"/>
        </w:rPr>
        <w:t>单位：元</w:t>
        <w:tab/>
      </w:r>
      <w:r>
        <w:rPr/>
        <w:t>币种：人民币</w:t>
      </w:r>
    </w:p>
    <w:p>
      <w:pPr>
        <w:spacing w:after="0" w:line="240" w:lineRule="auto"/>
        <w:jc w:val="left"/>
        <w:sectPr>
          <w:type w:val="continuous"/>
          <w:pgSz w:w="11910" w:h="16840"/>
          <w:pgMar w:top="1080" w:bottom="1380" w:left="1580" w:right="1040"/>
          <w:cols w:num="2" w:equalWidth="0">
            <w:col w:w="5483" w:space="930"/>
            <w:col w:w="2877"/>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00"/>
        <w:gridCol w:w="3738"/>
        <w:gridCol w:w="1702"/>
        <w:gridCol w:w="1710"/>
      </w:tblGrid>
      <w:tr>
        <w:trPr>
          <w:trHeight w:val="418" w:hRule="exact"/>
        </w:trPr>
        <w:tc>
          <w:tcPr>
            <w:tcW w:w="190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86" w:lineRule="exact"/>
              <w:ind w:left="723" w:right="614" w:hanging="110"/>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373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1202" w:right="0"/>
              <w:jc w:val="left"/>
              <w:rPr>
                <w:rFonts w:ascii="宋体" w:hAnsi="宋体" w:cs="宋体" w:eastAsia="宋体" w:hint="default"/>
                <w:sz w:val="22"/>
                <w:szCs w:val="22"/>
              </w:rPr>
            </w:pPr>
            <w:r>
              <w:rPr>
                <w:rFonts w:ascii="宋体" w:hAnsi="宋体" w:cs="宋体" w:eastAsia="宋体" w:hint="default"/>
                <w:sz w:val="22"/>
                <w:szCs w:val="22"/>
              </w:rPr>
              <w:t>交易基本信息</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30"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780" w:hRule="exact"/>
        </w:trPr>
        <w:tc>
          <w:tcPr>
            <w:tcW w:w="1900" w:type="dxa"/>
            <w:vMerge/>
            <w:tcBorders>
              <w:left w:val="single" w:sz="4" w:space="0" w:color="000000"/>
              <w:bottom w:val="single" w:sz="4" w:space="0" w:color="000000"/>
              <w:right w:val="single" w:sz="4" w:space="0" w:color="000000"/>
            </w:tcBorders>
          </w:tcPr>
          <w:p>
            <w:pPr/>
          </w:p>
        </w:tc>
        <w:tc>
          <w:tcPr>
            <w:tcW w:w="373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63"/>
              <w:ind w:right="1"/>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243" w:right="190" w:hanging="56"/>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w:t>
            </w:r>
            <w:r>
              <w:rPr>
                <w:rFonts w:ascii="宋体" w:hAnsi="宋体" w:cs="宋体" w:eastAsia="宋体" w:hint="default"/>
                <w:sz w:val="22"/>
                <w:szCs w:val="22"/>
              </w:rPr>
              <w:t>）</w:t>
            </w:r>
          </w:p>
        </w:tc>
      </w:tr>
      <w:tr>
        <w:trPr>
          <w:trHeight w:val="282" w:hRule="exact"/>
        </w:trPr>
        <w:tc>
          <w:tcPr>
            <w:tcW w:w="1900" w:type="dxa"/>
            <w:tcBorders>
              <w:top w:val="single" w:sz="4" w:space="0" w:color="000000"/>
              <w:left w:val="single" w:sz="4" w:space="0" w:color="000000"/>
              <w:bottom w:val="single" w:sz="4" w:space="0" w:color="000000"/>
              <w:right w:val="single" w:sz="4" w:space="0" w:color="000000"/>
            </w:tcBorders>
          </w:tcPr>
          <w:p>
            <w:pPr/>
          </w:p>
        </w:tc>
        <w:tc>
          <w:tcPr>
            <w:tcW w:w="373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秦皇岛港新港湾集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装箱码头有限公司</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成本法核算、在活跃市场没有报价、公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允价值不能可靠计量的权益工具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60,000,000.00</w:t>
            </w:r>
          </w:p>
        </w:tc>
      </w:tr>
      <w:tr>
        <w:trPr>
          <w:trHeight w:val="556"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锦州新时代集装箱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成本法核算、在活跃市场没有报价、公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允价值不能可靠计量的权益工具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-52,843,634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52,843,634.00</w:t>
            </w:r>
          </w:p>
        </w:tc>
      </w:tr>
      <w:tr>
        <w:trPr>
          <w:trHeight w:val="55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山东威海港股份有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成本法核算、在活跃市场没有报价、公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允价值不能可靠计量的权益工具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11,900,000.00</w:t>
            </w:r>
          </w:p>
        </w:tc>
      </w:tr>
      <w:tr>
        <w:trPr>
          <w:trHeight w:val="55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大仁轮渡有限公司</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成本法核算、在活跃市场没有报价、公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允价值不能可靠计量的权益工具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-1,900,057.5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1,900,057.50</w:t>
            </w:r>
          </w:p>
        </w:tc>
      </w:tr>
      <w:tr>
        <w:trPr>
          <w:trHeight w:val="55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大连港口设计研究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院有限公司</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成本法核算、在活跃市场没有报价、公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允价值不能可靠计量的权益工具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-634,600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634,600.00</w:t>
            </w:r>
          </w:p>
        </w:tc>
      </w:tr>
      <w:tr>
        <w:trPr>
          <w:trHeight w:val="556"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大连韩银诚达清洁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能源开发有限公司</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成本法核算、在活跃市场没有报价、公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允价值不能可靠计量的权益工具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1,500,000.00</w:t>
            </w:r>
          </w:p>
        </w:tc>
      </w:tr>
      <w:tr>
        <w:trPr>
          <w:trHeight w:val="554"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大连北良油品贸易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成本法核算、在活跃市场没有报价、公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允价值不能可靠计量的权益工具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400,000.00</w:t>
            </w:r>
          </w:p>
        </w:tc>
      </w:tr>
      <w:tr>
        <w:trPr>
          <w:trHeight w:val="282"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-129,178,291.5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129,178,291.50</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长期股权投资准则变动对于合并财务报告影响（一）的说明</w:t>
      </w:r>
    </w:p>
    <w:p>
      <w:pPr>
        <w:pStyle w:val="BodyText"/>
        <w:spacing w:line="272" w:lineRule="exact" w:before="26"/>
        <w:ind w:left="218" w:right="114" w:firstLine="420"/>
        <w:jc w:val="left"/>
      </w:pPr>
      <w:r>
        <w:rPr/>
        <w:t>《企业会计准则第</w:t>
      </w:r>
      <w:r>
        <w:rPr>
          <w:rFonts w:ascii="宋体" w:hAnsi="宋体" w:cs="宋体" w:eastAsia="宋体" w:hint="default"/>
        </w:rPr>
        <w:t>2</w:t>
      </w:r>
      <w:r>
        <w:rPr/>
        <w:t>号</w:t>
      </w:r>
      <w:r>
        <w:rPr>
          <w:rFonts w:ascii="Calibri" w:hAnsi="Calibri" w:cs="Calibri" w:eastAsia="Calibri" w:hint="default"/>
        </w:rPr>
        <w:t>——</w:t>
      </w:r>
      <w:r>
        <w:rPr/>
        <w:t>长期股权投资》</w:t>
      </w:r>
      <w:r>
        <w:rPr>
          <w:rFonts w:ascii="宋体" w:hAnsi="宋体" w:cs="宋体" w:eastAsia="宋体" w:hint="default"/>
        </w:rPr>
        <w:t>(2014</w:t>
      </w:r>
      <w:r>
        <w:rPr/>
        <w:t>年修订</w:t>
      </w:r>
      <w:r>
        <w:rPr>
          <w:rFonts w:ascii="宋体" w:hAnsi="宋体" w:cs="宋体" w:eastAsia="宋体" w:hint="default"/>
        </w:rPr>
        <w:t>)</w:t>
      </w:r>
      <w:r>
        <w:rPr/>
        <w:t>的应用影响了本集团对成本法核算、 在活跃市场没有报价、公允价值不能可靠计量的权益工具投资的分类。根据该准则，本集团将该 部分投资自长期股权投资调整至可供出售金融资产。</w:t>
      </w:r>
    </w:p>
    <w:p>
      <w:pPr>
        <w:spacing w:line="240" w:lineRule="auto" w:before="8"/>
        <w:rPr>
          <w:rFonts w:ascii="宋体" w:hAnsi="宋体" w:cs="宋体" w:eastAsia="宋体" w:hint="default"/>
          <w:sz w:val="20"/>
          <w:szCs w:val="20"/>
        </w:rPr>
      </w:pPr>
    </w:p>
    <w:p>
      <w:pPr>
        <w:pStyle w:val="Heading4"/>
        <w:tabs>
          <w:tab w:pos="637" w:val="left" w:leader="none"/>
        </w:tabs>
        <w:spacing w:line="240" w:lineRule="auto"/>
        <w:ind w:right="228"/>
        <w:jc w:val="left"/>
        <w:rPr>
          <w:b w:val="0"/>
          <w:bCs w:val="0"/>
        </w:rPr>
      </w:pPr>
      <w:r>
        <w:rPr>
          <w:rFonts w:ascii="宋体" w:hAnsi="宋体" w:cs="宋体" w:eastAsia="宋体" w:hint="default"/>
          <w:w w:val="95"/>
        </w:rPr>
        <w:t>2</w:t>
        <w:tab/>
      </w:r>
      <w:r>
        <w:rPr/>
        <w:t>长期股权投资准则变动对于合并财务报表影响（二）</w:t>
      </w:r>
      <w:r>
        <w:rPr>
          <w:b w:val="0"/>
          <w:bCs w:val="0"/>
        </w:rPr>
      </w:r>
    </w:p>
    <w:p>
      <w:pPr>
        <w:pStyle w:val="Heading3"/>
        <w:tabs>
          <w:tab w:pos="1100" w:val="left" w:leader="none"/>
        </w:tabs>
        <w:spacing w:line="240" w:lineRule="auto" w:before="56"/>
        <w:ind w:right="231"/>
        <w:jc w:val="right"/>
      </w:pPr>
      <w:r>
        <w:rPr>
          <w:w w:val="95"/>
        </w:rPr>
        <w:t>单位：元</w:t>
        <w:tab/>
      </w:r>
      <w:r>
        <w:rPr/>
        <w:t>币种：人民币</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1700"/>
        <w:gridCol w:w="1560"/>
        <w:gridCol w:w="1558"/>
        <w:gridCol w:w="1559"/>
        <w:gridCol w:w="1571"/>
      </w:tblGrid>
      <w:tr>
        <w:trPr>
          <w:trHeight w:val="338" w:hRule="exact"/>
        </w:trPr>
        <w:tc>
          <w:tcPr>
            <w:tcW w:w="1102" w:type="dxa"/>
            <w:vMerge w:val="restart"/>
            <w:tcBorders>
              <w:top w:val="single" w:sz="4" w:space="0" w:color="000000"/>
              <w:left w:val="single" w:sz="4" w:space="0" w:color="000000"/>
              <w:right w:val="single" w:sz="4" w:space="0" w:color="000000"/>
            </w:tcBorders>
          </w:tcPr>
          <w:p>
            <w:pPr>
              <w:pStyle w:val="TableParagraph"/>
              <w:spacing w:line="286" w:lineRule="exact" w:before="161"/>
              <w:ind w:left="325" w:right="215" w:hanging="110"/>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22"/>
                <w:szCs w:val="22"/>
              </w:rPr>
            </w:pPr>
            <w:r>
              <w:rPr>
                <w:rFonts w:ascii="宋体" w:hAnsi="宋体" w:cs="宋体" w:eastAsia="宋体" w:hint="default"/>
                <w:sz w:val="22"/>
                <w:szCs w:val="22"/>
              </w:rPr>
              <w:t>交易基本信息</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93"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w:t>
            </w:r>
          </w:p>
        </w:tc>
        <w:tc>
          <w:tcPr>
            <w:tcW w:w="3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789"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580" w:hRule="exact"/>
        </w:trPr>
        <w:tc>
          <w:tcPr>
            <w:tcW w:w="11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33" w:right="0"/>
              <w:jc w:val="left"/>
              <w:rPr>
                <w:rFonts w:ascii="宋体" w:hAnsi="宋体" w:cs="宋体" w:eastAsia="宋体" w:hint="default"/>
                <w:sz w:val="22"/>
                <w:szCs w:val="22"/>
              </w:rPr>
            </w:pPr>
            <w:r>
              <w:rPr>
                <w:rFonts w:ascii="宋体" w:hAnsi="宋体" w:cs="宋体" w:eastAsia="宋体" w:hint="default"/>
                <w:sz w:val="22"/>
                <w:szCs w:val="22"/>
              </w:rPr>
              <w:t>资本公积</w:t>
            </w:r>
          </w:p>
          <w:p>
            <w:pPr>
              <w:pStyle w:val="TableParagraph"/>
              <w:spacing w:line="287" w:lineRule="exact"/>
              <w:ind w:left="389"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32" w:right="0"/>
              <w:jc w:val="left"/>
              <w:rPr>
                <w:rFonts w:ascii="宋体" w:hAnsi="宋体" w:cs="宋体" w:eastAsia="宋体" w:hint="default"/>
                <w:sz w:val="22"/>
                <w:szCs w:val="22"/>
              </w:rPr>
            </w:pPr>
            <w:r>
              <w:rPr>
                <w:rFonts w:ascii="宋体" w:hAnsi="宋体" w:cs="宋体" w:eastAsia="宋体" w:hint="default"/>
                <w:sz w:val="22"/>
                <w:szCs w:val="22"/>
              </w:rPr>
              <w:t>留存收益</w:t>
            </w:r>
          </w:p>
          <w:p>
            <w:pPr>
              <w:pStyle w:val="TableParagraph"/>
              <w:spacing w:line="287" w:lineRule="exact"/>
              <w:ind w:left="387"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33" w:right="0"/>
              <w:jc w:val="left"/>
              <w:rPr>
                <w:rFonts w:ascii="宋体" w:hAnsi="宋体" w:cs="宋体" w:eastAsia="宋体" w:hint="default"/>
                <w:sz w:val="22"/>
                <w:szCs w:val="22"/>
              </w:rPr>
            </w:pPr>
            <w:r>
              <w:rPr>
                <w:rFonts w:ascii="宋体" w:hAnsi="宋体" w:cs="宋体" w:eastAsia="宋体" w:hint="default"/>
                <w:sz w:val="22"/>
                <w:szCs w:val="22"/>
              </w:rPr>
              <w:t>资本公积</w:t>
            </w:r>
          </w:p>
          <w:p>
            <w:pPr>
              <w:pStyle w:val="TableParagraph"/>
              <w:spacing w:line="287" w:lineRule="exact"/>
              <w:ind w:left="388"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39" w:right="0"/>
              <w:jc w:val="left"/>
              <w:rPr>
                <w:rFonts w:ascii="宋体" w:hAnsi="宋体" w:cs="宋体" w:eastAsia="宋体" w:hint="default"/>
                <w:sz w:val="22"/>
                <w:szCs w:val="22"/>
              </w:rPr>
            </w:pPr>
            <w:r>
              <w:rPr>
                <w:rFonts w:ascii="宋体" w:hAnsi="宋体" w:cs="宋体" w:eastAsia="宋体" w:hint="default"/>
                <w:sz w:val="22"/>
                <w:szCs w:val="22"/>
              </w:rPr>
              <w:t>留存收益</w:t>
            </w:r>
          </w:p>
          <w:p>
            <w:pPr>
              <w:pStyle w:val="TableParagraph"/>
              <w:spacing w:line="287" w:lineRule="exact"/>
              <w:ind w:left="39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273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大连集装</w:t>
            </w:r>
          </w:p>
          <w:p>
            <w:pPr>
              <w:pStyle w:val="TableParagraph"/>
              <w:spacing w:line="237" w:lineRule="auto" w:before="1"/>
              <w:ind w:left="103" w:right="146"/>
              <w:jc w:val="both"/>
              <w:rPr>
                <w:rFonts w:ascii="宋体" w:hAnsi="宋体" w:cs="宋体" w:eastAsia="宋体" w:hint="default"/>
                <w:sz w:val="21"/>
                <w:szCs w:val="21"/>
              </w:rPr>
            </w:pPr>
            <w:r>
              <w:rPr>
                <w:rFonts w:ascii="宋体" w:hAnsi="宋体" w:cs="宋体" w:eastAsia="宋体" w:hint="default"/>
                <w:sz w:val="21"/>
                <w:szCs w:val="21"/>
              </w:rPr>
              <w:t>箱码头物 流有限公 司、大连 口岸物流 网有限公 司及大连 集益物流 有限责任 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9" w:right="109"/>
              <w:jc w:val="center"/>
              <w:rPr>
                <w:rFonts w:ascii="宋体" w:hAnsi="宋体" w:cs="宋体" w:eastAsia="宋体" w:hint="default"/>
                <w:sz w:val="21"/>
                <w:szCs w:val="21"/>
              </w:rPr>
            </w:pPr>
            <w:r>
              <w:rPr>
                <w:rFonts w:ascii="宋体" w:hAnsi="宋体" w:cs="宋体" w:eastAsia="宋体" w:hint="default"/>
                <w:sz w:val="21"/>
                <w:szCs w:val="21"/>
              </w:rPr>
              <w:t>分步合并非同一 控制下公司原持 股份按照在购买 日的公允价值进 行重新计量，公 允价值与其账面 价值的差额进行 的追溯调整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Arial" w:hAnsi="Arial" w:cs="Arial" w:eastAsia="Arial" w:hint="default"/>
                <w:sz w:val="20"/>
                <w:szCs w:val="20"/>
              </w:rPr>
            </w:pPr>
            <w:r>
              <w:rPr>
                <w:rFonts w:ascii="Arial"/>
                <w:sz w:val="20"/>
              </w:rPr>
              <w:t>6,116,148,571.</w:t>
            </w:r>
          </w:p>
          <w:p>
            <w:pPr>
              <w:pStyle w:val="TableParagraph"/>
              <w:spacing w:line="240" w:lineRule="auto"/>
              <w:ind w:right="1"/>
              <w:jc w:val="center"/>
              <w:rPr>
                <w:rFonts w:ascii="Arial" w:hAnsi="Arial" w:cs="Arial" w:eastAsia="Arial" w:hint="default"/>
                <w:sz w:val="20"/>
                <w:szCs w:val="20"/>
              </w:rPr>
            </w:pPr>
            <w:r>
              <w:rPr>
                <w:rFonts w:ascii="Arial"/>
                <w:sz w:val="20"/>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Arial" w:hAnsi="Arial" w:cs="Arial" w:eastAsia="Arial" w:hint="default"/>
                <w:sz w:val="20"/>
                <w:szCs w:val="20"/>
              </w:rPr>
            </w:pPr>
            <w:r>
              <w:rPr>
                <w:rFonts w:ascii="Arial"/>
                <w:sz w:val="20"/>
              </w:rPr>
              <w:t>1,940,095,861.</w:t>
            </w:r>
          </w:p>
          <w:p>
            <w:pPr>
              <w:pStyle w:val="TableParagraph"/>
              <w:spacing w:line="240" w:lineRule="auto"/>
              <w:ind w:right="0"/>
              <w:jc w:val="center"/>
              <w:rPr>
                <w:rFonts w:ascii="Arial" w:hAnsi="Arial" w:cs="Arial" w:eastAsia="Arial" w:hint="default"/>
                <w:sz w:val="20"/>
                <w:szCs w:val="20"/>
              </w:rPr>
            </w:pPr>
            <w:r>
              <w:rPr>
                <w:rFonts w:ascii="Arial"/>
                <w:sz w:val="20"/>
              </w:rPr>
              <w:t>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Arial" w:hAnsi="Arial" w:cs="Arial" w:eastAsia="Arial" w:hint="default"/>
                <w:sz w:val="20"/>
                <w:szCs w:val="20"/>
              </w:rPr>
            </w:pPr>
            <w:r>
              <w:rPr>
                <w:rFonts w:ascii="Arial"/>
                <w:sz w:val="20"/>
              </w:rPr>
              <w:t>6,099,510,224.</w:t>
            </w:r>
          </w:p>
          <w:p>
            <w:pPr>
              <w:pStyle w:val="TableParagraph"/>
              <w:spacing w:line="240" w:lineRule="auto"/>
              <w:ind w:right="0"/>
              <w:jc w:val="center"/>
              <w:rPr>
                <w:rFonts w:ascii="Arial" w:hAnsi="Arial" w:cs="Arial" w:eastAsia="Arial" w:hint="default"/>
                <w:sz w:val="20"/>
                <w:szCs w:val="20"/>
              </w:rPr>
            </w:pPr>
            <w:r>
              <w:rPr>
                <w:rFonts w:ascii="Arial"/>
                <w:sz w:val="20"/>
              </w:rPr>
              <w:t>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Arial" w:hAnsi="Arial" w:cs="Arial" w:eastAsia="Arial" w:hint="default"/>
                <w:sz w:val="20"/>
                <w:szCs w:val="20"/>
              </w:rPr>
            </w:pPr>
            <w:r>
              <w:rPr>
                <w:rFonts w:ascii="Arial"/>
                <w:sz w:val="20"/>
              </w:rPr>
              <w:t>1,956,734,209.</w:t>
            </w:r>
          </w:p>
          <w:p>
            <w:pPr>
              <w:pStyle w:val="TableParagraph"/>
              <w:spacing w:line="240" w:lineRule="auto"/>
              <w:ind w:right="1"/>
              <w:jc w:val="center"/>
              <w:rPr>
                <w:rFonts w:ascii="Arial" w:hAnsi="Arial" w:cs="Arial" w:eastAsia="Arial" w:hint="default"/>
                <w:sz w:val="20"/>
                <w:szCs w:val="20"/>
              </w:rPr>
            </w:pPr>
            <w:r>
              <w:rPr>
                <w:rFonts w:ascii="Arial"/>
                <w:sz w:val="20"/>
              </w:rPr>
              <w:t>34</w:t>
            </w:r>
          </w:p>
        </w:tc>
      </w:tr>
      <w:tr>
        <w:trPr>
          <w:trHeight w:val="55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6,116,148,57</w:t>
            </w:r>
          </w:p>
          <w:p>
            <w:pPr>
              <w:pStyle w:val="TableParagraph"/>
              <w:spacing w:line="274" w:lineRule="exact"/>
              <w:ind w:left="1026" w:right="0"/>
              <w:jc w:val="left"/>
              <w:rPr>
                <w:rFonts w:ascii="宋体" w:hAnsi="宋体" w:cs="宋体" w:eastAsia="宋体" w:hint="default"/>
                <w:sz w:val="21"/>
                <w:szCs w:val="21"/>
              </w:rPr>
            </w:pPr>
            <w:r>
              <w:rPr>
                <w:rFonts w:ascii="宋体"/>
                <w:sz w:val="21"/>
              </w:rPr>
              <w:t>1.50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1,940,095,86</w:t>
            </w:r>
          </w:p>
          <w:p>
            <w:pPr>
              <w:pStyle w:val="TableParagraph"/>
              <w:spacing w:line="274" w:lineRule="exact"/>
              <w:ind w:left="1023" w:right="0"/>
              <w:jc w:val="left"/>
              <w:rPr>
                <w:rFonts w:ascii="宋体" w:hAnsi="宋体" w:cs="宋体" w:eastAsia="宋体" w:hint="default"/>
                <w:sz w:val="21"/>
                <w:szCs w:val="21"/>
              </w:rPr>
            </w:pPr>
            <w:r>
              <w:rPr>
                <w:rFonts w:ascii="宋体"/>
                <w:sz w:val="21"/>
              </w:rPr>
              <w:t>1.84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sz w:val="21"/>
              </w:rPr>
              <w:t>6,099,510,22</w:t>
            </w:r>
          </w:p>
          <w:p>
            <w:pPr>
              <w:pStyle w:val="TableParagraph"/>
              <w:spacing w:line="274" w:lineRule="exact"/>
              <w:ind w:left="1025" w:right="0"/>
              <w:jc w:val="left"/>
              <w:rPr>
                <w:rFonts w:ascii="宋体" w:hAnsi="宋体" w:cs="宋体" w:eastAsia="宋体" w:hint="default"/>
                <w:sz w:val="21"/>
                <w:szCs w:val="21"/>
              </w:rPr>
            </w:pPr>
            <w:r>
              <w:rPr>
                <w:rFonts w:ascii="宋体"/>
                <w:sz w:val="21"/>
              </w:rPr>
              <w:t>4.00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8" w:right="0"/>
              <w:jc w:val="left"/>
              <w:rPr>
                <w:rFonts w:ascii="宋体" w:hAnsi="宋体" w:cs="宋体" w:eastAsia="宋体" w:hint="default"/>
                <w:sz w:val="21"/>
                <w:szCs w:val="21"/>
              </w:rPr>
            </w:pPr>
            <w:r>
              <w:rPr>
                <w:rFonts w:ascii="宋体"/>
                <w:sz w:val="21"/>
              </w:rPr>
              <w:t>1,956,734,20</w:t>
            </w:r>
          </w:p>
          <w:p>
            <w:pPr>
              <w:pStyle w:val="TableParagraph"/>
              <w:spacing w:line="274" w:lineRule="exact"/>
              <w:ind w:left="1036" w:right="0"/>
              <w:jc w:val="left"/>
              <w:rPr>
                <w:rFonts w:ascii="宋体" w:hAnsi="宋体" w:cs="宋体" w:eastAsia="宋体" w:hint="default"/>
                <w:sz w:val="21"/>
                <w:szCs w:val="21"/>
              </w:rPr>
            </w:pPr>
            <w:r>
              <w:rPr>
                <w:rFonts w:ascii="宋体"/>
                <w:sz w:val="21"/>
              </w:rPr>
              <w:t>9.34</w:t>
            </w:r>
          </w:p>
        </w:tc>
      </w:tr>
    </w:tbl>
    <w:p>
      <w:pPr>
        <w:spacing w:after="0" w:line="274" w:lineRule="exact"/>
        <w:jc w:val="left"/>
        <w:rPr>
          <w:rFonts w:ascii="宋体" w:hAnsi="宋体" w:cs="宋体" w:eastAsia="宋体" w:hint="default"/>
          <w:sz w:val="21"/>
          <w:szCs w:val="21"/>
        </w:rPr>
        <w:sectPr>
          <w:type w:val="continuous"/>
          <w:pgSz w:w="11910" w:h="16840"/>
          <w:pgMar w:top="1080" w:bottom="1380" w:left="1580" w:right="1040"/>
        </w:sectPr>
      </w:pPr>
    </w:p>
    <w:p>
      <w:pPr>
        <w:spacing w:line="240" w:lineRule="auto" w:before="7"/>
        <w:rPr>
          <w:rFonts w:ascii="宋体" w:hAnsi="宋体" w:cs="宋体" w:eastAsia="宋体" w:hint="default"/>
          <w:sz w:val="25"/>
          <w:szCs w:val="25"/>
        </w:rPr>
      </w:pPr>
    </w:p>
    <w:p>
      <w:pPr>
        <w:pStyle w:val="Heading3"/>
        <w:spacing w:line="287" w:lineRule="exact" w:before="31"/>
        <w:ind w:left="138" w:right="374"/>
        <w:jc w:val="left"/>
      </w:pPr>
      <w:r>
        <w:rPr/>
        <w:t>长期股权投资准则变动对于合并财务报表影响（二）的说明</w:t>
      </w:r>
    </w:p>
    <w:p>
      <w:pPr>
        <w:pStyle w:val="BodyText"/>
        <w:spacing w:line="237" w:lineRule="auto" w:before="1"/>
        <w:ind w:right="374" w:firstLine="420"/>
        <w:jc w:val="left"/>
      </w:pPr>
      <w:r>
        <w:rPr/>
        <w:t>《企业会计准则第</w:t>
      </w:r>
      <w:r>
        <w:rPr>
          <w:spacing w:val="-55"/>
        </w:rPr>
        <w:t> </w:t>
      </w:r>
      <w:r>
        <w:rPr>
          <w:rFonts w:ascii="宋体" w:hAnsi="宋体" w:cs="宋体" w:eastAsia="宋体" w:hint="default"/>
        </w:rPr>
        <w:t>33</w:t>
      </w:r>
      <w:r>
        <w:rPr>
          <w:rFonts w:ascii="宋体" w:hAnsi="宋体" w:cs="宋体" w:eastAsia="宋体" w:hint="default"/>
          <w:spacing w:val="-54"/>
        </w:rPr>
        <w:t> </w:t>
      </w:r>
      <w:r>
        <w:rPr/>
        <w:t>号——合并财务报表》</w:t>
      </w:r>
      <w:r>
        <w:rPr>
          <w:rFonts w:ascii="宋体" w:hAnsi="宋体" w:cs="宋体" w:eastAsia="宋体" w:hint="default"/>
        </w:rPr>
        <w:t>(2014</w:t>
      </w:r>
      <w:r>
        <w:rPr>
          <w:rFonts w:ascii="宋体" w:hAnsi="宋体" w:cs="宋体" w:eastAsia="宋体" w:hint="default"/>
          <w:spacing w:val="-54"/>
        </w:rPr>
        <w:t> </w:t>
      </w:r>
      <w:r>
        <w:rPr/>
        <w:t>年修订</w:t>
      </w:r>
      <w:r>
        <w:rPr>
          <w:rFonts w:ascii="宋体" w:hAnsi="宋体" w:cs="宋体" w:eastAsia="宋体" w:hint="default"/>
        </w:rPr>
        <w:t>)</w:t>
      </w:r>
      <w:r>
        <w:rPr/>
        <w:t>的应用，影响了本集团对以前年 度分步合并过程中产生的资产重估盈余的会计处理。本集团</w:t>
      </w:r>
      <w:r>
        <w:rPr>
          <w:spacing w:val="-48"/>
        </w:rPr>
        <w:t> </w:t>
      </w:r>
      <w:r>
        <w:rPr>
          <w:rFonts w:ascii="宋体" w:hAnsi="宋体" w:cs="宋体" w:eastAsia="宋体" w:hint="default"/>
        </w:rPr>
        <w:t>2008</w:t>
      </w:r>
      <w:r>
        <w:rPr>
          <w:rFonts w:ascii="宋体" w:hAnsi="宋体" w:cs="宋体" w:eastAsia="宋体" w:hint="default"/>
          <w:spacing w:val="-48"/>
        </w:rPr>
        <w:t> </w:t>
      </w:r>
      <w:r>
        <w:rPr/>
        <w:t>年分步合并非同一控制下公司， 对于原持股份按照在购买日的公允价值进行重新计量，公允价值与其账面价值的差额计入资本公 积。根据《企业会计准则第</w:t>
      </w:r>
      <w:r>
        <w:rPr>
          <w:spacing w:val="-54"/>
        </w:rPr>
        <w:t> </w:t>
      </w:r>
      <w:r>
        <w:rPr>
          <w:rFonts w:ascii="宋体" w:hAnsi="宋体" w:cs="宋体" w:eastAsia="宋体" w:hint="default"/>
        </w:rPr>
        <w:t>33</w:t>
      </w:r>
      <w:r>
        <w:rPr>
          <w:rFonts w:ascii="宋体" w:hAnsi="宋体" w:cs="宋体" w:eastAsia="宋体" w:hint="default"/>
          <w:spacing w:val="-53"/>
        </w:rPr>
        <w:t> </w:t>
      </w:r>
      <w:r>
        <w:rPr/>
        <w:t>号——合并财务报表》</w:t>
      </w:r>
      <w:r>
        <w:rPr>
          <w:rFonts w:ascii="宋体" w:hAnsi="宋体" w:cs="宋体" w:eastAsia="宋体" w:hint="default"/>
        </w:rPr>
        <w:t>(2014</w:t>
      </w:r>
      <w:r>
        <w:rPr>
          <w:rFonts w:ascii="宋体" w:hAnsi="宋体" w:cs="宋体" w:eastAsia="宋体" w:hint="default"/>
          <w:spacing w:val="-54"/>
        </w:rPr>
        <w:t> </w:t>
      </w:r>
      <w:r>
        <w:rPr/>
        <w:t>年修订</w:t>
      </w:r>
      <w:r>
        <w:rPr>
          <w:rFonts w:ascii="宋体" w:hAnsi="宋体" w:cs="宋体" w:eastAsia="宋体" w:hint="default"/>
        </w:rPr>
        <w:t>)</w:t>
      </w:r>
      <w:r>
        <w:rPr/>
        <w:t>，本集团对之前的会计处理 作出追溯调整，原持股份按照在购买日的公允价值进行重新计量，公允价值与其账面价值的差额 计入当期投资收益。</w:t>
      </w:r>
    </w:p>
    <w:p>
      <w:pPr>
        <w:spacing w:line="240" w:lineRule="auto" w:before="3"/>
        <w:rPr>
          <w:rFonts w:ascii="宋体" w:hAnsi="宋体" w:cs="宋体" w:eastAsia="宋体" w:hint="default"/>
          <w:sz w:val="25"/>
          <w:szCs w:val="25"/>
        </w:rPr>
      </w:pPr>
    </w:p>
    <w:p>
      <w:pPr>
        <w:pStyle w:val="Heading4"/>
        <w:spacing w:line="240" w:lineRule="auto" w:before="0"/>
        <w:ind w:left="138" w:right="374"/>
        <w:jc w:val="left"/>
        <w:rPr>
          <w:b w:val="0"/>
          <w:bCs w:val="0"/>
        </w:rPr>
      </w:pPr>
      <w:r>
        <w:rPr/>
        <w:t>十一、其他重大事项的说明</w:t>
      </w:r>
      <w:r>
        <w:rPr>
          <w:b w:val="0"/>
          <w:bCs w:val="0"/>
        </w:rPr>
      </w:r>
    </w:p>
    <w:p>
      <w:pPr>
        <w:pStyle w:val="BodyText"/>
        <w:spacing w:line="475" w:lineRule="auto" w:before="57"/>
        <w:ind w:right="6788"/>
        <w:jc w:val="left"/>
      </w:pPr>
      <w:r>
        <w:rPr/>
        <w:pict>
          <v:shape style="position:absolute;margin-left:88.879997pt;margin-top:45.473694pt;width:462.25pt;height:468.5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1"/>
                    <w:gridCol w:w="1305"/>
                    <w:gridCol w:w="1276"/>
                    <w:gridCol w:w="1419"/>
                    <w:gridCol w:w="1274"/>
                    <w:gridCol w:w="1276"/>
                  </w:tblGrid>
                  <w:tr>
                    <w:trPr>
                      <w:trHeight w:val="310" w:hRule="exact"/>
                    </w:trPr>
                    <w:tc>
                      <w:tcPr>
                        <w:tcW w:w="2681" w:type="dxa"/>
                        <w:vMerge w:val="restart"/>
                        <w:tcBorders>
                          <w:top w:val="single" w:sz="4" w:space="0" w:color="000000"/>
                          <w:left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7" w:right="0"/>
                          <w:jc w:val="left"/>
                          <w:rPr>
                            <w:rFonts w:ascii="宋体" w:hAnsi="宋体" w:cs="宋体" w:eastAsia="宋体" w:hint="default"/>
                            <w:sz w:val="20"/>
                            <w:szCs w:val="20"/>
                          </w:rPr>
                        </w:pPr>
                        <w:r>
                          <w:rPr>
                            <w:rFonts w:ascii="Arial" w:hAnsi="Arial" w:cs="Arial" w:eastAsia="Arial" w:hint="default"/>
                            <w:b/>
                            <w:bCs/>
                            <w:sz w:val="20"/>
                            <w:szCs w:val="20"/>
                          </w:rPr>
                          <w:t>2014</w:t>
                        </w:r>
                        <w:r>
                          <w:rPr>
                            <w:rFonts w:ascii="Arial" w:hAnsi="Arial" w:cs="Arial" w:eastAsia="Arial" w:hint="default"/>
                            <w:b/>
                            <w:bCs/>
                            <w:spacing w:val="-6"/>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4" w:right="0"/>
                          <w:jc w:val="left"/>
                          <w:rPr>
                            <w:rFonts w:ascii="Arial" w:hAnsi="Arial" w:cs="Arial" w:eastAsia="Arial" w:hint="default"/>
                            <w:sz w:val="20"/>
                            <w:szCs w:val="20"/>
                          </w:rPr>
                        </w:pPr>
                        <w:r>
                          <w:rPr>
                            <w:rFonts w:ascii="Arial" w:hAnsi="Arial" w:cs="Arial" w:eastAsia="Arial" w:hint="default"/>
                            <w:b/>
                            <w:bCs/>
                            <w:sz w:val="20"/>
                            <w:szCs w:val="20"/>
                          </w:rPr>
                          <w:t>2013</w:t>
                        </w:r>
                        <w:r>
                          <w:rPr>
                            <w:rFonts w:ascii="Arial" w:hAnsi="Arial" w:cs="Arial" w:eastAsia="Arial" w:hint="default"/>
                            <w:b/>
                            <w:bCs/>
                            <w:spacing w:val="-6"/>
                            <w:sz w:val="20"/>
                            <w:szCs w:val="20"/>
                          </w:rPr>
                          <w:t> </w:t>
                        </w:r>
                        <w:r>
                          <w:rPr>
                            <w:rFonts w:ascii="宋体" w:hAnsi="宋体" w:cs="宋体" w:eastAsia="宋体" w:hint="default"/>
                            <w:b/>
                            <w:bCs/>
                            <w:sz w:val="20"/>
                            <w:szCs w:val="20"/>
                          </w:rPr>
                          <w:t>年</w:t>
                        </w:r>
                        <w:r>
                          <w:rPr>
                            <w:rFonts w:ascii="Arial" w:hAnsi="Arial" w:cs="Arial" w:eastAsia="Arial" w:hint="default"/>
                            <w:b/>
                            <w:bCs/>
                            <w:sz w:val="20"/>
                            <w:szCs w:val="20"/>
                          </w:rPr>
                          <w:t>*</w:t>
                        </w:r>
                        <w:r>
                          <w:rPr>
                            <w:rFonts w:ascii="Arial" w:hAnsi="Arial" w:cs="Arial" w:eastAsia="Arial"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55" w:right="0"/>
                          <w:jc w:val="left"/>
                          <w:rPr>
                            <w:rFonts w:ascii="宋体" w:hAnsi="宋体" w:cs="宋体" w:eastAsia="宋体" w:hint="default"/>
                            <w:sz w:val="20"/>
                            <w:szCs w:val="20"/>
                          </w:rPr>
                        </w:pPr>
                        <w:r>
                          <w:rPr>
                            <w:rFonts w:ascii="Arial" w:hAnsi="Arial" w:cs="Arial" w:eastAsia="Arial" w:hint="default"/>
                            <w:b/>
                            <w:bCs/>
                            <w:sz w:val="20"/>
                            <w:szCs w:val="20"/>
                          </w:rPr>
                          <w:t>2012</w:t>
                        </w:r>
                        <w:r>
                          <w:rPr>
                            <w:rFonts w:ascii="Arial" w:hAnsi="Arial" w:cs="Arial" w:eastAsia="Arial" w:hint="default"/>
                            <w:b/>
                            <w:bCs/>
                            <w:spacing w:val="-7"/>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3" w:right="0"/>
                          <w:jc w:val="left"/>
                          <w:rPr>
                            <w:rFonts w:ascii="Arial" w:hAnsi="Arial" w:cs="Arial" w:eastAsia="Arial" w:hint="default"/>
                            <w:sz w:val="20"/>
                            <w:szCs w:val="20"/>
                          </w:rPr>
                        </w:pPr>
                        <w:r>
                          <w:rPr>
                            <w:rFonts w:ascii="Arial" w:hAnsi="Arial" w:cs="Arial" w:eastAsia="Arial" w:hint="default"/>
                            <w:b/>
                            <w:bCs/>
                            <w:sz w:val="20"/>
                            <w:szCs w:val="20"/>
                          </w:rPr>
                          <w:t>2011</w:t>
                        </w:r>
                        <w:r>
                          <w:rPr>
                            <w:rFonts w:ascii="Arial" w:hAnsi="Arial" w:cs="Arial" w:eastAsia="Arial" w:hint="default"/>
                            <w:b/>
                            <w:bCs/>
                            <w:spacing w:val="-6"/>
                            <w:sz w:val="20"/>
                            <w:szCs w:val="20"/>
                          </w:rPr>
                          <w:t> </w:t>
                        </w:r>
                        <w:r>
                          <w:rPr>
                            <w:rFonts w:ascii="宋体" w:hAnsi="宋体" w:cs="宋体" w:eastAsia="宋体" w:hint="default"/>
                            <w:b/>
                            <w:bCs/>
                            <w:sz w:val="20"/>
                            <w:szCs w:val="20"/>
                          </w:rPr>
                          <w:t>年</w:t>
                        </w:r>
                        <w:r>
                          <w:rPr>
                            <w:rFonts w:ascii="Arial" w:hAnsi="Arial" w:cs="Arial" w:eastAsia="Arial" w:hint="default"/>
                            <w:b/>
                            <w:bCs/>
                            <w:sz w:val="20"/>
                            <w:szCs w:val="20"/>
                          </w:rPr>
                          <w:t>*</w:t>
                        </w:r>
                        <w:r>
                          <w:rPr>
                            <w:rFonts w:ascii="Arial" w:hAnsi="Arial" w:cs="Arial" w:eastAsia="Arial" w:hint="default"/>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4" w:right="0"/>
                          <w:jc w:val="left"/>
                          <w:rPr>
                            <w:rFonts w:ascii="Arial" w:hAnsi="Arial" w:cs="Arial" w:eastAsia="Arial" w:hint="default"/>
                            <w:sz w:val="20"/>
                            <w:szCs w:val="20"/>
                          </w:rPr>
                        </w:pPr>
                        <w:r>
                          <w:rPr>
                            <w:rFonts w:ascii="Arial" w:hAnsi="Arial" w:cs="Arial" w:eastAsia="Arial" w:hint="default"/>
                            <w:b/>
                            <w:bCs/>
                            <w:sz w:val="20"/>
                            <w:szCs w:val="20"/>
                          </w:rPr>
                          <w:t>2010</w:t>
                        </w:r>
                        <w:r>
                          <w:rPr>
                            <w:rFonts w:ascii="Arial" w:hAnsi="Arial" w:cs="Arial" w:eastAsia="Arial" w:hint="default"/>
                            <w:b/>
                            <w:bCs/>
                            <w:spacing w:val="-6"/>
                            <w:sz w:val="20"/>
                            <w:szCs w:val="20"/>
                          </w:rPr>
                          <w:t> </w:t>
                        </w:r>
                        <w:r>
                          <w:rPr>
                            <w:rFonts w:ascii="宋体" w:hAnsi="宋体" w:cs="宋体" w:eastAsia="宋体" w:hint="default"/>
                            <w:b/>
                            <w:bCs/>
                            <w:sz w:val="20"/>
                            <w:szCs w:val="20"/>
                          </w:rPr>
                          <w:t>年</w:t>
                        </w:r>
                        <w:r>
                          <w:rPr>
                            <w:rFonts w:ascii="Arial" w:hAnsi="Arial" w:cs="Arial" w:eastAsia="Arial" w:hint="default"/>
                            <w:b/>
                            <w:bCs/>
                            <w:sz w:val="20"/>
                            <w:szCs w:val="20"/>
                          </w:rPr>
                          <w:t>*</w:t>
                        </w:r>
                        <w:r>
                          <w:rPr>
                            <w:rFonts w:ascii="Arial" w:hAnsi="Arial" w:cs="Arial" w:eastAsia="Arial" w:hint="default"/>
                            <w:sz w:val="20"/>
                            <w:szCs w:val="20"/>
                          </w:rPr>
                        </w:r>
                      </w:p>
                    </w:tc>
                  </w:tr>
                  <w:tr>
                    <w:trPr>
                      <w:trHeight w:val="325" w:hRule="exact"/>
                    </w:trPr>
                    <w:tc>
                      <w:tcPr>
                        <w:tcW w:w="2681" w:type="dxa"/>
                        <w:vMerge/>
                        <w:tcBorders>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8" w:right="0"/>
                          <w:jc w:val="left"/>
                          <w:rPr>
                            <w:rFonts w:ascii="Arial" w:hAnsi="Arial" w:cs="Arial" w:eastAsia="Arial" w:hint="default"/>
                            <w:sz w:val="20"/>
                            <w:szCs w:val="20"/>
                          </w:rPr>
                        </w:pPr>
                        <w:r>
                          <w:rPr>
                            <w:rFonts w:ascii="Arial"/>
                            <w:b/>
                            <w:sz w:val="20"/>
                          </w:rPr>
                          <w:t>RMB'000</w:t>
                        </w:r>
                        <w:r>
                          <w:rPr>
                            <w:rFonts w:ascii="Arial"/>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3" w:right="0"/>
                          <w:jc w:val="left"/>
                          <w:rPr>
                            <w:rFonts w:ascii="Arial" w:hAnsi="Arial" w:cs="Arial" w:eastAsia="Arial" w:hint="default"/>
                            <w:sz w:val="20"/>
                            <w:szCs w:val="20"/>
                          </w:rPr>
                        </w:pPr>
                        <w:r>
                          <w:rPr>
                            <w:rFonts w:ascii="Arial"/>
                            <w:b/>
                            <w:sz w:val="20"/>
                          </w:rPr>
                          <w:t>RMB'000</w:t>
                        </w:r>
                        <w:r>
                          <w:rPr>
                            <w:rFonts w:ascii="Arial"/>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4" w:right="0"/>
                          <w:jc w:val="left"/>
                          <w:rPr>
                            <w:rFonts w:ascii="Arial" w:hAnsi="Arial" w:cs="Arial" w:eastAsia="Arial" w:hint="default"/>
                            <w:sz w:val="20"/>
                            <w:szCs w:val="20"/>
                          </w:rPr>
                        </w:pPr>
                        <w:r>
                          <w:rPr>
                            <w:rFonts w:ascii="Arial"/>
                            <w:b/>
                            <w:sz w:val="20"/>
                          </w:rPr>
                          <w:t>RMB'000</w:t>
                        </w:r>
                        <w:r>
                          <w:rPr>
                            <w:rFonts w:ascii="Arial"/>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2" w:right="0"/>
                          <w:jc w:val="left"/>
                          <w:rPr>
                            <w:rFonts w:ascii="Arial" w:hAnsi="Arial" w:cs="Arial" w:eastAsia="Arial" w:hint="default"/>
                            <w:sz w:val="20"/>
                            <w:szCs w:val="20"/>
                          </w:rPr>
                        </w:pPr>
                        <w:r>
                          <w:rPr>
                            <w:rFonts w:ascii="Arial"/>
                            <w:b/>
                            <w:sz w:val="20"/>
                          </w:rPr>
                          <w:t>RMB'000</w:t>
                        </w:r>
                        <w:r>
                          <w:rPr>
                            <w:rFonts w:ascii="Arial"/>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3" w:right="0"/>
                          <w:jc w:val="left"/>
                          <w:rPr>
                            <w:rFonts w:ascii="Arial" w:hAnsi="Arial" w:cs="Arial" w:eastAsia="Arial" w:hint="default"/>
                            <w:sz w:val="20"/>
                            <w:szCs w:val="20"/>
                          </w:rPr>
                        </w:pPr>
                        <w:r>
                          <w:rPr>
                            <w:rFonts w:ascii="Arial"/>
                            <w:b/>
                            <w:sz w:val="20"/>
                          </w:rPr>
                          <w:t>RMB'000</w:t>
                        </w:r>
                        <w:r>
                          <w:rPr>
                            <w:rFonts w:ascii="Arial"/>
                            <w:sz w:val="20"/>
                          </w:rPr>
                        </w:r>
                      </w:p>
                    </w:tc>
                  </w:tr>
                  <w:tr>
                    <w:trPr>
                      <w:trHeight w:val="325"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收入及利润</w:t>
                        </w:r>
                        <w:r>
                          <w:rPr>
                            <w:rFonts w:ascii="宋体" w:hAnsi="宋体" w:cs="宋体" w:eastAsia="宋体" w:hint="default"/>
                            <w:sz w:val="24"/>
                            <w:szCs w:val="24"/>
                          </w:rPr>
                        </w:r>
                      </w:p>
                    </w:tc>
                    <w:tc>
                      <w:tcPr>
                        <w:tcW w:w="130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7,942,456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6,981,980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4,644,559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3,955,394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3,336,951</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毛利</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1,374,894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1,587,577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1,587,870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1,467,642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1,448,676</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459,660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668,920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698,206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821,351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994,512</w:t>
                        </w:r>
                      </w:p>
                    </w:tc>
                  </w:tr>
                  <w:tr>
                    <w:trPr>
                      <w:trHeight w:val="31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795,882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1,025,889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906,482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995,053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1,078,300</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605,672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781,974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684,763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757,465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846,818</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520,670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682,583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600,090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666,338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813,154</w:t>
                        </w:r>
                      </w:p>
                    </w:tc>
                  </w:tr>
                  <w:tr>
                    <w:trPr>
                      <w:trHeight w:val="31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0"/>
                            <w:szCs w:val="20"/>
                          </w:rPr>
                        </w:pPr>
                        <w:r>
                          <w:rPr>
                            <w:rFonts w:ascii="宋体" w:hAnsi="宋体" w:cs="宋体" w:eastAsia="宋体" w:hint="default"/>
                            <w:sz w:val="20"/>
                            <w:szCs w:val="20"/>
                          </w:rPr>
                          <w:t>基本每股收益（人民币元）</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z w:val="20"/>
                          </w:rPr>
                          <w:t>0.12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z w:val="20"/>
                          </w:rPr>
                          <w:t>0.15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z w:val="20"/>
                          </w:rPr>
                          <w:t>0.14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z w:val="20"/>
                          </w:rPr>
                          <w:t>0.15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z w:val="20"/>
                          </w:rPr>
                          <w:t>0.22</w:t>
                        </w:r>
                      </w:p>
                    </w:tc>
                  </w:tr>
                  <w:tr>
                    <w:trPr>
                      <w:trHeight w:val="326"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资产与负债</w:t>
                        </w:r>
                        <w:r>
                          <w:rPr>
                            <w:rFonts w:ascii="宋体" w:hAnsi="宋体" w:cs="宋体" w:eastAsia="宋体" w:hint="default"/>
                            <w:sz w:val="24"/>
                            <w:szCs w:val="24"/>
                          </w:rPr>
                        </w:r>
                      </w:p>
                    </w:tc>
                    <w:tc>
                      <w:tcPr>
                        <w:tcW w:w="130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2,440,913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2,339,398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2,507,327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2,254,079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3,257,585</w:t>
                        </w:r>
                      </w:p>
                    </w:tc>
                  </w:tr>
                  <w:tr>
                    <w:trPr>
                      <w:trHeight w:val="31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5,878,716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4,985,594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4,713,190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3,897,527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4,261,695</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Arial" w:hAnsi="Arial" w:cs="Arial" w:eastAsia="Arial" w:hint="default"/>
                            <w:sz w:val="20"/>
                            <w:szCs w:val="20"/>
                          </w:rPr>
                        </w:pPr>
                        <w:r>
                          <w:rPr>
                            <w:rFonts w:ascii="Arial"/>
                            <w:spacing w:val="-1"/>
                            <w:sz w:val="20"/>
                          </w:rPr>
                          <w:t>21,965,335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22,240,515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Arial" w:hAnsi="Arial" w:cs="Arial" w:eastAsia="Arial" w:hint="default"/>
                            <w:sz w:val="20"/>
                            <w:szCs w:val="20"/>
                          </w:rPr>
                        </w:pPr>
                        <w:r>
                          <w:rPr>
                            <w:rFonts w:ascii="Arial"/>
                            <w:spacing w:val="-1"/>
                            <w:sz w:val="20"/>
                          </w:rPr>
                          <w:t>23,115,591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9" w:right="0"/>
                          <w:jc w:val="left"/>
                          <w:rPr>
                            <w:rFonts w:ascii="Arial" w:hAnsi="Arial" w:cs="Arial" w:eastAsia="Arial" w:hint="default"/>
                            <w:sz w:val="20"/>
                            <w:szCs w:val="20"/>
                          </w:rPr>
                        </w:pPr>
                        <w:r>
                          <w:rPr>
                            <w:rFonts w:ascii="Arial"/>
                            <w:sz w:val="20"/>
                          </w:rPr>
                          <w:t>23,276,327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0" w:right="0"/>
                          <w:jc w:val="left"/>
                          <w:rPr>
                            <w:rFonts w:ascii="Arial" w:hAnsi="Arial" w:cs="Arial" w:eastAsia="Arial" w:hint="default"/>
                            <w:sz w:val="20"/>
                            <w:szCs w:val="20"/>
                          </w:rPr>
                        </w:pPr>
                        <w:r>
                          <w:rPr>
                            <w:rFonts w:ascii="Arial"/>
                            <w:sz w:val="20"/>
                          </w:rPr>
                          <w:t>18,429,124</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借款</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1,031,644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9,973,296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pacing w:val="-1"/>
                            <w:sz w:val="20"/>
                          </w:rPr>
                          <w:t>11,535,906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9" w:right="0"/>
                          <w:jc w:val="left"/>
                          <w:rPr>
                            <w:rFonts w:ascii="Arial" w:hAnsi="Arial" w:cs="Arial" w:eastAsia="Arial" w:hint="default"/>
                            <w:sz w:val="20"/>
                            <w:szCs w:val="20"/>
                          </w:rPr>
                        </w:pPr>
                        <w:r>
                          <w:rPr>
                            <w:rFonts w:ascii="Arial"/>
                            <w:sz w:val="20"/>
                          </w:rPr>
                          <w:t>11,059,432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6,159,634</w:t>
                        </w:r>
                      </w:p>
                    </w:tc>
                  </w:tr>
                  <w:tr>
                    <w:trPr>
                      <w:trHeight w:val="31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4,332,731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5,484,643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3,591,970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2,767,639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4,689,401</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8,532,443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7,080,181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Arial" w:hAnsi="Arial" w:cs="Arial" w:eastAsia="Arial" w:hint="default"/>
                            <w:sz w:val="20"/>
                            <w:szCs w:val="20"/>
                          </w:rPr>
                        </w:pPr>
                        <w:r>
                          <w:rPr>
                            <w:rFonts w:ascii="Arial"/>
                            <w:spacing w:val="-1"/>
                            <w:sz w:val="20"/>
                          </w:rPr>
                          <w:t>10,261,819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9" w:right="0"/>
                          <w:jc w:val="left"/>
                          <w:rPr>
                            <w:rFonts w:ascii="Arial" w:hAnsi="Arial" w:cs="Arial" w:eastAsia="Arial" w:hint="default"/>
                            <w:sz w:val="20"/>
                            <w:szCs w:val="20"/>
                          </w:rPr>
                        </w:pPr>
                        <w:r>
                          <w:rPr>
                            <w:rFonts w:ascii="Arial"/>
                            <w:sz w:val="20"/>
                          </w:rPr>
                          <w:t>10,766,551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5,645,726</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pacing w:val="-1"/>
                            <w:sz w:val="20"/>
                          </w:rPr>
                          <w:t>27,844,051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27,226,109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pacing w:val="-1"/>
                            <w:sz w:val="20"/>
                          </w:rPr>
                          <w:t>27,828,780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9" w:right="0"/>
                          <w:jc w:val="left"/>
                          <w:rPr>
                            <w:rFonts w:ascii="Arial" w:hAnsi="Arial" w:cs="Arial" w:eastAsia="Arial" w:hint="default"/>
                            <w:sz w:val="20"/>
                            <w:szCs w:val="20"/>
                          </w:rPr>
                        </w:pPr>
                        <w:r>
                          <w:rPr>
                            <w:rFonts w:ascii="Arial"/>
                            <w:sz w:val="20"/>
                          </w:rPr>
                          <w:t>27,173,854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0" w:right="0"/>
                          <w:jc w:val="left"/>
                          <w:rPr>
                            <w:rFonts w:ascii="Arial" w:hAnsi="Arial" w:cs="Arial" w:eastAsia="Arial" w:hint="default"/>
                            <w:sz w:val="20"/>
                            <w:szCs w:val="20"/>
                          </w:rPr>
                        </w:pPr>
                        <w:r>
                          <w:rPr>
                            <w:rFonts w:ascii="Arial"/>
                            <w:sz w:val="20"/>
                          </w:rPr>
                          <w:t>22,690,819</w:t>
                        </w:r>
                      </w:p>
                    </w:tc>
                  </w:tr>
                  <w:tr>
                    <w:trPr>
                      <w:trHeight w:val="31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pacing w:val="-1"/>
                            <w:sz w:val="20"/>
                          </w:rPr>
                          <w:t>14,978,877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14,661,285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pacing w:val="-1"/>
                            <w:sz w:val="20"/>
                          </w:rPr>
                          <w:t>13,974,992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9" w:right="0"/>
                          <w:jc w:val="left"/>
                          <w:rPr>
                            <w:rFonts w:ascii="Arial" w:hAnsi="Arial" w:cs="Arial" w:eastAsia="Arial" w:hint="default"/>
                            <w:sz w:val="20"/>
                            <w:szCs w:val="20"/>
                          </w:rPr>
                        </w:pPr>
                        <w:r>
                          <w:rPr>
                            <w:rFonts w:ascii="Arial"/>
                            <w:sz w:val="20"/>
                          </w:rPr>
                          <w:t>13,639,665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0" w:right="0"/>
                          <w:jc w:val="left"/>
                          <w:rPr>
                            <w:rFonts w:ascii="Arial" w:hAnsi="Arial" w:cs="Arial" w:eastAsia="Arial" w:hint="default"/>
                            <w:sz w:val="20"/>
                            <w:szCs w:val="20"/>
                          </w:rPr>
                        </w:pPr>
                        <w:r>
                          <w:rPr>
                            <w:rFonts w:ascii="Arial"/>
                            <w:sz w:val="20"/>
                          </w:rPr>
                          <w:t>12,355,692</w:t>
                        </w:r>
                      </w:p>
                    </w:tc>
                  </w:tr>
                  <w:tr>
                    <w:trPr>
                      <w:trHeight w:val="324"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股本及权益</w:t>
                        </w:r>
                        <w:r>
                          <w:rPr>
                            <w:rFonts w:ascii="宋体" w:hAnsi="宋体" w:cs="宋体" w:eastAsia="宋体" w:hint="default"/>
                            <w:sz w:val="24"/>
                            <w:szCs w:val="24"/>
                          </w:rPr>
                        </w:r>
                      </w:p>
                    </w:tc>
                    <w:tc>
                      <w:tcPr>
                        <w:tcW w:w="130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2681"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4,426,000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4,426,000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4,426,000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4,426,000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4,426,000</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归属于母公司的股东权益</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pacing w:val="-1"/>
                            <w:sz w:val="20"/>
                          </w:rPr>
                          <w:t>13,705,366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13,444,744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pacing w:val="-1"/>
                            <w:sz w:val="20"/>
                          </w:rPr>
                          <w:t>12,964,562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9" w:right="0"/>
                          <w:jc w:val="left"/>
                          <w:rPr>
                            <w:rFonts w:ascii="Arial" w:hAnsi="Arial" w:cs="Arial" w:eastAsia="Arial" w:hint="default"/>
                            <w:sz w:val="20"/>
                            <w:szCs w:val="20"/>
                          </w:rPr>
                        </w:pPr>
                        <w:r>
                          <w:rPr>
                            <w:rFonts w:ascii="Arial"/>
                            <w:sz w:val="20"/>
                          </w:rPr>
                          <w:t>12,628,799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0" w:right="0"/>
                          <w:jc w:val="left"/>
                          <w:rPr>
                            <w:rFonts w:ascii="Arial" w:hAnsi="Arial" w:cs="Arial" w:eastAsia="Arial" w:hint="default"/>
                            <w:sz w:val="20"/>
                            <w:szCs w:val="20"/>
                          </w:rPr>
                        </w:pPr>
                        <w:r>
                          <w:rPr>
                            <w:rFonts w:ascii="Arial"/>
                            <w:sz w:val="20"/>
                          </w:rPr>
                          <w:t>12,190,226</w:t>
                        </w:r>
                      </w:p>
                    </w:tc>
                  </w:tr>
                  <w:tr>
                    <w:trPr>
                      <w:trHeight w:val="31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1,273,511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1,216,541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1,010,430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1,010,866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pacing w:val="-1"/>
                            <w:sz w:val="20"/>
                          </w:rPr>
                          <w:t>165,466</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Arial" w:hAnsi="Arial" w:cs="Arial" w:eastAsia="Arial" w:hint="default"/>
                            <w:sz w:val="20"/>
                            <w:szCs w:val="20"/>
                          </w:rPr>
                        </w:pPr>
                        <w:r>
                          <w:rPr>
                            <w:rFonts w:ascii="Arial"/>
                            <w:spacing w:val="-1"/>
                            <w:sz w:val="20"/>
                          </w:rPr>
                          <w:t>14,978,877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w:hAnsi="Arial" w:cs="Arial" w:eastAsia="Arial" w:hint="default"/>
                            <w:sz w:val="20"/>
                            <w:szCs w:val="20"/>
                          </w:rPr>
                        </w:pPr>
                        <w:r>
                          <w:rPr>
                            <w:rFonts w:ascii="Arial"/>
                            <w:spacing w:val="-1"/>
                            <w:sz w:val="20"/>
                          </w:rPr>
                          <w:t>14,661,285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Arial" w:hAnsi="Arial" w:cs="Arial" w:eastAsia="Arial" w:hint="default"/>
                            <w:sz w:val="20"/>
                            <w:szCs w:val="20"/>
                          </w:rPr>
                        </w:pPr>
                        <w:r>
                          <w:rPr>
                            <w:rFonts w:ascii="Arial"/>
                            <w:spacing w:val="-1"/>
                            <w:sz w:val="20"/>
                          </w:rPr>
                          <w:t>13,974,992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9" w:right="0"/>
                          <w:jc w:val="left"/>
                          <w:rPr>
                            <w:rFonts w:ascii="Arial" w:hAnsi="Arial" w:cs="Arial" w:eastAsia="Arial" w:hint="default"/>
                            <w:sz w:val="20"/>
                            <w:szCs w:val="20"/>
                          </w:rPr>
                        </w:pPr>
                        <w:r>
                          <w:rPr>
                            <w:rFonts w:ascii="Arial"/>
                            <w:sz w:val="20"/>
                          </w:rPr>
                          <w:t>13,639,665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0" w:right="0"/>
                          <w:jc w:val="left"/>
                          <w:rPr>
                            <w:rFonts w:ascii="Arial" w:hAnsi="Arial" w:cs="Arial" w:eastAsia="Arial" w:hint="default"/>
                            <w:sz w:val="20"/>
                            <w:szCs w:val="20"/>
                          </w:rPr>
                        </w:pPr>
                        <w:r>
                          <w:rPr>
                            <w:rFonts w:ascii="Arial"/>
                            <w:sz w:val="20"/>
                          </w:rPr>
                          <w:t>12,355,692</w:t>
                        </w:r>
                      </w:p>
                    </w:tc>
                  </w:tr>
                  <w:tr>
                    <w:trPr>
                      <w:trHeight w:val="310"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每股净资产（人民币元）</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20"/>
                            <w:szCs w:val="20"/>
                          </w:rPr>
                        </w:pPr>
                        <w:r>
                          <w:rPr>
                            <w:rFonts w:ascii="Arial"/>
                            <w:sz w:val="20"/>
                          </w:rPr>
                          <w:t>3.10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z w:val="20"/>
                          </w:rPr>
                          <w:t>3.04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z w:val="20"/>
                          </w:rPr>
                          <w:t>2.93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z w:val="20"/>
                          </w:rPr>
                          <w:t>2.85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20"/>
                            <w:szCs w:val="20"/>
                          </w:rPr>
                        </w:pPr>
                        <w:r>
                          <w:rPr>
                            <w:rFonts w:ascii="Arial"/>
                            <w:sz w:val="20"/>
                          </w:rPr>
                          <w:t>2.75</w:t>
                        </w:r>
                      </w:p>
                    </w:tc>
                  </w:tr>
                  <w:tr>
                    <w:trPr>
                      <w:trHeight w:val="311" w:hRule="exact"/>
                    </w:trPr>
                    <w:tc>
                      <w:tcPr>
                        <w:tcW w:w="2681"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财务数据均按照中国企业会计准则列报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√适用</w:t>
      </w:r>
      <w:r>
        <w:rPr>
          <w:spacing w:val="-1"/>
        </w:rPr>
        <w:t> </w:t>
      </w:r>
      <w:r>
        <w:rPr/>
        <w:t>□不适用</w:t>
      </w:r>
      <w:r>
        <w:rPr/>
        <w:t> 过去五个会计年度财务摘要</w:t>
      </w:r>
    </w:p>
    <w:p>
      <w:pPr>
        <w:spacing w:after="0" w:line="475" w:lineRule="auto"/>
        <w:jc w:val="left"/>
        <w:sectPr>
          <w:footerReference w:type="default" r:id="rId28"/>
          <w:pgSz w:w="11910" w:h="16840"/>
          <w:pgMar w:footer="1194" w:header="882" w:top="1120" w:bottom="1380" w:left="1660" w:right="780"/>
        </w:sectPr>
      </w:pPr>
    </w:p>
    <w:p>
      <w:pPr>
        <w:spacing w:line="240" w:lineRule="auto" w:before="2"/>
        <w:rPr>
          <w:rFonts w:ascii="宋体" w:hAnsi="宋体" w:cs="宋体" w:eastAsia="宋体" w:hint="default"/>
          <w:sz w:val="26"/>
          <w:szCs w:val="26"/>
        </w:rPr>
      </w:pPr>
    </w:p>
    <w:p>
      <w:pPr>
        <w:pStyle w:val="Heading1"/>
        <w:tabs>
          <w:tab w:pos="3999" w:val="left" w:leader="none"/>
        </w:tabs>
        <w:spacing w:line="240" w:lineRule="auto"/>
        <w:ind w:left="2739" w:right="228"/>
        <w:jc w:val="left"/>
        <w:rPr>
          <w:b w:val="0"/>
          <w:bCs w:val="0"/>
        </w:rPr>
      </w:pPr>
      <w:bookmarkStart w:name="_TOC_250005" w:id="6"/>
      <w:r>
        <w:rPr>
          <w:w w:val="95"/>
        </w:rPr>
        <w:t>第六节</w:t>
        <w:tab/>
      </w:r>
      <w:r>
        <w:rPr/>
        <w:t>股份变动及股东情况</w:t>
      </w:r>
      <w:bookmarkEnd w:id="6"/>
      <w:r>
        <w:rPr>
          <w:b w:val="0"/>
          <w:bCs w:val="0"/>
        </w:rPr>
      </w:r>
    </w:p>
    <w:p>
      <w:pPr>
        <w:pStyle w:val="Heading4"/>
        <w:tabs>
          <w:tab w:pos="785" w:val="left" w:leader="none"/>
        </w:tabs>
        <w:spacing w:line="278" w:lineRule="auto" w:before="249"/>
        <w:ind w:right="7024"/>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pStyle w:val="BodyText"/>
        <w:spacing w:line="240" w:lineRule="auto" w:before="1"/>
        <w:ind w:left="218" w:right="228"/>
        <w:jc w:val="left"/>
      </w:pPr>
      <w:r>
        <w:rPr/>
        <w:t>报告期内，公司股份总数及股本结构未发生变化。</w:t>
      </w:r>
    </w:p>
    <w:p>
      <w:pPr>
        <w:spacing w:line="240" w:lineRule="auto" w:before="3"/>
        <w:rPr>
          <w:rFonts w:ascii="宋体" w:hAnsi="宋体" w:cs="宋体" w:eastAsia="宋体" w:hint="default"/>
          <w:sz w:val="25"/>
          <w:szCs w:val="25"/>
        </w:rPr>
      </w:pPr>
    </w:p>
    <w:p>
      <w:pPr>
        <w:pStyle w:val="Heading4"/>
        <w:spacing w:line="240" w:lineRule="auto" w:before="0"/>
        <w:ind w:right="228"/>
        <w:jc w:val="left"/>
        <w:rPr>
          <w:b w:val="0"/>
          <w:bCs w:val="0"/>
        </w:rPr>
      </w:pPr>
      <w:r>
        <w:rPr/>
        <w:t>二、</w:t>
      </w:r>
      <w:r>
        <w:rPr>
          <w:spacing w:val="-81"/>
        </w:rPr>
        <w:t> </w:t>
      </w:r>
      <w:r>
        <w:rPr/>
        <w:t>股东和实际控制人情况</w:t>
      </w:r>
      <w:r>
        <w:rPr>
          <w:b w:val="0"/>
          <w:bCs w:val="0"/>
        </w:rPr>
      </w:r>
    </w:p>
    <w:p>
      <w:pPr>
        <w:pStyle w:val="Heading4"/>
        <w:tabs>
          <w:tab w:pos="785" w:val="left" w:leader="none"/>
        </w:tabs>
        <w:spacing w:line="240" w:lineRule="auto" w:before="56"/>
        <w:ind w:right="228"/>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929"/>
        <w:gridCol w:w="4120"/>
      </w:tblGrid>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105,962</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年度报告披露日前第五个交易日末的股东总数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101,769</w:t>
            </w:r>
          </w:p>
        </w:tc>
      </w:tr>
    </w:tbl>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footerReference w:type="default" r:id="rId29"/>
          <w:pgSz w:w="11910" w:h="16840"/>
          <w:pgMar w:footer="1194" w:header="882" w:top="1120" w:bottom="1380" w:left="1580" w:right="1040"/>
          <w:pgNumType w:start="51"/>
        </w:sectPr>
      </w:pPr>
    </w:p>
    <w:p>
      <w:pPr>
        <w:pStyle w:val="Heading4"/>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080" w:bottom="1380" w:left="1580" w:right="1040"/>
          <w:cols w:num="2" w:equalWidth="0">
            <w:col w:w="7948" w:space="151"/>
            <w:col w:w="11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2"/>
        <w:gridCol w:w="2252"/>
        <w:gridCol w:w="1891"/>
        <w:gridCol w:w="866"/>
        <w:gridCol w:w="426"/>
        <w:gridCol w:w="540"/>
        <w:gridCol w:w="994"/>
        <w:gridCol w:w="698"/>
      </w:tblGrid>
      <w:tr>
        <w:trPr>
          <w:trHeight w:val="24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554"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4"/>
              <w:ind w:left="26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22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8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271" w:right="216"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426" w:type="dxa"/>
            <w:vMerge w:val="restart"/>
            <w:tcBorders>
              <w:top w:val="single" w:sz="4" w:space="0" w:color="000000"/>
              <w:left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持</w:t>
            </w:r>
          </w:p>
          <w:p>
            <w:pPr>
              <w:pStyle w:val="TableParagraph"/>
              <w:spacing w:line="237" w:lineRule="auto" w:before="1"/>
              <w:ind w:left="102" w:right="102"/>
              <w:jc w:val="both"/>
              <w:rPr>
                <w:rFonts w:ascii="宋体" w:hAnsi="宋体" w:cs="宋体" w:eastAsia="宋体" w:hint="default"/>
                <w:sz w:val="21"/>
                <w:szCs w:val="21"/>
              </w:rPr>
            </w:pPr>
            <w:r>
              <w:rPr>
                <w:rFonts w:ascii="宋体" w:hAnsi="宋体" w:cs="宋体" w:eastAsia="宋体" w:hint="default"/>
                <w:sz w:val="21"/>
                <w:szCs w:val="21"/>
              </w:rPr>
              <w:t>有 有 限 售 条 件 股 份 数 量</w:t>
            </w:r>
          </w:p>
        </w:tc>
        <w:tc>
          <w:tcPr>
            <w:tcW w:w="1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质押或冻结情</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况</w:t>
            </w:r>
          </w:p>
        </w:tc>
        <w:tc>
          <w:tcPr>
            <w:tcW w:w="6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134" w:right="132"/>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2452" w:hRule="exact"/>
        </w:trPr>
        <w:tc>
          <w:tcPr>
            <w:tcW w:w="1382" w:type="dxa"/>
            <w:vMerge/>
            <w:tcBorders>
              <w:left w:val="single" w:sz="4" w:space="0" w:color="000000"/>
              <w:bottom w:val="single" w:sz="4" w:space="0" w:color="000000"/>
              <w:right w:val="single" w:sz="4" w:space="0" w:color="000000"/>
            </w:tcBorders>
          </w:tcPr>
          <w:p>
            <w:pPr/>
          </w:p>
        </w:tc>
        <w:tc>
          <w:tcPr>
            <w:tcW w:w="2252" w:type="dxa"/>
            <w:vMerge/>
            <w:tcBorders>
              <w:left w:val="single" w:sz="4" w:space="0" w:color="000000"/>
              <w:bottom w:val="single" w:sz="4" w:space="0" w:color="000000"/>
              <w:right w:val="single" w:sz="4" w:space="0" w:color="000000"/>
            </w:tcBorders>
          </w:tcPr>
          <w:p>
            <w:pPr/>
          </w:p>
        </w:tc>
        <w:tc>
          <w:tcPr>
            <w:tcW w:w="1891"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37" w:lineRule="auto"/>
              <w:ind w:left="158" w:right="161"/>
              <w:jc w:val="both"/>
              <w:rPr>
                <w:rFonts w:ascii="宋体" w:hAnsi="宋体" w:cs="宋体" w:eastAsia="宋体" w:hint="default"/>
                <w:sz w:val="21"/>
                <w:szCs w:val="21"/>
              </w:rPr>
            </w:pPr>
            <w:r>
              <w:rPr>
                <w:rFonts w:ascii="宋体" w:hAnsi="宋体" w:cs="宋体" w:eastAsia="宋体" w:hint="default"/>
                <w:sz w:val="21"/>
                <w:szCs w:val="21"/>
              </w:rPr>
              <w:t>股 份 状 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698" w:type="dxa"/>
            <w:vMerge/>
            <w:tcBorders>
              <w:left w:val="single" w:sz="4" w:space="0" w:color="000000"/>
              <w:bottom w:val="single" w:sz="4" w:space="0" w:color="000000"/>
              <w:right w:val="single" w:sz="4" w:space="0" w:color="000000"/>
            </w:tcBorders>
          </w:tcPr>
          <w:p>
            <w:pPr/>
          </w:p>
        </w:tc>
      </w:tr>
      <w:tr>
        <w:trPr>
          <w:trHeight w:val="28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2,408,745,000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54.42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国家</w:t>
            </w:r>
          </w:p>
        </w:tc>
      </w:tr>
      <w:tr>
        <w:trPr>
          <w:trHeight w:val="827"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6"/>
                <w:sz w:val="21"/>
                <w:szCs w:val="21"/>
              </w:rPr>
              <w:t>算（代理）有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-11,083,000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1,042,217,112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sz w:val="21"/>
              </w:rPr>
              <w:t>23.55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8" w:right="161"/>
              <w:jc w:val="left"/>
              <w:rPr>
                <w:rFonts w:ascii="宋体" w:hAnsi="宋体" w:cs="宋体" w:eastAsia="宋体" w:hint="default"/>
                <w:sz w:val="21"/>
                <w:szCs w:val="21"/>
              </w:rPr>
            </w:pPr>
            <w:r>
              <w:rPr>
                <w:rFonts w:ascii="宋体" w:hAnsi="宋体" w:cs="宋体" w:eastAsia="宋体" w:hint="default"/>
                <w:sz w:val="21"/>
                <w:szCs w:val="21"/>
              </w:rPr>
              <w:t>未 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37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广发证券股</w:t>
            </w:r>
          </w:p>
          <w:p>
            <w:pPr>
              <w:pStyle w:val="TableParagraph"/>
              <w:spacing w:line="237" w:lineRule="auto" w:before="1"/>
              <w:ind w:left="103" w:right="217"/>
              <w:jc w:val="both"/>
              <w:rPr>
                <w:rFonts w:ascii="宋体" w:hAnsi="宋体" w:cs="宋体" w:eastAsia="宋体" w:hint="default"/>
                <w:sz w:val="21"/>
                <w:szCs w:val="21"/>
              </w:rPr>
            </w:pPr>
            <w:r>
              <w:rPr>
                <w:rFonts w:ascii="宋体" w:hAnsi="宋体" w:cs="宋体" w:eastAsia="宋体" w:hint="default"/>
                <w:sz w:val="21"/>
                <w:szCs w:val="21"/>
              </w:rPr>
              <w:t>份有限公司 客户信用交 易担保证券 账户</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17,546,048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17,546,048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21"/>
                <w:szCs w:val="21"/>
              </w:rPr>
            </w:pPr>
            <w:r>
              <w:rPr>
                <w:rFonts w:ascii="宋体"/>
                <w:sz w:val="21"/>
              </w:rPr>
              <w:t>0.40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8" w:right="161"/>
              <w:jc w:val="left"/>
              <w:rPr>
                <w:rFonts w:ascii="宋体" w:hAnsi="宋体" w:cs="宋体" w:eastAsia="宋体" w:hint="default"/>
                <w:sz w:val="21"/>
                <w:szCs w:val="21"/>
              </w:rPr>
            </w:pPr>
            <w:r>
              <w:rPr>
                <w:rFonts w:ascii="宋体" w:hAnsi="宋体" w:cs="宋体" w:eastAsia="宋体" w:hint="default"/>
                <w:sz w:val="21"/>
                <w:szCs w:val="21"/>
              </w:rPr>
              <w:t>未 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82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大连融源投</w:t>
            </w:r>
          </w:p>
          <w:p>
            <w:pPr>
              <w:pStyle w:val="TableParagraph"/>
              <w:spacing w:line="272" w:lineRule="exact" w:before="26"/>
              <w:ind w:left="103" w:right="217"/>
              <w:jc w:val="left"/>
              <w:rPr>
                <w:rFonts w:ascii="宋体" w:hAnsi="宋体" w:cs="宋体" w:eastAsia="宋体" w:hint="default"/>
                <w:sz w:val="21"/>
                <w:szCs w:val="21"/>
              </w:rPr>
            </w:pPr>
            <w:r>
              <w:rPr>
                <w:rFonts w:ascii="宋体" w:hAnsi="宋体" w:cs="宋体" w:eastAsia="宋体" w:hint="default"/>
                <w:sz w:val="21"/>
                <w:szCs w:val="21"/>
              </w:rPr>
              <w:t>资项目管理 有限公司</w:t>
            </w:r>
          </w:p>
        </w:tc>
        <w:tc>
          <w:tcPr>
            <w:tcW w:w="2252"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17,134,000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sz w:val="21"/>
              </w:rPr>
              <w:t>0.39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8" w:right="161"/>
              <w:jc w:val="left"/>
              <w:rPr>
                <w:rFonts w:ascii="宋体" w:hAnsi="宋体" w:cs="宋体" w:eastAsia="宋体" w:hint="default"/>
                <w:sz w:val="21"/>
                <w:szCs w:val="21"/>
              </w:rPr>
            </w:pPr>
            <w:r>
              <w:rPr>
                <w:rFonts w:ascii="宋体" w:hAnsi="宋体" w:cs="宋体" w:eastAsia="宋体" w:hint="default"/>
                <w:sz w:val="21"/>
                <w:szCs w:val="21"/>
              </w:rPr>
              <w:t>未 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4" w:right="132"/>
              <w:jc w:val="left"/>
              <w:rPr>
                <w:rFonts w:ascii="宋体" w:hAnsi="宋体" w:cs="宋体" w:eastAsia="宋体" w:hint="default"/>
                <w:sz w:val="21"/>
                <w:szCs w:val="21"/>
              </w:rPr>
            </w:pPr>
            <w:r>
              <w:rPr>
                <w:rFonts w:ascii="宋体" w:hAnsi="宋体" w:cs="宋体" w:eastAsia="宋体" w:hint="default"/>
                <w:sz w:val="21"/>
                <w:szCs w:val="21"/>
              </w:rPr>
              <w:t>国有 法人</w:t>
            </w:r>
          </w:p>
        </w:tc>
      </w:tr>
      <w:tr>
        <w:trPr>
          <w:trHeight w:val="137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华泰证券股</w:t>
            </w:r>
          </w:p>
          <w:p>
            <w:pPr>
              <w:pStyle w:val="TableParagraph"/>
              <w:spacing w:line="272" w:lineRule="exact" w:before="26"/>
              <w:ind w:left="103" w:right="217"/>
              <w:jc w:val="both"/>
              <w:rPr>
                <w:rFonts w:ascii="宋体" w:hAnsi="宋体" w:cs="宋体" w:eastAsia="宋体" w:hint="default"/>
                <w:sz w:val="21"/>
                <w:szCs w:val="21"/>
              </w:rPr>
            </w:pPr>
            <w:r>
              <w:rPr>
                <w:rFonts w:ascii="宋体" w:hAnsi="宋体" w:cs="宋体" w:eastAsia="宋体" w:hint="default"/>
                <w:sz w:val="21"/>
                <w:szCs w:val="21"/>
              </w:rPr>
              <w:t>份有限公司 客户信用交 易担保证券 账户</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14,833,086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14,833,086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sz w:val="21"/>
              </w:rPr>
              <w:t>0.34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58" w:right="161"/>
              <w:jc w:val="left"/>
              <w:rPr>
                <w:rFonts w:ascii="宋体" w:hAnsi="宋体" w:cs="宋体" w:eastAsia="宋体" w:hint="default"/>
                <w:sz w:val="21"/>
                <w:szCs w:val="21"/>
              </w:rPr>
            </w:pPr>
            <w:r>
              <w:rPr>
                <w:rFonts w:ascii="宋体" w:hAnsi="宋体" w:cs="宋体" w:eastAsia="宋体" w:hint="default"/>
                <w:sz w:val="21"/>
                <w:szCs w:val="21"/>
              </w:rPr>
              <w:t>未 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37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中国银河证</w:t>
            </w:r>
          </w:p>
          <w:p>
            <w:pPr>
              <w:pStyle w:val="TableParagraph"/>
              <w:spacing w:line="272" w:lineRule="exact" w:before="26"/>
              <w:ind w:left="103" w:right="217"/>
              <w:jc w:val="both"/>
              <w:rPr>
                <w:rFonts w:ascii="宋体" w:hAnsi="宋体" w:cs="宋体" w:eastAsia="宋体" w:hint="default"/>
                <w:sz w:val="21"/>
                <w:szCs w:val="21"/>
              </w:rPr>
            </w:pPr>
            <w:r>
              <w:rPr>
                <w:rFonts w:ascii="宋体" w:hAnsi="宋体" w:cs="宋体" w:eastAsia="宋体" w:hint="default"/>
                <w:sz w:val="21"/>
                <w:szCs w:val="21"/>
              </w:rPr>
              <w:t>券股份有限 公司客户信 用交易担保 证券账户</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13,129,477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13,129,477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sz w:val="21"/>
              </w:rPr>
              <w:t>0.30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58" w:right="161"/>
              <w:jc w:val="left"/>
              <w:rPr>
                <w:rFonts w:ascii="宋体" w:hAnsi="宋体" w:cs="宋体" w:eastAsia="宋体" w:hint="default"/>
                <w:sz w:val="21"/>
                <w:szCs w:val="21"/>
              </w:rPr>
            </w:pPr>
            <w:r>
              <w:rPr>
                <w:rFonts w:ascii="宋体" w:hAnsi="宋体" w:cs="宋体" w:eastAsia="宋体" w:hint="default"/>
                <w:sz w:val="21"/>
                <w:szCs w:val="21"/>
              </w:rPr>
              <w:t>未 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center"/>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82"/>
        <w:gridCol w:w="2252"/>
        <w:gridCol w:w="473"/>
        <w:gridCol w:w="1418"/>
        <w:gridCol w:w="866"/>
        <w:gridCol w:w="426"/>
        <w:gridCol w:w="540"/>
        <w:gridCol w:w="994"/>
        <w:gridCol w:w="698"/>
      </w:tblGrid>
      <w:tr>
        <w:trPr>
          <w:trHeight w:val="137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国泰君安证</w:t>
            </w:r>
          </w:p>
          <w:p>
            <w:pPr>
              <w:pStyle w:val="TableParagraph"/>
              <w:spacing w:line="237" w:lineRule="auto" w:before="1"/>
              <w:ind w:left="103" w:right="217"/>
              <w:jc w:val="both"/>
              <w:rPr>
                <w:rFonts w:ascii="宋体" w:hAnsi="宋体" w:cs="宋体" w:eastAsia="宋体" w:hint="default"/>
                <w:sz w:val="21"/>
                <w:szCs w:val="21"/>
              </w:rPr>
            </w:pPr>
            <w:r>
              <w:rPr>
                <w:rFonts w:ascii="宋体" w:hAnsi="宋体" w:cs="宋体" w:eastAsia="宋体" w:hint="default"/>
                <w:sz w:val="21"/>
                <w:szCs w:val="21"/>
              </w:rPr>
              <w:t>券股份有限 公司客户信 用交易担保 证券账户</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10,082,310</w:t>
            </w:r>
          </w:p>
        </w:tc>
        <w:tc>
          <w:tcPr>
            <w:tcW w:w="1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415" w:right="0"/>
              <w:jc w:val="left"/>
              <w:rPr>
                <w:rFonts w:ascii="宋体" w:hAnsi="宋体" w:cs="宋体" w:eastAsia="宋体" w:hint="default"/>
                <w:sz w:val="21"/>
                <w:szCs w:val="21"/>
              </w:rPr>
            </w:pPr>
            <w:r>
              <w:rPr>
                <w:rFonts w:ascii="宋体"/>
                <w:sz w:val="21"/>
              </w:rPr>
              <w:t>10,082,310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0.23</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58" w:right="161"/>
              <w:jc w:val="left"/>
              <w:rPr>
                <w:rFonts w:ascii="宋体" w:hAnsi="宋体" w:cs="宋体" w:eastAsia="宋体" w:hint="default"/>
                <w:sz w:val="21"/>
                <w:szCs w:val="21"/>
              </w:rPr>
            </w:pPr>
            <w:r>
              <w:rPr>
                <w:rFonts w:ascii="宋体" w:hAnsi="宋体" w:cs="宋体" w:eastAsia="宋体" w:hint="default"/>
                <w:sz w:val="21"/>
                <w:szCs w:val="21"/>
              </w:rPr>
              <w:t>未 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137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国信证券股</w:t>
            </w:r>
          </w:p>
          <w:p>
            <w:pPr>
              <w:pStyle w:val="TableParagraph"/>
              <w:spacing w:line="272" w:lineRule="exact" w:before="26"/>
              <w:ind w:left="103" w:right="217"/>
              <w:jc w:val="both"/>
              <w:rPr>
                <w:rFonts w:ascii="宋体" w:hAnsi="宋体" w:cs="宋体" w:eastAsia="宋体" w:hint="default"/>
                <w:sz w:val="21"/>
                <w:szCs w:val="21"/>
              </w:rPr>
            </w:pPr>
            <w:r>
              <w:rPr>
                <w:rFonts w:ascii="宋体" w:hAnsi="宋体" w:cs="宋体" w:eastAsia="宋体" w:hint="default"/>
                <w:sz w:val="21"/>
                <w:szCs w:val="21"/>
              </w:rPr>
              <w:t>份有限公司 客户信用交 易担保证券 账户</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9,086,163</w:t>
            </w:r>
          </w:p>
        </w:tc>
        <w:tc>
          <w:tcPr>
            <w:tcW w:w="1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467" w:right="0"/>
              <w:jc w:val="left"/>
              <w:rPr>
                <w:rFonts w:ascii="宋体" w:hAnsi="宋体" w:cs="宋体" w:eastAsia="宋体" w:hint="default"/>
                <w:sz w:val="21"/>
                <w:szCs w:val="21"/>
              </w:rPr>
            </w:pPr>
            <w:r>
              <w:rPr>
                <w:rFonts w:ascii="宋体"/>
                <w:sz w:val="21"/>
              </w:rPr>
              <w:t>9,086,163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0.21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58" w:right="161"/>
              <w:jc w:val="left"/>
              <w:rPr>
                <w:rFonts w:ascii="宋体" w:hAnsi="宋体" w:cs="宋体" w:eastAsia="宋体" w:hint="default"/>
                <w:sz w:val="21"/>
                <w:szCs w:val="21"/>
              </w:rPr>
            </w:pPr>
            <w:r>
              <w:rPr>
                <w:rFonts w:ascii="宋体" w:hAnsi="宋体" w:cs="宋体" w:eastAsia="宋体" w:hint="default"/>
                <w:sz w:val="21"/>
                <w:szCs w:val="21"/>
              </w:rPr>
              <w:t>未 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通有限公司</w:t>
            </w:r>
          </w:p>
        </w:tc>
        <w:tc>
          <w:tcPr>
            <w:tcW w:w="2252" w:type="dxa"/>
            <w:tcBorders>
              <w:top w:val="single" w:sz="4" w:space="0" w:color="000000"/>
              <w:left w:val="single" w:sz="4" w:space="0" w:color="000000"/>
              <w:bottom w:val="single" w:sz="4" w:space="0" w:color="000000"/>
              <w:right w:val="single" w:sz="4" w:space="0" w:color="000000"/>
            </w:tcBorders>
          </w:tcPr>
          <w:p>
            <w:pPr/>
          </w:p>
        </w:tc>
        <w:tc>
          <w:tcPr>
            <w:tcW w:w="1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7" w:right="0"/>
              <w:jc w:val="left"/>
              <w:rPr>
                <w:rFonts w:ascii="宋体" w:hAnsi="宋体" w:cs="宋体" w:eastAsia="宋体" w:hint="default"/>
                <w:sz w:val="21"/>
                <w:szCs w:val="21"/>
              </w:rPr>
            </w:pPr>
            <w:r>
              <w:rPr>
                <w:rFonts w:ascii="宋体"/>
                <w:sz w:val="21"/>
              </w:rPr>
              <w:t>8,567,000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0.19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国家</w:t>
            </w:r>
          </w:p>
        </w:tc>
      </w:tr>
      <w:tr>
        <w:trPr>
          <w:trHeight w:val="55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大连德泰控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2252" w:type="dxa"/>
            <w:tcBorders>
              <w:top w:val="single" w:sz="4" w:space="0" w:color="000000"/>
              <w:left w:val="single" w:sz="4" w:space="0" w:color="000000"/>
              <w:bottom w:val="single" w:sz="4" w:space="0" w:color="000000"/>
              <w:right w:val="single" w:sz="4" w:space="0" w:color="000000"/>
            </w:tcBorders>
          </w:tcPr>
          <w:p>
            <w:pPr/>
          </w:p>
        </w:tc>
        <w:tc>
          <w:tcPr>
            <w:tcW w:w="1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7" w:right="0"/>
              <w:jc w:val="left"/>
              <w:rPr>
                <w:rFonts w:ascii="宋体" w:hAnsi="宋体" w:cs="宋体" w:eastAsia="宋体" w:hint="default"/>
                <w:sz w:val="21"/>
                <w:szCs w:val="21"/>
              </w:rPr>
            </w:pPr>
            <w:r>
              <w:rPr>
                <w:rFonts w:ascii="宋体"/>
                <w:sz w:val="21"/>
              </w:rPr>
              <w:t>8,567,000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0.19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国家</w:t>
            </w:r>
          </w:p>
        </w:tc>
      </w:tr>
      <w:tr>
        <w:trPr>
          <w:trHeight w:val="55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大连海泰控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2252" w:type="dxa"/>
            <w:tcBorders>
              <w:top w:val="single" w:sz="4" w:space="0" w:color="000000"/>
              <w:left w:val="single" w:sz="4" w:space="0" w:color="000000"/>
              <w:bottom w:val="single" w:sz="4" w:space="0" w:color="000000"/>
              <w:right w:val="single" w:sz="4" w:space="0" w:color="000000"/>
            </w:tcBorders>
          </w:tcPr>
          <w:p>
            <w:pPr/>
          </w:p>
        </w:tc>
        <w:tc>
          <w:tcPr>
            <w:tcW w:w="1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7" w:right="0"/>
              <w:jc w:val="left"/>
              <w:rPr>
                <w:rFonts w:ascii="宋体" w:hAnsi="宋体" w:cs="宋体" w:eastAsia="宋体" w:hint="default"/>
                <w:sz w:val="21"/>
                <w:szCs w:val="21"/>
              </w:rPr>
            </w:pPr>
            <w:r>
              <w:rPr>
                <w:rFonts w:ascii="宋体"/>
                <w:sz w:val="21"/>
              </w:rPr>
              <w:t>8,567,000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0.19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2" w:hRule="exact"/>
        </w:trPr>
        <w:tc>
          <w:tcPr>
            <w:tcW w:w="4107"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85" w:type="dxa"/>
            <w:gridSpan w:val="2"/>
            <w:vMerge w:val="restart"/>
            <w:tcBorders>
              <w:top w:val="single" w:sz="4" w:space="0" w:color="000000"/>
              <w:left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股的数量</w:t>
            </w:r>
          </w:p>
        </w:tc>
        <w:tc>
          <w:tcPr>
            <w:tcW w:w="26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4107" w:type="dxa"/>
            <w:gridSpan w:val="3"/>
            <w:vMerge/>
            <w:tcBorders>
              <w:left w:val="single" w:sz="4" w:space="0" w:color="000000"/>
              <w:bottom w:val="single" w:sz="4" w:space="0" w:color="000000"/>
              <w:right w:val="single" w:sz="4" w:space="0" w:color="000000"/>
            </w:tcBorders>
          </w:tcPr>
          <w:p>
            <w:pPr/>
          </w:p>
        </w:tc>
        <w:tc>
          <w:tcPr>
            <w:tcW w:w="2285" w:type="dxa"/>
            <w:gridSpan w:val="2"/>
            <w:vMerge/>
            <w:tcBorders>
              <w:left w:val="single" w:sz="4" w:space="0" w:color="000000"/>
              <w:bottom w:val="single" w:sz="4" w:space="0" w:color="000000"/>
              <w:right w:val="single" w:sz="4" w:space="0" w:color="000000"/>
            </w:tcBorders>
          </w:tcPr>
          <w:p>
            <w:pP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6" w:right="0"/>
              <w:jc w:val="left"/>
              <w:rPr>
                <w:rFonts w:ascii="宋体" w:hAnsi="宋体" w:cs="宋体" w:eastAsia="宋体" w:hint="default"/>
                <w:sz w:val="21"/>
                <w:szCs w:val="21"/>
              </w:rPr>
            </w:pPr>
            <w:r>
              <w:rPr>
                <w:rFonts w:ascii="宋体"/>
                <w:sz w:val="21"/>
              </w:rPr>
              <w:t>2,408,745,000</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sz w:val="21"/>
              </w:rPr>
              <w:t>2,408,745,000</w:t>
            </w:r>
          </w:p>
        </w:tc>
      </w:tr>
      <w:tr>
        <w:trPr>
          <w:trHeight w:val="827"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香港中央结算（代理）有限公司</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6" w:right="0"/>
              <w:jc w:val="left"/>
              <w:rPr>
                <w:rFonts w:ascii="宋体" w:hAnsi="宋体" w:cs="宋体" w:eastAsia="宋体" w:hint="default"/>
                <w:sz w:val="21"/>
                <w:szCs w:val="21"/>
              </w:rPr>
            </w:pPr>
            <w:r>
              <w:rPr>
                <w:rFonts w:ascii="宋体"/>
                <w:sz w:val="21"/>
              </w:rPr>
              <w:t>1,042,217,112</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2" w:right="0"/>
              <w:jc w:val="left"/>
              <w:rPr>
                <w:rFonts w:ascii="宋体" w:hAnsi="宋体" w:cs="宋体" w:eastAsia="宋体" w:hint="default"/>
                <w:sz w:val="21"/>
                <w:szCs w:val="21"/>
              </w:rPr>
            </w:pPr>
            <w:r>
              <w:rPr>
                <w:rFonts w:ascii="宋体" w:hAnsi="宋体" w:cs="宋体" w:eastAsia="宋体" w:hint="default"/>
                <w:sz w:val="21"/>
                <w:szCs w:val="21"/>
              </w:rPr>
              <w:t>境外上</w:t>
            </w:r>
          </w:p>
          <w:p>
            <w:pPr>
              <w:pStyle w:val="TableParagraph"/>
              <w:spacing w:line="272" w:lineRule="exact" w:before="26"/>
              <w:ind w:left="372" w:right="162" w:hanging="210"/>
              <w:jc w:val="left"/>
              <w:rPr>
                <w:rFonts w:ascii="宋体" w:hAnsi="宋体" w:cs="宋体" w:eastAsia="宋体" w:hint="default"/>
                <w:sz w:val="21"/>
                <w:szCs w:val="21"/>
              </w:rPr>
            </w:pPr>
            <w:r>
              <w:rPr>
                <w:rFonts w:ascii="宋体" w:hAnsi="宋体" w:cs="宋体" w:eastAsia="宋体" w:hint="default"/>
                <w:sz w:val="21"/>
                <w:szCs w:val="21"/>
              </w:rPr>
              <w:t>市外资 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3" w:right="0"/>
              <w:jc w:val="left"/>
              <w:rPr>
                <w:rFonts w:ascii="宋体" w:hAnsi="宋体" w:cs="宋体" w:eastAsia="宋体" w:hint="default"/>
                <w:sz w:val="21"/>
                <w:szCs w:val="21"/>
              </w:rPr>
            </w:pPr>
            <w:r>
              <w:rPr>
                <w:rFonts w:ascii="宋体"/>
                <w:sz w:val="21"/>
              </w:rPr>
              <w:t>1,042,217,112</w:t>
            </w:r>
          </w:p>
        </w:tc>
      </w:tr>
      <w:tr>
        <w:trPr>
          <w:trHeight w:val="555"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广发证券股份有限公司客户信用交易担保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证券账户</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0" w:right="0"/>
              <w:jc w:val="left"/>
              <w:rPr>
                <w:rFonts w:ascii="宋体" w:hAnsi="宋体" w:cs="宋体" w:eastAsia="宋体" w:hint="default"/>
                <w:sz w:val="21"/>
                <w:szCs w:val="21"/>
              </w:rPr>
            </w:pPr>
            <w:r>
              <w:rPr>
                <w:rFonts w:ascii="宋体"/>
                <w:sz w:val="21"/>
              </w:rPr>
              <w:t>17,546,048</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sz w:val="21"/>
              </w:rPr>
              <w:t>17,546,048</w:t>
            </w:r>
          </w:p>
        </w:tc>
      </w:tr>
      <w:tr>
        <w:trPr>
          <w:trHeight w:val="556"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大连融源投资项目管理有限公司</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0" w:right="0"/>
              <w:jc w:val="left"/>
              <w:rPr>
                <w:rFonts w:ascii="宋体" w:hAnsi="宋体" w:cs="宋体" w:eastAsia="宋体" w:hint="default"/>
                <w:sz w:val="21"/>
                <w:szCs w:val="21"/>
              </w:rPr>
            </w:pPr>
            <w:r>
              <w:rPr>
                <w:rFonts w:ascii="宋体"/>
                <w:sz w:val="21"/>
              </w:rPr>
              <w:t>17,134,000</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sz w:val="21"/>
              </w:rPr>
              <w:t>17,134,000</w:t>
            </w:r>
          </w:p>
        </w:tc>
      </w:tr>
      <w:tr>
        <w:trPr>
          <w:trHeight w:val="554"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华泰证券股份有限公司客户信用交易担保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证券账户</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0" w:right="0"/>
              <w:jc w:val="left"/>
              <w:rPr>
                <w:rFonts w:ascii="宋体" w:hAnsi="宋体" w:cs="宋体" w:eastAsia="宋体" w:hint="default"/>
                <w:sz w:val="21"/>
                <w:szCs w:val="21"/>
              </w:rPr>
            </w:pPr>
            <w:r>
              <w:rPr>
                <w:rFonts w:ascii="宋体"/>
                <w:sz w:val="21"/>
              </w:rPr>
              <w:t>14,833,086</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sz w:val="21"/>
              </w:rPr>
              <w:t>14,833,086</w:t>
            </w:r>
          </w:p>
        </w:tc>
      </w:tr>
      <w:tr>
        <w:trPr>
          <w:trHeight w:val="554"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中国银河证券股份有限公司客户信用交易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担保证券账户</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0" w:right="0"/>
              <w:jc w:val="left"/>
              <w:rPr>
                <w:rFonts w:ascii="宋体" w:hAnsi="宋体" w:cs="宋体" w:eastAsia="宋体" w:hint="default"/>
                <w:sz w:val="21"/>
                <w:szCs w:val="21"/>
              </w:rPr>
            </w:pPr>
            <w:r>
              <w:rPr>
                <w:rFonts w:ascii="宋体"/>
                <w:sz w:val="21"/>
              </w:rPr>
              <w:t>13,129,477</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sz w:val="21"/>
              </w:rPr>
              <w:t>13,129,477</w:t>
            </w:r>
          </w:p>
        </w:tc>
      </w:tr>
      <w:tr>
        <w:trPr>
          <w:trHeight w:val="554"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国泰君安证券股份有限公司客户信用交易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担保证券账户</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0" w:right="0"/>
              <w:jc w:val="left"/>
              <w:rPr>
                <w:rFonts w:ascii="宋体" w:hAnsi="宋体" w:cs="宋体" w:eastAsia="宋体" w:hint="default"/>
                <w:sz w:val="21"/>
                <w:szCs w:val="21"/>
              </w:rPr>
            </w:pPr>
            <w:r>
              <w:rPr>
                <w:rFonts w:ascii="宋体"/>
                <w:sz w:val="21"/>
              </w:rPr>
              <w:t>10,082,310</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sz w:val="21"/>
              </w:rPr>
              <w:t>10,082,310</w:t>
            </w:r>
          </w:p>
        </w:tc>
      </w:tr>
      <w:tr>
        <w:trPr>
          <w:trHeight w:val="554"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国信证券股份有限公司客户信用交易担保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证券账户</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6" w:right="0"/>
              <w:jc w:val="left"/>
              <w:rPr>
                <w:rFonts w:ascii="宋体" w:hAnsi="宋体" w:cs="宋体" w:eastAsia="宋体" w:hint="default"/>
                <w:sz w:val="21"/>
                <w:szCs w:val="21"/>
              </w:rPr>
            </w:pPr>
            <w:r>
              <w:rPr>
                <w:rFonts w:ascii="宋体"/>
                <w:sz w:val="21"/>
              </w:rPr>
              <w:t>9,086,163</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sz w:val="21"/>
              </w:rPr>
              <w:t>9,086,163</w:t>
            </w:r>
          </w:p>
        </w:tc>
      </w:tr>
      <w:tr>
        <w:trPr>
          <w:trHeight w:val="556"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大连保税正通有限公司</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6" w:right="0"/>
              <w:jc w:val="left"/>
              <w:rPr>
                <w:rFonts w:ascii="宋体" w:hAnsi="宋体" w:cs="宋体" w:eastAsia="宋体" w:hint="default"/>
                <w:sz w:val="21"/>
                <w:szCs w:val="21"/>
              </w:rPr>
            </w:pPr>
            <w:r>
              <w:rPr>
                <w:rFonts w:ascii="宋体"/>
                <w:sz w:val="21"/>
              </w:rPr>
              <w:t>8,567,000</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sz w:val="21"/>
              </w:rPr>
              <w:t>8,567,000</w:t>
            </w:r>
          </w:p>
        </w:tc>
      </w:tr>
      <w:tr>
        <w:trPr>
          <w:trHeight w:val="554"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大连德泰控股有限公司</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6" w:right="0"/>
              <w:jc w:val="left"/>
              <w:rPr>
                <w:rFonts w:ascii="宋体" w:hAnsi="宋体" w:cs="宋体" w:eastAsia="宋体" w:hint="default"/>
                <w:sz w:val="21"/>
                <w:szCs w:val="21"/>
              </w:rPr>
            </w:pPr>
            <w:r>
              <w:rPr>
                <w:rFonts w:ascii="宋体"/>
                <w:sz w:val="21"/>
              </w:rPr>
              <w:t>8,567,000</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3" w:right="0"/>
              <w:jc w:val="left"/>
              <w:rPr>
                <w:rFonts w:ascii="宋体" w:hAnsi="宋体" w:cs="宋体" w:eastAsia="宋体" w:hint="default"/>
                <w:sz w:val="21"/>
                <w:szCs w:val="21"/>
              </w:rPr>
            </w:pPr>
            <w:r>
              <w:rPr>
                <w:rFonts w:ascii="宋体"/>
                <w:sz w:val="21"/>
              </w:rPr>
              <w:t>8,567,000</w:t>
            </w:r>
          </w:p>
        </w:tc>
      </w:tr>
      <w:tr>
        <w:trPr>
          <w:trHeight w:val="556" w:hRule="exact"/>
        </w:trPr>
        <w:tc>
          <w:tcPr>
            <w:tcW w:w="41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大连海泰控股有限公司</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6" w:right="0"/>
              <w:jc w:val="left"/>
              <w:rPr>
                <w:rFonts w:ascii="宋体" w:hAnsi="宋体" w:cs="宋体" w:eastAsia="宋体" w:hint="default"/>
                <w:sz w:val="21"/>
                <w:szCs w:val="21"/>
              </w:rPr>
            </w:pPr>
            <w:r>
              <w:rPr>
                <w:rFonts w:ascii="宋体"/>
                <w:sz w:val="21"/>
              </w:rPr>
              <w:t>8,567,000</w:t>
            </w:r>
          </w:p>
        </w:tc>
        <w:tc>
          <w:tcPr>
            <w:tcW w:w="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2"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3" w:right="0"/>
              <w:jc w:val="left"/>
              <w:rPr>
                <w:rFonts w:ascii="宋体" w:hAnsi="宋体" w:cs="宋体" w:eastAsia="宋体" w:hint="default"/>
                <w:sz w:val="21"/>
                <w:szCs w:val="21"/>
              </w:rPr>
            </w:pPr>
            <w:r>
              <w:rPr>
                <w:rFonts w:ascii="宋体"/>
                <w:sz w:val="21"/>
              </w:rPr>
              <w:t>8,567,000</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10"/>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82" w:footer="1194" w:top="1120" w:bottom="1380" w:left="1580" w:right="940"/>
        </w:sectPr>
      </w:pPr>
    </w:p>
    <w:p>
      <w:pPr>
        <w:pStyle w:val="Heading4"/>
        <w:spacing w:line="240" w:lineRule="auto"/>
        <w:ind w:right="-18"/>
        <w:jc w:val="left"/>
        <w:rPr>
          <w:b w:val="0"/>
          <w:bCs w:val="0"/>
        </w:rPr>
      </w:pPr>
      <w:r>
        <w:rPr/>
        <w:t>三、</w:t>
      </w:r>
      <w:r>
        <w:rPr>
          <w:spacing w:val="-82"/>
        </w:rPr>
        <w:t> </w:t>
      </w:r>
      <w:r>
        <w:rPr/>
        <w:t>控股股东及实际控制人情况</w:t>
      </w:r>
      <w:r>
        <w:rPr>
          <w:b w:val="0"/>
          <w:bCs w:val="0"/>
        </w:rPr>
      </w:r>
    </w:p>
    <w:p>
      <w:pPr>
        <w:pStyle w:val="Heading4"/>
        <w:tabs>
          <w:tab w:pos="637" w:val="left" w:leader="none"/>
        </w:tabs>
        <w:spacing w:line="264" w:lineRule="auto" w:before="57"/>
        <w:ind w:right="129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940"/>
          <w:cols w:num="2" w:equalWidth="0">
            <w:col w:w="3196" w:space="3328"/>
            <w:col w:w="28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惠凯</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sz w:val="21"/>
              </w:rPr>
              <w:t>11842055-3</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4,000,000,000</w:t>
            </w:r>
          </w:p>
        </w:tc>
      </w:tr>
      <w:tr>
        <w:trPr>
          <w:trHeight w:val="82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firstLine="210"/>
              <w:jc w:val="left"/>
              <w:rPr>
                <w:rFonts w:ascii="宋体" w:hAnsi="宋体" w:cs="宋体" w:eastAsia="宋体" w:hint="default"/>
                <w:sz w:val="21"/>
                <w:szCs w:val="21"/>
              </w:rPr>
            </w:pPr>
            <w:r>
              <w:rPr>
                <w:rFonts w:ascii="宋体" w:hAnsi="宋体" w:cs="宋体" w:eastAsia="宋体" w:hint="default"/>
                <w:sz w:val="21"/>
                <w:szCs w:val="21"/>
              </w:rPr>
              <w:t>法律、法规禁止的，不得经营；应经审批的，未获审批前</w:t>
            </w:r>
          </w:p>
          <w:p>
            <w:pPr>
              <w:pStyle w:val="TableParagraph"/>
              <w:spacing w:line="272" w:lineRule="exact" w:before="26"/>
              <w:ind w:left="101" w:right="106"/>
              <w:jc w:val="left"/>
              <w:rPr>
                <w:rFonts w:ascii="宋体" w:hAnsi="宋体" w:cs="宋体" w:eastAsia="宋体" w:hint="default"/>
                <w:sz w:val="21"/>
                <w:szCs w:val="21"/>
              </w:rPr>
            </w:pPr>
            <w:r>
              <w:rPr>
                <w:rFonts w:ascii="宋体" w:hAnsi="宋体" w:cs="宋体" w:eastAsia="宋体" w:hint="default"/>
                <w:sz w:val="21"/>
                <w:szCs w:val="21"/>
              </w:rPr>
              <w:t>不得经营；法律、法规未规定审批的，企业自主选择经营项 目，开展经营活动。</w:t>
            </w:r>
          </w:p>
        </w:tc>
      </w:tr>
      <w:tr>
        <w:trPr>
          <w:trHeight w:val="109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firstLine="210"/>
              <w:jc w:val="left"/>
              <w:rPr>
                <w:rFonts w:ascii="宋体" w:hAnsi="宋体" w:cs="宋体" w:eastAsia="宋体" w:hint="default"/>
                <w:sz w:val="21"/>
                <w:szCs w:val="21"/>
              </w:rPr>
            </w:pPr>
            <w:r>
              <w:rPr>
                <w:rFonts w:ascii="宋体" w:hAnsi="宋体" w:cs="宋体" w:eastAsia="宋体" w:hint="default"/>
                <w:sz w:val="21"/>
                <w:szCs w:val="21"/>
              </w:rPr>
              <w:t>紧紧围绕东北亚国际航运中心建设目标，深化内部改革，</w:t>
            </w:r>
          </w:p>
          <w:p>
            <w:pPr>
              <w:pStyle w:val="TableParagraph"/>
              <w:spacing w:line="237" w:lineRule="auto" w:before="1"/>
              <w:ind w:left="101" w:right="106"/>
              <w:jc w:val="both"/>
              <w:rPr>
                <w:rFonts w:ascii="宋体" w:hAnsi="宋体" w:cs="宋体" w:eastAsia="宋体" w:hint="default"/>
                <w:sz w:val="21"/>
                <w:szCs w:val="21"/>
              </w:rPr>
            </w:pPr>
            <w:r>
              <w:rPr>
                <w:rFonts w:ascii="宋体" w:hAnsi="宋体" w:cs="宋体" w:eastAsia="宋体" w:hint="default"/>
                <w:sz w:val="21"/>
                <w:szCs w:val="21"/>
              </w:rPr>
              <w:t>强化创新驱动；转方式、调结构，坚持科学发展；抓效益、 促民生，坚持和谐发展；全面完成年度各项任务指标，把大 连建设成为多功能、全方位、现代化的国际强港。</w:t>
            </w:r>
          </w:p>
        </w:tc>
      </w:tr>
      <w:tr>
        <w:trPr>
          <w:trHeight w:val="5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锦州港股份有限公司，持股比例</w:t>
            </w:r>
            <w:r>
              <w:rPr>
                <w:rFonts w:ascii="宋体" w:hAnsi="宋体" w:cs="宋体" w:eastAsia="宋体" w:hint="default"/>
                <w:spacing w:val="-52"/>
                <w:sz w:val="21"/>
                <w:szCs w:val="21"/>
              </w:rPr>
              <w:t> </w:t>
            </w:r>
            <w:r>
              <w:rPr>
                <w:rFonts w:ascii="宋体" w:hAnsi="宋体" w:cs="宋体" w:eastAsia="宋体" w:hint="default"/>
                <w:sz w:val="21"/>
                <w:szCs w:val="21"/>
              </w:rPr>
              <w:t>15.16%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940"/>
        </w:sectPr>
      </w:pPr>
    </w:p>
    <w:p>
      <w:pPr>
        <w:pStyle w:val="Heading4"/>
        <w:tabs>
          <w:tab w:pos="642" w:val="left" w:leader="none"/>
        </w:tabs>
        <w:spacing w:line="264"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1380" w:left="1580" w:right="940"/>
          <w:cols w:num="2" w:equalWidth="0">
            <w:col w:w="2113" w:space="4411"/>
            <w:col w:w="28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5"/>
        <w:gridCol w:w="5645"/>
      </w:tblGrid>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大连市国有资产监督管理委员会</w:t>
            </w:r>
          </w:p>
        </w:tc>
      </w:tr>
    </w:tbl>
    <w:p>
      <w:pPr>
        <w:spacing w:line="240" w:lineRule="auto" w:before="1"/>
        <w:rPr>
          <w:rFonts w:ascii="宋体" w:hAnsi="宋体" w:cs="宋体" w:eastAsia="宋体" w:hint="default"/>
          <w:sz w:val="20"/>
          <w:szCs w:val="20"/>
        </w:rPr>
      </w:pPr>
    </w:p>
    <w:p>
      <w:pPr>
        <w:pStyle w:val="Heading4"/>
        <w:tabs>
          <w:tab w:pos="642" w:val="left" w:leader="none"/>
        </w:tabs>
        <w:spacing w:line="240" w:lineRule="auto"/>
        <w:ind w:right="3966"/>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2707" w:lineRule="exact"/>
        <w:ind w:left="247"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5711330" cy="17190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0" cstate="print"/>
                    <a:stretch>
                      <a:fillRect/>
                    </a:stretch>
                  </pic:blipFill>
                  <pic:spPr>
                    <a:xfrm>
                      <a:off x="0" y="0"/>
                      <a:ext cx="5711330" cy="1719072"/>
                    </a:xfrm>
                    <a:prstGeom prst="rect">
                      <a:avLst/>
                    </a:prstGeom>
                  </pic:spPr>
                </pic:pic>
              </a:graphicData>
            </a:graphic>
          </wp:inline>
        </w:drawing>
      </w:r>
      <w:r>
        <w:rPr>
          <w:rFonts w:ascii="宋体" w:hAnsi="宋体" w:cs="宋体" w:eastAsia="宋体" w:hint="default"/>
          <w:position w:val="-53"/>
          <w:sz w:val="20"/>
          <w:szCs w:val="20"/>
        </w:rPr>
      </w:r>
    </w:p>
    <w:p>
      <w:pPr>
        <w:spacing w:after="0" w:line="2707" w:lineRule="exact"/>
        <w:rPr>
          <w:rFonts w:ascii="宋体" w:hAnsi="宋体" w:cs="宋体" w:eastAsia="宋体" w:hint="default"/>
          <w:sz w:val="20"/>
          <w:szCs w:val="20"/>
        </w:rPr>
        <w:sectPr>
          <w:type w:val="continuous"/>
          <w:pgSz w:w="11910" w:h="16840"/>
          <w:pgMar w:top="1080" w:bottom="1380" w:left="15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1"/>
        <w:tabs>
          <w:tab w:pos="5397" w:val="left" w:leader="none"/>
        </w:tabs>
        <w:spacing w:line="240" w:lineRule="auto"/>
        <w:ind w:left="4137"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1"/>
          <w:footerReference w:type="default" r:id="rId32"/>
          <w:pgSz w:w="16840" w:h="11910" w:orient="landscape"/>
          <w:pgMar w:header="882" w:footer="1194" w:top="1120" w:bottom="1380" w:left="1220" w:right="1280"/>
          <w:pgNumType w:start="54"/>
        </w:sectPr>
      </w:pPr>
    </w:p>
    <w:p>
      <w:pPr>
        <w:pStyle w:val="Heading4"/>
        <w:spacing w:line="240" w:lineRule="auto"/>
        <w:ind w:left="220" w:right="-17"/>
        <w:jc w:val="left"/>
        <w:rPr>
          <w:b w:val="0"/>
          <w:bCs w:val="0"/>
        </w:rPr>
      </w:pPr>
      <w:r>
        <w:rPr/>
        <w:t>一、持股变动情况及报酬情况</w:t>
      </w:r>
      <w:r>
        <w:rPr>
          <w:b w:val="0"/>
          <w:bCs w:val="0"/>
        </w:rPr>
      </w:r>
    </w:p>
    <w:p>
      <w:pPr>
        <w:pStyle w:val="Heading4"/>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080" w:bottom="1380" w:left="1220" w:right="1280"/>
          <w:cols w:num="2" w:equalWidth="0">
            <w:col w:w="6960" w:space="6075"/>
            <w:col w:w="130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27"/>
        <w:gridCol w:w="2693"/>
        <w:gridCol w:w="698"/>
        <w:gridCol w:w="1469"/>
        <w:gridCol w:w="1833"/>
        <w:gridCol w:w="1787"/>
        <w:gridCol w:w="2028"/>
        <w:gridCol w:w="2063"/>
      </w:tblGrid>
      <w:tr>
        <w:trPr>
          <w:trHeight w:val="9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hAnsi="宋体" w:cs="宋体" w:eastAsia="宋体" w:hint="default"/>
                <w:sz w:val="21"/>
                <w:szCs w:val="21"/>
              </w:rPr>
              <w:t>报告期内从公司领</w:t>
            </w:r>
          </w:p>
          <w:p>
            <w:pPr>
              <w:pStyle w:val="TableParagraph"/>
              <w:spacing w:line="272" w:lineRule="exact"/>
              <w:ind w:left="169" w:right="0"/>
              <w:jc w:val="left"/>
              <w:rPr>
                <w:rFonts w:ascii="宋体" w:hAnsi="宋体" w:cs="宋体" w:eastAsia="宋体" w:hint="default"/>
                <w:sz w:val="21"/>
                <w:szCs w:val="21"/>
              </w:rPr>
            </w:pPr>
            <w:r>
              <w:rPr>
                <w:rFonts w:ascii="宋体" w:hAnsi="宋体" w:cs="宋体" w:eastAsia="宋体" w:hint="default"/>
                <w:sz w:val="21"/>
                <w:szCs w:val="21"/>
              </w:rPr>
              <w:t>取的应付报酬总额</w:t>
            </w:r>
          </w:p>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（万元）（税前）</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报告期在其股东单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位领薪情况</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惠凯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董事长、执行董事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51</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25</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56"/>
              <w:jc w:val="right"/>
              <w:rPr>
                <w:rFonts w:ascii="宋体" w:hAnsi="宋体" w:cs="宋体" w:eastAsia="宋体" w:hint="default"/>
                <w:sz w:val="18"/>
                <w:szCs w:val="18"/>
              </w:rPr>
            </w:pPr>
            <w:r>
              <w:rPr>
                <w:rFonts w:ascii="宋体"/>
                <w:sz w:val="18"/>
              </w:rPr>
              <w:t>105.10</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徐颂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43</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徐颂</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43</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sz w:val="18"/>
              </w:rPr>
              <w:t>84.08</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朱世良（离任）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24.62</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苏春华（离任）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苏春华（离任）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总会计师</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50.72</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孙本业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孙本业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徐健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0"/>
              <w:jc w:val="right"/>
              <w:rPr>
                <w:rFonts w:ascii="宋体" w:hAnsi="宋体" w:cs="宋体" w:eastAsia="宋体" w:hint="default"/>
                <w:sz w:val="18"/>
                <w:szCs w:val="18"/>
              </w:rPr>
            </w:pPr>
            <w:r>
              <w:rPr>
                <w:rFonts w:ascii="宋体"/>
                <w:sz w:val="18"/>
              </w:rPr>
              <w:t>84.08</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张佐刚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非执行董事（辞任）</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0"/>
              <w:jc w:val="right"/>
              <w:rPr>
                <w:rFonts w:ascii="宋体" w:hAnsi="宋体" w:cs="宋体" w:eastAsia="宋体" w:hint="default"/>
                <w:sz w:val="18"/>
                <w:szCs w:val="18"/>
              </w:rPr>
            </w:pPr>
            <w:r>
              <w:rPr>
                <w:rFonts w:ascii="宋体"/>
                <w:sz w:val="18"/>
              </w:rPr>
              <w:t>84.08</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张佐刚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董延洪</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53</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0"/>
              <w:jc w:val="right"/>
              <w:rPr>
                <w:rFonts w:ascii="宋体" w:hAnsi="宋体" w:cs="宋体" w:eastAsia="宋体" w:hint="default"/>
                <w:sz w:val="18"/>
                <w:szCs w:val="18"/>
              </w:rPr>
            </w:pPr>
            <w:r>
              <w:rPr>
                <w:rFonts w:ascii="宋体"/>
                <w:sz w:val="18"/>
              </w:rPr>
              <w:t>52.68</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尹世辉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监事（离任）</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46</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0"/>
              <w:jc w:val="right"/>
              <w:rPr>
                <w:rFonts w:ascii="宋体" w:hAnsi="宋体" w:cs="宋体" w:eastAsia="宋体" w:hint="default"/>
                <w:sz w:val="18"/>
                <w:szCs w:val="18"/>
              </w:rPr>
            </w:pPr>
            <w:r>
              <w:rPr>
                <w:rFonts w:ascii="宋体"/>
                <w:sz w:val="18"/>
              </w:rPr>
              <w:t>39.51</w:t>
            </w: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尹世辉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46</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刘永泽（离任）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8.75</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贵立义（离任）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8.75</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尹锦滔</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w:t>
            </w:r>
          </w:p>
        </w:tc>
        <w:tc>
          <w:tcPr>
            <w:tcW w:w="206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于龙（离任）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63</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11.67</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郭禹（离任）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6.25</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王志峰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3.33</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孙喜运</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64</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孙俊友（离任）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0"/>
              <w:jc w:val="right"/>
              <w:rPr>
                <w:rFonts w:ascii="宋体" w:hAnsi="宋体" w:cs="宋体" w:eastAsia="宋体" w:hint="default"/>
                <w:sz w:val="18"/>
                <w:szCs w:val="18"/>
              </w:rPr>
            </w:pPr>
            <w:r>
              <w:rPr>
                <w:rFonts w:ascii="宋体"/>
                <w:sz w:val="18"/>
              </w:rPr>
              <w:t>84.08</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贾文军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41</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张国峰（离任）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0"/>
              <w:jc w:val="right"/>
              <w:rPr>
                <w:rFonts w:ascii="宋体" w:hAnsi="宋体" w:cs="宋体" w:eastAsia="宋体" w:hint="default"/>
                <w:sz w:val="18"/>
                <w:szCs w:val="18"/>
              </w:rPr>
            </w:pPr>
            <w:r>
              <w:rPr>
                <w:rFonts w:ascii="宋体"/>
                <w:sz w:val="18"/>
              </w:rPr>
              <w:t>39.06</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张先治（离任）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5.83</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bl>
    <w:p>
      <w:pPr>
        <w:spacing w:after="0" w:line="205" w:lineRule="exact"/>
        <w:jc w:val="right"/>
        <w:rPr>
          <w:rFonts w:ascii="宋体" w:hAnsi="宋体" w:cs="宋体" w:eastAsia="宋体" w:hint="default"/>
          <w:sz w:val="18"/>
          <w:szCs w:val="18"/>
        </w:rPr>
        <w:sectPr>
          <w:type w:val="continuous"/>
          <w:pgSz w:w="16840" w:h="11910" w:orient="landscape"/>
          <w:pgMar w:top="108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527"/>
        <w:gridCol w:w="2693"/>
        <w:gridCol w:w="698"/>
        <w:gridCol w:w="1469"/>
        <w:gridCol w:w="1833"/>
        <w:gridCol w:w="1787"/>
        <w:gridCol w:w="2028"/>
        <w:gridCol w:w="2063"/>
      </w:tblGrid>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吕靖（离任）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56</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5.83</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徐芳盛（离任）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51</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41.72</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姜卫红（离任）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27.14</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孔宪京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63</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4.17</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焦迎光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19.92</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赵蓉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47</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王铁夫（离任）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51</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25.91</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王洪锁（离任）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56</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19.45</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张春权（离任）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40.84</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桂玉婵</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w:t>
            </w:r>
            <w:r>
              <w:rPr>
                <w:rFonts w:ascii="宋体" w:hAnsi="宋体" w:cs="宋体" w:eastAsia="宋体" w:hint="default"/>
                <w:sz w:val="18"/>
                <w:szCs w:val="18"/>
              </w:rPr>
              <w:t>联席公司秘</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39.29</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李宇</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副总会计师</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10"/>
              <w:jc w:val="right"/>
              <w:rPr>
                <w:rFonts w:ascii="宋体" w:hAnsi="宋体" w:cs="宋体" w:eastAsia="宋体" w:hint="default"/>
                <w:sz w:val="18"/>
                <w:szCs w:val="18"/>
              </w:rPr>
            </w:pPr>
            <w:r>
              <w:rPr>
                <w:rFonts w:ascii="宋体"/>
                <w:sz w:val="18"/>
              </w:rPr>
              <w:t>--</w:t>
            </w:r>
          </w:p>
        </w:tc>
      </w:tr>
      <w:tr>
        <w:trPr>
          <w:trHeight w:val="24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李健儒</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合资格会计师</w:t>
            </w:r>
            <w:r>
              <w:rPr>
                <w:rFonts w:ascii="宋体" w:hAnsi="宋体" w:cs="宋体" w:eastAsia="宋体" w:hint="default"/>
                <w:sz w:val="18"/>
                <w:szCs w:val="18"/>
              </w:rPr>
              <w:t>/</w:t>
            </w:r>
            <w:r>
              <w:rPr>
                <w:rFonts w:ascii="宋体" w:hAnsi="宋体" w:cs="宋体" w:eastAsia="宋体" w:hint="default"/>
                <w:sz w:val="18"/>
                <w:szCs w:val="18"/>
              </w:rPr>
              <w:t>联席公司秘书</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54</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126.17</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28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604.44</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10"/>
              <w:jc w:val="right"/>
              <w:rPr>
                <w:rFonts w:ascii="宋体" w:hAnsi="宋体" w:cs="宋体" w:eastAsia="宋体" w:hint="default"/>
                <w:sz w:val="21"/>
                <w:szCs w:val="21"/>
              </w:rPr>
            </w:pPr>
            <w:r>
              <w:rPr>
                <w:rFonts w:ascii="宋体"/>
                <w:sz w:val="21"/>
              </w:rPr>
              <w:t>488.59</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16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惠凯</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惠凯先生，</w:t>
            </w:r>
            <w:r>
              <w:rPr>
                <w:rFonts w:ascii="宋体" w:hAnsi="宋体" w:cs="宋体" w:eastAsia="宋体" w:hint="default"/>
                <w:sz w:val="21"/>
                <w:szCs w:val="21"/>
              </w:rPr>
              <w:t>51</w:t>
            </w:r>
            <w:r>
              <w:rPr>
                <w:rFonts w:ascii="宋体" w:hAnsi="宋体" w:cs="宋体" w:eastAsia="宋体" w:hint="default"/>
                <w:spacing w:val="-53"/>
                <w:sz w:val="21"/>
                <w:szCs w:val="21"/>
              </w:rPr>
              <w:t> </w:t>
            </w:r>
            <w:r>
              <w:rPr>
                <w:rFonts w:ascii="宋体" w:hAnsi="宋体" w:cs="宋体" w:eastAsia="宋体" w:hint="default"/>
                <w:sz w:val="21"/>
                <w:szCs w:val="21"/>
              </w:rPr>
              <w:t>岁，中国国籍，本公司董事长及执行董事。惠先生于</w:t>
            </w:r>
            <w:r>
              <w:rPr>
                <w:rFonts w:ascii="宋体" w:hAnsi="宋体" w:cs="宋体" w:eastAsia="宋体" w:hint="default"/>
                <w:spacing w:val="-53"/>
                <w:sz w:val="21"/>
                <w:szCs w:val="21"/>
              </w:rPr>
              <w:t> </w:t>
            </w:r>
            <w:r>
              <w:rPr>
                <w:rFonts w:ascii="宋体" w:hAnsi="宋体" w:cs="宋体" w:eastAsia="宋体" w:hint="default"/>
                <w:sz w:val="21"/>
                <w:szCs w:val="21"/>
              </w:rPr>
              <w:t>1987</w:t>
            </w:r>
            <w:r>
              <w:rPr>
                <w:rFonts w:ascii="宋体" w:hAnsi="宋体" w:cs="宋体" w:eastAsia="宋体" w:hint="default"/>
                <w:spacing w:val="-55"/>
                <w:sz w:val="21"/>
                <w:szCs w:val="21"/>
              </w:rPr>
              <w:t> </w:t>
            </w:r>
            <w:r>
              <w:rPr>
                <w:rFonts w:ascii="宋体" w:hAnsi="宋体" w:cs="宋体" w:eastAsia="宋体" w:hint="default"/>
                <w:sz w:val="21"/>
                <w:szCs w:val="21"/>
              </w:rPr>
              <w:t>年从大连工学院土木系港口及航道工程专业毕业后，曾历任营口港</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1"/>
                <w:sz w:val="21"/>
                <w:szCs w:val="21"/>
              </w:rPr>
              <w:t>建设指挥部副指挥；营口港务局港口建设发展总公司经理；营口港务局副局长；营口市计划委员会副主任、党组副书记；营口市外经贸委主</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
                <w:sz w:val="21"/>
                <w:szCs w:val="21"/>
              </w:rPr>
              <w:t>任、党委书记；营口市对外贸易经济合作局局长、党委书记；大连港务局副局长；大连市港口管理局局长、党组书记；大连市港口与口岸局</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sz w:val="21"/>
                <w:szCs w:val="21"/>
              </w:rPr>
              <w:t>局长、党组书记，大连口岸党工委副书记；大连市旅顺口区委副书记、区长；大连市发展和改革委员会主任。现任大连港集团有限公司董事</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sz w:val="21"/>
                <w:szCs w:val="21"/>
              </w:rPr>
              <w:t>长、总经理、党委副书记，大连港股份有限公司董事长。惠先生拥有大连理工大学管理科学与工程专业博士学位、美国罗斯福大学工商管理</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专业硕士学位、大连海事大学交通运输规划与管理专业硕士学位。</w:t>
            </w:r>
          </w:p>
        </w:tc>
      </w:tr>
      <w:tr>
        <w:trPr>
          <w:trHeight w:val="191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徐颂</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徐颂先生，</w:t>
            </w: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岁，中国国籍，本公司执行董事、总经理。徐先生于</w:t>
            </w:r>
            <w:r>
              <w:rPr>
                <w:rFonts w:ascii="宋体" w:hAnsi="宋体" w:cs="宋体" w:eastAsia="宋体" w:hint="default"/>
                <w:spacing w:val="-53"/>
                <w:sz w:val="21"/>
                <w:szCs w:val="21"/>
              </w:rPr>
              <w:t> </w:t>
            </w:r>
            <w:r>
              <w:rPr>
                <w:rFonts w:ascii="宋体" w:hAnsi="宋体" w:cs="宋体" w:eastAsia="宋体" w:hint="default"/>
                <w:sz w:val="21"/>
                <w:szCs w:val="21"/>
              </w:rPr>
              <w:t>1992</w:t>
            </w:r>
            <w:r>
              <w:rPr>
                <w:rFonts w:ascii="宋体" w:hAnsi="宋体" w:cs="宋体" w:eastAsia="宋体" w:hint="default"/>
                <w:spacing w:val="-55"/>
                <w:sz w:val="21"/>
                <w:szCs w:val="21"/>
              </w:rPr>
              <w:t> </w:t>
            </w:r>
            <w:r>
              <w:rPr>
                <w:rFonts w:ascii="宋体" w:hAnsi="宋体" w:cs="宋体" w:eastAsia="宋体" w:hint="default"/>
                <w:sz w:val="21"/>
                <w:szCs w:val="21"/>
              </w:rPr>
              <w:t>年加入大连港务局，先后担任大连港建港指挥部物资部计划员、大</w:t>
            </w:r>
          </w:p>
          <w:p>
            <w:pPr>
              <w:pStyle w:val="TableParagraph"/>
              <w:spacing w:line="237" w:lineRule="auto" w:before="1"/>
              <w:ind w:left="103" w:right="100"/>
              <w:jc w:val="left"/>
              <w:rPr>
                <w:rFonts w:ascii="宋体" w:hAnsi="宋体" w:cs="宋体" w:eastAsia="宋体" w:hint="default"/>
                <w:sz w:val="21"/>
                <w:szCs w:val="21"/>
              </w:rPr>
            </w:pPr>
            <w:r>
              <w:rPr>
                <w:rFonts w:ascii="宋体" w:hAnsi="宋体" w:cs="宋体" w:eastAsia="宋体" w:hint="default"/>
                <w:spacing w:val="-1"/>
                <w:sz w:val="21"/>
                <w:szCs w:val="21"/>
              </w:rPr>
              <w:t>连港务局基建工程处物资管理科计划员、大连港投资发展有限公司综合部副部长、大连港集装箱综合发展公司业务发展部副经理、大连口岸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物流网有限公司副总经理、大连港集发物流有限责任公司副总经理、总经理、大连港集装箱股份有限公司总经理、大连港集团有限公司副总</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经理。现任大连港集团有限公司董事，大连港股份有限公司董事、总经理，兼任大连港集装箱发展有限公司等公司董事长，中世国际物流有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
                <w:sz w:val="21"/>
                <w:szCs w:val="21"/>
              </w:rPr>
              <w:t>限公司等公司董事。徐先生拥有大连海事大学交通运输规划与管理专业博士学位、东北财经大学工商管理专业硕士学位、英国考文垂大学国</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际商业硕士学位、华中理工大学物资管理专业学士学位。徐先生为高级经济师，拥有逾</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年的港口业务经验及企业管理、商业运营等方面 的丰富经验。</w:t>
            </w:r>
          </w:p>
        </w:tc>
      </w:tr>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孙本业</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孙本业先生，</w:t>
            </w:r>
            <w:r>
              <w:rPr>
                <w:rFonts w:ascii="宋体" w:hAnsi="宋体" w:cs="宋体" w:eastAsia="宋体" w:hint="default"/>
                <w:sz w:val="21"/>
                <w:szCs w:val="21"/>
              </w:rPr>
              <w:t>48</w:t>
            </w:r>
            <w:r>
              <w:rPr>
                <w:rFonts w:ascii="宋体" w:hAnsi="宋体" w:cs="宋体" w:eastAsia="宋体" w:hint="default"/>
                <w:spacing w:val="-53"/>
                <w:sz w:val="21"/>
                <w:szCs w:val="21"/>
              </w:rPr>
              <w:t> </w:t>
            </w:r>
            <w:r>
              <w:rPr>
                <w:rFonts w:ascii="宋体" w:hAnsi="宋体" w:cs="宋体" w:eastAsia="宋体" w:hint="default"/>
                <w:sz w:val="21"/>
                <w:szCs w:val="21"/>
              </w:rPr>
              <w:t>岁，中国国籍，孙先生于</w:t>
            </w:r>
            <w:r>
              <w:rPr>
                <w:rFonts w:ascii="宋体" w:hAnsi="宋体" w:cs="宋体" w:eastAsia="宋体" w:hint="default"/>
                <w:spacing w:val="-54"/>
                <w:sz w:val="21"/>
                <w:szCs w:val="21"/>
              </w:rPr>
              <w:t> </w:t>
            </w:r>
            <w:r>
              <w:rPr>
                <w:rFonts w:ascii="宋体" w:hAnsi="宋体" w:cs="宋体" w:eastAsia="宋体" w:hint="default"/>
                <w:sz w:val="21"/>
                <w:szCs w:val="21"/>
              </w:rPr>
              <w:t>1989</w:t>
            </w:r>
            <w:r>
              <w:rPr>
                <w:rFonts w:ascii="宋体" w:hAnsi="宋体" w:cs="宋体" w:eastAsia="宋体" w:hint="default"/>
                <w:spacing w:val="-55"/>
                <w:sz w:val="21"/>
                <w:szCs w:val="21"/>
              </w:rPr>
              <w:t> </w:t>
            </w:r>
            <w:r>
              <w:rPr>
                <w:rFonts w:ascii="宋体" w:hAnsi="宋体" w:cs="宋体" w:eastAsia="宋体" w:hint="default"/>
                <w:sz w:val="21"/>
                <w:szCs w:val="21"/>
              </w:rPr>
              <w:t>年加入大连港务局（大连港集团有限公司前身），曾任大连港务局党委组织部（人事处）副</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
                <w:sz w:val="21"/>
                <w:szCs w:val="21"/>
              </w:rPr>
              <w:t>部长（副处长）、党委办公室主任、大连港务局办公室主任兼党委办公室主任、大连港集团办公室主任、大连港大连湾港务公司党委书记兼</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sz w:val="21"/>
                <w:szCs w:val="21"/>
              </w:rPr>
              <w:t>纪委书记、大连港铁路公司经理、大连港集团企业发展部部长、大连港集团副总经济师兼企业发展部部长、本公司企业管理部部长。现任大</w:t>
            </w:r>
          </w:p>
        </w:tc>
      </w:tr>
    </w:tbl>
    <w:p>
      <w:pPr>
        <w:spacing w:after="0" w:line="272" w:lineRule="exact"/>
        <w:jc w:val="left"/>
        <w:rPr>
          <w:rFonts w:ascii="宋体" w:hAnsi="宋体" w:cs="宋体" w:eastAsia="宋体" w:hint="default"/>
          <w:sz w:val="21"/>
          <w:szCs w:val="21"/>
        </w:rPr>
        <w:sectPr>
          <w:pgSz w:w="16840" w:h="11910" w:orient="landscape"/>
          <w:pgMar w:header="882" w:footer="1194"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连港股份有限公司董事、副总经理，兼任大连长兴岛港口投资发展有限公司副董事长、总经理。孙先生毕业于东北财经大学工商管理专业，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获硕士学位，为高级政工师。</w:t>
            </w:r>
          </w:p>
        </w:tc>
      </w:tr>
      <w:tr>
        <w:trPr>
          <w:trHeight w:val="109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徐健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徐健先生，</w:t>
            </w:r>
            <w:r>
              <w:rPr>
                <w:rFonts w:ascii="宋体" w:hAnsi="宋体" w:cs="宋体" w:eastAsia="宋体" w:hint="default"/>
                <w:sz w:val="21"/>
                <w:szCs w:val="21"/>
              </w:rPr>
              <w:t>50</w:t>
            </w:r>
            <w:r>
              <w:rPr>
                <w:rFonts w:ascii="宋体" w:hAnsi="宋体" w:cs="宋体" w:eastAsia="宋体" w:hint="default"/>
                <w:spacing w:val="-54"/>
                <w:sz w:val="21"/>
                <w:szCs w:val="21"/>
              </w:rPr>
              <w:t> </w:t>
            </w:r>
            <w:r>
              <w:rPr>
                <w:rFonts w:ascii="宋体" w:hAnsi="宋体" w:cs="宋体" w:eastAsia="宋体" w:hint="default"/>
                <w:sz w:val="21"/>
                <w:szCs w:val="21"/>
              </w:rPr>
              <w:t>岁，中国国籍，本公司非执行董事。徐先生于</w:t>
            </w:r>
            <w:r>
              <w:rPr>
                <w:rFonts w:ascii="宋体" w:hAnsi="宋体" w:cs="宋体" w:eastAsia="宋体" w:hint="default"/>
                <w:spacing w:val="-55"/>
                <w:sz w:val="21"/>
                <w:szCs w:val="21"/>
              </w:rPr>
              <w:t> </w:t>
            </w:r>
            <w:r>
              <w:rPr>
                <w:rFonts w:ascii="宋体" w:hAnsi="宋体" w:cs="宋体" w:eastAsia="宋体" w:hint="default"/>
                <w:sz w:val="21"/>
                <w:szCs w:val="21"/>
              </w:rPr>
              <w:t>1988</w:t>
            </w:r>
            <w:r>
              <w:rPr>
                <w:rFonts w:ascii="宋体" w:hAnsi="宋体" w:cs="宋体" w:eastAsia="宋体" w:hint="default"/>
                <w:spacing w:val="-54"/>
                <w:sz w:val="21"/>
                <w:szCs w:val="21"/>
              </w:rPr>
              <w:t> </w:t>
            </w:r>
            <w:r>
              <w:rPr>
                <w:rFonts w:ascii="宋体" w:hAnsi="宋体" w:cs="宋体" w:eastAsia="宋体" w:hint="default"/>
                <w:sz w:val="21"/>
                <w:szCs w:val="21"/>
              </w:rPr>
              <w:t>年加入大连港务局，先后担任大连港港口建设监理公司副经理、大连港湾</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1"/>
                <w:sz w:val="21"/>
                <w:szCs w:val="21"/>
              </w:rPr>
              <w:t>工程总公司总经理、大连港重点工程建设指挥部总指挥及大连港集团总经理助理。现任大连港集团有限公司董事、常务副总经理，兼任大连</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港湾工程有限公司等公司董事长。徐先生毕业于天津大学港口及航道工程专业，为港口工程高级工程师，在港口码头规划、建设等方面有丰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富的经验，曾获得</w:t>
            </w:r>
            <w:r>
              <w:rPr>
                <w:rFonts w:ascii="宋体" w:hAnsi="宋体" w:cs="宋体" w:eastAsia="宋体" w:hint="default"/>
                <w:spacing w:val="-52"/>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年度大连市五一劳动奖章。</w:t>
            </w:r>
          </w:p>
        </w:tc>
      </w:tr>
      <w:tr>
        <w:trPr>
          <w:trHeight w:val="16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董延洪</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董延洪先生，男，</w:t>
            </w:r>
            <w:r>
              <w:rPr>
                <w:rFonts w:ascii="宋体" w:hAnsi="宋体" w:cs="宋体" w:eastAsia="宋体" w:hint="default"/>
                <w:spacing w:val="-2"/>
                <w:sz w:val="21"/>
                <w:szCs w:val="21"/>
              </w:rPr>
              <w:t>53</w:t>
            </w:r>
            <w:r>
              <w:rPr>
                <w:rFonts w:ascii="宋体" w:hAnsi="宋体" w:cs="宋体" w:eastAsia="宋体" w:hint="default"/>
                <w:spacing w:val="-51"/>
                <w:sz w:val="21"/>
                <w:szCs w:val="21"/>
              </w:rPr>
              <w:t> </w:t>
            </w:r>
            <w:r>
              <w:rPr>
                <w:rFonts w:ascii="宋体" w:hAnsi="宋体" w:cs="宋体" w:eastAsia="宋体" w:hint="default"/>
                <w:spacing w:val="-1"/>
                <w:sz w:val="21"/>
                <w:szCs w:val="21"/>
              </w:rPr>
              <w:t>岁，中国国籍，现任大连港集团有限公司董事、副总经理，兼任大连太平湾投资发展有限公司董事长、总经理、党委书</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1"/>
                <w:sz w:val="21"/>
                <w:szCs w:val="21"/>
              </w:rPr>
              <w:t>记。董先生曾历任营口港务局经贸公司副总经理、北海新力实业股份有限公司总经理助理、北海新力实业股份有限公司港务公司总经理、营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口港集装箱发展有限公司副总经理、大连市港口公用基础设施建设管理中心副主任、大连港口口岸局副总工程师兼大连长兴岛港区开发建设</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
                <w:sz w:val="21"/>
                <w:szCs w:val="21"/>
              </w:rPr>
              <w:t>指挥部副总指挥、大连长兴岛公共港区建设前线指挥部总指挥、大连长兴岛临港工业区城市建设局副局长、大连长兴岛临港工业区港口口岸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管理办公室副主任、主任、大连长兴岛临港工业区港口与口岸局局长、大连港集团有限公司总经理助理、大连太平湾投资发展有限公司总经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理。董先生毕业于大连理工大学港口工程建筑专业，大学学历，为高级工程师。</w:t>
            </w:r>
          </w:p>
        </w:tc>
      </w:tr>
      <w:tr>
        <w:trPr>
          <w:trHeight w:val="109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尹世辉先生，</w:t>
            </w:r>
            <w:r>
              <w:rPr>
                <w:rFonts w:ascii="宋体" w:hAnsi="宋体" w:cs="宋体" w:eastAsia="宋体" w:hint="default"/>
                <w:spacing w:val="-2"/>
                <w:sz w:val="21"/>
                <w:szCs w:val="21"/>
              </w:rPr>
              <w:t>46</w:t>
            </w:r>
            <w:r>
              <w:rPr>
                <w:rFonts w:ascii="宋体" w:hAnsi="宋体" w:cs="宋体" w:eastAsia="宋体" w:hint="default"/>
                <w:spacing w:val="4"/>
                <w:sz w:val="21"/>
                <w:szCs w:val="21"/>
              </w:rPr>
              <w:t> </w:t>
            </w:r>
            <w:r>
              <w:rPr>
                <w:rFonts w:ascii="宋体" w:hAnsi="宋体" w:cs="宋体" w:eastAsia="宋体" w:hint="default"/>
                <w:spacing w:val="-2"/>
                <w:sz w:val="21"/>
                <w:szCs w:val="21"/>
              </w:rPr>
              <w:t>岁，中国国籍，现任大连港集团有限公司副总经理、安全总监，兼任大连外轮理货有限公司等公司董事长，大连港集装箱发</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展有限公司等公司董事。尹先生于</w:t>
            </w:r>
            <w:r>
              <w:rPr>
                <w:rFonts w:ascii="宋体" w:hAnsi="宋体" w:cs="宋体" w:eastAsia="宋体" w:hint="default"/>
                <w:spacing w:val="-54"/>
                <w:sz w:val="21"/>
                <w:szCs w:val="21"/>
              </w:rPr>
              <w:t> </w:t>
            </w:r>
            <w:r>
              <w:rPr>
                <w:rFonts w:ascii="宋体" w:hAnsi="宋体" w:cs="宋体" w:eastAsia="宋体" w:hint="default"/>
                <w:sz w:val="21"/>
                <w:szCs w:val="21"/>
              </w:rPr>
              <w:t>1992</w:t>
            </w:r>
            <w:r>
              <w:rPr>
                <w:rFonts w:ascii="宋体" w:hAnsi="宋体" w:cs="宋体" w:eastAsia="宋体" w:hint="default"/>
                <w:spacing w:val="-54"/>
                <w:sz w:val="21"/>
                <w:szCs w:val="21"/>
              </w:rPr>
              <w:t> </w:t>
            </w:r>
            <w:r>
              <w:rPr>
                <w:rFonts w:ascii="宋体" w:hAnsi="宋体" w:cs="宋体" w:eastAsia="宋体" w:hint="default"/>
                <w:sz w:val="21"/>
                <w:szCs w:val="21"/>
              </w:rPr>
              <w:t>年加入大连港务局（大连港集团有限公司前身），曾任大连港务局业务处处长助理、副处长、大连 </w:t>
            </w:r>
            <w:r>
              <w:rPr>
                <w:rFonts w:ascii="宋体" w:hAnsi="宋体" w:cs="宋体" w:eastAsia="宋体" w:hint="default"/>
                <w:spacing w:val="-1"/>
                <w:sz w:val="21"/>
                <w:szCs w:val="21"/>
              </w:rPr>
              <w:t>港香炉礁港务公司副经理、经理、党委书记兼纪委书记，大连港集团业务部部长、大连港杂货码头公司总经理兼党委书记、大连港集团总经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理助理兼副总会计师。尹先生毕业于中国人民大学，获法学学士，为高级物流师。</w:t>
            </w:r>
          </w:p>
        </w:tc>
      </w:tr>
      <w:tr>
        <w:trPr>
          <w:trHeight w:val="164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尹锦滔先生，</w:t>
            </w:r>
            <w:r>
              <w:rPr>
                <w:rFonts w:ascii="宋体" w:hAnsi="宋体" w:cs="宋体" w:eastAsia="宋体" w:hint="default"/>
                <w:spacing w:val="-1"/>
                <w:sz w:val="21"/>
                <w:szCs w:val="21"/>
              </w:rPr>
              <w:t>62</w:t>
            </w:r>
            <w:r>
              <w:rPr>
                <w:rFonts w:ascii="宋体" w:hAnsi="宋体" w:cs="宋体" w:eastAsia="宋体" w:hint="default"/>
                <w:spacing w:val="-7"/>
                <w:sz w:val="21"/>
                <w:szCs w:val="21"/>
              </w:rPr>
              <w:t> </w:t>
            </w:r>
            <w:r>
              <w:rPr>
                <w:rFonts w:ascii="宋体" w:hAnsi="宋体" w:cs="宋体" w:eastAsia="宋体" w:hint="default"/>
                <w:spacing w:val="-2"/>
                <w:sz w:val="21"/>
                <w:szCs w:val="21"/>
              </w:rPr>
              <w:t>岁，中国国籍，香港居留权，本公司独立非执行董事。尹先生为香港执业会计师，拥有超过三十年之审计、金融、咨询及管</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
                <w:sz w:val="21"/>
                <w:szCs w:val="21"/>
              </w:rPr>
              <w:t>理等领域的丰富经验，为香港罗兵咸永道会计师事务所之前合伙人。尹先生现为在香港联合交易所上市之华润置地有限公司、华能新能源股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份有限公司、大快活集团有限公司、</w:t>
            </w:r>
            <w:r>
              <w:rPr>
                <w:rFonts w:ascii="宋体" w:hAnsi="宋体" w:cs="宋体" w:eastAsia="宋体" w:hint="default"/>
                <w:sz w:val="21"/>
                <w:szCs w:val="21"/>
              </w:rPr>
              <w:t>KFM</w:t>
            </w:r>
            <w:r>
              <w:rPr>
                <w:rFonts w:ascii="宋体" w:hAnsi="宋体" w:cs="宋体" w:eastAsia="宋体" w:hint="default"/>
                <w:spacing w:val="-53"/>
                <w:sz w:val="21"/>
                <w:szCs w:val="21"/>
              </w:rPr>
              <w:t> </w:t>
            </w:r>
            <w:r>
              <w:rPr>
                <w:rFonts w:ascii="宋体" w:hAnsi="宋体" w:cs="宋体" w:eastAsia="宋体" w:hint="default"/>
                <w:sz w:val="21"/>
                <w:szCs w:val="21"/>
              </w:rPr>
              <w:t>金德控股有限公司、港大零售國際控股有限公司、哈尔滨银行、上海醫藥集團股份有限公司及嘉里 物流联网有限公司及泰加保险（控股）有限公司的独立非执行董事及其审核委员会主席</w:t>
            </w:r>
            <w:r>
              <w:rPr>
                <w:rFonts w:ascii="宋体" w:hAnsi="宋体" w:cs="宋体" w:eastAsia="宋体" w:hint="default"/>
                <w:sz w:val="21"/>
                <w:szCs w:val="21"/>
              </w:rPr>
              <w:t>/</w:t>
            </w:r>
            <w:r>
              <w:rPr>
                <w:rFonts w:ascii="宋体" w:hAnsi="宋体" w:cs="宋体" w:eastAsia="宋体" w:hint="default"/>
                <w:sz w:val="21"/>
                <w:szCs w:val="21"/>
              </w:rPr>
              <w:t>成员。尹先生亦是瑞金矿业有限公司及汉华专业服 务有限公司及在美国纽约证券交易所上市之迈瑞医疗国际有限公司和在美国纳斯达克上市之锐迪科微电子有限公司前独立非执行董事及其 审核委员会主席</w:t>
            </w:r>
            <w:r>
              <w:rPr>
                <w:rFonts w:ascii="宋体" w:hAnsi="宋体" w:cs="宋体" w:eastAsia="宋体" w:hint="default"/>
                <w:sz w:val="21"/>
                <w:szCs w:val="21"/>
              </w:rPr>
              <w:t>/</w:t>
            </w:r>
            <w:r>
              <w:rPr>
                <w:rFonts w:ascii="宋体" w:hAnsi="宋体" w:cs="宋体" w:eastAsia="宋体" w:hint="default"/>
                <w:sz w:val="21"/>
                <w:szCs w:val="21"/>
              </w:rPr>
              <w:t>成员。尹先生是香港会计师公会及英国公认会计师公会及香港董事学会之资深会员。</w:t>
            </w:r>
          </w:p>
        </w:tc>
      </w:tr>
      <w:tr>
        <w:trPr>
          <w:trHeight w:val="555"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王志峰先生，</w:t>
            </w:r>
            <w:r>
              <w:rPr>
                <w:rFonts w:ascii="宋体" w:hAnsi="宋体" w:cs="宋体" w:eastAsia="宋体" w:hint="default"/>
                <w:spacing w:val="-2"/>
                <w:sz w:val="21"/>
                <w:szCs w:val="21"/>
              </w:rPr>
              <w:t>60</w:t>
            </w:r>
            <w:r>
              <w:rPr>
                <w:rFonts w:ascii="宋体" w:hAnsi="宋体" w:cs="宋体" w:eastAsia="宋体" w:hint="default"/>
                <w:spacing w:val="4"/>
                <w:sz w:val="21"/>
                <w:szCs w:val="21"/>
              </w:rPr>
              <w:t> </w:t>
            </w:r>
            <w:r>
              <w:rPr>
                <w:rFonts w:ascii="宋体" w:hAnsi="宋体" w:cs="宋体" w:eastAsia="宋体" w:hint="default"/>
                <w:spacing w:val="-2"/>
                <w:sz w:val="21"/>
                <w:szCs w:val="21"/>
              </w:rPr>
              <w:t>岁，中国国籍。王先生毕业于沈阳农学院经济管理专业，研究生学历，高级经济师。现任中国农业银行股份有限公司总行资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产负债部高级专家。王先生曾先后担任中国农业银行大连市分行行长、党委书记，农银金融租赁公司监事长。</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孙喜运</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孙喜运先生，</w:t>
            </w:r>
            <w:r>
              <w:rPr>
                <w:rFonts w:ascii="宋体" w:hAnsi="宋体" w:cs="宋体" w:eastAsia="宋体" w:hint="default"/>
                <w:spacing w:val="-1"/>
                <w:sz w:val="21"/>
                <w:szCs w:val="21"/>
              </w:rPr>
              <w:t>64</w:t>
            </w:r>
            <w:r>
              <w:rPr>
                <w:rFonts w:ascii="宋体" w:hAnsi="宋体" w:cs="宋体" w:eastAsia="宋体" w:hint="default"/>
                <w:spacing w:val="-9"/>
                <w:sz w:val="21"/>
                <w:szCs w:val="21"/>
              </w:rPr>
              <w:t> </w:t>
            </w:r>
            <w:r>
              <w:rPr>
                <w:rFonts w:ascii="宋体" w:hAnsi="宋体" w:cs="宋体" w:eastAsia="宋体" w:hint="default"/>
                <w:spacing w:val="-2"/>
                <w:sz w:val="21"/>
                <w:szCs w:val="21"/>
              </w:rPr>
              <w:t>岁，中国国籍，曾任大连机车车辆厂（有限公司）党委书记、大连机车车辆有限公司董事长、总经理、党委书记、大连北车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集团总部总裁助理，现任中国北车集团科协副主席。孙先生拥有大连理工大学管理学院</w:t>
            </w:r>
            <w:r>
              <w:rPr>
                <w:rFonts w:ascii="宋体" w:hAnsi="宋体" w:cs="宋体" w:eastAsia="宋体" w:hint="default"/>
                <w:spacing w:val="-52"/>
                <w:sz w:val="21"/>
                <w:szCs w:val="21"/>
              </w:rPr>
              <w:t> </w:t>
            </w:r>
            <w:r>
              <w:rPr>
                <w:rFonts w:ascii="宋体" w:hAnsi="宋体" w:cs="宋体" w:eastAsia="宋体" w:hint="default"/>
                <w:sz w:val="21"/>
                <w:szCs w:val="21"/>
              </w:rPr>
              <w:t>EMBA</w:t>
            </w:r>
            <w:r>
              <w:rPr>
                <w:rFonts w:ascii="宋体" w:hAnsi="宋体" w:cs="宋体" w:eastAsia="宋体" w:hint="default"/>
                <w:spacing w:val="-54"/>
                <w:sz w:val="21"/>
                <w:szCs w:val="21"/>
              </w:rPr>
              <w:t> </w:t>
            </w:r>
            <w:r>
              <w:rPr>
                <w:rFonts w:ascii="宋体" w:hAnsi="宋体" w:cs="宋体" w:eastAsia="宋体" w:hint="default"/>
                <w:sz w:val="21"/>
                <w:szCs w:val="21"/>
              </w:rPr>
              <w:t>硕士学位，为教授级高级工程师。</w:t>
            </w:r>
          </w:p>
        </w:tc>
      </w:tr>
      <w:tr>
        <w:trPr>
          <w:trHeight w:val="109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张佐刚</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张佐刚先生，</w:t>
            </w:r>
            <w:r>
              <w:rPr>
                <w:rFonts w:ascii="宋体" w:hAnsi="宋体" w:cs="宋体" w:eastAsia="宋体" w:hint="default"/>
                <w:sz w:val="21"/>
                <w:szCs w:val="21"/>
              </w:rPr>
              <w:t>52</w:t>
            </w:r>
            <w:r>
              <w:rPr>
                <w:rFonts w:ascii="宋体" w:hAnsi="宋体" w:cs="宋体" w:eastAsia="宋体" w:hint="default"/>
                <w:spacing w:val="-53"/>
                <w:sz w:val="21"/>
                <w:szCs w:val="21"/>
              </w:rPr>
              <w:t> </w:t>
            </w:r>
            <w:r>
              <w:rPr>
                <w:rFonts w:ascii="宋体" w:hAnsi="宋体" w:cs="宋体" w:eastAsia="宋体" w:hint="default"/>
                <w:sz w:val="21"/>
                <w:szCs w:val="21"/>
              </w:rPr>
              <w:t>岁，中国国籍，本公司非执行董事。张先生于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月加入大连港集团，曾先后任职于沈阳工业学院，大连市人民政府</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1"/>
                <w:sz w:val="21"/>
                <w:szCs w:val="21"/>
              </w:rPr>
              <w:t>财政局，大连市人民政府办公厅，南方证券有限公司沈阳管理总部总经理助理、副总经理兼大连营业部经理，上海申华控股股份有限公司副</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总裁。现任大连港集团有限公司董事、副总经理，兼任大连东北亚国际航运中心船舶交易市场有限公司等公司董事长，大连港航产业基金管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理有限公司等公司董事。张先生毕业于东北财经大学工业经济专业，为硕士研究生。</w:t>
            </w:r>
          </w:p>
        </w:tc>
      </w:tr>
      <w:tr>
        <w:trPr>
          <w:trHeight w:val="30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3"/>
                <w:szCs w:val="23"/>
              </w:rPr>
            </w:pPr>
            <w:r>
              <w:rPr>
                <w:rFonts w:ascii="宋体" w:hAnsi="宋体" w:cs="宋体" w:eastAsia="宋体" w:hint="default"/>
                <w:sz w:val="23"/>
                <w:szCs w:val="23"/>
              </w:rPr>
              <w:t>贾文军</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贾文军先生，</w:t>
            </w:r>
            <w:r>
              <w:rPr>
                <w:rFonts w:ascii="Arial" w:hAnsi="Arial" w:cs="Arial" w:eastAsia="Arial" w:hint="default"/>
                <w:spacing w:val="-3"/>
                <w:sz w:val="21"/>
                <w:szCs w:val="21"/>
              </w:rPr>
              <w:t>41</w:t>
            </w:r>
            <w:r>
              <w:rPr>
                <w:rFonts w:ascii="Arial" w:hAnsi="Arial" w:cs="Arial" w:eastAsia="Arial" w:hint="default"/>
                <w:spacing w:val="33"/>
                <w:sz w:val="21"/>
                <w:szCs w:val="21"/>
              </w:rPr>
              <w:t> </w:t>
            </w:r>
            <w:r>
              <w:rPr>
                <w:rFonts w:ascii="宋体" w:hAnsi="宋体" w:cs="宋体" w:eastAsia="宋体" w:hint="default"/>
                <w:spacing w:val="-2"/>
                <w:sz w:val="21"/>
                <w:szCs w:val="21"/>
              </w:rPr>
              <w:t>岁，中国国籍，贾先生曾先后任职辽宁东正会计师事务所审计验资部部长、中国证监会大连监管局机构监管处、中国证监会</w:t>
            </w:r>
          </w:p>
        </w:tc>
      </w:tr>
    </w:tbl>
    <w:p>
      <w:pPr>
        <w:spacing w:after="0" w:line="255"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深圳专员办业务一处、中国证监会大连监管局上市公司监管处副处长、稽查处副处长。现任大连港集团有限公司副总会计师兼大连港投融资</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
                <w:sz w:val="21"/>
                <w:szCs w:val="21"/>
              </w:rPr>
              <w:t>控股有限公司董事、总经理，大连汽车码头有限公司等公司董事。贾先生毕业于东北财经大学会计学专业，获硕士学位，为注册会计师、注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册评估师。</w:t>
            </w:r>
          </w:p>
        </w:tc>
      </w:tr>
      <w:tr>
        <w:trPr>
          <w:trHeight w:val="137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焦迎光先生，</w:t>
            </w:r>
            <w:r>
              <w:rPr>
                <w:rFonts w:ascii="宋体" w:hAnsi="宋体" w:cs="宋体" w:eastAsia="宋体" w:hint="default"/>
                <w:spacing w:val="-2"/>
                <w:sz w:val="21"/>
                <w:szCs w:val="21"/>
              </w:rPr>
              <w:t>48</w:t>
            </w:r>
            <w:r>
              <w:rPr>
                <w:rFonts w:ascii="宋体" w:hAnsi="宋体" w:cs="宋体" w:eastAsia="宋体" w:hint="default"/>
                <w:spacing w:val="-50"/>
                <w:sz w:val="21"/>
                <w:szCs w:val="21"/>
              </w:rPr>
              <w:t> </w:t>
            </w:r>
            <w:r>
              <w:rPr>
                <w:rFonts w:ascii="宋体" w:hAnsi="宋体" w:cs="宋体" w:eastAsia="宋体" w:hint="default"/>
                <w:spacing w:val="-1"/>
                <w:sz w:val="21"/>
                <w:szCs w:val="21"/>
              </w:rPr>
              <w:t>岁，中国国籍，现任大连港股份有限公司业务部部长兼大连港集团有限公司客户服务中心主任，兼任大连港集装箱发展有限</w:t>
            </w:r>
          </w:p>
          <w:p>
            <w:pPr>
              <w:pStyle w:val="TableParagraph"/>
              <w:spacing w:line="272" w:lineRule="exact" w:before="26"/>
              <w:ind w:left="103" w:right="-2"/>
              <w:jc w:val="left"/>
              <w:rPr>
                <w:rFonts w:ascii="宋体" w:hAnsi="宋体" w:cs="宋体" w:eastAsia="宋体" w:hint="default"/>
                <w:sz w:val="21"/>
                <w:szCs w:val="21"/>
              </w:rPr>
            </w:pPr>
            <w:r>
              <w:rPr>
                <w:rFonts w:ascii="宋体" w:hAnsi="宋体" w:cs="宋体" w:eastAsia="宋体" w:hint="default"/>
                <w:sz w:val="21"/>
                <w:szCs w:val="21"/>
              </w:rPr>
              <w:t>公司等公司董事。焦先生曾历任大连港务局业务处货运商务科副科长、大连港务局业务处副处长、大连港杂货码头公司副总经理、大连港集 团（锦州）辽西港口投资开发有限公司副总经理、大连港集团有限公司业务部副部长、大连港股份有限公司业务部副部长、大连港股份有限 </w:t>
            </w:r>
            <w:r>
              <w:rPr>
                <w:rFonts w:ascii="宋体" w:hAnsi="宋体" w:cs="宋体" w:eastAsia="宋体" w:hint="default"/>
                <w:spacing w:val="-2"/>
                <w:sz w:val="21"/>
                <w:szCs w:val="21"/>
              </w:rPr>
              <w:t>公司业务部部长、客户服务中心主任、大连口岸物流网有限公司总经理。焦先生毕业于武汉水运工程学院交通运输管理工程专业，大学学历，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为高级物流师。</w:t>
            </w:r>
          </w:p>
        </w:tc>
      </w:tr>
      <w:tr>
        <w:trPr>
          <w:trHeight w:val="110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赵蓉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赵蓉女士，女，</w:t>
            </w:r>
            <w:r>
              <w:rPr>
                <w:rFonts w:ascii="宋体" w:hAnsi="宋体" w:cs="宋体" w:eastAsia="宋体" w:hint="default"/>
                <w:spacing w:val="-4"/>
                <w:sz w:val="21"/>
                <w:szCs w:val="21"/>
              </w:rPr>
              <w:t>47</w:t>
            </w:r>
            <w:r>
              <w:rPr>
                <w:rFonts w:ascii="宋体" w:hAnsi="宋体" w:cs="宋体" w:eastAsia="宋体" w:hint="default"/>
                <w:spacing w:val="-86"/>
                <w:sz w:val="21"/>
                <w:szCs w:val="21"/>
              </w:rPr>
              <w:t> </w:t>
            </w:r>
            <w:r>
              <w:rPr>
                <w:rFonts w:ascii="宋体" w:hAnsi="宋体" w:cs="宋体" w:eastAsia="宋体" w:hint="default"/>
                <w:sz w:val="21"/>
                <w:szCs w:val="21"/>
              </w:rPr>
              <w:t>岁，中国国籍，现任大连港股份有限公司董事会内控部部长兼大连港审计管理中心主任，兼任大连太平湾投资发展有限公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司等公司监事。赵女士于</w:t>
            </w:r>
            <w:r>
              <w:rPr>
                <w:rFonts w:ascii="宋体" w:hAnsi="宋体" w:cs="宋体" w:eastAsia="宋体" w:hint="default"/>
                <w:spacing w:val="-54"/>
                <w:sz w:val="21"/>
                <w:szCs w:val="21"/>
              </w:rPr>
              <w:t> </w:t>
            </w:r>
            <w:r>
              <w:rPr>
                <w:rFonts w:ascii="宋体" w:hAnsi="宋体" w:cs="宋体" w:eastAsia="宋体" w:hint="default"/>
                <w:sz w:val="21"/>
                <w:szCs w:val="21"/>
              </w:rPr>
              <w:t>1986</w:t>
            </w:r>
            <w:r>
              <w:rPr>
                <w:rFonts w:ascii="宋体" w:hAnsi="宋体" w:cs="宋体" w:eastAsia="宋体" w:hint="default"/>
                <w:spacing w:val="-54"/>
                <w:sz w:val="21"/>
                <w:szCs w:val="21"/>
              </w:rPr>
              <w:t> </w:t>
            </w:r>
            <w:r>
              <w:rPr>
                <w:rFonts w:ascii="宋体" w:hAnsi="宋体" w:cs="宋体" w:eastAsia="宋体" w:hint="default"/>
                <w:sz w:val="21"/>
                <w:szCs w:val="21"/>
              </w:rPr>
              <w:t>年加入大连港务局（大连港集团有限公司前身），曾任大连港货运中心财务负责人、大连港大窑湾港务公司 </w:t>
            </w:r>
            <w:r>
              <w:rPr>
                <w:rFonts w:ascii="宋体" w:hAnsi="宋体" w:cs="宋体" w:eastAsia="宋体" w:hint="default"/>
                <w:spacing w:val="-1"/>
                <w:sz w:val="21"/>
                <w:szCs w:val="21"/>
              </w:rPr>
              <w:t>财务科科长、大连港集团有限公司计划财务部会计科科长、大连港集团有限公司风险管理部副部长、大连港审计管理中心副主任、大连港置</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地有限公司财务总监。赵女士毕业于中央广播电视大学会计学专业，大学学历，为高级会计师。</w:t>
            </w:r>
          </w:p>
        </w:tc>
      </w:tr>
      <w:tr>
        <w:trPr>
          <w:trHeight w:val="137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孔宪京</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孔宪京先生，</w:t>
            </w:r>
            <w:r>
              <w:rPr>
                <w:rFonts w:ascii="宋体" w:hAnsi="宋体" w:cs="宋体" w:eastAsia="宋体" w:hint="default"/>
                <w:sz w:val="21"/>
                <w:szCs w:val="21"/>
              </w:rPr>
              <w:t>63</w:t>
            </w:r>
            <w:r>
              <w:rPr>
                <w:rFonts w:ascii="宋体" w:hAnsi="宋体" w:cs="宋体" w:eastAsia="宋体" w:hint="default"/>
                <w:spacing w:val="-53"/>
                <w:sz w:val="21"/>
                <w:szCs w:val="21"/>
              </w:rPr>
              <w:t> </w:t>
            </w:r>
            <w:r>
              <w:rPr>
                <w:rFonts w:ascii="宋体" w:hAnsi="宋体" w:cs="宋体" w:eastAsia="宋体" w:hint="default"/>
                <w:sz w:val="21"/>
                <w:szCs w:val="21"/>
              </w:rPr>
              <w:t>岁，中国国籍。孔先生毕业于大连理工大学，研究生学历、</w:t>
            </w:r>
            <w:r>
              <w:rPr>
                <w:rFonts w:ascii="宋体" w:hAnsi="宋体" w:cs="宋体" w:eastAsia="宋体" w:hint="default"/>
                <w:sz w:val="21"/>
                <w:szCs w:val="21"/>
              </w:rPr>
              <w:t>1990</w:t>
            </w:r>
            <w:r>
              <w:rPr>
                <w:rFonts w:ascii="宋体" w:hAnsi="宋体" w:cs="宋体" w:eastAsia="宋体" w:hint="default"/>
                <w:spacing w:val="-54"/>
                <w:sz w:val="21"/>
                <w:szCs w:val="21"/>
              </w:rPr>
              <w:t> </w:t>
            </w:r>
            <w:r>
              <w:rPr>
                <w:rFonts w:ascii="宋体" w:hAnsi="宋体" w:cs="宋体" w:eastAsia="宋体" w:hint="default"/>
                <w:sz w:val="21"/>
                <w:szCs w:val="21"/>
              </w:rPr>
              <w:t>年获博士学位。孔先生现为大连理工大学水利工程学院工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程抗震所教授、博士生导师。曾主持完成国家自然科学基金、教育部重点项目、博士点基金、国家科技攻关项目等纵向课题近</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项。获国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家科技进步二等奖</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项，国家科技进步三等奖</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项，省部级科技进步一等奖</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项，其它科技奖</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项。参加编制或修编国家及行业规范</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部，</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授权软件著作权</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项。发表论文</w:t>
            </w:r>
            <w:r>
              <w:rPr>
                <w:rFonts w:ascii="宋体" w:hAnsi="宋体" w:cs="宋体" w:eastAsia="宋体" w:hint="default"/>
                <w:spacing w:val="-57"/>
                <w:sz w:val="21"/>
                <w:szCs w:val="21"/>
              </w:rPr>
              <w:t> </w:t>
            </w:r>
            <w:r>
              <w:rPr>
                <w:rFonts w:ascii="宋体" w:hAnsi="宋体" w:cs="宋体" w:eastAsia="宋体" w:hint="default"/>
                <w:sz w:val="21"/>
                <w:szCs w:val="21"/>
              </w:rPr>
              <w:t>160</w:t>
            </w:r>
            <w:r>
              <w:rPr>
                <w:rFonts w:ascii="宋体" w:hAnsi="宋体" w:cs="宋体" w:eastAsia="宋体" w:hint="default"/>
                <w:spacing w:val="-56"/>
                <w:sz w:val="21"/>
                <w:szCs w:val="21"/>
              </w:rPr>
              <w:t> </w:t>
            </w:r>
            <w:r>
              <w:rPr>
                <w:rFonts w:ascii="宋体" w:hAnsi="宋体" w:cs="宋体" w:eastAsia="宋体" w:hint="default"/>
                <w:sz w:val="21"/>
                <w:szCs w:val="21"/>
              </w:rPr>
              <w:t>余篇。曾被评为和授予大连市百名优秀青年科技人才、辽宁省青年先进科技工作者、全国优秀留学回国 人员、大连市优秀专家、大连市首批突出贡献专家等荣誉称号，</w:t>
            </w:r>
            <w:r>
              <w:rPr>
                <w:rFonts w:ascii="宋体" w:hAnsi="宋体" w:cs="宋体" w:eastAsia="宋体" w:hint="default"/>
                <w:sz w:val="21"/>
                <w:szCs w:val="21"/>
              </w:rPr>
              <w:t>1998</w:t>
            </w:r>
            <w:r>
              <w:rPr>
                <w:rFonts w:ascii="宋体" w:hAnsi="宋体" w:cs="宋体" w:eastAsia="宋体" w:hint="default"/>
                <w:spacing w:val="-52"/>
                <w:sz w:val="21"/>
                <w:szCs w:val="21"/>
              </w:rPr>
              <w:t> </w:t>
            </w:r>
            <w:r>
              <w:rPr>
                <w:rFonts w:ascii="宋体" w:hAnsi="宋体" w:cs="宋体" w:eastAsia="宋体" w:hint="default"/>
                <w:sz w:val="21"/>
                <w:szCs w:val="21"/>
              </w:rPr>
              <w:t>年起享受国家政府特殊津贴。</w:t>
            </w:r>
          </w:p>
        </w:tc>
      </w:tr>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桂玉婵</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桂玉婵女士，</w:t>
            </w:r>
            <w:r>
              <w:rPr>
                <w:rFonts w:ascii="宋体" w:hAnsi="宋体" w:cs="宋体" w:eastAsia="宋体" w:hint="default"/>
                <w:spacing w:val="-2"/>
                <w:sz w:val="21"/>
                <w:szCs w:val="21"/>
              </w:rPr>
              <w:t>45</w:t>
            </w:r>
            <w:r>
              <w:rPr>
                <w:rFonts w:ascii="宋体" w:hAnsi="宋体" w:cs="宋体" w:eastAsia="宋体" w:hint="default"/>
                <w:spacing w:val="3"/>
                <w:sz w:val="21"/>
                <w:szCs w:val="21"/>
              </w:rPr>
              <w:t> </w:t>
            </w:r>
            <w:r>
              <w:rPr>
                <w:rFonts w:ascii="宋体" w:hAnsi="宋体" w:cs="宋体" w:eastAsia="宋体" w:hint="default"/>
                <w:spacing w:val="-2"/>
                <w:sz w:val="21"/>
                <w:szCs w:val="21"/>
              </w:rPr>
              <w:t>岁，中国国籍，公司董事会秘书兼联席公司秘书。桂女士先后担任大连港香炉礁港务公司业务员、大连港务局业务处合同管</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
                <w:sz w:val="21"/>
                <w:szCs w:val="21"/>
              </w:rPr>
              <w:t>理员、大连港集装箱综合发展公司法律事务主管及大连港集装箱发展有限公司证券法律部副经理及经理，本公司董事会办公室副主任、证券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事务代表。桂女士毕业于中国人民大学，取得法学学士学位，为经济师，具有中国律师资格。</w:t>
            </w:r>
          </w:p>
        </w:tc>
      </w:tr>
      <w:tr>
        <w:trPr>
          <w:trHeight w:val="110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李宇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李宇先生，</w:t>
            </w:r>
            <w:r>
              <w:rPr>
                <w:rFonts w:ascii="宋体" w:hAnsi="宋体" w:cs="宋体" w:eastAsia="宋体" w:hint="default"/>
                <w:spacing w:val="-2"/>
                <w:sz w:val="21"/>
                <w:szCs w:val="21"/>
              </w:rPr>
              <w:t>38</w:t>
            </w:r>
            <w:r>
              <w:rPr>
                <w:rFonts w:ascii="宋体" w:hAnsi="宋体" w:cs="宋体" w:eastAsia="宋体" w:hint="default"/>
                <w:spacing w:val="-52"/>
                <w:sz w:val="21"/>
                <w:szCs w:val="21"/>
              </w:rPr>
              <w:t> </w:t>
            </w:r>
            <w:r>
              <w:rPr>
                <w:rFonts w:ascii="宋体" w:hAnsi="宋体" w:cs="宋体" w:eastAsia="宋体" w:hint="default"/>
                <w:spacing w:val="-1"/>
                <w:sz w:val="21"/>
                <w:szCs w:val="21"/>
              </w:rPr>
              <w:t>岁，中国国籍，现任大连港股份有限公司财务部副部长，兼任大连港集装箱发展有限公司等公司董事，大连港集团财务有限公</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1"/>
                <w:sz w:val="21"/>
                <w:szCs w:val="21"/>
              </w:rPr>
              <w:t>司等公司监事。李先生曾任大连港集装箱发展有限公司财务部财务主管、大连联合国际船舶代理有限公司财务部经理、大连港集装箱发展有</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1"/>
                <w:sz w:val="21"/>
                <w:szCs w:val="21"/>
              </w:rPr>
              <w:t>限公司财务部项目经理、大连港集发物流有限公司财务部副经理（主持工作）、大连港湾集装箱码头有限公司财务部经理、本公司财务部财</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务管理经理。李先生毕业于大连理工大学工商管理专业，获硕士学位，为会计师。</w:t>
            </w:r>
          </w:p>
        </w:tc>
      </w:tr>
      <w:tr>
        <w:trPr>
          <w:trHeight w:val="82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李健儒先生，</w:t>
            </w:r>
            <w:r>
              <w:rPr>
                <w:rFonts w:ascii="宋体" w:hAnsi="宋体" w:cs="宋体" w:eastAsia="宋体" w:hint="default"/>
                <w:sz w:val="21"/>
                <w:szCs w:val="21"/>
              </w:rPr>
              <w:t>55</w:t>
            </w:r>
            <w:r>
              <w:rPr>
                <w:rFonts w:ascii="宋体" w:hAnsi="宋体" w:cs="宋体" w:eastAsia="宋体" w:hint="default"/>
                <w:spacing w:val="-54"/>
                <w:sz w:val="21"/>
                <w:szCs w:val="21"/>
              </w:rPr>
              <w:t> </w:t>
            </w:r>
            <w:r>
              <w:rPr>
                <w:rFonts w:ascii="宋体" w:hAnsi="宋体" w:cs="宋体" w:eastAsia="宋体" w:hint="default"/>
                <w:sz w:val="21"/>
                <w:szCs w:val="21"/>
              </w:rPr>
              <w:t>岁，中国国籍，香港居留权，本公司合资格会计师及联席公司秘书。李先生于</w:t>
            </w:r>
            <w:r>
              <w:rPr>
                <w:rFonts w:ascii="宋体" w:hAnsi="宋体" w:cs="宋体" w:eastAsia="宋体" w:hint="default"/>
                <w:spacing w:val="-54"/>
                <w:sz w:val="21"/>
                <w:szCs w:val="21"/>
              </w:rPr>
              <w:t> </w:t>
            </w:r>
            <w:r>
              <w:rPr>
                <w:rFonts w:ascii="宋体" w:hAnsi="宋体" w:cs="宋体" w:eastAsia="宋体" w:hint="default"/>
                <w:sz w:val="21"/>
                <w:szCs w:val="21"/>
              </w:rPr>
              <w:t>1993</w:t>
            </w:r>
            <w:r>
              <w:rPr>
                <w:rFonts w:ascii="宋体" w:hAnsi="宋体" w:cs="宋体" w:eastAsia="宋体" w:hint="default"/>
                <w:spacing w:val="-55"/>
                <w:sz w:val="21"/>
                <w:szCs w:val="21"/>
              </w:rPr>
              <w:t> </w:t>
            </w:r>
            <w:r>
              <w:rPr>
                <w:rFonts w:ascii="宋体" w:hAnsi="宋体" w:cs="宋体" w:eastAsia="宋体" w:hint="default"/>
                <w:sz w:val="21"/>
                <w:szCs w:val="21"/>
              </w:rPr>
              <w:t>年成为美国执业会计师公会及香港会计</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
                <w:sz w:val="21"/>
                <w:szCs w:val="21"/>
              </w:rPr>
              <w:t>师公会会员。李先生毕业于香港中文大学，取得文学士学位，并于伊利诺伊州大学取得理科硕士学位，在企业并购、专业会计、核数及企业</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融资方面拥有逾</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年经验。</w:t>
            </w:r>
          </w:p>
        </w:tc>
      </w:tr>
    </w:tbl>
    <w:p>
      <w:pPr>
        <w:spacing w:line="240" w:lineRule="auto" w:before="9"/>
        <w:rPr>
          <w:rFonts w:ascii="Times New Roman" w:hAnsi="Times New Roman" w:cs="Times New Roman" w:eastAsia="Times New Roman" w:hint="default"/>
          <w:sz w:val="22"/>
          <w:szCs w:val="22"/>
        </w:rPr>
      </w:pPr>
    </w:p>
    <w:p>
      <w:pPr>
        <w:pStyle w:val="Heading4"/>
        <w:spacing w:line="240" w:lineRule="auto"/>
        <w:ind w:left="220" w:right="2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20" w:right="218"/>
        <w:jc w:val="left"/>
      </w:pPr>
      <w:r>
        <w:rPr/>
        <w:t>□适用√不适用</w:t>
      </w:r>
    </w:p>
    <w:p>
      <w:pPr>
        <w:spacing w:after="0" w:line="240" w:lineRule="auto"/>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ind w:left="220" w:right="218"/>
        <w:jc w:val="left"/>
        <w:rPr>
          <w:b w:val="0"/>
          <w:bCs w:val="0"/>
        </w:rPr>
      </w:pPr>
      <w:r>
        <w:rPr/>
        <w:t>二、现任及报告期内离任董事、监事和高级管理人员的任职情况</w:t>
      </w:r>
      <w:r>
        <w:rPr>
          <w:b w:val="0"/>
          <w:bCs w:val="0"/>
        </w:rPr>
      </w:r>
    </w:p>
    <w:p>
      <w:pPr>
        <w:pStyle w:val="Heading4"/>
        <w:spacing w:line="240" w:lineRule="auto" w:before="56"/>
        <w:ind w:left="220" w:right="2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21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8"/>
              <w:jc w:val="righ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惠凯</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6"/>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惠凯</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6"/>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惠凯</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党委副书记</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徐健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徐健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常务副总经理</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6"/>
              <w:jc w:val="righ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徐健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总工程师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6"/>
              <w:jc w:val="righ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徐颂</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张佐刚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6"/>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张佐刚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6"/>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董延洪</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董延洪</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83"/>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6"/>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副总会计师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36"/>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孙本业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副总经济师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r>
    </w:tbl>
    <w:p>
      <w:pPr>
        <w:spacing w:line="240" w:lineRule="auto" w:before="0"/>
        <w:rPr>
          <w:rFonts w:ascii="宋体" w:hAnsi="宋体" w:cs="宋体" w:eastAsia="宋体" w:hint="default"/>
          <w:sz w:val="20"/>
          <w:szCs w:val="20"/>
        </w:rPr>
      </w:pPr>
    </w:p>
    <w:p>
      <w:pPr>
        <w:pStyle w:val="Heading4"/>
        <w:spacing w:line="240" w:lineRule="auto"/>
        <w:ind w:left="220" w:right="2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21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811"/>
        <w:gridCol w:w="2693"/>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惠凯</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惠凯</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惠凯</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中铁渤海轮渡有限公司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大连集装箱码头物流有限公司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大连港湾液体储罐码头有限公司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大连港散货物流中心有限公司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福建宁连港口有限公司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r>
    </w:tbl>
    <w:p>
      <w:pPr>
        <w:spacing w:after="0" w:line="240" w:lineRule="exact"/>
        <w:jc w:val="center"/>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811"/>
        <w:gridCol w:w="2693"/>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大连港湾东车物流有限公司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大连集发船舶管理有限公司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东北亚石化交易中心有限公司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大连海嘉汽车码头有限公司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沈阳普集物流发展有限公司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辽宁电子口岸有限责任公司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中外运东车航运有限公司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中世国际物流有限公司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孙本业</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大连港长兴岛投资开发建设有限公司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朱世良</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朱世良</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朱世良</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朱世良</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朱世良</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朱世良</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太仓兴港拖轮有限公司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大连港口建设管理有限公司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大连港口建设监理咨询有限公司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大连港城家园房地产开发有限公司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大连港通信工程有限公司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亚太港口有限公司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港丰集团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811"/>
        <w:gridCol w:w="2693"/>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亚太港口投资有限公司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徐健</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张佐刚</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张佐刚</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大连东北亚国际航运中心船舶交易市场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张佐刚</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东北亚现货商品交易所有限公司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张佐刚</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大连港航基金管理有限公司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张佐刚</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江山保险经纪有限公司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张佐刚</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吉林粮食集团有限公司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董延洪</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大连太平湾投资发展有限公司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董延洪</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大连港长兴岛投资开发建设有限公司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董延洪</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瓦房店太平湾港有限公司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董延洪</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大连太平湾阳光置业有限公司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董延洪</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大连太平湾建设工程有限公司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大连万通荣海船务有限公司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大连港粮油贸易有限公司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大连海嘉汽车码头有限公司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吉林粮食集团有限公司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刘永泽</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东北财经大学会计学院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刘永泽</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中国内部控制研究中心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刘永泽</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刘永泽</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辽宁聚龙金融设备股份有限公司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贵立义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大连理工大学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特聘教授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bl>
    <w:p>
      <w:pPr>
        <w:spacing w:after="0" w:line="241" w:lineRule="exact"/>
        <w:jc w:val="left"/>
        <w:rPr>
          <w:rFonts w:ascii="宋体" w:hAnsi="宋体" w:cs="宋体" w:eastAsia="宋体" w:hint="default"/>
          <w:sz w:val="21"/>
          <w:szCs w:val="21"/>
        </w:rPr>
        <w:sectPr>
          <w:footerReference w:type="default" r:id="rId33"/>
          <w:pgSz w:w="16840" w:h="11910" w:orient="landscape"/>
          <w:pgMar w:footer="1194" w:header="882"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811"/>
        <w:gridCol w:w="2693"/>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贵立义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大连市人民政府</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行政复议委员会委员</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迈瑞医疗国际有限公司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独立董事、审核委员会主席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锐迪科微电子有限公司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独立董事、审核委员会主席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55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华润置地有限公司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独立非执行董事、审核委员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大快活集团有限公司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独立非执行董事、审核委员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华能新能源股份有限公司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独立非执行董事及审核委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员会委员</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KFM</w:t>
            </w:r>
            <w:r>
              <w:rPr>
                <w:rFonts w:ascii="宋体" w:hAnsi="宋体" w:cs="宋体" w:eastAsia="宋体" w:hint="default"/>
                <w:spacing w:val="-54"/>
                <w:sz w:val="21"/>
                <w:szCs w:val="21"/>
              </w:rPr>
              <w:t> </w:t>
            </w:r>
            <w:r>
              <w:rPr>
                <w:rFonts w:ascii="宋体" w:hAnsi="宋体" w:cs="宋体" w:eastAsia="宋体" w:hint="default"/>
                <w:sz w:val="21"/>
                <w:szCs w:val="21"/>
              </w:rPr>
              <w:t>金德控股有限公司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嘉里物流联网有限公司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港大零售国际控股有限公司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独立非执行董事、审核委员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会成员</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上海医药集团股份有限公司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独立非执行董事、审核委员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哈尔滨银行有限公司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独立非执行董事、审核委员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会成员</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55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嘉里物流联网有限公司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独立非执行董事、审核委员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泰加保险（控股）有限公司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独立非执行董事、审核委员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大连港航投资有限公司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港融控股有限公司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大连装备租赁有限责任公司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华信信托股份有限公司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华信汇通集团有限公司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大通证券股份有限公司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百年人寿保险股份有限公司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大连装备租赁有限责任公司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footerReference w:type="default" r:id="rId34"/>
          <w:pgSz w:w="16840" w:h="11910" w:orient="landscape"/>
          <w:pgMar w:footer="1194" w:header="882" w:top="1120" w:bottom="1380" w:left="1220" w:right="130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811"/>
        <w:gridCol w:w="2693"/>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大连港隆科技有限公司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大连太平湾投资发展有限公司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大连港北岸投资开发有限公司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锦州龙栖湾港口发展有限公司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大连集装箱码头有限公司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大连港湾集装箱码头有限公司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大连国际集装箱码头有限公司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中铁渤海轮渡有限公司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大连港越汽车船管理有限公司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大连港隆科技有限公司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亚太港口有限公司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亚太港口（大连）有限公司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港丰集团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亚太港口投资有限公司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大连保税区金鑫石化有限公司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徐芳盛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徐芳盛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大连港越汽车船管理有限公司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徐芳盛</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太仓兴港拖轮有限公司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姜卫红</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大连港旅顺港务有限公司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8" w:right="0"/>
              <w:jc w:val="left"/>
              <w:rPr>
                <w:rFonts w:ascii="宋体" w:hAnsi="宋体" w:cs="宋体" w:eastAsia="宋体" w:hint="default"/>
                <w:sz w:val="21"/>
                <w:szCs w:val="21"/>
              </w:rPr>
            </w:pPr>
            <w:r>
              <w:rPr>
                <w:rFonts w:ascii="宋体" w:hAnsi="宋体" w:cs="宋体" w:eastAsia="宋体" w:hint="default"/>
                <w:sz w:val="21"/>
                <w:szCs w:val="21"/>
              </w:rPr>
              <w:t>姜卫红</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中铁渤海轮渡有限公司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8" w:right="0"/>
              <w:jc w:val="left"/>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大连港湾液体储罐码头有限公司</w:t>
            </w:r>
            <w:r>
              <w:rPr>
                <w:rFonts w:ascii="宋体" w:hAnsi="宋体" w:cs="宋体" w:eastAsia="宋体" w:hint="default"/>
                <w:sz w:val="21"/>
                <w:szCs w:val="21"/>
              </w:rPr>
              <w:t>(OTD)</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811"/>
        <w:gridCol w:w="2693"/>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大连保税区金鑫石化有限公司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大连集发船舶管理有限公司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焦迎光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大连港航小额贷款股份有限公司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东北亚石化交易中心有限公司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大连中石化海港石油销售有限公司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大连港航投资有限公司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大连港北岸投资开发有限公司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大连宏誉大厦有限公司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大连港集发物流有限责任公司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大连金港联合汽车国际贸易服务有限公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大连长兴岛港口投资发展有限公司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大连港润燃气有限公司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吉林粮食集团有限公司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大连海嘉汽车码头有限公司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大连港越汽车船管理有限公司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811"/>
        <w:gridCol w:w="2693"/>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大连港旅顺港务有限公司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吉林粮食集团有限公司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9" w:right="0"/>
              <w:jc w:val="left"/>
              <w:rPr>
                <w:rFonts w:ascii="宋体" w:hAnsi="宋体" w:cs="宋体" w:eastAsia="宋体" w:hint="default"/>
                <w:sz w:val="21"/>
                <w:szCs w:val="21"/>
              </w:rPr>
            </w:pPr>
            <w:r>
              <w:rPr>
                <w:rFonts w:ascii="宋体"/>
                <w:sz w:val="21"/>
              </w:rPr>
              <w:t>-</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李宇</w:t>
            </w:r>
          </w:p>
        </w:tc>
        <w:tc>
          <w:tcPr>
            <w:tcW w:w="3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大连集发船舶管理有限公司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4"/>
        <w:spacing w:line="240" w:lineRule="auto"/>
        <w:ind w:left="220" w:right="218"/>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82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本公司董事、监事（职工代表监事除外）的报酬由股东大会审议批准，其中，同时担任公司高级管理人</w:t>
            </w:r>
          </w:p>
          <w:p>
            <w:pPr>
              <w:pStyle w:val="TableParagraph"/>
              <w:spacing w:line="272" w:lineRule="exact" w:before="26"/>
              <w:ind w:left="103" w:right="109"/>
              <w:jc w:val="left"/>
              <w:rPr>
                <w:rFonts w:ascii="宋体" w:hAnsi="宋体" w:cs="宋体" w:eastAsia="宋体" w:hint="default"/>
                <w:sz w:val="21"/>
                <w:szCs w:val="21"/>
              </w:rPr>
            </w:pPr>
            <w:r>
              <w:rPr>
                <w:rFonts w:ascii="宋体" w:hAnsi="宋体" w:cs="宋体" w:eastAsia="宋体" w:hint="default"/>
                <w:sz w:val="21"/>
                <w:szCs w:val="21"/>
              </w:rPr>
              <w:t>员的执行董事薪酬，由公司董事会根据股东大会授权参照适用于高级管理人员的薪酬和考核办法确定。</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高级管理人员的报酬由董事会提名与薪酬委员会提出建议，董事会审议批准。</w:t>
            </w:r>
          </w:p>
        </w:tc>
      </w:tr>
      <w:tr>
        <w:trPr>
          <w:trHeight w:val="110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公司执行董事、独立非执行董事、独立监事的报酬依据公司股东大会批准的报酬标准来确定，其中：公</w:t>
            </w:r>
          </w:p>
          <w:p>
            <w:pPr>
              <w:pStyle w:val="TableParagraph"/>
              <w:spacing w:line="272" w:lineRule="exact" w:before="26"/>
              <w:ind w:left="103" w:right="109"/>
              <w:jc w:val="both"/>
              <w:rPr>
                <w:rFonts w:ascii="宋体" w:hAnsi="宋体" w:cs="宋体" w:eastAsia="宋体" w:hint="default"/>
                <w:sz w:val="21"/>
                <w:szCs w:val="21"/>
              </w:rPr>
            </w:pPr>
            <w:r>
              <w:rPr>
                <w:rFonts w:ascii="宋体" w:hAnsi="宋体" w:cs="宋体" w:eastAsia="宋体" w:hint="default"/>
                <w:sz w:val="21"/>
                <w:szCs w:val="21"/>
              </w:rPr>
              <w:t>司执行董事兼任公司高级管理职务的，不以董事职务领取报酬，按其在公司管理层的任职及考核情况取</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得报酬。公司高管人员的报酬，依据公司董事会批准的《高级管理人员考核办法》和《大连港股份有限</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公司高管年薪管理办法》确定。</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报告期末每位现任及报告期内离任董监高人员在报告期内从公司获得的应付报酬总额为</w:t>
            </w:r>
            <w:r>
              <w:rPr>
                <w:rFonts w:ascii="宋体" w:hAnsi="宋体" w:cs="宋体" w:eastAsia="宋体" w:hint="default"/>
                <w:spacing w:val="-52"/>
                <w:sz w:val="21"/>
                <w:szCs w:val="21"/>
              </w:rPr>
              <w:t> </w:t>
            </w:r>
            <w:r>
              <w:rPr>
                <w:rFonts w:ascii="宋体" w:hAnsi="宋体" w:cs="宋体" w:eastAsia="宋体" w:hint="default"/>
                <w:sz w:val="21"/>
                <w:szCs w:val="21"/>
              </w:rPr>
              <w:t>604.44</w:t>
            </w:r>
            <w:r>
              <w:rPr>
                <w:rFonts w:ascii="宋体" w:hAnsi="宋体" w:cs="宋体" w:eastAsia="宋体" w:hint="default"/>
                <w:spacing w:val="-52"/>
                <w:sz w:val="21"/>
                <w:szCs w:val="21"/>
              </w:rPr>
              <w:t> </w:t>
            </w:r>
            <w:r>
              <w:rPr>
                <w:rFonts w:ascii="宋体" w:hAnsi="宋体" w:cs="宋体" w:eastAsia="宋体" w:hint="default"/>
                <w:spacing w:val="-11"/>
                <w:sz w:val="21"/>
                <w:szCs w:val="21"/>
              </w:rPr>
              <w:t>万元，从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其股东单位获得的应付报酬总额为</w:t>
            </w:r>
            <w:r>
              <w:rPr>
                <w:rFonts w:ascii="宋体" w:hAnsi="宋体" w:cs="宋体" w:eastAsia="宋体" w:hint="default"/>
                <w:spacing w:val="-52"/>
                <w:sz w:val="21"/>
                <w:szCs w:val="21"/>
              </w:rPr>
              <w:t> </w:t>
            </w:r>
            <w:r>
              <w:rPr>
                <w:rFonts w:ascii="宋体" w:hAnsi="宋体" w:cs="宋体" w:eastAsia="宋体" w:hint="default"/>
                <w:sz w:val="21"/>
                <w:szCs w:val="21"/>
              </w:rPr>
              <w:t>488.59</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1093.03</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pStyle w:val="Heading4"/>
        <w:spacing w:line="240" w:lineRule="auto"/>
        <w:ind w:left="220" w:right="218"/>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朱世良</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辞任</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刘永泽</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董延洪</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非执行董事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尹世辉</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贵立义</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于龙</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换届离任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王志峰</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独立非执行董事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张国峰</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换届离任</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张先治</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独立监事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换届离任</w:t>
            </w:r>
          </w:p>
        </w:tc>
      </w:tr>
    </w:tbl>
    <w:p>
      <w:pPr>
        <w:spacing w:after="0" w:line="241" w:lineRule="exact"/>
        <w:jc w:val="center"/>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吕靖</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独立监事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换届离任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姜卫红</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换届离任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孔宪京</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独立监事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焦迎光</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职工代表大会选举</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left="220" w:right="218"/>
        <w:jc w:val="left"/>
        <w:rPr>
          <w:b w:val="0"/>
          <w:bCs w:val="0"/>
        </w:rPr>
      </w:pPr>
      <w:r>
        <w:rPr/>
        <w:t>五、公司核心技术团队或关键技术人员情况</w:t>
      </w:r>
      <w:r>
        <w:rPr>
          <w:b w:val="0"/>
          <w:bCs w:val="0"/>
        </w:rPr>
      </w:r>
    </w:p>
    <w:p>
      <w:pPr>
        <w:pStyle w:val="BodyText"/>
        <w:spacing w:line="272" w:lineRule="exact" w:before="85"/>
        <w:ind w:left="220" w:right="236" w:firstLine="420"/>
        <w:jc w:val="both"/>
      </w:pPr>
      <w:r>
        <w:rPr/>
        <w:t>报告期内，在职员工数量总数比</w:t>
      </w:r>
      <w:r>
        <w:rPr>
          <w:spacing w:val="-54"/>
        </w:rPr>
        <w:t> </w:t>
      </w:r>
      <w:r>
        <w:rPr>
          <w:rFonts w:ascii="宋体" w:hAnsi="宋体" w:cs="宋体" w:eastAsia="宋体" w:hint="default"/>
        </w:rPr>
        <w:t>2013</w:t>
      </w:r>
      <w:r>
        <w:rPr>
          <w:rFonts w:ascii="宋体" w:hAnsi="宋体" w:cs="宋体" w:eastAsia="宋体" w:hint="default"/>
          <w:spacing w:val="-54"/>
        </w:rPr>
        <w:t> </w:t>
      </w:r>
      <w:r>
        <w:rPr/>
        <w:t>年增加</w:t>
      </w:r>
      <w:r>
        <w:rPr>
          <w:spacing w:val="-55"/>
        </w:rPr>
        <w:t> </w:t>
      </w:r>
      <w:r>
        <w:rPr>
          <w:rFonts w:ascii="宋体" w:hAnsi="宋体" w:cs="宋体" w:eastAsia="宋体" w:hint="default"/>
        </w:rPr>
        <w:t>231</w:t>
      </w:r>
      <w:r>
        <w:rPr>
          <w:rFonts w:ascii="宋体" w:hAnsi="宋体" w:cs="宋体" w:eastAsia="宋体" w:hint="default"/>
          <w:spacing w:val="-54"/>
        </w:rPr>
        <w:t> </w:t>
      </w:r>
      <w:r>
        <w:rPr/>
        <w:t>人，其中：生产人员增加约</w:t>
      </w:r>
      <w:r>
        <w:rPr>
          <w:spacing w:val="-53"/>
        </w:rPr>
        <w:t> </w:t>
      </w:r>
      <w:r>
        <w:rPr>
          <w:rFonts w:ascii="宋体" w:hAnsi="宋体" w:cs="宋体" w:eastAsia="宋体" w:hint="default"/>
        </w:rPr>
        <w:t>92</w:t>
      </w:r>
      <w:r>
        <w:rPr>
          <w:rFonts w:ascii="宋体" w:hAnsi="宋体" w:cs="宋体" w:eastAsia="宋体" w:hint="default"/>
          <w:spacing w:val="-53"/>
        </w:rPr>
        <w:t> </w:t>
      </w:r>
      <w:r>
        <w:rPr/>
        <w:t>人，技术人员减少约</w:t>
      </w:r>
      <w:r>
        <w:rPr>
          <w:spacing w:val="-54"/>
        </w:rPr>
        <w:t> </w:t>
      </w:r>
      <w:r>
        <w:rPr>
          <w:rFonts w:ascii="宋体" w:hAnsi="宋体" w:cs="宋体" w:eastAsia="宋体" w:hint="default"/>
        </w:rPr>
        <w:t>2</w:t>
      </w:r>
      <w:r>
        <w:rPr>
          <w:rFonts w:ascii="宋体" w:hAnsi="宋体" w:cs="宋体" w:eastAsia="宋体" w:hint="default"/>
          <w:spacing w:val="-53"/>
        </w:rPr>
        <w:t> </w:t>
      </w:r>
      <w:r>
        <w:rPr/>
        <w:t>人，行政等其他岗位增加约</w:t>
      </w:r>
      <w:r>
        <w:rPr>
          <w:spacing w:val="-54"/>
        </w:rPr>
        <w:t> </w:t>
      </w:r>
      <w:r>
        <w:rPr>
          <w:rFonts w:ascii="宋体" w:hAnsi="宋体" w:cs="宋体" w:eastAsia="宋体" w:hint="default"/>
        </w:rPr>
        <w:t>141</w:t>
      </w:r>
      <w:r>
        <w:rPr>
          <w:rFonts w:ascii="宋体" w:hAnsi="宋体" w:cs="宋体" w:eastAsia="宋体" w:hint="default"/>
          <w:spacing w:val="-53"/>
        </w:rPr>
        <w:t> </w:t>
      </w:r>
      <w:r>
        <w:rPr/>
        <w:t>人。公司不 断完善以岗位、绩效与能力为导向的薪酬管理体系，建立专业技能、技术等级的津贴等，加大对员工的正向激励，完善与员工发展相匹配的薪酬体系， 特别是关键技术人员的职业发展。</w:t>
      </w:r>
    </w:p>
    <w:p>
      <w:pPr>
        <w:spacing w:line="240" w:lineRule="auto" w:before="10"/>
        <w:rPr>
          <w:rFonts w:ascii="宋体" w:hAnsi="宋体" w:cs="宋体" w:eastAsia="宋体" w:hint="default"/>
          <w:sz w:val="18"/>
          <w:szCs w:val="18"/>
        </w:rPr>
      </w:pPr>
    </w:p>
    <w:p>
      <w:pPr>
        <w:pStyle w:val="BodyText"/>
        <w:spacing w:line="240" w:lineRule="auto"/>
        <w:ind w:left="641" w:right="218"/>
        <w:jc w:val="left"/>
      </w:pPr>
      <w:r>
        <w:rPr/>
        <w:t>报告期内，无核心技术团队或关键技术人员（非董事、监事、高级管理人员）等对公司核心竞争力有重大影响的人员变动情况。</w:t>
      </w:r>
    </w:p>
    <w:p>
      <w:pPr>
        <w:spacing w:after="0" w:line="240" w:lineRule="auto"/>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9"/>
        <w:ind w:right="228"/>
        <w:jc w:val="left"/>
        <w:rPr>
          <w:b w:val="0"/>
          <w:bCs w:val="0"/>
        </w:rPr>
      </w:pPr>
      <w:r>
        <w:rPr/>
        <w:t>六、母公司和主要子公司的员工情况</w:t>
      </w:r>
      <w:r>
        <w:rPr>
          <w:b w:val="0"/>
          <w:bCs w:val="0"/>
        </w:rPr>
      </w:r>
    </w:p>
    <w:p>
      <w:pPr>
        <w:pStyle w:val="Heading4"/>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4,554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2,266</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6,820</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278</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3,743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1,467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266</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734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其他管理人员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610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6,820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研究生及以上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255</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2,042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1,804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2,719</w:t>
            </w:r>
          </w:p>
        </w:tc>
      </w:tr>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6,820</w:t>
            </w:r>
          </w:p>
        </w:tc>
      </w:tr>
    </w:tbl>
    <w:p>
      <w:pPr>
        <w:spacing w:line="240" w:lineRule="auto" w:before="0"/>
        <w:rPr>
          <w:rFonts w:ascii="宋体" w:hAnsi="宋体" w:cs="宋体" w:eastAsia="宋体" w:hint="default"/>
          <w:b/>
          <w:bCs/>
          <w:sz w:val="20"/>
          <w:szCs w:val="20"/>
        </w:rPr>
      </w:pPr>
    </w:p>
    <w:p>
      <w:pPr>
        <w:pStyle w:val="Heading4"/>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72" w:lineRule="exact" w:before="58"/>
        <w:ind w:left="218" w:right="246" w:firstLine="420"/>
        <w:jc w:val="both"/>
      </w:pPr>
      <w:r>
        <w:rPr/>
        <w:t>公司建立、健全</w:t>
      </w:r>
      <w:r>
        <w:rPr>
          <w:rFonts w:ascii="宋体" w:hAnsi="宋体" w:cs="宋体" w:eastAsia="宋体" w:hint="default"/>
        </w:rPr>
        <w:t>"</w:t>
      </w:r>
      <w:r>
        <w:rPr/>
        <w:t>责任落实到岗、指标细化到人、考评贯穿始终</w:t>
      </w:r>
      <w:r>
        <w:rPr>
          <w:rFonts w:ascii="宋体" w:hAnsi="宋体" w:cs="宋体" w:eastAsia="宋体" w:hint="default"/>
        </w:rPr>
        <w:t>"</w:t>
      </w:r>
      <w:r>
        <w:rPr/>
        <w:t>的全员绩效考核体系，强化 员工绩效考核的激励与约束作用，优化薪酬架构体系，充分发挥薪资分配的激励作用，全面推进 绩效考核结果与绩效工资发放挂钩。</w:t>
      </w:r>
    </w:p>
    <w:p>
      <w:pPr>
        <w:spacing w:line="240" w:lineRule="auto" w:before="3"/>
        <w:rPr>
          <w:rFonts w:ascii="宋体" w:hAnsi="宋体" w:cs="宋体" w:eastAsia="宋体" w:hint="default"/>
          <w:sz w:val="23"/>
          <w:szCs w:val="23"/>
        </w:rPr>
      </w:pPr>
    </w:p>
    <w:p>
      <w:pPr>
        <w:pStyle w:val="Heading4"/>
        <w:spacing w:line="240" w:lineRule="auto" w:before="0"/>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272" w:lineRule="exact" w:before="58"/>
        <w:ind w:left="218" w:right="232" w:firstLine="420"/>
        <w:jc w:val="both"/>
      </w:pPr>
      <w:r>
        <w:rPr/>
        <w:t>公司自上而下逐级修订、完善了全员培训管理办法，进一步明确了管理职责，规范了管理流 程与要求，有效促进了全员培训体系的建立，不断推进公司人才队伍建设。在此基础上，公司编 </w:t>
      </w:r>
      <w:r>
        <w:rPr>
          <w:spacing w:val="-5"/>
        </w:rPr>
        <w:t>制并下发了年度全员培训计划，紧密围绕安全生产、业务技能、企业文化、党风廉政等方面内容，</w:t>
      </w:r>
      <w:r>
        <w:rPr>
          <w:spacing w:val="-90"/>
        </w:rPr>
        <w:t> </w:t>
      </w:r>
      <w:r>
        <w:rPr>
          <w:spacing w:val="-90"/>
        </w:rPr>
      </w:r>
      <w:r>
        <w:rPr/>
        <w:t>全面启动了高管及后备干部、优秀青年人才、新入职员工、劳务员工等各支人才队伍的教育培训 工作。据统计，</w:t>
      </w:r>
      <w:r>
        <w:rPr>
          <w:rFonts w:ascii="宋体" w:hAnsi="宋体" w:cs="宋体" w:eastAsia="宋体" w:hint="default"/>
        </w:rPr>
        <w:t>2014</w:t>
      </w:r>
      <w:r>
        <w:rPr>
          <w:rFonts w:ascii="宋体" w:hAnsi="宋体" w:cs="宋体" w:eastAsia="宋体" w:hint="default"/>
          <w:spacing w:val="-53"/>
        </w:rPr>
        <w:t> </w:t>
      </w:r>
      <w:r>
        <w:rPr/>
        <w:t>年公司共组织开展各类培训</w:t>
      </w:r>
      <w:r>
        <w:rPr>
          <w:spacing w:val="-54"/>
        </w:rPr>
        <w:t> </w:t>
      </w:r>
      <w:r>
        <w:rPr>
          <w:rFonts w:ascii="宋体" w:hAnsi="宋体" w:cs="宋体" w:eastAsia="宋体" w:hint="default"/>
        </w:rPr>
        <w:t>900</w:t>
      </w:r>
      <w:r>
        <w:rPr>
          <w:rFonts w:ascii="宋体" w:hAnsi="宋体" w:cs="宋体" w:eastAsia="宋体" w:hint="default"/>
          <w:spacing w:val="-54"/>
        </w:rPr>
        <w:t> </w:t>
      </w:r>
      <w:r>
        <w:rPr/>
        <w:t>余项，累计参训员工</w:t>
      </w:r>
      <w:r>
        <w:rPr>
          <w:spacing w:val="-54"/>
        </w:rPr>
        <w:t> </w:t>
      </w:r>
      <w:r>
        <w:rPr>
          <w:rFonts w:ascii="宋体" w:hAnsi="宋体" w:cs="宋体" w:eastAsia="宋体" w:hint="default"/>
        </w:rPr>
        <w:t>2.3</w:t>
      </w:r>
      <w:r>
        <w:rPr>
          <w:rFonts w:ascii="宋体" w:hAnsi="宋体" w:cs="宋体" w:eastAsia="宋体" w:hint="default"/>
          <w:spacing w:val="-54"/>
        </w:rPr>
        <w:t> </w:t>
      </w:r>
      <w:r>
        <w:rPr/>
        <w:t>万余人次。</w:t>
      </w:r>
    </w:p>
    <w:p>
      <w:pPr>
        <w:spacing w:after="0" w:line="272" w:lineRule="exact"/>
        <w:jc w:val="both"/>
        <w:sectPr>
          <w:headerReference w:type="default" r:id="rId35"/>
          <w:footerReference w:type="default" r:id="rId36"/>
          <w:pgSz w:w="11910" w:h="16840"/>
          <w:pgMar w:header="882" w:footer="1194" w:top="1100" w:bottom="1380" w:left="1580" w:right="1040"/>
          <w:pgNumType w:start="66"/>
        </w:sectPr>
      </w:pPr>
    </w:p>
    <w:p>
      <w:pPr>
        <w:spacing w:line="240" w:lineRule="auto" w:before="4"/>
        <w:rPr>
          <w:rFonts w:ascii="宋体" w:hAnsi="宋体" w:cs="宋体" w:eastAsia="宋体" w:hint="default"/>
          <w:sz w:val="25"/>
          <w:szCs w:val="25"/>
        </w:rPr>
      </w:pPr>
    </w:p>
    <w:p>
      <w:pPr>
        <w:pStyle w:val="Heading4"/>
        <w:spacing w:line="240" w:lineRule="auto"/>
        <w:ind w:right="22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2"/>
        <w:rPr>
          <w:rFonts w:ascii="宋体" w:hAnsi="宋体" w:cs="宋体" w:eastAsia="宋体" w:hint="default"/>
          <w:b/>
          <w:bCs/>
          <w:sz w:val="12"/>
          <w:szCs w:val="12"/>
        </w:rPr>
      </w:pPr>
    </w:p>
    <w:p>
      <w:pPr>
        <w:spacing w:line="4687" w:lineRule="exact"/>
        <w:ind w:left="310" w:right="0" w:firstLine="0"/>
        <w:rPr>
          <w:rFonts w:ascii="宋体" w:hAnsi="宋体" w:cs="宋体" w:eastAsia="宋体" w:hint="default"/>
          <w:sz w:val="20"/>
          <w:szCs w:val="20"/>
        </w:rPr>
      </w:pPr>
      <w:r>
        <w:rPr>
          <w:rFonts w:ascii="宋体" w:hAnsi="宋体" w:cs="宋体" w:eastAsia="宋体" w:hint="default"/>
          <w:position w:val="-93"/>
          <w:sz w:val="20"/>
          <w:szCs w:val="20"/>
        </w:rPr>
        <w:pict>
          <v:group style="width:371.4pt;height:234.4pt;mso-position-horizontal-relative:char;mso-position-vertical-relative:line" coordorigin="0,0" coordsize="7428,4688">
            <v:group style="position:absolute;left:10;top:10;width:7408;height:4667" coordorigin="10,10" coordsize="7408,4667">
              <v:shape style="position:absolute;left:10;top:10;width:7408;height:4667" coordorigin="10,10" coordsize="7408,4667" path="m10,4677l7418,4677,7418,10,10,10,10,4677xe" filled="false" stroked="true" strokeweight="1.033303pt" strokecolor="#000000">
                <v:path arrowok="t"/>
              </v:shape>
            </v:group>
            <v:group style="position:absolute;left:2199;top:1783;width:706;height:644" coordorigin="2199,1783" coordsize="706,644">
              <v:shape style="position:absolute;left:2199;top:1783;width:706;height:644" coordorigin="2199,1783" coordsize="706,644" path="m2199,1783l2199,2137,2905,2426,2905,2074,2199,1783xe" filled="true" fillcolor="#330033" stroked="false">
                <v:path arrowok="t"/>
                <v:fill type="solid"/>
              </v:shape>
            </v:group>
            <v:group style="position:absolute;left:2199;top:1783;width:706;height:644" coordorigin="2199,1783" coordsize="706,644">
              <v:shape style="position:absolute;left:2199;top:1783;width:706;height:644" coordorigin="2199,1783" coordsize="706,644" path="m2905,2074l2199,1783,2199,2137,2905,2426,2905,2074xe" filled="false" stroked="true" strokeweight="1.033597pt" strokecolor="#000000">
                <v:path arrowok="t"/>
              </v:shape>
            </v:group>
            <v:group style="position:absolute;left:2199;top:1742;width:706;height:332" coordorigin="2199,1742" coordsize="706,332">
              <v:shape style="position:absolute;left:2199;top:1742;width:706;height:332" coordorigin="2199,1742" coordsize="706,332" path="m2905,1742l2573,1742,2490,1763,2345,1763,2282,1783,2199,1783,2905,2074,2905,1742xe" filled="true" fillcolor="#660066" stroked="false">
                <v:path arrowok="t"/>
                <v:fill type="solid"/>
              </v:shape>
            </v:group>
            <v:group style="position:absolute;left:2199;top:1742;width:706;height:332" coordorigin="2199,1742" coordsize="706,332">
              <v:shape style="position:absolute;left:2199;top:1742;width:706;height:332" coordorigin="2199,1742" coordsize="706,332" path="m2199,1783l2282,1783,2345,1763,2428,1763,2490,1763,2573,1742,2656,1742,2739,1742,2801,1742,2905,1742,2905,2074,2199,1783xe" filled="false" stroked="true" strokeweight="1.033124pt" strokecolor="#000000">
                <v:path arrowok="t"/>
              </v:shape>
            </v:group>
            <v:group style="position:absolute;left:1473;top:2012;width:1245;height:457" coordorigin="1473,2012" coordsize="1245,457">
              <v:shape style="position:absolute;left:1473;top:2012;width:1245;height:457" coordorigin="1473,2012" coordsize="1245,457" path="m1473,2012l1473,2364,2718,2468,2718,2115,1473,2012xe" filled="true" fillcolor="#668080" stroked="false">
                <v:path arrowok="t"/>
                <v:fill type="solid"/>
              </v:shape>
            </v:group>
            <v:group style="position:absolute;left:1473;top:2012;width:1245;height:457" coordorigin="1473,2012" coordsize="1245,457">
              <v:shape style="position:absolute;left:1473;top:2012;width:1245;height:457" coordorigin="1473,2012" coordsize="1245,457" path="m2718,2115l1473,2012,1473,2364,2718,2468,2718,2115xe" filled="false" stroked="true" strokeweight="1.033015pt" strokecolor="#000000">
                <v:path arrowok="t"/>
              </v:shape>
            </v:group>
            <v:group style="position:absolute;left:1452;top:1825;width:1266;height:290" coordorigin="1452,1825" coordsize="1266,290">
              <v:shape style="position:absolute;left:1452;top:1825;width:1266;height:290" coordorigin="1452,1825" coordsize="1266,290" path="m2013,1825l1950,1846,1888,1846,1764,1887,1722,1887,1681,1908,1619,1929,1577,1949,1556,1949,1515,1970,1473,1991,1452,2012,2718,2115,2013,1825xe" filled="true" fillcolor="#ccffff" stroked="false">
                <v:path arrowok="t"/>
                <v:fill type="solid"/>
              </v:shape>
            </v:group>
            <v:group style="position:absolute;left:1452;top:1825;width:1266;height:290" coordorigin="1452,1825" coordsize="1266,290">
              <v:shape style="position:absolute;left:1452;top:1825;width:1266;height:290" coordorigin="1452,1825" coordsize="1266,290" path="m1452,2012l1473,1991,1515,1970,1556,1949,1577,1949,1619,1929,1681,1908,1722,1887,1764,1887,1826,1867,1888,1846,1950,1846,2013,1825,2718,2115,1452,2012xe" filled="false" stroked="true" strokeweight="1.032896pt" strokecolor="#000000">
                <v:path arrowok="t"/>
              </v:shape>
            </v:group>
            <v:group style="position:absolute;left:1328;top:2115;width:1328;height:374" coordorigin="1328,2115" coordsize="1328,374">
              <v:shape style="position:absolute;left:1328;top:2115;width:1328;height:374" coordorigin="1328,2115" coordsize="1328,374" path="m1328,2115l1328,2468,2656,2489,2656,2137,1328,2115xe" filled="true" fillcolor="#808066" stroked="false">
                <v:path arrowok="t"/>
                <v:fill type="solid"/>
              </v:shape>
            </v:group>
            <v:group style="position:absolute;left:1328;top:2115;width:1328;height:374" coordorigin="1328,2115" coordsize="1328,374">
              <v:shape style="position:absolute;left:1328;top:2115;width:1328;height:374" coordorigin="1328,2115" coordsize="1328,374" path="m2656,2137l1328,2115,1328,2468,2656,2489,2656,2137xe" filled="false" stroked="true" strokeweight="1.032937pt" strokecolor="#000000">
                <v:path arrowok="t"/>
              </v:shape>
            </v:group>
            <v:group style="position:absolute;left:1328;top:2033;width:1328;height:104" coordorigin="1328,2033" coordsize="1328,104">
              <v:shape style="position:absolute;left:1328;top:2033;width:1328;height:104" coordorigin="1328,2033" coordsize="1328,104" path="m1390,2033l1328,2095,1328,2115,2656,2137,1390,2033xe" filled="true" fillcolor="#ffffcc" stroked="false">
                <v:path arrowok="t"/>
                <v:fill type="solid"/>
              </v:shape>
            </v:group>
            <v:group style="position:absolute;left:1328;top:2033;width:1328;height:104" coordorigin="1328,2033" coordsize="1328,104">
              <v:shape style="position:absolute;left:1328;top:2033;width:1328;height:104" coordorigin="1328,2033" coordsize="1328,104" path="m1328,2115l1328,2095,1349,2074,1370,2053,1390,2033,2656,2137,1328,2115xe" filled="false" stroked="true" strokeweight="1.03282pt" strokecolor="#000000">
                <v:path arrowok="t"/>
              </v:shape>
            </v:group>
            <v:group style="position:absolute;left:1390;top:2240;width:913;height:644" coordorigin="1390,2240" coordsize="913,644">
              <v:shape style="position:absolute;left:1390;top:2240;width:913;height:644" coordorigin="1390,2240" coordsize="913,644" path="m1390,2240l1390,2592,1411,2613,1432,2634,1494,2696,1577,2738,1619,2738,1701,2779,1764,2800,1826,2821,1868,2821,1950,2842,2013,2842,2096,2862,2158,2862,2241,2883,2303,2883,2303,2530,2241,2530,2158,2510,2096,2510,2013,2489,1950,2489,1868,2468,1826,2468,1701,2426,1619,2385,1577,2385,1494,2344,1452,2302,1432,2281,1390,2240xe" filled="true" fillcolor="#4d1a33" stroked="false">
                <v:path arrowok="t"/>
                <v:fill type="solid"/>
              </v:shape>
            </v:group>
            <v:group style="position:absolute;left:1390;top:2199;width:913;height:685" coordorigin="1390,2199" coordsize="913,685">
              <v:shape style="position:absolute;left:1390;top:2199;width:913;height:685" coordorigin="1390,2199" coordsize="913,685" path="m2303,2530l2241,2530,2158,2510,2096,2510,2013,2489,1950,2489,1868,2468,1826,2468,1764,2447,1701,2426,1660,2406,1619,2385,1577,2385,1535,2364,1494,2344,1473,2323,1452,2302,1432,2281,1411,2260,1390,2240,1390,2219,1390,2199,1390,2551,1390,2572,1390,2592,1411,2613,1432,2634,1452,2655,1473,2676,1494,2696,1535,2717,1577,2738,1619,2738,1660,2758,1701,2779,1764,2800,1826,2821,1868,2821,1950,2842,2013,2842,2096,2862,2158,2862,2241,2883,2303,2883,2303,2530xe" filled="false" stroked="true" strokeweight="1.033435pt" strokecolor="#000000">
                <v:path arrowok="t"/>
              </v:shape>
            </v:group>
            <v:group style="position:absolute;left:2303;top:2199;width:416;height:664" coordorigin="2303,2199" coordsize="416,664">
              <v:shape style="position:absolute;left:2303;top:2199;width:416;height:664" coordorigin="2303,2199" coordsize="416,664" path="m2718,2199l2303,2510,2303,2862,2718,2551,2718,2199xe" filled="true" fillcolor="#4d1a33" stroked="false">
                <v:path arrowok="t"/>
                <v:fill type="solid"/>
              </v:shape>
            </v:group>
            <v:group style="position:absolute;left:2303;top:2199;width:416;height:664" coordorigin="2303,2199" coordsize="416,664">
              <v:shape style="position:absolute;left:2303;top:2199;width:416;height:664" coordorigin="2303,2199" coordsize="416,664" path="m2718,2199l2303,2510,2303,2862,2718,2551,2718,2199xe" filled="false" stroked="true" strokeweight="1.034057pt" strokecolor="#000000">
                <v:path arrowok="t"/>
              </v:shape>
            </v:group>
            <v:group style="position:absolute;left:1390;top:2178;width:1328;height:353" coordorigin="1390,2178" coordsize="1328,353">
              <v:shape style="position:absolute;left:1390;top:2178;width:1328;height:353" coordorigin="1390,2178" coordsize="1328,353" path="m1390,2178l1390,2240,1411,2260,1411,2281,1452,2302,1494,2344,1619,2406,1743,2447,1784,2447,1868,2468,1930,2489,1992,2489,2075,2510,2158,2510,2220,2530,2303,2530,2718,2199,1390,2178xe" filled="true" fillcolor="#993366" stroked="false">
                <v:path arrowok="t"/>
                <v:fill type="solid"/>
              </v:shape>
            </v:group>
            <v:group style="position:absolute;left:1390;top:2178;width:1328;height:353" coordorigin="1390,2178" coordsize="1328,353">
              <v:shape style="position:absolute;left:1390;top:2178;width:1328;height:353" coordorigin="1390,2178" coordsize="1328,353" path="m2303,2530l2220,2530,2158,2510,2075,2510,1992,2489,1930,2489,1868,2468,1784,2447,1743,2447,1681,2426,1619,2406,1577,2385,1535,2364,1494,2344,1473,2323,1452,2302,1411,2281,1411,2260,1390,2240,1390,2219,1390,2199,1390,2178,2718,2199,2303,2530xe" filled="false" stroked="true" strokeweight="1.032924pt" strokecolor="#000000">
                <v:path arrowok="t"/>
              </v:shape>
            </v:group>
            <v:group style="position:absolute;left:2905;top:2199;width:1743;height:685" coordorigin="2905,2199" coordsize="1743,685">
              <v:shape style="position:absolute;left:2905;top:2199;width:1743;height:685" coordorigin="2905,2199" coordsize="1743,685" path="m3569,2862l3071,2862,3154,2883,3486,2883,3569,2862xe" filled="true" fillcolor="#4d4d80" stroked="false">
                <v:path arrowok="t"/>
                <v:fill type="solid"/>
              </v:shape>
              <v:shape style="position:absolute;left:2905;top:2199;width:1743;height:685" coordorigin="2905,2199" coordsize="1743,685" path="m3071,2510l2905,2510,2905,2862,3817,2862,3880,2842,3963,2842,4025,2821,4087,2821,4171,2800,4212,2779,4295,2779,4336,2758,4399,2738,4523,2676,4544,2655,4585,2634,4606,2613,4627,2592,4627,2572,4648,2551,4648,2530,3154,2530,3071,2510xe" filled="true" fillcolor="#4d4d80" stroked="false">
                <v:path arrowok="t"/>
                <v:fill type="solid"/>
              </v:shape>
              <v:shape style="position:absolute;left:2905;top:2199;width:1743;height:685" coordorigin="2905,2199" coordsize="1743,685" path="m4648,2199l4627,2219,4627,2240,4606,2260,4585,2281,4544,2302,4523,2323,4399,2385,4336,2406,4295,2426,4212,2426,4171,2447,4087,2468,4025,2468,3963,2489,3880,2489,3817,2510,3569,2510,3486,2530,4648,2530,4648,2199xe" filled="true" fillcolor="#4d4d80" stroked="false">
                <v:path arrowok="t"/>
                <v:fill type="solid"/>
              </v:shape>
            </v:group>
            <v:group style="position:absolute;left:2905;top:2178;width:1743;height:706" coordorigin="2905,2178" coordsize="1743,706">
              <v:shape style="position:absolute;left:2905;top:2178;width:1743;height:706" coordorigin="2905,2178" coordsize="1743,706" path="m4648,2178l4648,2199,4627,2219,4627,2240,4606,2260,4585,2281,4544,2302,4523,2323,4482,2344,4440,2364,4399,2385,4336,2406,4295,2426,4212,2426,4171,2447,4087,2468,4025,2468,3963,2489,3880,2489,3817,2510,3735,2510,3631,2510,3569,2510,3486,2530,3403,2530,3320,2530,3216,2530,3154,2530,3071,2510,2988,2510,2905,2510,2905,2862,2988,2862,3071,2862,3154,2883,3216,2883,3320,2883,3403,2883,3486,2883,3569,2862,3631,2862,3735,2862,3817,2862,3880,2842,3963,2842,4025,2821,4087,2821,4171,2800,4212,2779,4295,2779,4336,2758,4399,2738,4440,2717,4482,2696,4523,2676,4544,2655,4585,2634,4606,2613,4627,2592,4627,2572,4648,2551,4648,2530,4648,2178xe" filled="false" stroked="true" strokeweight="1.033054pt" strokecolor="#000000">
                <v:path arrowok="t"/>
              </v:shape>
            </v:group>
            <v:group style="position:absolute;left:2905;top:1846;width:1743;height:685" coordorigin="2905,1846" coordsize="1743,685">
              <v:shape style="position:absolute;left:2905;top:1846;width:1743;height:685" coordorigin="2905,1846" coordsize="1743,685" path="m3569,2510l3071,2510,3154,2530,3507,2530,3569,2510xe" filled="true" fillcolor="#9999ff" stroked="false">
                <v:path arrowok="t"/>
                <v:fill type="solid"/>
              </v:shape>
              <v:shape style="position:absolute;left:2905;top:1846;width:1743;height:685" coordorigin="2905,1846" coordsize="1743,685" path="m3652,1846l3320,1846,3320,2178,2905,2510,3817,2510,3901,2489,3984,2489,4046,2468,4108,2447,4191,2447,4233,2426,4357,2385,4399,2385,4461,2364,4502,2344,4523,2323,4565,2302,4585,2281,4606,2260,4627,2240,4648,2219,4648,2178,4627,2157,4627,2137,4606,2115,4585,2074,4565,2074,4482,2033,4461,2012,4336,1970,4295,1949,4233,1929,4171,1929,4046,1887,3963,1887,3901,1867,3735,1867,3652,1846xe" filled="true" fillcolor="#9999ff" stroked="false">
                <v:path arrowok="t"/>
                <v:fill type="solid"/>
              </v:shape>
            </v:group>
            <v:group style="position:absolute;left:2905;top:1846;width:1743;height:685" coordorigin="2905,1846" coordsize="1743,685">
              <v:shape style="position:absolute;left:2905;top:1846;width:1743;height:685" coordorigin="2905,1846" coordsize="1743,685" path="m3320,1846l3403,1846,3486,1846,3569,1846,3652,1846,3735,1867,3817,1867,3901,1867,3963,1887,4046,1887,4108,1908,4171,1929,4233,1929,4295,1949,4336,1970,4399,1991,4461,2012,4482,2033,4523,2053,4565,2074,4585,2074,4606,2115,4627,2137,4627,2157,4648,2178,4648,2199,4648,2219,4627,2240,4606,2260,4585,2281,4565,2302,4523,2323,4502,2344,4461,2364,4399,2385,4357,2385,4295,2406,4233,2426,4191,2447,4108,2447,4046,2468,3984,2489,3901,2489,3817,2510,3755,2510,3652,2510,3569,2510,3507,2530,3403,2530,3320,2530,3237,2530,3154,2530,3071,2510,2988,2510,2905,2510,3320,2178,3320,1846xe" filled="false" stroked="true" strokeweight="1.033041pt" strokecolor="#000000">
                <v:path arrowok="t"/>
              </v:shape>
            </v:group>
            <v:group style="position:absolute;left:6214;top:1379;width:187;height:187" coordorigin="6214,1379" coordsize="187,187">
              <v:shape style="position:absolute;left:6214;top:1379;width:187;height:187" coordorigin="6214,1379" coordsize="187,187" path="m6214,1566l6401,1566,6401,1379,6214,1379,6214,1566xe" filled="true" fillcolor="#9999ff" stroked="false">
                <v:path arrowok="t"/>
                <v:fill type="solid"/>
              </v:shape>
            </v:group>
            <v:group style="position:absolute;left:6214;top:1379;width:187;height:187" coordorigin="6214,1379" coordsize="187,187">
              <v:shape style="position:absolute;left:6214;top:1379;width:187;height:187" coordorigin="6214,1379" coordsize="187,187" path="m6214,1566l6401,1566,6401,1379,6214,1379,6214,1566xe" filled="false" stroked="true" strokeweight="1.033676pt" strokecolor="#000000">
                <v:path arrowok="t"/>
              </v:shape>
            </v:group>
            <v:group style="position:absolute;left:6214;top:1815;width:187;height:187" coordorigin="6214,1815" coordsize="187,187">
              <v:shape style="position:absolute;left:6214;top:1815;width:187;height:187" coordorigin="6214,1815" coordsize="187,187" path="m6214,2002l6401,2002,6401,1815,6214,1815,6214,2002xe" filled="true" fillcolor="#993366" stroked="false">
                <v:path arrowok="t"/>
                <v:fill type="solid"/>
              </v:shape>
            </v:group>
            <v:group style="position:absolute;left:6214;top:1815;width:187;height:187" coordorigin="6214,1815" coordsize="187,187">
              <v:shape style="position:absolute;left:6214;top:1815;width:187;height:187" coordorigin="6214,1815" coordsize="187,187" path="m6214,2002l6401,2002,6401,1815,6214,1815,6214,2002xe" filled="false" stroked="true" strokeweight="1.033676pt" strokecolor="#000000">
                <v:path arrowok="t"/>
              </v:shape>
            </v:group>
            <v:group style="position:absolute;left:6214;top:2229;width:187;height:187" coordorigin="6214,2229" coordsize="187,187">
              <v:shape style="position:absolute;left:6214;top:2229;width:187;height:187" coordorigin="6214,2229" coordsize="187,187" path="m6214,2416l6401,2416,6401,2229,6214,2229,6214,2416xe" filled="true" fillcolor="#ffffcc" stroked="false">
                <v:path arrowok="t"/>
                <v:fill type="solid"/>
              </v:shape>
            </v:group>
            <v:group style="position:absolute;left:6214;top:2229;width:187;height:187" coordorigin="6214,2229" coordsize="187,187">
              <v:shape style="position:absolute;left:6214;top:2229;width:187;height:187" coordorigin="6214,2229" coordsize="187,187" path="m6214,2416l6401,2416,6401,2229,6214,2229,6214,2416xe" filled="false" stroked="true" strokeweight="1.033676pt" strokecolor="#000000">
                <v:path arrowok="t"/>
              </v:shape>
            </v:group>
            <v:group style="position:absolute;left:6214;top:2665;width:187;height:187" coordorigin="6214,2665" coordsize="187,187">
              <v:shape style="position:absolute;left:6214;top:2665;width:187;height:187" coordorigin="6214,2665" coordsize="187,187" path="m6214,2852l6401,2852,6401,2665,6214,2665,6214,2852xe" filled="true" fillcolor="#ccffff" stroked="false">
                <v:path arrowok="t"/>
                <v:fill type="solid"/>
              </v:shape>
            </v:group>
            <v:group style="position:absolute;left:6214;top:2665;width:187;height:187" coordorigin="6214,2665" coordsize="187,187">
              <v:shape style="position:absolute;left:6214;top:2665;width:187;height:187" coordorigin="6214,2665" coordsize="187,187" path="m6214,2852l6401,2852,6401,2665,6214,2665,6214,2852xe" filled="false" stroked="true" strokeweight="1.033676pt" strokecolor="#000000">
                <v:path arrowok="t"/>
              </v:shape>
            </v:group>
            <v:group style="position:absolute;left:6214;top:3080;width:187;height:188" coordorigin="6214,3080" coordsize="187,188">
              <v:shape style="position:absolute;left:6214;top:3080;width:187;height:188" coordorigin="6214,3080" coordsize="187,188" path="m6214,3267l6401,3267,6401,3080,6214,3080,6214,3267xe" filled="true" fillcolor="#660066" stroked="false">
                <v:path arrowok="t"/>
                <v:fill type="solid"/>
              </v:shape>
            </v:group>
            <v:group style="position:absolute;left:6214;top:3080;width:187;height:188" coordorigin="6214,3080" coordsize="187,188">
              <v:shape style="position:absolute;left:6214;top:3080;width:187;height:188" coordorigin="6214,3080" coordsize="187,188" path="m6214,3267l6401,3267,6401,3080,6214,3080,6214,3267xe" filled="false" stroked="true" strokeweight="1.033679pt" strokecolor="#000000">
                <v:path arrowok="t"/>
              </v:shape>
            </v:group>
            <v:group style="position:absolute;left:10;top:10;width:7408;height:4667" coordorigin="10,10" coordsize="7408,4667">
              <v:shape style="position:absolute;left:10;top:10;width:7408;height:4667" coordorigin="10,10" coordsize="7408,4667" path="m10,4677l7418,4677,7418,10,10,10,10,4677xe" filled="false" stroked="true" strokeweight="1.033303pt" strokecolor="#000000">
                <v:path arrowok="t"/>
              </v:shape>
              <v:shape style="position:absolute;left:6048;top:1234;width:1142;height:2178" type="#_x0000_t202" filled="false" stroked="true" strokeweight="1.034173pt" strokecolor="#000000">
                <v:textbox inset="0,0,0,0">
                  <w:txbxContent>
                    <w:p>
                      <w:pPr>
                        <w:spacing w:line="386" w:lineRule="exact" w:before="0"/>
                        <w:ind w:left="446" w:right="0" w:firstLine="0"/>
                        <w:jc w:val="both"/>
                        <w:rPr>
                          <w:rFonts w:ascii="宋体" w:hAnsi="宋体" w:cs="宋体" w:eastAsia="宋体" w:hint="default"/>
                          <w:sz w:val="31"/>
                          <w:szCs w:val="31"/>
                        </w:rPr>
                      </w:pPr>
                      <w:r>
                        <w:rPr>
                          <w:rFonts w:ascii="宋体" w:hAnsi="宋体" w:cs="宋体" w:eastAsia="宋体" w:hint="default"/>
                          <w:sz w:val="31"/>
                          <w:szCs w:val="31"/>
                        </w:rPr>
                        <w:t>生产</w:t>
                      </w:r>
                    </w:p>
                    <w:p>
                      <w:pPr>
                        <w:spacing w:line="249" w:lineRule="auto" w:before="30"/>
                        <w:ind w:left="446" w:right="50" w:firstLine="0"/>
                        <w:jc w:val="both"/>
                        <w:rPr>
                          <w:rFonts w:ascii="宋体" w:hAnsi="宋体" w:cs="宋体" w:eastAsia="宋体" w:hint="default"/>
                          <w:sz w:val="31"/>
                          <w:szCs w:val="31"/>
                        </w:rPr>
                      </w:pPr>
                      <w:r>
                        <w:rPr>
                          <w:rFonts w:ascii="宋体" w:hAnsi="宋体" w:cs="宋体" w:eastAsia="宋体" w:hint="default"/>
                          <w:sz w:val="31"/>
                          <w:szCs w:val="31"/>
                        </w:rPr>
                        <w:t>技术</w:t>
                      </w:r>
                      <w:r>
                        <w:rPr>
                          <w:rFonts w:ascii="宋体" w:hAnsi="宋体" w:cs="宋体" w:eastAsia="宋体" w:hint="default"/>
                          <w:spacing w:val="-1"/>
                          <w:w w:val="100"/>
                          <w:sz w:val="31"/>
                          <w:szCs w:val="31"/>
                        </w:rPr>
                        <w:t> </w:t>
                      </w:r>
                      <w:r>
                        <w:rPr>
                          <w:rFonts w:ascii="宋体" w:hAnsi="宋体" w:cs="宋体" w:eastAsia="宋体" w:hint="default"/>
                          <w:sz w:val="31"/>
                          <w:szCs w:val="31"/>
                        </w:rPr>
                        <w:t>财务</w:t>
                      </w:r>
                      <w:r>
                        <w:rPr>
                          <w:rFonts w:ascii="宋体" w:hAnsi="宋体" w:cs="宋体" w:eastAsia="宋体" w:hint="default"/>
                          <w:spacing w:val="-1"/>
                          <w:w w:val="100"/>
                          <w:sz w:val="31"/>
                          <w:szCs w:val="31"/>
                        </w:rPr>
                        <w:t> </w:t>
                      </w:r>
                      <w:r>
                        <w:rPr>
                          <w:rFonts w:ascii="宋体" w:hAnsi="宋体" w:cs="宋体" w:eastAsia="宋体" w:hint="default"/>
                          <w:sz w:val="31"/>
                          <w:szCs w:val="31"/>
                        </w:rPr>
                        <w:t>行政</w:t>
                      </w:r>
                      <w:r>
                        <w:rPr>
                          <w:rFonts w:ascii="宋体" w:hAnsi="宋体" w:cs="宋体" w:eastAsia="宋体" w:hint="default"/>
                          <w:spacing w:val="-1"/>
                          <w:w w:val="100"/>
                          <w:sz w:val="31"/>
                          <w:szCs w:val="31"/>
                        </w:rPr>
                        <w:t> </w:t>
                      </w:r>
                      <w:r>
                        <w:rPr>
                          <w:rFonts w:ascii="宋体" w:hAnsi="宋体" w:cs="宋体" w:eastAsia="宋体" w:hint="default"/>
                          <w:sz w:val="31"/>
                          <w:szCs w:val="31"/>
                        </w:rPr>
                        <w:t>其他</w:t>
                      </w:r>
                    </w:p>
                  </w:txbxContent>
                </v:textbox>
                <w10:wrap type="none"/>
              </v:shape>
              <v:shape style="position:absolute;left:944;top:1571;width:645;height:623" type="#_x0000_t202" filled="false" stroked="false">
                <v:textbox inset="0,0,0,0">
                  <w:txbxContent>
                    <w:p>
                      <w:pPr>
                        <w:spacing w:line="261" w:lineRule="exact" w:before="0"/>
                        <w:ind w:left="145" w:right="0" w:firstLine="0"/>
                        <w:jc w:val="left"/>
                        <w:rPr>
                          <w:rFonts w:ascii="宋体" w:hAnsi="宋体" w:cs="宋体" w:eastAsia="宋体" w:hint="default"/>
                          <w:sz w:val="33"/>
                          <w:szCs w:val="33"/>
                        </w:rPr>
                      </w:pPr>
                      <w:r>
                        <w:rPr>
                          <w:rFonts w:ascii="宋体"/>
                          <w:sz w:val="33"/>
                        </w:rPr>
                        <w:t>11%</w:t>
                      </w:r>
                    </w:p>
                    <w:p>
                      <w:pPr>
                        <w:spacing w:line="361" w:lineRule="exact" w:before="0"/>
                        <w:ind w:left="0" w:right="0" w:firstLine="0"/>
                        <w:jc w:val="left"/>
                        <w:rPr>
                          <w:rFonts w:ascii="宋体" w:hAnsi="宋体" w:cs="宋体" w:eastAsia="宋体" w:hint="default"/>
                          <w:sz w:val="33"/>
                          <w:szCs w:val="33"/>
                        </w:rPr>
                      </w:pPr>
                      <w:r>
                        <w:rPr>
                          <w:rFonts w:ascii="宋体"/>
                          <w:sz w:val="33"/>
                        </w:rPr>
                        <w:t>4%</w:t>
                      </w:r>
                    </w:p>
                  </w:txbxContent>
                </v:textbox>
                <w10:wrap type="none"/>
              </v:shape>
              <v:shape style="position:absolute;left:2168;top:1364;width:333;height:332" type="#_x0000_t202" filled="false" stroked="false">
                <v:textbox inset="0,0,0,0">
                  <w:txbxContent>
                    <w:p>
                      <w:pPr>
                        <w:spacing w:line="332" w:lineRule="exact" w:before="0"/>
                        <w:ind w:left="0" w:right="0" w:firstLine="0"/>
                        <w:jc w:val="left"/>
                        <w:rPr>
                          <w:rFonts w:ascii="宋体" w:hAnsi="宋体" w:cs="宋体" w:eastAsia="宋体" w:hint="default"/>
                          <w:sz w:val="33"/>
                          <w:szCs w:val="33"/>
                        </w:rPr>
                      </w:pPr>
                      <w:r>
                        <w:rPr>
                          <w:rFonts w:ascii="宋体"/>
                          <w:sz w:val="33"/>
                        </w:rPr>
                        <w:t>9%</w:t>
                      </w:r>
                    </w:p>
                  </w:txbxContent>
                </v:textbox>
                <w10:wrap type="none"/>
              </v:shape>
              <v:shape style="position:absolute;left:1027;top:2774;width:499;height:332" type="#_x0000_t202" filled="false" stroked="false">
                <v:textbox inset="0,0,0,0">
                  <w:txbxContent>
                    <w:p>
                      <w:pPr>
                        <w:spacing w:line="332" w:lineRule="exact" w:before="0"/>
                        <w:ind w:left="0" w:right="0" w:firstLine="0"/>
                        <w:jc w:val="left"/>
                        <w:rPr>
                          <w:rFonts w:ascii="宋体" w:hAnsi="宋体" w:cs="宋体" w:eastAsia="宋体" w:hint="default"/>
                          <w:sz w:val="33"/>
                          <w:szCs w:val="33"/>
                        </w:rPr>
                      </w:pPr>
                      <w:r>
                        <w:rPr>
                          <w:rFonts w:ascii="宋体"/>
                          <w:sz w:val="33"/>
                        </w:rPr>
                        <w:t>22%</w:t>
                      </w:r>
                    </w:p>
                  </w:txbxContent>
                </v:textbox>
                <w10:wrap type="none"/>
              </v:shape>
              <v:shape style="position:absolute;left:4700;top:2483;width:499;height:332" type="#_x0000_t202" filled="false" stroked="false">
                <v:textbox inset="0,0,0,0">
                  <w:txbxContent>
                    <w:p>
                      <w:pPr>
                        <w:spacing w:line="332" w:lineRule="exact" w:before="0"/>
                        <w:ind w:left="0" w:right="0" w:firstLine="0"/>
                        <w:jc w:val="left"/>
                        <w:rPr>
                          <w:rFonts w:ascii="宋体" w:hAnsi="宋体" w:cs="宋体" w:eastAsia="宋体" w:hint="default"/>
                          <w:sz w:val="33"/>
                          <w:szCs w:val="33"/>
                        </w:rPr>
                      </w:pPr>
                      <w:r>
                        <w:rPr>
                          <w:rFonts w:ascii="宋体"/>
                          <w:sz w:val="33"/>
                        </w:rPr>
                        <w:t>54%</w:t>
                      </w:r>
                    </w:p>
                  </w:txbxContent>
                </v:textbox>
                <w10:wrap type="none"/>
              </v:shape>
            </v:group>
          </v:group>
        </w:pict>
      </w:r>
      <w:r>
        <w:rPr>
          <w:rFonts w:ascii="宋体" w:hAnsi="宋体" w:cs="宋体" w:eastAsia="宋体" w:hint="default"/>
          <w:position w:val="-93"/>
          <w:sz w:val="20"/>
          <w:szCs w:val="20"/>
        </w:rPr>
      </w:r>
    </w:p>
    <w:p>
      <w:pPr>
        <w:spacing w:line="240" w:lineRule="auto" w:before="12"/>
        <w:rPr>
          <w:rFonts w:ascii="宋体" w:hAnsi="宋体" w:cs="宋体" w:eastAsia="宋体" w:hint="default"/>
          <w:b/>
          <w:bCs/>
          <w:sz w:val="29"/>
          <w:szCs w:val="29"/>
        </w:rPr>
      </w:pPr>
    </w:p>
    <w:p>
      <w:pPr>
        <w:pStyle w:val="Heading4"/>
        <w:spacing w:line="240" w:lineRule="auto" w:before="0"/>
        <w:ind w:right="22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3"/>
        <w:rPr>
          <w:rFonts w:ascii="宋体" w:hAnsi="宋体" w:cs="宋体" w:eastAsia="宋体" w:hint="default"/>
          <w:b/>
          <w:bCs/>
          <w:sz w:val="10"/>
          <w:szCs w:val="10"/>
        </w:rPr>
      </w:pPr>
    </w:p>
    <w:p>
      <w:pPr>
        <w:spacing w:line="4064" w:lineRule="exact"/>
        <w:ind w:left="287"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373.9pt;height:203.25pt;mso-position-horizontal-relative:char;mso-position-vertical-relative:line" coordorigin="0,0" coordsize="7478,4065">
            <v:group style="position:absolute;left:8;top:8;width:7463;height:4050" coordorigin="8,8" coordsize="7463,4050">
              <v:shape style="position:absolute;left:8;top:8;width:7463;height:4050" coordorigin="8,8" coordsize="7463,4050" path="m8,4057l7470,4057,7470,8,8,8,8,4057xe" filled="false" stroked="true" strokeweight=".755291pt" strokecolor="#000000">
                <v:path arrowok="t"/>
              </v:shape>
            </v:group>
            <v:group style="position:absolute;left:2790;top:1440;width:314;height:691" coordorigin="2790,1440" coordsize="314,691">
              <v:shape style="position:absolute;left:2790;top:1440;width:314;height:691" coordorigin="2790,1440" coordsize="314,691" path="m3104,1440l2790,1770,2790,2130,3104,1800,3104,1440xe" filled="true" fillcolor="#4d4d80" stroked="false">
                <v:path arrowok="t"/>
                <v:fill type="solid"/>
              </v:shape>
            </v:group>
            <v:group style="position:absolute;left:2790;top:1440;width:314;height:691" coordorigin="2790,1440" coordsize="314,691">
              <v:shape style="position:absolute;left:2790;top:1440;width:314;height:691" coordorigin="2790,1440" coordsize="314,691" path="m2790,1770l3104,1440,3104,1800,2790,2130,2790,1770xe" filled="false" stroked="true" strokeweight=".776297pt" strokecolor="#000000">
                <v:path arrowok="t"/>
              </v:shape>
              <v:shape style="position:absolute;left:2783;top:1417;width:329;height:360" type="#_x0000_t75" stroked="false">
                <v:imagedata r:id="rId37" o:title=""/>
              </v:shape>
            </v:group>
            <v:group style="position:absolute;left:4264;top:1845;width:204;height:525" coordorigin="4264,1845" coordsize="204,525">
              <v:shape style="position:absolute;left:4264;top:1845;width:204;height:525" coordorigin="4264,1845" coordsize="204,525" path="m4468,1845l4453,1860,4453,1875,4437,1890,4421,1905,4358,1965,4327,1980,4264,2010,4264,2370,4358,2325,4421,2265,4437,2250,4453,2235,4453,2220,4468,2205,4468,1845xe" filled="true" fillcolor="#4d1a33" stroked="false">
                <v:path arrowok="t"/>
                <v:fill type="solid"/>
              </v:shape>
            </v:group>
            <v:group style="position:absolute;left:4264;top:1830;width:204;height:540" coordorigin="4264,1830" coordsize="204,540">
              <v:shape style="position:absolute;left:4264;top:1830;width:204;height:540" coordorigin="4264,1830" coordsize="204,540" path="m4468,1830l4468,1845,4453,1860,4453,1875,4437,1890,4421,1905,4405,1920,4389,1935,4374,1950,4358,1965,4327,1980,4295,1995,4264,2010,4264,2370,4295,2355,4327,2340,4358,2325,4374,2310,4389,2295,4405,2280,4421,2265,4437,2250,4453,2235,4453,2220,4468,2205,4468,2190,4468,1830xe" filled="false" stroked="true" strokeweight=".777902pt" strokecolor="#000000">
                <v:path arrowok="t"/>
              </v:shape>
            </v:group>
            <v:group style="position:absolute;left:3073;top:1830;width:1192;height:540" coordorigin="3073,1830" coordsize="1192,540">
              <v:shape style="position:absolute;left:3073;top:1830;width:1192;height:540" coordorigin="3073,1830" coordsize="1192,540" path="m3073,1830l3073,2190,4264,2370,4264,2010,3073,1830xe" filled="true" fillcolor="#4d1a33" stroked="false">
                <v:path arrowok="t"/>
                <v:fill type="solid"/>
              </v:shape>
            </v:group>
            <v:group style="position:absolute;left:3073;top:1830;width:1192;height:540" coordorigin="3073,1830" coordsize="1192,540">
              <v:shape style="position:absolute;left:3073;top:1830;width:1192;height:540" coordorigin="3073,1830" coordsize="1192,540" path="m3073,1830l4264,2010,4264,2370,3073,2190,3073,1830xe" filled="false" stroked="true" strokeweight=".753287pt" strokecolor="#000000">
                <v:path arrowok="t"/>
              </v:shape>
            </v:group>
            <v:group style="position:absolute;left:3073;top:1485;width:1396;height:526" coordorigin="3073,1485" coordsize="1396,526">
              <v:shape style="position:absolute;left:3073;top:1485;width:1396;height:526" coordorigin="3073,1485" coordsize="1396,526" path="m3386,1485l3073,1830,4264,2010,4327,1980,4358,1965,4421,1905,4437,1890,4453,1875,4453,1860,4468,1845,4468,1815,4453,1800,4453,1785,4437,1770,4421,1755,4421,1740,4389,1725,4358,1695,4327,1680,4202,1620,4170,1620,4076,1590,4045,1575,3982,1560,3951,1560,3888,1545,3856,1545,3731,1515,3621,1515,3574,1500,3465,1500,3386,1485xe" filled="true" fillcolor="#993366" stroked="false">
                <v:path arrowok="t"/>
                <v:fill type="solid"/>
              </v:shape>
            </v:group>
            <v:group style="position:absolute;left:3073;top:1485;width:1396;height:526" coordorigin="3073,1485" coordsize="1396,526">
              <v:shape style="position:absolute;left:3073;top:1485;width:1396;height:526" coordorigin="3073,1485" coordsize="1396,526" path="m3386,1485l3465,1500,3512,1500,3574,1500,3621,1515,3684,1515,3731,1515,3794,1530,3856,1545,3888,1545,3951,1560,3982,1560,4045,1575,4076,1590,4123,1605,4170,1620,4202,1620,4233,1635,4264,1650,4295,1665,4327,1680,4358,1695,4374,1710,4389,1725,4421,1740,4421,1755,4437,1770,4453,1785,4453,1800,4468,1815,4468,1830,4468,1845,4453,1860,4453,1875,4437,1890,4421,1905,4405,1920,4389,1935,4374,1950,4358,1965,4327,1980,4295,1995,4264,2010,3073,1830,3386,1485xe" filled="false" stroked="true" strokeweight=".751678pt" strokecolor="#000000">
                <v:path arrowok="t"/>
              </v:shape>
            </v:group>
            <v:group style="position:absolute;left:1050;top:1860;width:565;height:600" coordorigin="1050,1860" coordsize="565,600">
              <v:shape style="position:absolute;left:1050;top:1860;width:565;height:600" coordorigin="1050,1860" coordsize="565,600" path="m1050,1860l1050,2220,1066,2235,1066,2250,1081,2265,1098,2280,1113,2295,1144,2310,1160,2325,1191,2340,1207,2355,1238,2370,1270,2370,1317,2385,1348,2400,1380,2415,1442,2430,1474,2430,1567,2460,1615,2460,1615,2100,1567,2100,1474,2070,1442,2070,1380,2055,1317,2025,1270,2010,1238,2010,1207,1995,1191,1980,1160,1965,1144,1950,1113,1935,1098,1920,1081,1905,1066,1890,1066,1875,1050,1860xe" filled="true" fillcolor="#668080" stroked="false">
                <v:path arrowok="t"/>
                <v:fill type="solid"/>
              </v:shape>
            </v:group>
            <v:group style="position:absolute;left:1050;top:1830;width:565;height:630" coordorigin="1050,1830" coordsize="565,630">
              <v:shape style="position:absolute;left:1050;top:1830;width:565;height:630" coordorigin="1050,1830" coordsize="565,630" path="m1615,2100l1567,2100,1520,2085,1474,2070,1442,2070,1380,2055,1348,2040,1317,2025,1270,2010,1238,2010,1207,1995,1191,1980,1160,1965,1144,1950,1113,1935,1098,1920,1081,1905,1066,1890,1066,1875,1050,1860,1050,1845,1050,1830,1050,2190,1050,2205,1050,2220,1066,2235,1066,2250,1081,2265,1098,2280,1113,2295,1144,2310,1160,2325,1191,2340,1207,2355,1238,2370,1270,2370,1317,2385,1348,2400,1380,2415,1442,2430,1474,2430,1520,2445,1567,2460,1615,2460,1615,2100xe" filled="false" stroked="true" strokeweight=".76670pt" strokecolor="#000000">
                <v:path arrowok="t"/>
              </v:shape>
            </v:group>
            <v:group style="position:absolute;left:1615;top:1830;width:816;height:630" coordorigin="1615,1830" coordsize="816,630">
              <v:shape style="position:absolute;left:1615;top:1830;width:816;height:630" coordorigin="1615,1830" coordsize="816,630" path="m2430,1830l1615,2100,1615,2460,2430,2190,2430,1830xe" filled="true" fillcolor="#668080" stroked="false">
                <v:path arrowok="t"/>
                <v:fill type="solid"/>
              </v:shape>
            </v:group>
            <v:group style="position:absolute;left:1615;top:1830;width:816;height:630" coordorigin="1615,1830" coordsize="816,630">
              <v:shape style="position:absolute;left:1615;top:1830;width:816;height:630" coordorigin="1615,1830" coordsize="816,630" path="m2430,1830l1615,2100,1615,2460,2430,2190,2430,1830xe" filled="false" stroked="true" strokeweight=".7604pt" strokecolor="#000000">
                <v:path arrowok="t"/>
              </v:shape>
            </v:group>
            <v:group style="position:absolute;left:1050;top:1485;width:1380;height:615" coordorigin="1050,1485" coordsize="1380,615">
              <v:shape style="position:absolute;left:1050;top:1485;width:1380;height:615" coordorigin="1050,1485" coordsize="1380,615" path="m2430,1485l2116,1485,2054,1500,1944,1500,1866,1515,1803,1515,1756,1530,1693,1530,1631,1545,1599,1545,1536,1560,1489,1575,1458,1575,1395,1590,1348,1605,1332,1620,1238,1650,1223,1665,1191,1680,1160,1695,1144,1710,1113,1725,1098,1740,1081,1755,1050,1785,1050,1860,1066,1875,1066,1890,1081,1905,1113,1920,1144,1950,1176,1965,1191,1980,1238,1995,1301,2025,1348,2040,1380,2055,1427,2055,1567,2100,1615,2100,2430,1830,2430,1485xe" filled="true" fillcolor="#ccffff" stroked="false">
                <v:path arrowok="t"/>
                <v:fill type="solid"/>
              </v:shape>
            </v:group>
            <v:group style="position:absolute;left:1050;top:1485;width:1380;height:615" coordorigin="1050,1485" coordsize="1380,615">
              <v:shape style="position:absolute;left:1050;top:1485;width:1380;height:615" coordorigin="1050,1485" coordsize="1380,615" path="m1615,2100l1567,2100,1520,2085,1474,2070,1427,2055,1380,2055,1348,2040,1301,2025,1270,2010,1238,1995,1191,1980,1176,1965,1144,1950,1129,1935,1113,1920,1081,1905,1066,1890,1066,1875,1050,1860,1050,1785,1066,1770,1081,1755,1098,1740,1113,1725,1144,1710,1160,1695,1191,1680,1223,1665,1238,1650,1285,1635,1332,1620,1348,1605,1395,1590,1458,1575,1489,1575,1536,1560,1599,1545,1631,1545,1693,1530,1756,1530,1803,1515,1866,1515,1944,1500,1975,1500,2054,1500,2116,1485,2163,1485,2242,1485,2320,1485,2367,1485,2430,1485,2430,1830,1615,2100xe" filled="false" stroked="true" strokeweight=".753132pt" strokecolor="#000000">
                <v:path arrowok="t"/>
              </v:shape>
            </v:group>
            <v:group style="position:absolute;left:2022;top:2130;width:2007;height:525" coordorigin="2022,2130" coordsize="2007,525">
              <v:shape style="position:absolute;left:2022;top:2130;width:2007;height:525" coordorigin="2022,2130" coordsize="2007,525" path="m3057,2640l2602,2640,2665,2655,2994,2655,3057,2640xe" filled="true" fillcolor="#808066" stroked="false">
                <v:path arrowok="t"/>
                <v:fill type="solid"/>
              </v:shape>
              <v:shape style="position:absolute;left:2022;top:2130;width:2007;height:525" coordorigin="2022,2130" coordsize="2007,525" path="m3292,2625l2367,2625,2414,2640,3245,2640,3292,2625xe" filled="true" fillcolor="#808066" stroked="false">
                <v:path arrowok="t"/>
                <v:fill type="solid"/>
              </v:shape>
              <v:shape style="position:absolute;left:2022;top:2130;width:2007;height:525" coordorigin="2022,2130" coordsize="2007,525" path="m3590,2595l2132,2595,2257,2625,3433,2625,3465,2610,3543,2610,3590,2595xe" filled="true" fillcolor="#808066" stroked="false">
                <v:path arrowok="t"/>
                <v:fill type="solid"/>
              </v:shape>
              <v:shape style="position:absolute;left:2022;top:2130;width:2007;height:525" coordorigin="2022,2130" coordsize="2007,525" path="m2022,2220l2022,2580,2085,2595,3637,2595,3700,2580,3747,2565,3794,2565,3841,2550,3872,2535,3966,2505,3998,2505,4029,2490,4029,2295,2665,2295,2602,2280,2414,2280,2367,2265,2257,2265,2132,2235,2085,2235,2022,2220xe" filled="true" fillcolor="#808066" stroked="false">
                <v:path arrowok="t"/>
                <v:fill type="solid"/>
              </v:shape>
              <v:shape style="position:absolute;left:2022;top:2130;width:2007;height:525" coordorigin="2022,2130" coordsize="2007,525" path="m4029,2130l3998,2145,3966,2145,3872,2175,3841,2190,3794,2205,3747,2205,3700,2220,3637,2235,3590,2235,3543,2250,3465,2250,3433,2265,3292,2265,3245,2280,3057,2280,2994,2295,4029,2295,4029,2130xe" filled="true" fillcolor="#808066" stroked="false">
                <v:path arrowok="t"/>
                <v:fill type="solid"/>
              </v:shape>
            </v:group>
            <v:group style="position:absolute;left:2022;top:2130;width:2007;height:525" coordorigin="2022,2130" coordsize="2007,525">
              <v:shape style="position:absolute;left:2022;top:2130;width:2007;height:525" coordorigin="2022,2130" coordsize="2007,525" path="m4029,2130l3998,2145,3966,2145,3920,2160,3872,2175,3841,2190,3794,2205,3747,2205,3700,2220,3637,2235,3590,2235,3543,2250,3465,2250,3433,2265,3355,2265,3292,2265,3245,2280,3183,2280,3104,2280,3057,2280,2994,2295,2932,2295,2869,2295,2790,2295,2743,2295,2665,2295,2602,2280,2555,2280,2477,2280,2414,2280,2367,2265,2304,2265,2257,2265,2195,2250,2132,2235,2085,2235,2022,2220,2022,2580,2085,2595,2132,2595,2195,2610,2257,2625,2304,2625,2367,2625,2414,2640,2477,2640,2555,2640,2602,2640,2665,2655,2743,2655,2790,2655,2869,2655,2932,2655,2994,2655,3057,2640,3104,2640,3183,2640,3245,2640,3292,2625,3355,2625,3433,2625,3465,2610,3543,2610,3590,2595,3637,2595,3700,2580,3747,2565,3794,2565,3841,2550,3872,2535,3920,2520,3966,2505,3998,2505,4029,2490,4029,2130xe" filled="false" stroked="true" strokeweight=".74958pt" strokecolor="#000000">
                <v:path arrowok="t"/>
              </v:shape>
            </v:group>
            <v:group style="position:absolute;left:2022;top:1950;width:2007;height:346" coordorigin="2022,1950" coordsize="2007,346">
              <v:shape style="position:absolute;left:2022;top:1950;width:2007;height:346" coordorigin="2022,1950" coordsize="2007,346" path="m3057,2280l2602,2280,2665,2295,2994,2295,3057,2280xe" filled="true" fillcolor="#ffffcc" stroked="false">
                <v:path arrowok="t"/>
                <v:fill type="solid"/>
              </v:shape>
              <v:shape style="position:absolute;left:2022;top:1950;width:2007;height:346" coordorigin="2022,1950" coordsize="2007,346" path="m3292,2265l2367,2265,2414,2280,3245,2280,3292,2265xe" filled="true" fillcolor="#ffffcc" stroked="false">
                <v:path arrowok="t"/>
                <v:fill type="solid"/>
              </v:shape>
              <v:shape style="position:absolute;left:2022;top:1950;width:2007;height:346" coordorigin="2022,1950" coordsize="2007,346" path="m3590,2235l2132,2235,2257,2265,3433,2265,3465,2250,3543,2250,3590,2235xe" filled="true" fillcolor="#ffffcc" stroked="false">
                <v:path arrowok="t"/>
                <v:fill type="solid"/>
              </v:shape>
              <v:shape style="position:absolute;left:2022;top:1950;width:2007;height:346" coordorigin="2022,1950" coordsize="2007,346" path="m2837,1950l2022,2220,2085,2235,3637,2235,3700,2220,3747,2205,3794,2205,3841,2190,3872,2175,3966,2145,3998,2145,4029,2130,2837,1950xe" filled="true" fillcolor="#ffffcc" stroked="false">
                <v:path arrowok="t"/>
                <v:fill type="solid"/>
              </v:shape>
            </v:group>
            <v:group style="position:absolute;left:2022;top:1950;width:2007;height:346" coordorigin="2022,1950" coordsize="2007,346">
              <v:shape style="position:absolute;left:2022;top:1950;width:2007;height:346" coordorigin="2022,1950" coordsize="2007,346" path="m4029,2130l3998,2145,3966,2145,3920,2160,3872,2175,3841,2190,3794,2205,3747,2205,3700,2220,3637,2235,3590,2235,3543,2250,3465,2250,3433,2265,3355,2265,3292,2265,3245,2280,3183,2280,3104,2280,3057,2280,2994,2295,2932,2295,2869,2295,2790,2295,2743,2295,2665,2295,2602,2280,2555,2280,2477,2280,2414,2280,2367,2265,2304,2265,2257,2265,2195,2250,2132,2235,2085,2235,2022,2220,2837,1950,4029,2130xe" filled="false" stroked="true" strokeweight=".74835pt" strokecolor="#000000">
                <v:path arrowok="t"/>
              </v:shape>
            </v:group>
            <v:group style="position:absolute;left:5636;top:1522;width:142;height:136" coordorigin="5636,1522" coordsize="142,136">
              <v:shape style="position:absolute;left:5636;top:1522;width:142;height:136" coordorigin="5636,1522" coordsize="142,136" path="m5636,1657l5777,1657,5777,1522,5636,1522,5636,1657xe" filled="true" fillcolor="#9999ff" stroked="false">
                <v:path arrowok="t"/>
                <v:fill type="solid"/>
              </v:shape>
            </v:group>
            <v:group style="position:absolute;left:5636;top:1522;width:142;height:136" coordorigin="5636,1522" coordsize="142,136">
              <v:shape style="position:absolute;left:5636;top:1522;width:142;height:136" coordorigin="5636,1522" coordsize="142,136" path="m5636,1657l5777,1657,5777,1522,5636,1522,5636,1657xe" filled="false" stroked="true" strokeweight=".764012pt" strokecolor="#000000">
                <v:path arrowok="t"/>
              </v:shape>
            </v:group>
            <v:group style="position:absolute;left:5636;top:1838;width:142;height:136" coordorigin="5636,1838" coordsize="142,136">
              <v:shape style="position:absolute;left:5636;top:1838;width:142;height:136" coordorigin="5636,1838" coordsize="142,136" path="m5636,1973l5777,1973,5777,1838,5636,1838,5636,1973xe" filled="true" fillcolor="#993366" stroked="false">
                <v:path arrowok="t"/>
                <v:fill type="solid"/>
              </v:shape>
            </v:group>
            <v:group style="position:absolute;left:5636;top:1838;width:142;height:136" coordorigin="5636,1838" coordsize="142,136">
              <v:shape style="position:absolute;left:5636;top:1838;width:142;height:136" coordorigin="5636,1838" coordsize="142,136" path="m5636,1973l5777,1973,5777,1838,5636,1838,5636,1973xe" filled="false" stroked="true" strokeweight=".764012pt" strokecolor="#000000">
                <v:path arrowok="t"/>
              </v:shape>
            </v:group>
            <v:group style="position:absolute;left:5636;top:2152;width:142;height:136" coordorigin="5636,2152" coordsize="142,136">
              <v:shape style="position:absolute;left:5636;top:2152;width:142;height:136" coordorigin="5636,2152" coordsize="142,136" path="m5636,2287l5777,2287,5777,2152,5636,2152,5636,2287xe" filled="true" fillcolor="#ffffcc" stroked="false">
                <v:path arrowok="t"/>
                <v:fill type="solid"/>
              </v:shape>
            </v:group>
            <v:group style="position:absolute;left:5636;top:2152;width:142;height:136" coordorigin="5636,2152" coordsize="142,136">
              <v:shape style="position:absolute;left:5636;top:2152;width:142;height:136" coordorigin="5636,2152" coordsize="142,136" path="m5636,2287l5777,2287,5777,2152,5636,2152,5636,2287xe" filled="false" stroked="true" strokeweight=".764012pt" strokecolor="#000000">
                <v:path arrowok="t"/>
              </v:shape>
            </v:group>
            <v:group style="position:absolute;left:5636;top:2467;width:142;height:136" coordorigin="5636,2467" coordsize="142,136">
              <v:shape style="position:absolute;left:5636;top:2467;width:142;height:136" coordorigin="5636,2467" coordsize="142,136" path="m5636,2602l5777,2602,5777,2467,5636,2467,5636,2602xe" filled="true" fillcolor="#ccffff" stroked="false">
                <v:path arrowok="t"/>
                <v:fill type="solid"/>
              </v:shape>
            </v:group>
            <v:group style="position:absolute;left:5636;top:2467;width:142;height:136" coordorigin="5636,2467" coordsize="142,136">
              <v:shape style="position:absolute;left:5636;top:2467;width:142;height:136" coordorigin="5636,2467" coordsize="142,136" path="m5636,2602l5777,2602,5777,2467,5636,2467,5636,2602xe" filled="false" stroked="true" strokeweight=".764012pt" strokecolor="#000000">
                <v:path arrowok="t"/>
              </v:shape>
            </v:group>
            <v:group style="position:absolute;left:8;top:8;width:7463;height:4050" coordorigin="8,8" coordsize="7463,4050">
              <v:shape style="position:absolute;left:8;top:8;width:7463;height:4050" coordorigin="8,8" coordsize="7463,4050" path="m8,4057l7470,4057,7470,8,8,8,8,4057xe" filled="false" stroked="true" strokeweight=".755291pt" strokecolor="#000000">
                <v:path arrowok="t"/>
              </v:shape>
              <v:shape style="position:absolute;left:5542;top:1403;width:1866;height:1261" type="#_x0000_t202" filled="false" stroked="true" strokeweight=".758986pt" strokecolor="#000000">
                <v:textbox inset="0,0,0,0">
                  <w:txbxContent>
                    <w:p>
                      <w:pPr>
                        <w:spacing w:line="316" w:lineRule="exact" w:before="9"/>
                        <w:ind w:left="305" w:right="37" w:firstLine="0"/>
                        <w:jc w:val="left"/>
                        <w:rPr>
                          <w:rFonts w:ascii="宋体" w:hAnsi="宋体" w:cs="宋体" w:eastAsia="宋体" w:hint="default"/>
                          <w:sz w:val="24"/>
                          <w:szCs w:val="24"/>
                        </w:rPr>
                      </w:pPr>
                      <w:r>
                        <w:rPr>
                          <w:rFonts w:ascii="宋体" w:hAnsi="宋体" w:cs="宋体" w:eastAsia="宋体" w:hint="default"/>
                          <w:w w:val="105"/>
                          <w:sz w:val="24"/>
                          <w:szCs w:val="24"/>
                        </w:rPr>
                        <w:t>研究生及以上</w:t>
                      </w:r>
                      <w:r>
                        <w:rPr>
                          <w:rFonts w:ascii="宋体" w:hAnsi="宋体" w:cs="宋体" w:eastAsia="宋体" w:hint="default"/>
                          <w:spacing w:val="-1"/>
                          <w:w w:val="104"/>
                          <w:sz w:val="24"/>
                          <w:szCs w:val="24"/>
                        </w:rPr>
                        <w:t> </w:t>
                      </w:r>
                      <w:r>
                        <w:rPr>
                          <w:rFonts w:ascii="宋体" w:hAnsi="宋体" w:cs="宋体" w:eastAsia="宋体" w:hint="default"/>
                          <w:w w:val="105"/>
                          <w:sz w:val="24"/>
                          <w:szCs w:val="24"/>
                        </w:rPr>
                        <w:t>大学本科</w:t>
                      </w:r>
                      <w:r>
                        <w:rPr>
                          <w:rFonts w:ascii="宋体" w:hAnsi="宋体" w:cs="宋体" w:eastAsia="宋体" w:hint="default"/>
                          <w:sz w:val="24"/>
                          <w:szCs w:val="24"/>
                        </w:rPr>
                      </w:r>
                    </w:p>
                    <w:p>
                      <w:pPr>
                        <w:spacing w:line="285" w:lineRule="exact" w:before="0"/>
                        <w:ind w:left="305" w:right="0" w:firstLine="0"/>
                        <w:jc w:val="left"/>
                        <w:rPr>
                          <w:rFonts w:ascii="宋体" w:hAnsi="宋体" w:cs="宋体" w:eastAsia="宋体" w:hint="default"/>
                          <w:sz w:val="24"/>
                          <w:szCs w:val="24"/>
                        </w:rPr>
                      </w:pPr>
                      <w:r>
                        <w:rPr>
                          <w:rFonts w:ascii="宋体" w:hAnsi="宋体" w:cs="宋体" w:eastAsia="宋体" w:hint="default"/>
                          <w:w w:val="105"/>
                          <w:sz w:val="24"/>
                          <w:szCs w:val="24"/>
                        </w:rPr>
                        <w:t>大专</w:t>
                      </w:r>
                      <w:r>
                        <w:rPr>
                          <w:rFonts w:ascii="宋体" w:hAnsi="宋体" w:cs="宋体" w:eastAsia="宋体" w:hint="default"/>
                          <w:sz w:val="24"/>
                          <w:szCs w:val="24"/>
                        </w:rPr>
                      </w:r>
                    </w:p>
                    <w:p>
                      <w:pPr>
                        <w:spacing w:before="1"/>
                        <w:ind w:left="305" w:right="0" w:firstLine="0"/>
                        <w:jc w:val="left"/>
                        <w:rPr>
                          <w:rFonts w:ascii="宋体" w:hAnsi="宋体" w:cs="宋体" w:eastAsia="宋体" w:hint="default"/>
                          <w:sz w:val="24"/>
                          <w:szCs w:val="24"/>
                        </w:rPr>
                      </w:pPr>
                      <w:r>
                        <w:rPr>
                          <w:rFonts w:ascii="宋体" w:hAnsi="宋体" w:cs="宋体" w:eastAsia="宋体" w:hint="default"/>
                          <w:w w:val="105"/>
                          <w:sz w:val="24"/>
                          <w:szCs w:val="24"/>
                        </w:rPr>
                        <w:t>大专以下</w:t>
                      </w:r>
                      <w:r>
                        <w:rPr>
                          <w:rFonts w:ascii="宋体" w:hAnsi="宋体" w:cs="宋体" w:eastAsia="宋体" w:hint="default"/>
                          <w:sz w:val="24"/>
                          <w:szCs w:val="24"/>
                        </w:rPr>
                      </w:r>
                    </w:p>
                  </w:txbxContent>
                </v:textbox>
                <w10:wrap type="none"/>
              </v:shape>
              <v:shape style="position:absolute;left:2845;top:1136;width:251;height:241"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pacing w:val="-1"/>
                          <w:w w:val="105"/>
                          <w:sz w:val="24"/>
                        </w:rPr>
                        <w:t>4%</w:t>
                      </w:r>
                      <w:r>
                        <w:rPr>
                          <w:rFonts w:ascii="宋体"/>
                          <w:sz w:val="24"/>
                        </w:rPr>
                      </w:r>
                    </w:p>
                  </w:txbxContent>
                </v:textbox>
                <w10:wrap type="none"/>
              </v:shape>
              <v:shape style="position:absolute;left:635;top:1556;width:376;height:241"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pacing w:val="-1"/>
                          <w:w w:val="105"/>
                          <w:sz w:val="24"/>
                        </w:rPr>
                        <w:t>40%</w:t>
                      </w:r>
                      <w:r>
                        <w:rPr>
                          <w:rFonts w:ascii="宋体"/>
                          <w:sz w:val="24"/>
                        </w:rPr>
                      </w:r>
                    </w:p>
                  </w:txbxContent>
                </v:textbox>
                <w10:wrap type="none"/>
              </v:shape>
              <v:shape style="position:absolute;left:4413;top:1511;width:376;height:241"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pacing w:val="-1"/>
                          <w:w w:val="105"/>
                          <w:sz w:val="24"/>
                        </w:rPr>
                        <w:t>30%</w:t>
                      </w:r>
                      <w:r>
                        <w:rPr>
                          <w:rFonts w:ascii="宋体"/>
                          <w:sz w:val="24"/>
                        </w:rPr>
                      </w:r>
                    </w:p>
                  </w:txbxContent>
                </v:textbox>
                <w10:wrap type="none"/>
              </v:shape>
              <v:shape style="position:absolute;left:3096;top:2711;width:376;height:241"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pacing w:val="-1"/>
                          <w:w w:val="105"/>
                          <w:sz w:val="24"/>
                        </w:rPr>
                        <w:t>26%</w:t>
                      </w:r>
                      <w:r>
                        <w:rPr>
                          <w:rFonts w:ascii="宋体"/>
                          <w:sz w:val="24"/>
                        </w:rPr>
                      </w:r>
                    </w:p>
                  </w:txbxContent>
                </v:textbox>
                <w10:wrap type="none"/>
              </v:shape>
            </v:group>
          </v:group>
        </w:pict>
      </w:r>
      <w:r>
        <w:rPr>
          <w:rFonts w:ascii="宋体" w:hAnsi="宋体" w:cs="宋体" w:eastAsia="宋体" w:hint="default"/>
          <w:position w:val="-80"/>
          <w:sz w:val="20"/>
          <w:szCs w:val="20"/>
        </w:rPr>
      </w:r>
    </w:p>
    <w:p>
      <w:pPr>
        <w:spacing w:line="240" w:lineRule="auto" w:before="13"/>
        <w:rPr>
          <w:rFonts w:ascii="宋体" w:hAnsi="宋体" w:cs="宋体" w:eastAsia="宋体" w:hint="default"/>
          <w:b/>
          <w:bCs/>
          <w:sz w:val="27"/>
          <w:szCs w:val="27"/>
        </w:rPr>
      </w:pPr>
    </w:p>
    <w:p>
      <w:pPr>
        <w:pStyle w:val="Heading4"/>
        <w:spacing w:line="240" w:lineRule="auto" w:before="0"/>
        <w:ind w:right="228"/>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劳务外包情况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3" w:right="0"/>
              <w:jc w:val="left"/>
              <w:rPr>
                <w:rFonts w:ascii="宋体" w:hAnsi="宋体" w:cs="宋体" w:eastAsia="宋体" w:hint="default"/>
                <w:sz w:val="21"/>
                <w:szCs w:val="21"/>
              </w:rPr>
            </w:pPr>
            <w:r>
              <w:rPr>
                <w:rFonts w:ascii="宋体" w:hAnsi="宋体" w:cs="宋体" w:eastAsia="宋体" w:hint="default"/>
                <w:sz w:val="21"/>
                <w:szCs w:val="21"/>
              </w:rPr>
              <w:t>418.6</w:t>
            </w:r>
            <w:r>
              <w:rPr>
                <w:rFonts w:ascii="宋体" w:hAnsi="宋体" w:cs="宋体" w:eastAsia="宋体" w:hint="default"/>
                <w:spacing w:val="-52"/>
                <w:sz w:val="21"/>
                <w:szCs w:val="21"/>
              </w:rPr>
              <w:t> </w:t>
            </w:r>
            <w:r>
              <w:rPr>
                <w:rFonts w:ascii="宋体" w:hAnsi="宋体" w:cs="宋体" w:eastAsia="宋体" w:hint="default"/>
                <w:sz w:val="21"/>
                <w:szCs w:val="21"/>
              </w:rPr>
              <w:t>万工时</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3" w:right="0"/>
              <w:jc w:val="left"/>
              <w:rPr>
                <w:rFonts w:ascii="宋体" w:hAnsi="宋体" w:cs="宋体" w:eastAsia="宋体" w:hint="default"/>
                <w:sz w:val="21"/>
                <w:szCs w:val="21"/>
              </w:rPr>
            </w:pPr>
            <w:r>
              <w:rPr>
                <w:rFonts w:ascii="宋体" w:hAnsi="宋体" w:cs="宋体" w:eastAsia="宋体" w:hint="default"/>
                <w:sz w:val="21"/>
                <w:szCs w:val="21"/>
              </w:rPr>
              <w:t>12510.1</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1259" w:val="left" w:leader="none"/>
        </w:tabs>
        <w:spacing w:line="240" w:lineRule="auto"/>
        <w:ind w:right="15"/>
        <w:jc w:val="center"/>
        <w:rPr>
          <w:b w:val="0"/>
          <w:bCs w:val="0"/>
        </w:rPr>
      </w:pPr>
      <w:bookmarkStart w:name="_TOC_250003" w:id="8"/>
      <w:r>
        <w:rPr>
          <w:w w:val="95"/>
        </w:rPr>
        <w:t>第八节</w:t>
        <w:tab/>
      </w:r>
      <w:r>
        <w:rPr/>
        <w:t>公司治理</w:t>
      </w:r>
      <w:bookmarkEnd w:id="8"/>
      <w:r>
        <w:rPr>
          <w:b w:val="0"/>
          <w:bCs w:val="0"/>
        </w:rPr>
      </w:r>
    </w:p>
    <w:p>
      <w:pPr>
        <w:spacing w:line="290" w:lineRule="auto" w:before="249"/>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作为在香港联交所及上海证券交易所同时上市的公司，本公司董事会始终特别重视良好的企</w:t>
      </w:r>
    </w:p>
    <w:p>
      <w:pPr>
        <w:pStyle w:val="BodyText"/>
        <w:spacing w:line="227" w:lineRule="exact"/>
        <w:ind w:left="218" w:right="114"/>
        <w:jc w:val="left"/>
      </w:pPr>
      <w:r>
        <w:rPr/>
        <w:t>业管治及规范的公司治理对公司健康发展的重要意义。董事会认为规范有效的公司治理能够提高</w:t>
      </w:r>
    </w:p>
    <w:p>
      <w:pPr>
        <w:pStyle w:val="BodyText"/>
        <w:spacing w:line="272" w:lineRule="exact" w:before="26"/>
        <w:ind w:left="218" w:right="228"/>
        <w:jc w:val="left"/>
      </w:pPr>
      <w:r>
        <w:rPr/>
        <w:t>公司的运作效率和防范风险能力，促进公司持续健康发展，从而维护及平衡各利益相关者的整体 利益，使公司股东获取最大利益。</w:t>
      </w:r>
    </w:p>
    <w:p>
      <w:pPr>
        <w:spacing w:line="240" w:lineRule="auto" w:before="10"/>
        <w:rPr>
          <w:rFonts w:ascii="宋体" w:hAnsi="宋体" w:cs="宋体" w:eastAsia="宋体" w:hint="default"/>
          <w:sz w:val="20"/>
          <w:szCs w:val="20"/>
        </w:rPr>
      </w:pPr>
    </w:p>
    <w:p>
      <w:pPr>
        <w:pStyle w:val="BodyText"/>
        <w:spacing w:line="272" w:lineRule="exact"/>
        <w:ind w:left="218" w:right="246" w:firstLine="420"/>
        <w:jc w:val="both"/>
      </w:pPr>
      <w:r>
        <w:rPr/>
        <w:t>本公司严格按照《中华人民共和国公司法》、《中华人民共和国证券法》、中国证监会及上 市地交易所关于上市公司规范治理的法律、法规，及规范性文件的要求，建立起以作为权力机关 的股东大会、作为决策机关的董事会、作为监督机关的监事会以及经营管理机构为核心的公司法 人治理结构，确立了公司所有者、经营决策者和监督者之间权责明确、相互制衡、协调运转的体 系。</w:t>
      </w:r>
    </w:p>
    <w:p>
      <w:pPr>
        <w:spacing w:line="240" w:lineRule="auto" w:before="11"/>
        <w:rPr>
          <w:rFonts w:ascii="宋体" w:hAnsi="宋体" w:cs="宋体" w:eastAsia="宋体" w:hint="default"/>
          <w:sz w:val="20"/>
          <w:szCs w:val="20"/>
        </w:rPr>
      </w:pPr>
    </w:p>
    <w:p>
      <w:pPr>
        <w:pStyle w:val="BodyText"/>
        <w:spacing w:line="272" w:lineRule="exact"/>
        <w:ind w:left="218" w:right="233" w:firstLine="421"/>
        <w:jc w:val="both"/>
      </w:pPr>
      <w:r>
        <w:rPr/>
        <w:t>公司</w:t>
      </w:r>
      <w:r>
        <w:rPr>
          <w:spacing w:val="-48"/>
        </w:rPr>
        <w:t> </w:t>
      </w:r>
      <w:r>
        <w:rPr>
          <w:rFonts w:ascii="宋体" w:hAnsi="宋体" w:cs="宋体" w:eastAsia="宋体" w:hint="default"/>
        </w:rPr>
        <w:t>2011</w:t>
      </w:r>
      <w:r>
        <w:rPr>
          <w:rFonts w:ascii="宋体" w:hAnsi="宋体" w:cs="宋体" w:eastAsia="宋体" w:hint="default"/>
          <w:spacing w:val="-47"/>
        </w:rPr>
        <w:t> </w:t>
      </w:r>
      <w:r>
        <w:rPr>
          <w:spacing w:val="-3"/>
        </w:rPr>
        <w:t>年制定并实施了《内幕信息及知情人管理制度》，在公司的日常管理中，对涉及公</w:t>
      </w:r>
      <w:r>
        <w:rPr/>
        <w:t> 司经营、财务或对公司证券的市场价格有重大影响的内幕信息，严格按制度做好内幕信息及知情 人的登记管理工作，确保内幕信息知情人对内幕信息履行相应的保密义务，在内幕信息公开前， 不以任何形式对外泄露该信息，同时，采取必要的措施将该信息的知情人控制在最小范围内，以 及不利用内幕信息进行内幕交易或者建议他人利用内幕信息进行交易。</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72" w:lineRule="exact"/>
        <w:ind w:left="638" w:right="228" w:hanging="420"/>
        <w:jc w:val="left"/>
      </w:pPr>
      <w:r>
        <w:rPr/>
        <w:t>公司治理与《公司法》和中国证监会相关规定的要求是否存在差异；如有差异，应当说明原因 报告期内，公司的治理实际状况与《中华人民共和国公司法》以及中国证监会发布的有关上</w:t>
      </w:r>
    </w:p>
    <w:p>
      <w:pPr>
        <w:pStyle w:val="BodyText"/>
        <w:spacing w:line="248" w:lineRule="exact"/>
        <w:ind w:left="218" w:right="228"/>
        <w:jc w:val="left"/>
      </w:pPr>
      <w:r>
        <w:rPr/>
        <w:t>市公司治理的规范性文件要求不存在差异，也不存在尚未解决的治理问题。</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0"/>
        <w:ind w:right="228"/>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528"/>
        <w:gridCol w:w="1273"/>
        <w:gridCol w:w="2128"/>
        <w:gridCol w:w="1276"/>
        <w:gridCol w:w="1814"/>
        <w:gridCol w:w="1032"/>
      </w:tblGrid>
      <w:tr>
        <w:trPr>
          <w:trHeight w:val="82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427"/>
              <w:jc w:val="right"/>
              <w:rPr>
                <w:rFonts w:ascii="宋体" w:hAnsi="宋体" w:cs="宋体" w:eastAsia="宋体" w:hint="default"/>
                <w:sz w:val="21"/>
                <w:szCs w:val="21"/>
              </w:rPr>
            </w:pPr>
            <w:r>
              <w:rPr>
                <w:rFonts w:ascii="宋体" w:hAnsi="宋体" w:cs="宋体" w:eastAsia="宋体" w:hint="default"/>
                <w:sz w:val="21"/>
                <w:szCs w:val="21"/>
              </w:rPr>
              <w:t>会议议案名称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66" w:right="165"/>
              <w:jc w:val="left"/>
              <w:rPr>
                <w:rFonts w:ascii="宋体" w:hAnsi="宋体" w:cs="宋体" w:eastAsia="宋体" w:hint="default"/>
                <w:sz w:val="21"/>
                <w:szCs w:val="21"/>
              </w:rPr>
            </w:pPr>
            <w:r>
              <w:rPr>
                <w:rFonts w:ascii="宋体" w:hAnsi="宋体" w:cs="宋体" w:eastAsia="宋体" w:hint="default"/>
                <w:sz w:val="21"/>
                <w:szCs w:val="21"/>
              </w:rPr>
              <w:t>决议刊登的指定 网站的查询索引</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决议刊</w:t>
            </w:r>
          </w:p>
          <w:p>
            <w:pPr>
              <w:pStyle w:val="TableParagraph"/>
              <w:spacing w:line="272" w:lineRule="exact" w:before="26"/>
              <w:ind w:left="194" w:right="197"/>
              <w:jc w:val="left"/>
              <w:rPr>
                <w:rFonts w:ascii="宋体" w:hAnsi="宋体" w:cs="宋体" w:eastAsia="宋体" w:hint="default"/>
                <w:sz w:val="21"/>
                <w:szCs w:val="21"/>
              </w:rPr>
            </w:pPr>
            <w:r>
              <w:rPr>
                <w:rFonts w:ascii="宋体" w:hAnsi="宋体" w:cs="宋体" w:eastAsia="宋体" w:hint="default"/>
                <w:sz w:val="21"/>
                <w:szCs w:val="21"/>
              </w:rPr>
              <w:t>登的披 露日期</w:t>
            </w:r>
          </w:p>
        </w:tc>
      </w:tr>
      <w:tr>
        <w:trPr>
          <w:trHeight w:val="82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年第一次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5</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关于调整融资租赁类</w:t>
            </w:r>
          </w:p>
          <w:p>
            <w:pPr>
              <w:pStyle w:val="TableParagraph"/>
              <w:spacing w:line="272" w:lineRule="exact" w:before="26"/>
              <w:ind w:left="103" w:right="105"/>
              <w:jc w:val="left"/>
              <w:rPr>
                <w:rFonts w:ascii="宋体" w:hAnsi="宋体" w:cs="宋体" w:eastAsia="宋体" w:hint="default"/>
                <w:sz w:val="21"/>
                <w:szCs w:val="21"/>
              </w:rPr>
            </w:pPr>
            <w:r>
              <w:rPr>
                <w:rFonts w:ascii="宋体" w:hAnsi="宋体" w:cs="宋体" w:eastAsia="宋体" w:hint="default"/>
                <w:sz w:val="21"/>
                <w:szCs w:val="21"/>
              </w:rPr>
              <w:t>持续性关联交易的议</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5</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2"/>
                <w:sz w:val="21"/>
                <w:szCs w:val="21"/>
              </w:rPr>
              <w:t> </w:t>
            </w:r>
            <w:r>
              <w:rPr>
                <w:rFonts w:ascii="宋体" w:hAnsi="宋体" w:cs="宋体" w:eastAsia="宋体" w:hint="default"/>
                <w:spacing w:val="17"/>
                <w:sz w:val="21"/>
                <w:szCs w:val="21"/>
              </w:rPr>
              <w:t>年度董事会报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6</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2"/>
                <w:sz w:val="21"/>
                <w:szCs w:val="21"/>
              </w:rPr>
              <w:t> </w:t>
            </w:r>
            <w:r>
              <w:rPr>
                <w:rFonts w:ascii="宋体" w:hAnsi="宋体" w:cs="宋体" w:eastAsia="宋体" w:hint="default"/>
                <w:spacing w:val="17"/>
                <w:sz w:val="21"/>
                <w:szCs w:val="21"/>
              </w:rPr>
              <w:t>年度监事会报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3"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6</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年年度报告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6</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2"/>
                <w:sz w:val="21"/>
                <w:szCs w:val="21"/>
              </w:rPr>
              <w:t> </w:t>
            </w:r>
            <w:r>
              <w:rPr>
                <w:rFonts w:ascii="宋体" w:hAnsi="宋体" w:cs="宋体" w:eastAsia="宋体" w:hint="default"/>
                <w:spacing w:val="17"/>
                <w:sz w:val="21"/>
                <w:szCs w:val="21"/>
              </w:rPr>
              <w:t>年度经审计合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并财务报告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6</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2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 </w:t>
            </w:r>
            <w:r>
              <w:rPr>
                <w:rFonts w:ascii="宋体" w:hAnsi="宋体" w:cs="宋体" w:eastAsia="宋体" w:hint="default"/>
                <w:sz w:val="21"/>
                <w:szCs w:val="21"/>
              </w:rPr>
              <w:t>2014</w:t>
            </w:r>
            <w:r>
              <w:rPr>
                <w:rFonts w:ascii="宋体" w:hAnsi="宋体" w:cs="宋体" w:eastAsia="宋体" w:hint="default"/>
                <w:spacing w:val="7"/>
                <w:sz w:val="21"/>
                <w:szCs w:val="21"/>
              </w:rPr>
              <w:t> </w:t>
            </w:r>
            <w:r>
              <w:rPr>
                <w:rFonts w:ascii="宋体" w:hAnsi="宋体" w:cs="宋体" w:eastAsia="宋体" w:hint="default"/>
                <w:spacing w:val="3"/>
                <w:sz w:val="21"/>
                <w:szCs w:val="21"/>
              </w:rPr>
              <w:t>年度审计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98" w:right="0"/>
              <w:jc w:val="left"/>
              <w:rPr>
                <w:rFonts w:ascii="宋体" w:hAnsi="宋体" w:cs="宋体" w:eastAsia="宋体" w:hint="default"/>
                <w:sz w:val="21"/>
                <w:szCs w:val="21"/>
              </w:rPr>
            </w:pPr>
            <w:r>
              <w:rPr>
                <w:rFonts w:ascii="宋体"/>
                <w:sz w:val="21"/>
              </w:rPr>
              <w:t>2014</w:t>
            </w:r>
          </w:p>
          <w:p>
            <w:pPr>
              <w:pStyle w:val="TableParagraph"/>
              <w:spacing w:line="272" w:lineRule="exact" w:before="26"/>
              <w:ind w:left="102" w:right="10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6</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宋体" w:hAnsi="宋体" w:cs="宋体" w:eastAsia="宋体" w:hint="default"/>
                <w:sz w:val="21"/>
                <w:szCs w:val="21"/>
              </w:rPr>
              <w:t>25 </w:t>
            </w:r>
            <w:r>
              <w:rPr>
                <w:rFonts w:ascii="宋体" w:hAnsi="宋体" w:cs="宋体" w:eastAsia="宋体" w:hint="default"/>
                <w:sz w:val="21"/>
                <w:szCs w:val="21"/>
              </w:rPr>
              <w:t>日</w:t>
            </w:r>
          </w:p>
        </w:tc>
      </w:tr>
      <w:tr>
        <w:trPr>
          <w:trHeight w:val="555"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6</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2"/>
                <w:sz w:val="21"/>
                <w:szCs w:val="21"/>
              </w:rPr>
              <w:t> </w:t>
            </w:r>
            <w:r>
              <w:rPr>
                <w:rFonts w:ascii="宋体" w:hAnsi="宋体" w:cs="宋体" w:eastAsia="宋体" w:hint="default"/>
                <w:spacing w:val="17"/>
                <w:sz w:val="21"/>
                <w:szCs w:val="21"/>
              </w:rPr>
              <w:t>年度利润分配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6</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2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年第二次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聘任或续聘公司第四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届董事会董事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除“关于聘</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任蒋千女士</w:t>
            </w:r>
            <w:r>
              <w:rPr>
                <w:rFonts w:ascii="宋体" w:hAnsi="宋体" w:cs="宋体" w:eastAsia="宋体" w:hint="default"/>
                <w:spacing w:val="-96"/>
                <w:sz w:val="21"/>
                <w:szCs w:val="21"/>
              </w:rPr>
              <w:t> </w:t>
            </w:r>
            <w:r>
              <w:rPr>
                <w:rFonts w:ascii="宋体" w:hAnsi="宋体" w:cs="宋体" w:eastAsia="宋体" w:hint="default"/>
                <w:sz w:val="21"/>
                <w:szCs w:val="21"/>
              </w:rPr>
              <w:t>为公司独立</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7</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528"/>
        <w:gridCol w:w="1273"/>
        <w:gridCol w:w="2128"/>
        <w:gridCol w:w="1276"/>
        <w:gridCol w:w="1814"/>
        <w:gridCol w:w="1032"/>
      </w:tblGrid>
      <w:tr>
        <w:trPr>
          <w:trHeight w:val="1372" w:hRule="exact"/>
        </w:trPr>
        <w:tc>
          <w:tcPr>
            <w:tcW w:w="152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54"/>
                <w:sz w:val="21"/>
                <w:szCs w:val="21"/>
              </w:rPr>
              <w:t>非执行董</w:t>
            </w:r>
            <w:r>
              <w:rPr>
                <w:rFonts w:ascii="宋体" w:hAnsi="宋体" w:cs="宋体" w:eastAsia="宋体" w:hint="default"/>
                <w:spacing w:val="-32"/>
                <w:sz w:val="21"/>
                <w:szCs w:val="21"/>
              </w:rPr>
              <w:t> </w:t>
            </w:r>
            <w:r>
              <w:rPr>
                <w:rFonts w:ascii="宋体" w:hAnsi="宋体" w:cs="宋体" w:eastAsia="宋体" w:hint="default"/>
                <w:sz w:val="21"/>
                <w:szCs w:val="21"/>
              </w:rPr>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事”的议案</w:t>
            </w:r>
          </w:p>
          <w:p>
            <w:pPr>
              <w:pStyle w:val="TableParagraph"/>
              <w:spacing w:line="237" w:lineRule="auto" w:before="1"/>
              <w:ind w:left="101" w:right="29"/>
              <w:jc w:val="left"/>
              <w:rPr>
                <w:rFonts w:ascii="宋体" w:hAnsi="宋体" w:cs="宋体" w:eastAsia="宋体" w:hint="default"/>
                <w:sz w:val="21"/>
                <w:szCs w:val="21"/>
              </w:rPr>
            </w:pPr>
            <w:r>
              <w:rPr>
                <w:rFonts w:ascii="宋体" w:hAnsi="宋体" w:cs="宋体" w:eastAsia="宋体" w:hint="default"/>
                <w:spacing w:val="54"/>
                <w:sz w:val="21"/>
                <w:szCs w:val="21"/>
              </w:rPr>
              <w:t>未获通过</w:t>
            </w:r>
            <w:r>
              <w:rPr>
                <w:rFonts w:ascii="宋体" w:hAnsi="宋体" w:cs="宋体" w:eastAsia="宋体" w:hint="default"/>
                <w:spacing w:val="-103"/>
                <w:sz w:val="21"/>
                <w:szCs w:val="21"/>
              </w:rPr>
              <w:t> </w:t>
            </w:r>
            <w:r>
              <w:rPr>
                <w:rFonts w:ascii="宋体" w:hAnsi="宋体" w:cs="宋体" w:eastAsia="宋体" w:hint="default"/>
                <w:sz w:val="21"/>
                <w:szCs w:val="21"/>
              </w:rPr>
              <w:t>外，其余均</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获通过</w:t>
            </w:r>
          </w:p>
        </w:tc>
        <w:tc>
          <w:tcPr>
            <w:tcW w:w="181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年第二次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聘任或续聘公司第四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届监事会监事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7</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4"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年第二次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修订公司章程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3"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7</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1373"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年第二次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授权董事会研究在境</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外市场发行本金总额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不超过人民币 </w:t>
            </w:r>
            <w:r>
              <w:rPr>
                <w:rFonts w:ascii="宋体" w:hAnsi="宋体" w:cs="宋体" w:eastAsia="宋体" w:hint="default"/>
                <w:sz w:val="21"/>
                <w:szCs w:val="21"/>
              </w:rPr>
              <w:t>10</w:t>
            </w:r>
            <w:r>
              <w:rPr>
                <w:rFonts w:ascii="宋体" w:hAnsi="宋体" w:cs="宋体" w:eastAsia="宋体" w:hint="default"/>
                <w:spacing w:val="4"/>
                <w:sz w:val="21"/>
                <w:szCs w:val="21"/>
              </w:rPr>
              <w:t> </w:t>
            </w:r>
            <w:r>
              <w:rPr>
                <w:rFonts w:ascii="宋体" w:hAnsi="宋体" w:cs="宋体" w:eastAsia="宋体" w:hint="default"/>
                <w:sz w:val="21"/>
                <w:szCs w:val="21"/>
              </w:rPr>
              <w:t>亿 元公司债券的具体方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案并适时决定其实施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7</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2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年第三次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10</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续签金融服务协议、</w:t>
            </w:r>
          </w:p>
          <w:p>
            <w:pPr>
              <w:pStyle w:val="TableParagraph"/>
              <w:spacing w:line="272" w:lineRule="exact" w:before="26"/>
              <w:ind w:left="103" w:right="105"/>
              <w:jc w:val="left"/>
              <w:rPr>
                <w:rFonts w:ascii="宋体" w:hAnsi="宋体" w:cs="宋体" w:eastAsia="宋体" w:hint="default"/>
                <w:sz w:val="21"/>
                <w:szCs w:val="21"/>
              </w:rPr>
            </w:pPr>
            <w:r>
              <w:rPr>
                <w:rFonts w:ascii="宋体" w:hAnsi="宋体" w:cs="宋体" w:eastAsia="宋体" w:hint="default"/>
                <w:sz w:val="21"/>
                <w:szCs w:val="21"/>
              </w:rPr>
              <w:t>协议项下交易及该等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交易</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年度上限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82"/>
                <w:sz w:val="21"/>
                <w:szCs w:val="21"/>
              </w:rPr>
              <w:t> </w:t>
            </w:r>
            <w:r>
              <w:rPr>
                <w:rFonts w:ascii="宋体" w:hAnsi="宋体" w:cs="宋体" w:eastAsia="宋体" w:hint="default"/>
                <w:sz w:val="21"/>
                <w:szCs w:val="21"/>
              </w:rPr>
              <w:t>年</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月</w:t>
            </w:r>
            <w:r>
              <w:rPr>
                <w:rFonts w:ascii="宋体" w:hAnsi="宋体" w:cs="宋体" w:eastAsia="宋体" w:hint="default"/>
                <w:spacing w:val="-25"/>
                <w:sz w:val="21"/>
                <w:szCs w:val="21"/>
              </w:rPr>
              <w:t> </w:t>
            </w:r>
            <w:r>
              <w:rPr>
                <w:rFonts w:ascii="宋体" w:hAnsi="宋体" w:cs="宋体" w:eastAsia="宋体" w:hint="default"/>
                <w:sz w:val="21"/>
                <w:szCs w:val="21"/>
              </w:rPr>
              <w:t>30</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2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年第三次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8"/>
                <w:sz w:val="21"/>
                <w:szCs w:val="21"/>
              </w:rPr>
              <w:t> </w:t>
            </w:r>
            <w:r>
              <w:rPr>
                <w:rFonts w:ascii="宋体" w:hAnsi="宋体" w:cs="宋体" w:eastAsia="宋体" w:hint="default"/>
                <w:sz w:val="21"/>
                <w:szCs w:val="21"/>
              </w:rPr>
              <w:t>10</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选举公司独立非执行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www.sse.com.cn;</w:t>
            </w:r>
          </w:p>
          <w:p>
            <w:pPr>
              <w:pStyle w:val="TableParagraph"/>
              <w:spacing w:line="274" w:lineRule="exact"/>
              <w:ind w:left="103" w:right="0"/>
              <w:jc w:val="left"/>
              <w:rPr>
                <w:rFonts w:ascii="宋体" w:hAnsi="宋体" w:cs="宋体" w:eastAsia="宋体" w:hint="default"/>
                <w:sz w:val="21"/>
                <w:szCs w:val="21"/>
              </w:rPr>
            </w:pPr>
            <w:hyperlink r:id="rId38">
              <w:r>
                <w:rPr>
                  <w:rFonts w:ascii="宋体"/>
                  <w:sz w:val="21"/>
                </w:rPr>
                <w:t>www.hkex.com.hk</w:t>
              </w:r>
            </w:hyperlink>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82"/>
                <w:sz w:val="21"/>
                <w:szCs w:val="21"/>
              </w:rPr>
              <w:t> </w:t>
            </w:r>
            <w:r>
              <w:rPr>
                <w:rFonts w:ascii="宋体" w:hAnsi="宋体" w:cs="宋体" w:eastAsia="宋体" w:hint="default"/>
                <w:sz w:val="21"/>
                <w:szCs w:val="21"/>
              </w:rPr>
              <w:t>年</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月</w:t>
            </w:r>
            <w:r>
              <w:rPr>
                <w:rFonts w:ascii="宋体" w:hAnsi="宋体" w:cs="宋体" w:eastAsia="宋体" w:hint="default"/>
                <w:spacing w:val="-25"/>
                <w:sz w:val="21"/>
                <w:szCs w:val="21"/>
              </w:rPr>
              <w:t> </w:t>
            </w:r>
            <w:r>
              <w:rPr>
                <w:rFonts w:ascii="宋体" w:hAnsi="宋体" w:cs="宋体" w:eastAsia="宋体" w:hint="default"/>
                <w:sz w:val="21"/>
                <w:szCs w:val="21"/>
              </w:rPr>
              <w:t>30</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6"/>
        <w:rPr>
          <w:rFonts w:ascii="宋体" w:hAnsi="宋体" w:cs="宋体" w:eastAsia="宋体" w:hint="default"/>
          <w:b/>
          <w:bCs/>
          <w:sz w:val="15"/>
          <w:szCs w:val="15"/>
        </w:rPr>
      </w:pPr>
    </w:p>
    <w:p>
      <w:pPr>
        <w:pStyle w:val="BodyText"/>
        <w:spacing w:line="240" w:lineRule="auto" w:before="35"/>
        <w:ind w:left="218" w:right="228"/>
        <w:jc w:val="left"/>
      </w:pPr>
      <w:r>
        <w:rPr/>
        <w:t>股东大会情况说明</w:t>
      </w:r>
    </w:p>
    <w:p>
      <w:pPr>
        <w:spacing w:line="240" w:lineRule="auto" w:before="0"/>
        <w:rPr>
          <w:rFonts w:ascii="宋体" w:hAnsi="宋体" w:cs="宋体" w:eastAsia="宋体" w:hint="default"/>
          <w:sz w:val="20"/>
          <w:szCs w:val="20"/>
        </w:rPr>
      </w:pPr>
    </w:p>
    <w:p>
      <w:pPr>
        <w:pStyle w:val="BodyText"/>
        <w:spacing w:line="357" w:lineRule="auto" w:before="146"/>
        <w:ind w:left="218" w:right="247" w:firstLine="420"/>
        <w:jc w:val="both"/>
      </w:pPr>
      <w:r>
        <w:rPr/>
        <w:t>根据公司章程，持有公司发行在外的有表决权的股份</w:t>
      </w:r>
      <w:r>
        <w:rPr>
          <w:spacing w:val="-53"/>
        </w:rPr>
        <w:t> </w:t>
      </w:r>
      <w:r>
        <w:rPr>
          <w:rFonts w:ascii="宋体" w:hAnsi="宋体" w:cs="宋体" w:eastAsia="宋体" w:hint="default"/>
        </w:rPr>
        <w:t>10%</w:t>
      </w:r>
      <w:r>
        <w:rPr/>
        <w:t>以上的股东可以以书面形式要求召 开临时股东大会，董事会应当在</w:t>
      </w:r>
      <w:r>
        <w:rPr>
          <w:spacing w:val="-53"/>
        </w:rPr>
        <w:t> </w:t>
      </w:r>
      <w:r>
        <w:rPr>
          <w:rFonts w:ascii="宋体" w:hAnsi="宋体" w:cs="宋体" w:eastAsia="宋体" w:hint="default"/>
        </w:rPr>
        <w:t>2</w:t>
      </w:r>
      <w:r>
        <w:rPr>
          <w:rFonts w:ascii="宋体" w:hAnsi="宋体" w:cs="宋体" w:eastAsia="宋体" w:hint="default"/>
          <w:spacing w:val="-53"/>
        </w:rPr>
        <w:t> </w:t>
      </w:r>
      <w:r>
        <w:rPr/>
        <w:t>个月内召开临时股东大会，同时应把召集请求人所提出的会议</w:t>
      </w:r>
    </w:p>
    <w:p>
      <w:pPr>
        <w:pStyle w:val="BodyText"/>
        <w:spacing w:line="357" w:lineRule="auto" w:before="30"/>
        <w:ind w:left="218" w:right="114"/>
        <w:jc w:val="left"/>
      </w:pPr>
      <w:r>
        <w:rPr/>
        <w:t>议题列入大会议程。董事会不同意召开临时股东大会，或者在收到请求后</w:t>
      </w:r>
      <w:r>
        <w:rPr>
          <w:spacing w:val="-48"/>
        </w:rPr>
        <w:t> </w:t>
      </w:r>
      <w:r>
        <w:rPr>
          <w:rFonts w:ascii="宋体" w:hAnsi="宋体" w:cs="宋体" w:eastAsia="宋体" w:hint="default"/>
        </w:rPr>
        <w:t>10</w:t>
      </w:r>
      <w:r>
        <w:rPr>
          <w:rFonts w:ascii="宋体" w:hAnsi="宋体" w:cs="宋体" w:eastAsia="宋体" w:hint="default"/>
          <w:spacing w:val="-48"/>
        </w:rPr>
        <w:t> </w:t>
      </w:r>
      <w:r>
        <w:rPr/>
        <w:t>日内未作出反馈的， 单独或者合计持有公司</w:t>
      </w:r>
      <w:r>
        <w:rPr>
          <w:spacing w:val="-54"/>
        </w:rPr>
        <w:t> </w:t>
      </w:r>
      <w:r>
        <w:rPr>
          <w:rFonts w:ascii="宋体" w:hAnsi="宋体" w:cs="宋体" w:eastAsia="宋体" w:hint="default"/>
        </w:rPr>
        <w:t>10%</w:t>
      </w:r>
      <w:r>
        <w:rPr/>
        <w:t>以上股份的股东有权向监事会提议召开临时股东大会，并应当以书面 形式向监事会提出请求。监事会同意召开临时股东大会的，应在收到请求</w:t>
      </w:r>
      <w:r>
        <w:rPr>
          <w:spacing w:val="-53"/>
        </w:rPr>
        <w:t> </w:t>
      </w:r>
      <w:r>
        <w:rPr>
          <w:rFonts w:ascii="宋体" w:hAnsi="宋体" w:cs="宋体" w:eastAsia="宋体" w:hint="default"/>
        </w:rPr>
        <w:t>5</w:t>
      </w:r>
      <w:r>
        <w:rPr>
          <w:rFonts w:ascii="宋体" w:hAnsi="宋体" w:cs="宋体" w:eastAsia="宋体" w:hint="default"/>
          <w:spacing w:val="-53"/>
        </w:rPr>
        <w:t> </w:t>
      </w:r>
      <w:r>
        <w:rPr/>
        <w:t>日内发出召开股东大 会的通知，监事会未在规定期限内发出股东大会通知的，视为监事会不召集和主持股东大会，连 续</w:t>
      </w:r>
      <w:r>
        <w:rPr>
          <w:spacing w:val="-55"/>
        </w:rPr>
        <w:t> </w:t>
      </w:r>
      <w:r>
        <w:rPr>
          <w:rFonts w:ascii="宋体" w:hAnsi="宋体" w:cs="宋体" w:eastAsia="宋体" w:hint="default"/>
        </w:rPr>
        <w:t>90</w:t>
      </w:r>
      <w:r>
        <w:rPr>
          <w:rFonts w:ascii="宋体" w:hAnsi="宋体" w:cs="宋体" w:eastAsia="宋体" w:hint="default"/>
          <w:spacing w:val="-54"/>
        </w:rPr>
        <w:t> </w:t>
      </w:r>
      <w:r>
        <w:rPr/>
        <w:t>日以上单独或者合计持有公司</w:t>
      </w:r>
      <w:r>
        <w:rPr>
          <w:spacing w:val="-54"/>
        </w:rPr>
        <w:t> </w:t>
      </w:r>
      <w:r>
        <w:rPr>
          <w:rFonts w:ascii="宋体" w:hAnsi="宋体" w:cs="宋体" w:eastAsia="宋体" w:hint="default"/>
        </w:rPr>
        <w:t>10%</w:t>
      </w:r>
      <w:r>
        <w:rPr/>
        <w:t>以上股份的股东可以自行召集和主持。</w:t>
      </w:r>
    </w:p>
    <w:p>
      <w:pPr>
        <w:spacing w:line="240" w:lineRule="auto" w:before="0"/>
        <w:rPr>
          <w:rFonts w:ascii="宋体" w:hAnsi="宋体" w:cs="宋体" w:eastAsia="宋体" w:hint="default"/>
          <w:sz w:val="20"/>
          <w:szCs w:val="20"/>
        </w:rPr>
      </w:pPr>
    </w:p>
    <w:p>
      <w:pPr>
        <w:pStyle w:val="BodyText"/>
        <w:spacing w:line="355" w:lineRule="auto" w:before="177"/>
        <w:ind w:left="218" w:right="231" w:firstLine="420"/>
        <w:jc w:val="both"/>
      </w:pPr>
      <w:r>
        <w:rPr/>
        <w:t>公司召开股东大会，单独或者合并持有公司</w:t>
      </w:r>
      <w:r>
        <w:rPr>
          <w:spacing w:val="-88"/>
        </w:rPr>
        <w:t> </w:t>
      </w:r>
      <w:r>
        <w:rPr>
          <w:rFonts w:ascii="宋体" w:hAnsi="宋体" w:cs="宋体" w:eastAsia="宋体" w:hint="default"/>
        </w:rPr>
        <w:t>3%</w:t>
      </w:r>
      <w:r>
        <w:rPr/>
        <w:t>以上股份的股东，有权以书面形式向公司提出 提案，提案可以在股东大会召开</w:t>
      </w:r>
      <w:r>
        <w:rPr>
          <w:spacing w:val="-54"/>
        </w:rPr>
        <w:t> </w:t>
      </w:r>
      <w:r>
        <w:rPr>
          <w:rFonts w:ascii="宋体" w:hAnsi="宋体" w:cs="宋体" w:eastAsia="宋体" w:hint="default"/>
        </w:rPr>
        <w:t>10</w:t>
      </w:r>
      <w:r>
        <w:rPr>
          <w:rFonts w:ascii="宋体" w:hAnsi="宋体" w:cs="宋体" w:eastAsia="宋体" w:hint="default"/>
          <w:spacing w:val="-54"/>
        </w:rPr>
        <w:t> </w:t>
      </w:r>
      <w:r>
        <w:rPr/>
        <w:t>日前提出临时提案并书面提交召集人。</w:t>
      </w:r>
    </w:p>
    <w:p>
      <w:pPr>
        <w:spacing w:line="240" w:lineRule="auto" w:before="0"/>
        <w:rPr>
          <w:rFonts w:ascii="宋体" w:hAnsi="宋体" w:cs="宋体" w:eastAsia="宋体" w:hint="default"/>
          <w:sz w:val="20"/>
          <w:szCs w:val="20"/>
        </w:rPr>
      </w:pPr>
    </w:p>
    <w:p>
      <w:pPr>
        <w:pStyle w:val="BodyText"/>
        <w:spacing w:line="357" w:lineRule="auto" w:before="180"/>
        <w:ind w:left="218" w:right="246" w:firstLine="420"/>
        <w:jc w:val="both"/>
      </w:pPr>
      <w:r>
        <w:rPr/>
        <w:t>根据公司章程，公司普通股股东有权根据公司章程的规定获取公司相关资料和文件，包括在 缴付成本费用后得到公司章程以及在缴付合理费用后查阅和复印公司股东名册、股东会议的会议 记录以及公司财务会计报告等。</w:t>
      </w:r>
    </w:p>
    <w:p>
      <w:pPr>
        <w:spacing w:line="240" w:lineRule="auto" w:before="0"/>
        <w:rPr>
          <w:rFonts w:ascii="宋体" w:hAnsi="宋体" w:cs="宋体" w:eastAsia="宋体" w:hint="default"/>
          <w:sz w:val="20"/>
          <w:szCs w:val="20"/>
        </w:rPr>
      </w:pPr>
    </w:p>
    <w:p>
      <w:pPr>
        <w:pStyle w:val="BodyText"/>
        <w:spacing w:line="355" w:lineRule="auto" w:before="178"/>
        <w:ind w:left="218" w:right="246" w:firstLine="420"/>
        <w:jc w:val="both"/>
      </w:pPr>
      <w:r>
        <w:rPr/>
        <w:t>公司章程已列载了包括上述权利在内的公司股东所享有的各方面权利，同时公司亦采取必要 的措施，以严格遵守有关法律、法规及上市规则的规定，充分保障股东的权利。</w:t>
      </w:r>
    </w:p>
    <w:p>
      <w:pPr>
        <w:spacing w:after="0" w:line="355" w:lineRule="auto"/>
        <w:jc w:val="both"/>
        <w:sectPr>
          <w:pgSz w:w="11910" w:h="16840"/>
          <w:pgMar w:header="882" w:footer="1194" w:top="1120" w:bottom="1380" w:left="1580" w:right="1040"/>
        </w:sectPr>
      </w:pPr>
    </w:p>
    <w:p>
      <w:pPr>
        <w:spacing w:line="240" w:lineRule="auto" w:before="6"/>
        <w:rPr>
          <w:rFonts w:ascii="宋体" w:hAnsi="宋体" w:cs="宋体" w:eastAsia="宋体" w:hint="default"/>
          <w:sz w:val="25"/>
          <w:szCs w:val="25"/>
        </w:rPr>
      </w:pPr>
    </w:p>
    <w:p>
      <w:pPr>
        <w:pStyle w:val="BodyText"/>
        <w:spacing w:line="357" w:lineRule="auto" w:before="35"/>
        <w:ind w:left="218" w:right="2660"/>
        <w:jc w:val="left"/>
        <w:rPr>
          <w:rFonts w:ascii="宋体" w:hAnsi="宋体" w:cs="宋体" w:eastAsia="宋体" w:hint="default"/>
        </w:rPr>
      </w:pPr>
      <w:r>
        <w:rPr/>
        <w:t>公司设有以下联络方式，以便于股东与公司联系： 董事会秘书／联席公司秘书：桂玉婵女士（电话：</w:t>
      </w:r>
      <w:r>
        <w:rPr>
          <w:rFonts w:ascii="宋体" w:hAnsi="宋体" w:cs="宋体" w:eastAsia="宋体" w:hint="default"/>
        </w:rPr>
        <w:t>86-411-87599899</w:t>
      </w:r>
      <w:r>
        <w:rPr/>
        <w:t>） 联席公司秘书／合资格会计师：李健儒先生（电话：</w:t>
      </w:r>
      <w:r>
        <w:rPr>
          <w:rFonts w:ascii="宋体" w:hAnsi="宋体" w:cs="宋体" w:eastAsia="宋体" w:hint="default"/>
        </w:rPr>
        <w:t>852-53774873</w:t>
      </w:r>
      <w:r>
        <w:rPr/>
        <w:t>） 传真：</w:t>
      </w:r>
      <w:r>
        <w:rPr>
          <w:rFonts w:ascii="宋体" w:hAnsi="宋体" w:cs="宋体" w:eastAsia="宋体" w:hint="default"/>
        </w:rPr>
        <w:t>86-411-87599897</w:t>
      </w:r>
    </w:p>
    <w:p>
      <w:pPr>
        <w:pStyle w:val="BodyText"/>
        <w:spacing w:line="355" w:lineRule="auto" w:before="31"/>
        <w:ind w:left="218" w:right="6633"/>
        <w:jc w:val="left"/>
        <w:rPr>
          <w:rFonts w:ascii="宋体" w:hAnsi="宋体" w:cs="宋体" w:eastAsia="宋体" w:hint="default"/>
        </w:rPr>
      </w:pPr>
      <w:r>
        <w:rPr/>
        <w:t>公司网站：</w:t>
      </w:r>
      <w:hyperlink r:id="rId9">
        <w:r>
          <w:rPr>
            <w:rFonts w:ascii="宋体" w:hAnsi="宋体" w:cs="宋体" w:eastAsia="宋体" w:hint="default"/>
          </w:rPr>
          <w:t>www.dlport.cn</w:t>
        </w:r>
      </w:hyperlink>
      <w:r>
        <w:rPr>
          <w:rFonts w:ascii="宋体" w:hAnsi="宋体" w:cs="宋体" w:eastAsia="宋体" w:hint="default"/>
        </w:rPr>
        <w:t> </w:t>
      </w:r>
      <w:r>
        <w:rPr/>
        <w:t>公司信箱：</w:t>
      </w:r>
      <w:hyperlink r:id="rId10">
        <w:r>
          <w:rPr>
            <w:rFonts w:ascii="宋体" w:hAnsi="宋体" w:cs="宋体" w:eastAsia="宋体" w:hint="default"/>
          </w:rPr>
          <w:t>ir@dlport.cn</w:t>
        </w:r>
      </w:hyperlink>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0"/>
        <w:ind w:right="228"/>
        <w:jc w:val="left"/>
        <w:rPr>
          <w:b w:val="0"/>
          <w:bCs w:val="0"/>
        </w:rPr>
      </w:pPr>
      <w:r>
        <w:rPr/>
        <w:t>三、董事履行职责情况</w:t>
      </w:r>
      <w:r>
        <w:rPr>
          <w:b w:val="0"/>
          <w:bCs w:val="0"/>
        </w:rPr>
      </w:r>
    </w:p>
    <w:p>
      <w:pPr>
        <w:pStyle w:val="Heading4"/>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惠凯</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2"/>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徐颂</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朱世良</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苏春华</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4</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徐健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2"/>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张佐刚</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刘永泽</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2</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贵立义</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2"/>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4</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于龙</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董延洪</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2</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郭禹</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2"/>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24"/>
              <w:jc w:val="right"/>
              <w:rPr>
                <w:rFonts w:ascii="宋体" w:hAnsi="宋体" w:cs="宋体" w:eastAsia="宋体" w:hint="default"/>
                <w:sz w:val="21"/>
                <w:szCs w:val="21"/>
              </w:rPr>
            </w:pPr>
            <w:r>
              <w:rPr>
                <w:rFonts w:ascii="宋体"/>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4"/>
              <w:jc w:val="righ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2"/>
              <w:jc w:val="right"/>
              <w:rPr>
                <w:rFonts w:ascii="宋体" w:hAnsi="宋体" w:cs="宋体" w:eastAsia="宋体" w:hint="default"/>
                <w:sz w:val="21"/>
                <w:szCs w:val="21"/>
              </w:rPr>
            </w:pPr>
            <w:r>
              <w:rPr>
                <w:rFonts w:ascii="宋体"/>
                <w:sz w:val="21"/>
              </w:rPr>
              <w:t>1</w:t>
            </w:r>
          </w:p>
        </w:tc>
      </w:tr>
    </w:tbl>
    <w:p>
      <w:pPr>
        <w:spacing w:line="240" w:lineRule="auto" w:before="11"/>
        <w:rPr>
          <w:rFonts w:ascii="宋体" w:hAnsi="宋体" w:cs="宋体" w:eastAsia="宋体" w:hint="default"/>
          <w:b/>
          <w:bCs/>
          <w:sz w:val="20"/>
          <w:szCs w:val="20"/>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w:t>
            </w:r>
          </w:p>
        </w:tc>
      </w:tr>
    </w:tbl>
    <w:p>
      <w:pPr>
        <w:spacing w:line="240" w:lineRule="auto" w:before="0"/>
        <w:rPr>
          <w:rFonts w:ascii="宋体" w:hAnsi="宋体" w:cs="宋体" w:eastAsia="宋体" w:hint="default"/>
          <w:b/>
          <w:bCs/>
          <w:sz w:val="20"/>
          <w:szCs w:val="20"/>
        </w:rPr>
      </w:pPr>
    </w:p>
    <w:p>
      <w:pPr>
        <w:pStyle w:val="Heading4"/>
        <w:spacing w:line="266" w:lineRule="auto"/>
        <w:ind w:right="767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4"/>
        </w:rPr>
        <w:t> </w:t>
      </w:r>
      <w:r>
        <w:rPr/>
        <w:t>其他</w:t>
      </w:r>
      <w:r>
        <w:rPr>
          <w:spacing w:val="1"/>
          <w:w w:val="99"/>
        </w:rPr>
        <w:t> </w:t>
      </w:r>
      <w:r>
        <w:rPr>
          <w:rFonts w:ascii="宋体" w:hAnsi="宋体" w:cs="宋体" w:eastAsia="宋体" w:hint="default"/>
        </w:rPr>
        <w:t>1</w:t>
      </w:r>
      <w:r>
        <w:rPr/>
        <w:t>、董事会构成</w:t>
      </w:r>
      <w:r>
        <w:rPr>
          <w:b w:val="0"/>
          <w:bCs w:val="0"/>
        </w:rPr>
      </w:r>
    </w:p>
    <w:p>
      <w:pPr>
        <w:pStyle w:val="BodyText"/>
        <w:spacing w:line="240" w:lineRule="auto" w:before="110"/>
        <w:ind w:left="218" w:right="228"/>
        <w:jc w:val="left"/>
      </w:pPr>
      <w:r>
        <w:rPr/>
        <w:t>于报告期内并截至本报告日，本公司董事会成员包括：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57" w:lineRule="auto" w:before="0"/>
        <w:ind w:left="218" w:right="7158" w:firstLine="0"/>
        <w:jc w:val="left"/>
        <w:rPr>
          <w:rFonts w:ascii="宋体" w:hAnsi="宋体" w:cs="宋体" w:eastAsia="宋体" w:hint="default"/>
          <w:sz w:val="21"/>
          <w:szCs w:val="21"/>
        </w:rPr>
      </w:pPr>
      <w:r>
        <w:rPr>
          <w:rFonts w:ascii="宋体" w:hAnsi="宋体" w:cs="宋体" w:eastAsia="宋体" w:hint="default"/>
          <w:b/>
          <w:bCs/>
          <w:sz w:val="21"/>
          <w:szCs w:val="21"/>
        </w:rPr>
        <w:t>执行董事</w:t>
      </w:r>
      <w:r>
        <w:rPr>
          <w:rFonts w:ascii="宋体" w:hAnsi="宋体" w:cs="宋体" w:eastAsia="宋体" w:hint="default"/>
          <w:b/>
          <w:bCs/>
          <w:spacing w:val="1"/>
          <w:w w:val="99"/>
          <w:sz w:val="21"/>
          <w:szCs w:val="21"/>
        </w:rPr>
        <w:t> </w:t>
      </w:r>
      <w:r>
        <w:rPr>
          <w:rFonts w:ascii="宋体" w:hAnsi="宋体" w:cs="宋体" w:eastAsia="宋体" w:hint="default"/>
          <w:sz w:val="21"/>
          <w:szCs w:val="21"/>
        </w:rPr>
        <w:t>惠凯先生（董事长） 徐颂先生（总经理）</w:t>
      </w:r>
    </w:p>
    <w:p>
      <w:pPr>
        <w:pStyle w:val="BodyText"/>
        <w:spacing w:line="240" w:lineRule="auto" w:before="30"/>
        <w:ind w:left="218" w:right="228"/>
        <w:jc w:val="left"/>
      </w:pPr>
      <w:r>
        <w:rPr/>
        <w:t>朱世良先生（已于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日辞任）</w:t>
      </w:r>
    </w:p>
    <w:p>
      <w:pPr>
        <w:spacing w:after="0" w:line="240" w:lineRule="auto"/>
        <w:jc w:val="left"/>
        <w:sectPr>
          <w:footerReference w:type="default" r:id="rId39"/>
          <w:pgSz w:w="11910" w:h="16840"/>
          <w:pgMar w:footer="1194" w:header="882" w:top="1120" w:bottom="1380" w:left="1580" w:right="1040"/>
        </w:sectPr>
      </w:pPr>
    </w:p>
    <w:p>
      <w:pPr>
        <w:spacing w:line="240" w:lineRule="auto" w:before="6"/>
        <w:rPr>
          <w:rFonts w:ascii="宋体" w:hAnsi="宋体" w:cs="宋体" w:eastAsia="宋体" w:hint="default"/>
          <w:sz w:val="25"/>
          <w:szCs w:val="25"/>
        </w:rPr>
      </w:pPr>
    </w:p>
    <w:p>
      <w:pPr>
        <w:pStyle w:val="BodyText"/>
        <w:spacing w:line="240" w:lineRule="auto" w:before="35"/>
        <w:ind w:right="0"/>
        <w:jc w:val="left"/>
      </w:pPr>
      <w:r>
        <w:rPr/>
        <w:t>苏春华女士（已于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日离任）</w:t>
      </w:r>
    </w:p>
    <w:p>
      <w:pPr>
        <w:pStyle w:val="BodyText"/>
        <w:spacing w:line="240" w:lineRule="auto" w:before="133"/>
        <w:ind w:right="0"/>
        <w:jc w:val="left"/>
      </w:pPr>
      <w:r>
        <w:rPr/>
        <w:t>孙本业先生（于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日获委任）</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57" w:lineRule="auto" w:before="0"/>
        <w:ind w:left="138" w:right="7683" w:firstLine="0"/>
        <w:jc w:val="left"/>
        <w:rPr>
          <w:rFonts w:ascii="宋体" w:hAnsi="宋体" w:cs="宋体" w:eastAsia="宋体" w:hint="default"/>
          <w:sz w:val="21"/>
          <w:szCs w:val="21"/>
        </w:rPr>
      </w:pPr>
      <w:r>
        <w:rPr>
          <w:rFonts w:ascii="宋体" w:hAnsi="宋体" w:cs="宋体" w:eastAsia="宋体" w:hint="default"/>
          <w:b/>
          <w:bCs/>
          <w:sz w:val="21"/>
          <w:szCs w:val="21"/>
        </w:rPr>
        <w:t>非执行董事：</w:t>
      </w:r>
      <w:r>
        <w:rPr>
          <w:rFonts w:ascii="宋体" w:hAnsi="宋体" w:cs="宋体" w:eastAsia="宋体" w:hint="default"/>
          <w:b/>
          <w:bCs/>
          <w:w w:val="99"/>
          <w:sz w:val="21"/>
          <w:szCs w:val="21"/>
        </w:rPr>
        <w:t> </w:t>
      </w:r>
      <w:r>
        <w:rPr>
          <w:rFonts w:ascii="宋体" w:hAnsi="宋体" w:cs="宋体" w:eastAsia="宋体" w:hint="default"/>
          <w:sz w:val="21"/>
          <w:szCs w:val="21"/>
        </w:rPr>
        <w:t>徐健先生</w:t>
      </w:r>
    </w:p>
    <w:p>
      <w:pPr>
        <w:pStyle w:val="BodyText"/>
        <w:spacing w:line="240" w:lineRule="auto" w:before="30"/>
        <w:ind w:right="0"/>
        <w:jc w:val="left"/>
      </w:pPr>
      <w:r>
        <w:rPr/>
        <w:t>张佐刚先生（已于</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日辞任）</w:t>
      </w:r>
    </w:p>
    <w:p>
      <w:pPr>
        <w:pStyle w:val="BodyText"/>
        <w:spacing w:line="240" w:lineRule="auto" w:before="133"/>
        <w:ind w:right="0"/>
        <w:jc w:val="left"/>
      </w:pPr>
      <w:r>
        <w:rPr/>
        <w:t>董延洪先生（于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日获委任）</w:t>
      </w:r>
    </w:p>
    <w:p>
      <w:pPr>
        <w:pStyle w:val="BodyText"/>
        <w:spacing w:line="240" w:lineRule="auto" w:before="134"/>
        <w:ind w:right="0"/>
        <w:jc w:val="left"/>
      </w:pPr>
      <w:r>
        <w:rPr/>
        <w:t>尹世辉先生（于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日获委任）</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4"/>
        <w:spacing w:line="240" w:lineRule="auto" w:before="0"/>
        <w:ind w:left="138" w:right="0"/>
        <w:jc w:val="left"/>
        <w:rPr>
          <w:b w:val="0"/>
          <w:bCs w:val="0"/>
        </w:rPr>
      </w:pPr>
      <w:r>
        <w:rPr/>
        <w:t>独立非执行董事</w:t>
      </w:r>
      <w:r>
        <w:rPr>
          <w:b w:val="0"/>
          <w:bCs w:val="0"/>
        </w:rPr>
      </w:r>
    </w:p>
    <w:p>
      <w:pPr>
        <w:pStyle w:val="BodyText"/>
        <w:spacing w:line="240" w:lineRule="auto" w:before="134"/>
        <w:ind w:right="0"/>
        <w:jc w:val="left"/>
      </w:pPr>
      <w:r>
        <w:rPr/>
        <w:t>刘永泽先生（已于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日离任）</w:t>
      </w:r>
    </w:p>
    <w:p>
      <w:pPr>
        <w:pStyle w:val="BodyText"/>
        <w:spacing w:line="357" w:lineRule="auto" w:before="133"/>
        <w:ind w:right="4967"/>
        <w:jc w:val="left"/>
      </w:pPr>
      <w:r>
        <w:rPr/>
        <w:t>贵立义先生（已于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日离任） 尹锦滔先生</w:t>
      </w:r>
    </w:p>
    <w:p>
      <w:pPr>
        <w:pStyle w:val="BodyText"/>
        <w:spacing w:line="240" w:lineRule="auto" w:before="30"/>
        <w:ind w:right="0"/>
        <w:jc w:val="left"/>
      </w:pPr>
      <w:r>
        <w:rPr/>
        <w:t>于龙先生（已于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日离任）</w:t>
      </w:r>
    </w:p>
    <w:p>
      <w:pPr>
        <w:pStyle w:val="BodyText"/>
        <w:spacing w:line="240" w:lineRule="auto" w:before="133"/>
        <w:ind w:right="0"/>
        <w:jc w:val="left"/>
      </w:pPr>
      <w:r>
        <w:rPr/>
        <w:t>郭禹先生（于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日获委任，已于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4"/>
        </w:rPr>
        <w:t> </w:t>
      </w:r>
      <w:r>
        <w:rPr/>
        <w:t>日辞任）</w:t>
      </w:r>
    </w:p>
    <w:p>
      <w:pPr>
        <w:pStyle w:val="BodyText"/>
        <w:spacing w:line="240" w:lineRule="auto" w:before="134"/>
        <w:ind w:right="0"/>
        <w:jc w:val="left"/>
      </w:pPr>
      <w:r>
        <w:rPr/>
        <w:t>王志峰先生（已于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t>日获委任）</w:t>
      </w:r>
    </w:p>
    <w:p>
      <w:pPr>
        <w:pStyle w:val="BodyText"/>
        <w:spacing w:line="240" w:lineRule="auto" w:before="133"/>
        <w:ind w:right="0"/>
        <w:jc w:val="left"/>
      </w:pPr>
      <w:r>
        <w:rPr/>
        <w:t>孙喜运先生（于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日获委任）</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ind w:right="128"/>
        <w:jc w:val="left"/>
      </w:pPr>
      <w:r>
        <w:rPr/>
        <w:t>根据本公司章程的规定，董事的任期均为三年，自获委任之日起计算。任期内如有因董事辞任而 获选举为董事，其任期自获委任之日起，至本届董事会任期届满之日止。</w:t>
      </w:r>
    </w:p>
    <w:p>
      <w:pPr>
        <w:spacing w:line="240" w:lineRule="auto" w:before="0"/>
        <w:rPr>
          <w:rFonts w:ascii="宋体" w:hAnsi="宋体" w:cs="宋体" w:eastAsia="宋体" w:hint="default"/>
          <w:sz w:val="20"/>
          <w:szCs w:val="20"/>
        </w:rPr>
      </w:pPr>
    </w:p>
    <w:p>
      <w:pPr>
        <w:pStyle w:val="BodyText"/>
        <w:spacing w:line="357" w:lineRule="auto" w:before="176"/>
        <w:ind w:right="132"/>
        <w:jc w:val="both"/>
      </w:pPr>
      <w:r>
        <w:rPr/>
        <w:t>每位董事的履历均已载于本年报“第七节</w:t>
      </w:r>
      <w:r>
        <w:rPr>
          <w:spacing w:val="-2"/>
        </w:rPr>
        <w:t> </w:t>
      </w:r>
      <w:r>
        <w:rPr>
          <w:spacing w:val="-4"/>
        </w:rPr>
        <w:t>董事、监事、高级管理人员和员工情况”部分。本公司</w:t>
      </w:r>
      <w:r>
        <w:rPr/>
        <w:t> </w:t>
      </w:r>
      <w:r>
        <w:rPr>
          <w:spacing w:val="-5"/>
        </w:rPr>
        <w:t>的执行董事和非执行董事在港口企业管理、运营、财务和其他港口业务相关领域具有丰富的知识、</w:t>
      </w:r>
      <w:r>
        <w:rPr>
          <w:spacing w:val="-88"/>
        </w:rPr>
        <w:t> </w:t>
      </w:r>
      <w:r>
        <w:rPr>
          <w:spacing w:val="-88"/>
        </w:rPr>
      </w:r>
      <w:r>
        <w:rPr>
          <w:spacing w:val="-5"/>
        </w:rPr>
        <w:t>经验和技能，有利于本公司策略的制定；本公司的独立非执行董事均为在会计、金融、风险管理、</w:t>
      </w:r>
      <w:r>
        <w:rPr>
          <w:spacing w:val="-89"/>
        </w:rPr>
        <w:t> </w:t>
      </w:r>
      <w:r>
        <w:rPr>
          <w:spacing w:val="-89"/>
        </w:rPr>
      </w:r>
      <w:r>
        <w:rPr/>
        <w:t>内部控制和企业管理等领域拥有丰富经验的适任专业人士。</w:t>
      </w:r>
    </w:p>
    <w:p>
      <w:pPr>
        <w:spacing w:line="240" w:lineRule="auto" w:before="0"/>
        <w:rPr>
          <w:rFonts w:ascii="宋体" w:hAnsi="宋体" w:cs="宋体" w:eastAsia="宋体" w:hint="default"/>
          <w:sz w:val="20"/>
          <w:szCs w:val="20"/>
        </w:rPr>
      </w:pPr>
    </w:p>
    <w:p>
      <w:pPr>
        <w:pStyle w:val="BodyText"/>
        <w:spacing w:line="357" w:lineRule="auto" w:before="177"/>
        <w:ind w:right="128"/>
        <w:jc w:val="left"/>
      </w:pPr>
      <w:r>
        <w:rPr>
          <w:rFonts w:ascii="宋体" w:hAnsi="宋体" w:cs="宋体" w:eastAsia="宋体" w:hint="default"/>
          <w:b/>
          <w:bCs/>
        </w:rPr>
        <w:t>2</w:t>
      </w:r>
      <w:r>
        <w:rPr>
          <w:rFonts w:ascii="宋体" w:hAnsi="宋体" w:cs="宋体" w:eastAsia="宋体" w:hint="default"/>
          <w:b/>
          <w:bCs/>
        </w:rPr>
        <w:t>、董事会的运作</w:t>
      </w:r>
      <w:r>
        <w:rPr>
          <w:rFonts w:ascii="宋体" w:hAnsi="宋体" w:cs="宋体" w:eastAsia="宋体" w:hint="default"/>
          <w:b/>
          <w:bCs/>
          <w:w w:val="99"/>
        </w:rPr>
        <w:t> </w:t>
      </w:r>
      <w:r>
        <w:rPr/>
        <w:t>根据公司章程的规定，董事会每年至少需召开四次会议，董事会会议由董事长召集。为使董事皆 有机会出席，召开定期会议时，公司至少于会议召开前十四日向全体董事发出会议通知。对于董 事会临时会议，则于会议召开前五日向全体董事发出通知，通知须列明会议的时间、地点以及会 议将采用的方式。</w:t>
      </w:r>
    </w:p>
    <w:p>
      <w:pPr>
        <w:spacing w:after="0" w:line="357" w:lineRule="auto"/>
        <w:jc w:val="left"/>
        <w:sectPr>
          <w:footerReference w:type="default" r:id="rId40"/>
          <w:pgSz w:w="11910" w:h="16840"/>
          <w:pgMar w:footer="1194" w:header="882" w:top="1120" w:bottom="1380" w:left="1660" w:right="1140"/>
          <w:pgNumType w:start="71"/>
        </w:sectPr>
      </w:pPr>
    </w:p>
    <w:p>
      <w:pPr>
        <w:spacing w:line="240" w:lineRule="auto" w:before="6"/>
        <w:rPr>
          <w:rFonts w:ascii="宋体" w:hAnsi="宋体" w:cs="宋体" w:eastAsia="宋体" w:hint="default"/>
          <w:sz w:val="25"/>
          <w:szCs w:val="25"/>
        </w:rPr>
      </w:pPr>
    </w:p>
    <w:p>
      <w:pPr>
        <w:pStyle w:val="BodyText"/>
        <w:spacing w:line="357" w:lineRule="auto" w:before="35"/>
        <w:ind w:right="146"/>
        <w:jc w:val="both"/>
      </w:pPr>
      <w:r>
        <w:rPr/>
        <w:t>董事会会议应由全体董事的过半数以上出席方为有效。董事可以亲自参加董事会，亦可以书面委 托其他董事代为出席董事会。公司秘书负责制作和保管董事会会议记录，并确保董事能够查阅该 等记录。</w:t>
      </w:r>
    </w:p>
    <w:p>
      <w:pPr>
        <w:spacing w:line="240" w:lineRule="auto" w:before="0"/>
        <w:rPr>
          <w:rFonts w:ascii="宋体" w:hAnsi="宋体" w:cs="宋体" w:eastAsia="宋体" w:hint="default"/>
          <w:sz w:val="20"/>
          <w:szCs w:val="20"/>
        </w:rPr>
      </w:pPr>
    </w:p>
    <w:p>
      <w:pPr>
        <w:spacing w:line="355" w:lineRule="auto" w:before="178"/>
        <w:ind w:left="138" w:right="12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、董事会与管理层各自的职责</w:t>
      </w:r>
      <w:r>
        <w:rPr>
          <w:rFonts w:ascii="宋体" w:hAnsi="宋体" w:cs="宋体" w:eastAsia="宋体" w:hint="default"/>
          <w:b/>
          <w:bCs/>
          <w:w w:val="99"/>
          <w:sz w:val="21"/>
          <w:szCs w:val="21"/>
        </w:rPr>
        <w:t> </w:t>
      </w:r>
      <w:r>
        <w:rPr>
          <w:rFonts w:ascii="宋体" w:hAnsi="宋体" w:cs="宋体" w:eastAsia="宋体" w:hint="default"/>
          <w:sz w:val="21"/>
          <w:szCs w:val="21"/>
        </w:rPr>
        <w:t>公司章程对董事会与管理层各自的职责进行了明确规定，以确保为良好的公司管治和内部控制提 供充分的平衡和制约机制。</w:t>
      </w:r>
    </w:p>
    <w:p>
      <w:pPr>
        <w:spacing w:line="240" w:lineRule="auto" w:before="0"/>
        <w:rPr>
          <w:rFonts w:ascii="宋体" w:hAnsi="宋体" w:cs="宋体" w:eastAsia="宋体" w:hint="default"/>
          <w:sz w:val="20"/>
          <w:szCs w:val="20"/>
        </w:rPr>
      </w:pPr>
    </w:p>
    <w:p>
      <w:pPr>
        <w:pStyle w:val="BodyText"/>
        <w:spacing w:line="357" w:lineRule="auto" w:before="180"/>
        <w:ind w:right="128"/>
        <w:jc w:val="left"/>
      </w:pPr>
      <w:r>
        <w:rPr/>
        <w:t>董事会负责决定公司的经营计划和投资方案，制定公司的基本管理制度，决定公司内部管理机构 的设置，对公司的其他重大业务和行政事项做出决议以及对管理层的表现进行监督。</w:t>
      </w:r>
    </w:p>
    <w:p>
      <w:pPr>
        <w:spacing w:line="240" w:lineRule="auto" w:before="0"/>
        <w:rPr>
          <w:rFonts w:ascii="宋体" w:hAnsi="宋体" w:cs="宋体" w:eastAsia="宋体" w:hint="default"/>
          <w:sz w:val="20"/>
          <w:szCs w:val="20"/>
        </w:rPr>
      </w:pPr>
    </w:p>
    <w:p>
      <w:pPr>
        <w:pStyle w:val="BodyText"/>
        <w:spacing w:line="355" w:lineRule="auto" w:before="177"/>
        <w:ind w:right="146"/>
        <w:jc w:val="both"/>
      </w:pPr>
      <w:r>
        <w:rPr/>
        <w:t>董事亦负有编制各财务期间反映公司财务状况、经营业绩及现金流量的真实和公平账目的责任。 董事编制截至二零一四年十二月三十一日止的年度财务报告时，已选择合适的会计政策并加以应 用，并作出审慎合理的判断及估计，以及按照持续经营基准编制账目。</w:t>
      </w:r>
    </w:p>
    <w:p>
      <w:pPr>
        <w:spacing w:line="240" w:lineRule="auto" w:before="5"/>
        <w:rPr>
          <w:rFonts w:ascii="宋体" w:hAnsi="宋体" w:cs="宋体" w:eastAsia="宋体" w:hint="default"/>
          <w:sz w:val="23"/>
          <w:szCs w:val="23"/>
        </w:rPr>
      </w:pPr>
    </w:p>
    <w:p>
      <w:pPr>
        <w:pStyle w:val="BodyText"/>
        <w:spacing w:line="355" w:lineRule="auto"/>
        <w:ind w:right="128"/>
        <w:jc w:val="left"/>
      </w:pPr>
      <w:r>
        <w:rPr/>
        <w:t>公司管理层，在总经理（同时亦为执行董事）的领导下，负责执行董事会作出的各项决议，组织 公司的日常经营管理。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57" w:lineRule="auto"/>
        <w:ind w:right="132"/>
        <w:jc w:val="both"/>
      </w:pPr>
      <w:r>
        <w:rPr/>
        <w:t>为确保公司的有效运作，管理层还就公司运营情况按月定期向董事会提交管理层报告，或按季度 </w:t>
      </w:r>
      <w:r>
        <w:rPr>
          <w:spacing w:val="-5"/>
        </w:rPr>
        <w:t>提交其它专项工作报告（涉及关联交易执行情况、内部控制等事项），董事会通过审阅该等报告，</w:t>
      </w:r>
      <w:r>
        <w:rPr>
          <w:spacing w:val="-90"/>
        </w:rPr>
        <w:t> </w:t>
      </w:r>
      <w:r>
        <w:rPr>
          <w:spacing w:val="-90"/>
        </w:rPr>
      </w:r>
      <w:r>
        <w:rPr/>
        <w:t>及时掌握公司的运营状况，并对管理层进行评估和监督。同时，管理层亦不时就公司运营和业务 中的相关问题与董事进行正式及非正式的沟通汇报，及适时提供充分的资料，保障董事能够在掌 握充分背景资料的情况下作出决策，提高了董事会的决策效率和决策的科学性。</w:t>
      </w:r>
    </w:p>
    <w:p>
      <w:pPr>
        <w:spacing w:line="240" w:lineRule="auto" w:before="2"/>
        <w:rPr>
          <w:rFonts w:ascii="宋体" w:hAnsi="宋体" w:cs="宋体" w:eastAsia="宋体" w:hint="default"/>
          <w:sz w:val="23"/>
          <w:szCs w:val="23"/>
        </w:rPr>
      </w:pPr>
    </w:p>
    <w:p>
      <w:pPr>
        <w:pStyle w:val="BodyText"/>
        <w:spacing w:line="357" w:lineRule="auto"/>
        <w:ind w:right="128"/>
        <w:jc w:val="left"/>
      </w:pPr>
      <w:r>
        <w:rPr>
          <w:rFonts w:ascii="宋体" w:hAnsi="宋体" w:cs="宋体" w:eastAsia="宋体" w:hint="default"/>
          <w:b/>
          <w:bCs/>
        </w:rPr>
        <w:t>4</w:t>
      </w:r>
      <w:r>
        <w:rPr>
          <w:rFonts w:ascii="宋体" w:hAnsi="宋体" w:cs="宋体" w:eastAsia="宋体" w:hint="default"/>
          <w:b/>
          <w:bCs/>
        </w:rPr>
        <w:t>、董事的提名、委任及退任</w:t>
      </w:r>
      <w:r>
        <w:rPr>
          <w:rFonts w:ascii="宋体" w:hAnsi="宋体" w:cs="宋体" w:eastAsia="宋体" w:hint="default"/>
          <w:b/>
          <w:bCs/>
          <w:w w:val="99"/>
        </w:rPr>
        <w:t> </w:t>
      </w:r>
      <w:r>
        <w:rPr/>
        <w:t>本公司已就新董事的委任制定了一套正式并具有透明度的程序。新董事的提名及委任事宜先由提 名及薪酬委员会商议，然后再向董事会提交建议，并由股东大会选举。</w:t>
      </w:r>
    </w:p>
    <w:p>
      <w:pPr>
        <w:spacing w:line="240" w:lineRule="auto" w:before="0"/>
        <w:rPr>
          <w:rFonts w:ascii="宋体" w:hAnsi="宋体" w:cs="宋体" w:eastAsia="宋体" w:hint="default"/>
          <w:sz w:val="20"/>
          <w:szCs w:val="20"/>
        </w:rPr>
      </w:pPr>
    </w:p>
    <w:p>
      <w:pPr>
        <w:pStyle w:val="BodyText"/>
        <w:spacing w:line="240" w:lineRule="auto" w:before="177"/>
        <w:ind w:right="0"/>
        <w:jc w:val="left"/>
      </w:pPr>
      <w:r>
        <w:rPr/>
        <w:t>董事会成员的罢免及其报酬和支付方法均需由股东大会审议通过。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40" w:lineRule="auto"/>
        <w:ind w:right="128"/>
        <w:jc w:val="left"/>
      </w:pPr>
      <w:r>
        <w:rPr>
          <w:rFonts w:ascii="Calibri" w:hAnsi="Calibri" w:cs="Calibri" w:eastAsia="Calibri" w:hint="default"/>
          <w:b/>
          <w:bCs/>
        </w:rPr>
        <w:t>2</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董事持续专业发展</w:t>
      </w:r>
      <w:r>
        <w:rPr>
          <w:rFonts w:ascii="宋体" w:hAnsi="宋体" w:cs="宋体" w:eastAsia="宋体" w:hint="default"/>
          <w:b/>
          <w:bCs/>
          <w:w w:val="99"/>
        </w:rPr>
        <w:t> </w:t>
      </w:r>
      <w:r>
        <w:rPr/>
        <w:t>报告期内，公司董事积极通过自学、参与相关课题研究以及参加专题培训等方式进行持续专业发 展，以发展及更新其知识及技能，确保继续在具备全面知识及技能的情况下为董事会做出贡献。</w:t>
      </w:r>
    </w:p>
    <w:p>
      <w:pPr>
        <w:spacing w:after="0" w:line="340" w:lineRule="auto"/>
        <w:jc w:val="left"/>
        <w:sectPr>
          <w:pgSz w:w="11910" w:h="16840"/>
          <w:pgMar w:header="882" w:footer="1194" w:top="1120" w:bottom="1380" w:left="1660" w:right="1140"/>
        </w:sectPr>
      </w:pPr>
    </w:p>
    <w:p>
      <w:pPr>
        <w:spacing w:line="240" w:lineRule="auto" w:before="6"/>
        <w:rPr>
          <w:rFonts w:ascii="宋体" w:hAnsi="宋体" w:cs="宋体" w:eastAsia="宋体" w:hint="default"/>
          <w:sz w:val="25"/>
          <w:szCs w:val="25"/>
        </w:rPr>
      </w:pPr>
    </w:p>
    <w:p>
      <w:pPr>
        <w:pStyle w:val="BodyText"/>
        <w:spacing w:line="355" w:lineRule="auto" w:before="35"/>
        <w:ind w:left="218" w:right="128"/>
        <w:jc w:val="left"/>
      </w:pPr>
      <w:r>
        <w:rPr/>
        <w:t>公司负责安排相关培训及提供持续专业发展信息和资料，使董事能够结合公司的发展需要，更加 胜任自身的角色、职能及责任。</w:t>
      </w:r>
    </w:p>
    <w:p>
      <w:pPr>
        <w:spacing w:line="240" w:lineRule="auto" w:before="4"/>
        <w:rPr>
          <w:rFonts w:ascii="宋体" w:hAnsi="宋体" w:cs="宋体" w:eastAsia="宋体" w:hint="default"/>
          <w:sz w:val="23"/>
          <w:szCs w:val="23"/>
        </w:rPr>
      </w:pPr>
    </w:p>
    <w:p>
      <w:pPr>
        <w:pStyle w:val="Heading4"/>
        <w:spacing w:line="240" w:lineRule="auto" w:before="0"/>
        <w:ind w:right="90"/>
        <w:jc w:val="left"/>
        <w:rPr>
          <w:b w:val="0"/>
          <w:bCs w:val="0"/>
        </w:rPr>
      </w:pPr>
      <w:r>
        <w:rPr>
          <w:rFonts w:ascii="Calibri" w:hAnsi="Calibri" w:cs="Calibri" w:eastAsia="Calibri" w:hint="default"/>
        </w:rPr>
        <w:t>3</w:t>
      </w:r>
      <w:r>
        <w:rPr/>
        <w:t>、</w:t>
      </w:r>
      <w:r>
        <w:rPr>
          <w:spacing w:val="-9"/>
        </w:rPr>
        <w:t> </w:t>
      </w:r>
      <w:r>
        <w:rPr/>
        <w:t>报告期内，公司相关董事参加持续专业发展如下：</w:t>
      </w:r>
      <w:r>
        <w:rPr>
          <w:b w:val="0"/>
          <w:bCs w:val="0"/>
        </w:rPr>
      </w:r>
    </w:p>
    <w:tbl>
      <w:tblPr>
        <w:tblW w:w="0" w:type="auto"/>
        <w:jc w:val="left"/>
        <w:tblInd w:w="105" w:type="dxa"/>
        <w:tblLayout w:type="fixed"/>
        <w:tblCellMar>
          <w:top w:w="0" w:type="dxa"/>
          <w:left w:w="0" w:type="dxa"/>
          <w:bottom w:w="0" w:type="dxa"/>
          <w:right w:w="0" w:type="dxa"/>
        </w:tblCellMar>
        <w:tblLook w:val="01E0"/>
      </w:tblPr>
      <w:tblGrid>
        <w:gridCol w:w="4608"/>
        <w:gridCol w:w="1980"/>
        <w:gridCol w:w="1934"/>
      </w:tblGrid>
      <w:tr>
        <w:trPr>
          <w:trHeight w:val="466" w:hRule="exact"/>
        </w:trPr>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495" w:right="0"/>
              <w:jc w:val="left"/>
              <w:rPr>
                <w:rFonts w:ascii="宋体" w:hAnsi="宋体" w:cs="宋体" w:eastAsia="宋体" w:hint="default"/>
                <w:sz w:val="20"/>
                <w:szCs w:val="20"/>
              </w:rPr>
            </w:pPr>
            <w:r>
              <w:rPr>
                <w:rFonts w:ascii="宋体" w:hAnsi="宋体" w:cs="宋体" w:eastAsia="宋体" w:hint="default"/>
                <w:b/>
                <w:bCs/>
                <w:sz w:val="20"/>
                <w:szCs w:val="20"/>
              </w:rPr>
              <w:t>持续专业发展内容</w:t>
            </w:r>
            <w:r>
              <w:rPr>
                <w:rFonts w:ascii="宋体" w:hAnsi="宋体" w:cs="宋体" w:eastAsia="宋体" w:hint="default"/>
                <w:sz w:val="20"/>
                <w:szCs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b/>
                <w:bCs/>
                <w:sz w:val="20"/>
                <w:szCs w:val="20"/>
              </w:rPr>
              <w:t>形式</w:t>
            </w:r>
            <w:r>
              <w:rPr>
                <w:rFonts w:ascii="宋体" w:hAnsi="宋体" w:cs="宋体" w:eastAsia="宋体" w:hint="default"/>
                <w:sz w:val="20"/>
                <w:szCs w:val="20"/>
              </w:rPr>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60" w:right="0"/>
              <w:jc w:val="left"/>
              <w:rPr>
                <w:rFonts w:ascii="宋体" w:hAnsi="宋体" w:cs="宋体" w:eastAsia="宋体" w:hint="default"/>
                <w:sz w:val="20"/>
                <w:szCs w:val="20"/>
              </w:rPr>
            </w:pPr>
            <w:r>
              <w:rPr>
                <w:rFonts w:ascii="宋体" w:hAnsi="宋体" w:cs="宋体" w:eastAsia="宋体" w:hint="default"/>
                <w:b/>
                <w:bCs/>
                <w:sz w:val="20"/>
                <w:szCs w:val="20"/>
              </w:rPr>
              <w:t>参加人员</w:t>
            </w:r>
            <w:r>
              <w:rPr>
                <w:rFonts w:ascii="宋体" w:hAnsi="宋体" w:cs="宋体" w:eastAsia="宋体" w:hint="default"/>
                <w:sz w:val="20"/>
                <w:szCs w:val="20"/>
              </w:rPr>
            </w:r>
          </w:p>
        </w:tc>
      </w:tr>
      <w:tr>
        <w:trPr>
          <w:trHeight w:val="529" w:hRule="exact"/>
        </w:trPr>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上市公司内幕交易警示教育展与信息披露专题讲</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现场参观及讲解</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全体董事</w:t>
            </w:r>
          </w:p>
        </w:tc>
      </w:tr>
      <w:tr>
        <w:trPr>
          <w:trHeight w:val="466" w:hRule="exact"/>
        </w:trPr>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内幕消息披露指引</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自学指引全文</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全体董事</w:t>
            </w:r>
          </w:p>
        </w:tc>
      </w:tr>
      <w:tr>
        <w:trPr>
          <w:trHeight w:val="467" w:hRule="exact"/>
        </w:trPr>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上市公司董事监事培训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监管机构培训授课</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全体董事</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Heading4"/>
        <w:spacing w:line="240" w:lineRule="auto"/>
        <w:ind w:right="90"/>
        <w:jc w:val="left"/>
        <w:rPr>
          <w:b w:val="0"/>
          <w:bCs w:val="0"/>
        </w:rPr>
      </w:pPr>
      <w:r>
        <w:rPr/>
        <w:t>四、董事会下设专门委员会在报告期内履行职责时所提出的重要意见和建议</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BodyText"/>
        <w:spacing w:line="240" w:lineRule="auto"/>
        <w:ind w:left="218" w:right="90"/>
        <w:jc w:val="left"/>
      </w:pPr>
      <w:r>
        <w:rPr/>
        <w:t>董事会已根据上市规则的规定，设立了审核委员会和提名及薪酬委员会。</w:t>
      </w:r>
    </w:p>
    <w:p>
      <w:pPr>
        <w:spacing w:line="240" w:lineRule="auto" w:before="0"/>
        <w:rPr>
          <w:rFonts w:ascii="宋体" w:hAnsi="宋体" w:cs="宋体" w:eastAsia="宋体" w:hint="default"/>
          <w:sz w:val="20"/>
          <w:szCs w:val="20"/>
        </w:rPr>
      </w:pPr>
    </w:p>
    <w:p>
      <w:pPr>
        <w:pStyle w:val="BodyText"/>
        <w:spacing w:line="357" w:lineRule="auto" w:before="144"/>
        <w:ind w:left="218" w:right="1598"/>
        <w:jc w:val="left"/>
      </w:pPr>
      <w:r>
        <w:rPr>
          <w:rFonts w:ascii="宋体" w:hAnsi="宋体" w:cs="宋体" w:eastAsia="宋体" w:hint="default"/>
          <w:b/>
          <w:bCs/>
        </w:rPr>
        <w:t>审核委员会</w:t>
      </w:r>
      <w:r>
        <w:rPr>
          <w:rFonts w:ascii="宋体" w:hAnsi="宋体" w:cs="宋体" w:eastAsia="宋体" w:hint="default"/>
          <w:b/>
          <w:bCs/>
          <w:w w:val="99"/>
        </w:rPr>
        <w:t> </w:t>
      </w:r>
      <w:r>
        <w:rPr/>
        <w:t>董事会审核委员会由两名独立非执行董事以及一名非执行董事组成。成员包括： 刘永泽先生（主席、独立非执行董事，已于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日离任）</w:t>
      </w:r>
    </w:p>
    <w:p>
      <w:pPr>
        <w:pStyle w:val="BodyText"/>
        <w:spacing w:line="240" w:lineRule="auto" w:before="30"/>
        <w:ind w:left="218" w:right="90"/>
        <w:jc w:val="left"/>
      </w:pPr>
      <w:r>
        <w:rPr/>
        <w:t>尹锦滔先生（主席、独立非执行董事，于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日当选主席）</w:t>
      </w:r>
    </w:p>
    <w:p>
      <w:pPr>
        <w:pStyle w:val="BodyText"/>
        <w:spacing w:line="240" w:lineRule="auto" w:before="134"/>
        <w:ind w:left="218" w:right="90"/>
        <w:jc w:val="left"/>
      </w:pPr>
      <w:r>
        <w:rPr/>
        <w:t>张佐刚先生（非执行董事，已于</w:t>
      </w:r>
      <w:r>
        <w:rPr>
          <w:spacing w:val="-53"/>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日辞任）</w:t>
      </w:r>
    </w:p>
    <w:p>
      <w:pPr>
        <w:pStyle w:val="BodyText"/>
        <w:spacing w:line="240" w:lineRule="auto" w:before="133"/>
        <w:ind w:left="218" w:right="90"/>
        <w:jc w:val="left"/>
      </w:pPr>
      <w:r>
        <w:rPr/>
        <w:t>郭禹先生（独立非执行董事，于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日当选委员，于</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日离任）</w:t>
      </w:r>
    </w:p>
    <w:p>
      <w:pPr>
        <w:pStyle w:val="BodyText"/>
        <w:spacing w:line="240" w:lineRule="auto" w:before="134"/>
        <w:ind w:left="218" w:right="90"/>
        <w:jc w:val="left"/>
      </w:pPr>
      <w:r>
        <w:rPr/>
        <w:t>王志峰先生（独立非执行董事，于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日当选委员）</w:t>
      </w:r>
    </w:p>
    <w:p>
      <w:pPr>
        <w:pStyle w:val="BodyText"/>
        <w:spacing w:line="240" w:lineRule="auto" w:before="133"/>
        <w:ind w:left="218" w:right="90"/>
        <w:jc w:val="left"/>
      </w:pPr>
      <w:r>
        <w:rPr/>
        <w:t>尹世辉先生（非执行董事，于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日当选委员）</w:t>
      </w:r>
    </w:p>
    <w:p>
      <w:pPr>
        <w:spacing w:line="240" w:lineRule="auto" w:before="0"/>
        <w:rPr>
          <w:rFonts w:ascii="宋体" w:hAnsi="宋体" w:cs="宋体" w:eastAsia="宋体" w:hint="default"/>
          <w:sz w:val="20"/>
          <w:szCs w:val="20"/>
        </w:rPr>
      </w:pPr>
    </w:p>
    <w:p>
      <w:pPr>
        <w:pStyle w:val="BodyText"/>
        <w:spacing w:line="357" w:lineRule="auto" w:before="144"/>
        <w:ind w:left="218" w:right="146"/>
        <w:jc w:val="both"/>
      </w:pPr>
      <w:r>
        <w:rPr/>
        <w:t>审核委员会的主要职责包括就外部核数师的任免及薪酬等有关事宜向董事会提出建议；协调涉及 外部核数师的相关工作；领导公司内部审计工作；审阅公司财务资料；监管公司申报制度及内部 监控程序等。</w:t>
      </w:r>
    </w:p>
    <w:p>
      <w:pPr>
        <w:spacing w:line="680" w:lineRule="exact" w:before="5"/>
        <w:ind w:left="218" w:right="134" w:firstLine="0"/>
        <w:jc w:val="left"/>
        <w:rPr>
          <w:rFonts w:ascii="宋体" w:hAnsi="宋体" w:cs="宋体" w:eastAsia="宋体" w:hint="default"/>
          <w:sz w:val="21"/>
          <w:szCs w:val="21"/>
        </w:rPr>
      </w:pPr>
      <w:r>
        <w:rPr>
          <w:rFonts w:ascii="宋体" w:hAnsi="宋体" w:cs="宋体" w:eastAsia="宋体" w:hint="default"/>
          <w:b/>
          <w:bCs/>
          <w:sz w:val="21"/>
          <w:szCs w:val="21"/>
        </w:rPr>
        <w:t>报告期内审核委员会主要完成以下工作：</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、协调及监督公司外部核数师及公司内部审计部门的核数工作。报告期内委员会对</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年度外</w:t>
      </w:r>
    </w:p>
    <w:p>
      <w:pPr>
        <w:pStyle w:val="BodyText"/>
        <w:spacing w:line="240" w:lineRule="auto" w:before="28"/>
        <w:ind w:left="218" w:right="90"/>
        <w:jc w:val="left"/>
      </w:pPr>
      <w:r>
        <w:rPr/>
        <w:t>部审计及内部审计工作计划进行了审议</w:t>
      </w:r>
      <w:r>
        <w:rPr>
          <w:spacing w:val="-93"/>
        </w:rPr>
        <w:t>；</w:t>
      </w:r>
      <w:r>
        <w:rPr/>
        <w:t>与审计师及就公司</w:t>
      </w:r>
      <w:r>
        <w:rPr>
          <w:spacing w:val="-53"/>
        </w:rPr>
        <w:t> </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3</w:t>
      </w:r>
      <w:r>
        <w:rPr>
          <w:rFonts w:ascii="宋体" w:hAnsi="宋体" w:cs="宋体" w:eastAsia="宋体" w:hint="default"/>
          <w:spacing w:val="-52"/>
        </w:rPr>
        <w:t> </w:t>
      </w:r>
      <w:r>
        <w:rPr/>
        <w:t>年度财</w:t>
      </w:r>
      <w:r>
        <w:rPr>
          <w:spacing w:val="-2"/>
        </w:rPr>
        <w:t>务</w:t>
      </w:r>
      <w:r>
        <w:rPr/>
        <w:t>及内控审计情况进行沟</w:t>
      </w:r>
    </w:p>
    <w:p>
      <w:pPr>
        <w:pStyle w:val="BodyText"/>
        <w:spacing w:line="357" w:lineRule="auto" w:before="133"/>
        <w:ind w:left="218" w:right="119"/>
        <w:jc w:val="left"/>
      </w:pPr>
      <w:r>
        <w:rPr/>
        <w:t>通，对聘任</w:t>
      </w:r>
      <w:r>
        <w:rPr>
          <w:spacing w:val="-54"/>
        </w:rPr>
        <w:t> </w:t>
      </w:r>
      <w:r>
        <w:rPr>
          <w:rFonts w:ascii="宋体" w:hAnsi="宋体" w:cs="宋体" w:eastAsia="宋体" w:hint="default"/>
        </w:rPr>
        <w:t>2014</w:t>
      </w:r>
      <w:r>
        <w:rPr>
          <w:rFonts w:ascii="宋体" w:hAnsi="宋体" w:cs="宋体" w:eastAsia="宋体" w:hint="default"/>
          <w:spacing w:val="-53"/>
        </w:rPr>
        <w:t> </w:t>
      </w:r>
      <w:r>
        <w:rPr/>
        <w:t>年度审计师事项进行审核并向董事会提供意见和建议。 </w:t>
      </w:r>
      <w:r>
        <w:rPr>
          <w:rFonts w:ascii="宋体" w:hAnsi="宋体" w:cs="宋体" w:eastAsia="宋体" w:hint="default"/>
          <w:spacing w:val="-7"/>
        </w:rPr>
        <w:t>2</w:t>
      </w:r>
      <w:r>
        <w:rPr>
          <w:spacing w:val="-7"/>
        </w:rPr>
        <w:t>、审核有关关联交易事项。报告期委员会审议了关于调整融资租赁类持续性关联交易的议案、</w:t>
      </w:r>
      <w:r>
        <w:rPr>
          <w:rFonts w:ascii="宋体" w:hAnsi="宋体" w:cs="宋体" w:eastAsia="宋体" w:hint="default"/>
          <w:spacing w:val="-7"/>
        </w:rPr>
        <w:t>2014</w:t>
      </w:r>
      <w:r>
        <w:rPr>
          <w:rFonts w:ascii="宋体" w:hAnsi="宋体" w:cs="宋体" w:eastAsia="宋体" w:hint="default"/>
          <w:spacing w:val="-86"/>
        </w:rPr>
        <w:t> </w:t>
      </w:r>
      <w:r>
        <w:rPr/>
        <w:t>年</w:t>
      </w:r>
      <w:r>
        <w:rPr>
          <w:spacing w:val="-51"/>
        </w:rPr>
        <w:t> </w:t>
      </w:r>
      <w:r>
        <w:rPr>
          <w:rFonts w:ascii="宋体" w:hAnsi="宋体" w:cs="宋体" w:eastAsia="宋体" w:hint="default"/>
        </w:rPr>
        <w:t>A</w:t>
      </w:r>
      <w:r>
        <w:rPr>
          <w:rFonts w:ascii="宋体" w:hAnsi="宋体" w:cs="宋体" w:eastAsia="宋体" w:hint="default"/>
          <w:spacing w:val="-50"/>
        </w:rPr>
        <w:t> </w:t>
      </w:r>
      <w:r>
        <w:rPr>
          <w:spacing w:val="-5"/>
        </w:rPr>
        <w:t>股日常关联交易上限、关于续签金融服务协议等事项，为董事会决策提供专业审核审核意见。</w:t>
      </w:r>
    </w:p>
    <w:p>
      <w:pPr>
        <w:spacing w:after="0" w:line="357" w:lineRule="auto"/>
        <w:jc w:val="left"/>
        <w:sectPr>
          <w:pgSz w:w="11910" w:h="16840"/>
          <w:pgMar w:header="882" w:footer="1194" w:top="1120" w:bottom="1380" w:left="1580" w:right="1140"/>
        </w:sectPr>
      </w:pPr>
    </w:p>
    <w:p>
      <w:pPr>
        <w:spacing w:line="240" w:lineRule="auto" w:before="6"/>
        <w:rPr>
          <w:rFonts w:ascii="宋体" w:hAnsi="宋体" w:cs="宋体" w:eastAsia="宋体" w:hint="default"/>
          <w:sz w:val="25"/>
          <w:szCs w:val="25"/>
        </w:rPr>
      </w:pPr>
    </w:p>
    <w:p>
      <w:pPr>
        <w:pStyle w:val="BodyText"/>
        <w:spacing w:line="357" w:lineRule="auto" w:before="35"/>
        <w:ind w:left="318" w:right="146"/>
        <w:jc w:val="both"/>
      </w:pPr>
      <w:r>
        <w:rPr/>
        <w:t>３、审阅公司定期报告。报告期内分别完成对公司</w:t>
      </w:r>
      <w:r>
        <w:rPr>
          <w:spacing w:val="-53"/>
        </w:rPr>
        <w:t> </w:t>
      </w:r>
      <w:r>
        <w:rPr>
          <w:rFonts w:ascii="宋体" w:hAnsi="宋体" w:cs="宋体" w:eastAsia="宋体" w:hint="default"/>
        </w:rPr>
        <w:t>2013</w:t>
      </w:r>
      <w:r>
        <w:rPr>
          <w:rFonts w:ascii="宋体" w:hAnsi="宋体" w:cs="宋体" w:eastAsia="宋体" w:hint="default"/>
          <w:spacing w:val="-54"/>
        </w:rPr>
        <w:t> </w:t>
      </w:r>
      <w:r>
        <w:rPr/>
        <w:t>年年度报告及财务报告、</w:t>
      </w:r>
      <w:r>
        <w:rPr>
          <w:rFonts w:ascii="宋体" w:hAnsi="宋体" w:cs="宋体" w:eastAsia="宋体" w:hint="default"/>
        </w:rPr>
        <w:t>2014</w:t>
      </w:r>
      <w:r>
        <w:rPr>
          <w:rFonts w:ascii="宋体" w:hAnsi="宋体" w:cs="宋体" w:eastAsia="宋体" w:hint="default"/>
          <w:spacing w:val="-54"/>
        </w:rPr>
        <w:t> </w:t>
      </w:r>
      <w:r>
        <w:rPr/>
        <w:t>年第一季 度报告、第三季度报告、中期报告，募集资金存放与实际使用情况专项报告及内部控制自我评价 报告等的审阅。</w:t>
      </w:r>
    </w:p>
    <w:p>
      <w:pPr>
        <w:spacing w:line="240" w:lineRule="auto" w:before="1"/>
        <w:rPr>
          <w:rFonts w:ascii="宋体" w:hAnsi="宋体" w:cs="宋体" w:eastAsia="宋体" w:hint="default"/>
          <w:sz w:val="23"/>
          <w:szCs w:val="23"/>
        </w:rPr>
      </w:pPr>
    </w:p>
    <w:p>
      <w:pPr>
        <w:pStyle w:val="Heading4"/>
        <w:spacing w:line="240" w:lineRule="auto" w:before="0"/>
        <w:ind w:left="318" w:right="0"/>
        <w:jc w:val="both"/>
        <w:rPr>
          <w:b w:val="0"/>
          <w:bCs w:val="0"/>
        </w:rPr>
      </w:pPr>
      <w:r>
        <w:rPr/>
        <w:t>报告期内，审核委员会共举行了五次会议，委员出席情况为：</w:t>
      </w:r>
      <w:r>
        <w:rPr>
          <w:b w:val="0"/>
          <w:bCs w:val="0"/>
        </w:rPr>
      </w:r>
    </w:p>
    <w:p>
      <w:pPr>
        <w:spacing w:line="240" w:lineRule="auto" w:before="11"/>
        <w:rPr>
          <w:rFonts w:ascii="宋体" w:hAnsi="宋体" w:cs="宋体" w:eastAsia="宋体" w:hint="default"/>
          <w:b/>
          <w:bCs/>
          <w:sz w:val="4"/>
          <w:szCs w:val="4"/>
        </w:rPr>
      </w:pPr>
    </w:p>
    <w:tbl>
      <w:tblPr>
        <w:tblW w:w="0" w:type="auto"/>
        <w:jc w:val="left"/>
        <w:tblInd w:w="585" w:type="dxa"/>
        <w:tblLayout w:type="fixed"/>
        <w:tblCellMar>
          <w:top w:w="0" w:type="dxa"/>
          <w:left w:w="0" w:type="dxa"/>
          <w:bottom w:w="0" w:type="dxa"/>
          <w:right w:w="0" w:type="dxa"/>
        </w:tblCellMar>
        <w:tblLook w:val="01E0"/>
      </w:tblPr>
      <w:tblGrid>
        <w:gridCol w:w="2089"/>
        <w:gridCol w:w="2151"/>
        <w:gridCol w:w="1860"/>
        <w:gridCol w:w="1170"/>
      </w:tblGrid>
      <w:tr>
        <w:trPr>
          <w:trHeight w:val="30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10" w:lineRule="exact"/>
              <w:ind w:right="212"/>
              <w:jc w:val="center"/>
              <w:rPr>
                <w:rFonts w:ascii="宋体" w:hAnsi="宋体" w:cs="宋体" w:eastAsia="宋体" w:hint="default"/>
                <w:sz w:val="21"/>
                <w:szCs w:val="21"/>
              </w:rPr>
            </w:pPr>
            <w:r>
              <w:rPr>
                <w:rFonts w:ascii="宋体" w:hAnsi="宋体" w:cs="宋体" w:eastAsia="宋体" w:hint="default"/>
                <w:b/>
                <w:bCs/>
                <w:sz w:val="21"/>
                <w:szCs w:val="21"/>
              </w:rPr>
              <w:t>审核委员会成员</w:t>
            </w:r>
            <w:r>
              <w:rPr>
                <w:rFonts w:ascii="宋体" w:hAnsi="宋体" w:cs="宋体" w:eastAsia="宋体" w:hint="default"/>
                <w:sz w:val="21"/>
                <w:szCs w:val="21"/>
              </w:rPr>
            </w:r>
          </w:p>
        </w:tc>
        <w:tc>
          <w:tcPr>
            <w:tcW w:w="2151" w:type="dxa"/>
            <w:tcBorders>
              <w:top w:val="nil" w:sz="6" w:space="0" w:color="auto"/>
              <w:left w:val="nil" w:sz="6" w:space="0" w:color="auto"/>
              <w:bottom w:val="nil" w:sz="6" w:space="0" w:color="auto"/>
              <w:right w:val="nil" w:sz="6" w:space="0" w:color="auto"/>
            </w:tcBorders>
          </w:tcPr>
          <w:p>
            <w:pPr>
              <w:pStyle w:val="TableParagraph"/>
              <w:spacing w:line="210" w:lineRule="exact"/>
              <w:ind w:left="155" w:right="0"/>
              <w:jc w:val="center"/>
              <w:rPr>
                <w:rFonts w:ascii="宋体" w:hAnsi="宋体" w:cs="宋体" w:eastAsia="宋体" w:hint="default"/>
                <w:sz w:val="21"/>
                <w:szCs w:val="21"/>
              </w:rPr>
            </w:pPr>
            <w:r>
              <w:rPr>
                <w:rFonts w:ascii="宋体" w:hAnsi="宋体" w:cs="宋体" w:eastAsia="宋体" w:hint="default"/>
                <w:b/>
                <w:bCs/>
                <w:sz w:val="21"/>
                <w:szCs w:val="21"/>
              </w:rPr>
              <w:t>应出席会议次数</w:t>
            </w:r>
            <w:r>
              <w:rPr>
                <w:rFonts w:ascii="宋体" w:hAnsi="宋体" w:cs="宋体" w:eastAsia="宋体" w:hint="default"/>
                <w:sz w:val="21"/>
                <w:szCs w:val="21"/>
              </w:rPr>
            </w:r>
          </w:p>
        </w:tc>
        <w:tc>
          <w:tcPr>
            <w:tcW w:w="1860" w:type="dxa"/>
            <w:tcBorders>
              <w:top w:val="nil" w:sz="6" w:space="0" w:color="auto"/>
              <w:left w:val="nil" w:sz="6" w:space="0" w:color="auto"/>
              <w:bottom w:val="nil" w:sz="6" w:space="0" w:color="auto"/>
              <w:right w:val="nil" w:sz="6" w:space="0" w:color="auto"/>
            </w:tcBorders>
          </w:tcPr>
          <w:p>
            <w:pPr>
              <w:pStyle w:val="TableParagraph"/>
              <w:spacing w:line="210" w:lineRule="exact"/>
              <w:ind w:right="74"/>
              <w:jc w:val="center"/>
              <w:rPr>
                <w:rFonts w:ascii="宋体" w:hAnsi="宋体" w:cs="宋体" w:eastAsia="宋体" w:hint="default"/>
                <w:sz w:val="21"/>
                <w:szCs w:val="21"/>
              </w:rPr>
            </w:pPr>
            <w:r>
              <w:rPr>
                <w:rFonts w:ascii="宋体" w:hAnsi="宋体" w:cs="宋体" w:eastAsia="宋体" w:hint="default"/>
                <w:b/>
                <w:bCs/>
                <w:sz w:val="21"/>
                <w:szCs w:val="21"/>
              </w:rPr>
              <w:t>亲自出席次数</w:t>
            </w:r>
            <w:r>
              <w:rPr>
                <w:rFonts w:ascii="宋体" w:hAnsi="宋体" w:cs="宋体" w:eastAsia="宋体" w:hint="default"/>
                <w:sz w:val="21"/>
                <w:szCs w:val="21"/>
              </w:rPr>
            </w:r>
          </w:p>
        </w:tc>
        <w:tc>
          <w:tcPr>
            <w:tcW w:w="1170" w:type="dxa"/>
            <w:tcBorders>
              <w:top w:val="nil" w:sz="6" w:space="0" w:color="auto"/>
              <w:left w:val="nil" w:sz="6" w:space="0" w:color="auto"/>
              <w:bottom w:val="nil" w:sz="6" w:space="0" w:color="auto"/>
              <w:right w:val="nil" w:sz="6" w:space="0" w:color="auto"/>
            </w:tcBorders>
          </w:tcPr>
          <w:p>
            <w:pPr>
              <w:pStyle w:val="TableParagraph"/>
              <w:spacing w:line="210" w:lineRule="exact"/>
              <w:ind w:left="136" w:right="0"/>
              <w:jc w:val="center"/>
              <w:rPr>
                <w:rFonts w:ascii="宋体" w:hAnsi="宋体" w:cs="宋体" w:eastAsia="宋体" w:hint="default"/>
                <w:sz w:val="21"/>
                <w:szCs w:val="21"/>
              </w:rPr>
            </w:pPr>
            <w:r>
              <w:rPr>
                <w:rFonts w:ascii="宋体" w:hAnsi="宋体" w:cs="宋体" w:eastAsia="宋体" w:hint="default"/>
                <w:b/>
                <w:bCs/>
                <w:sz w:val="21"/>
                <w:szCs w:val="21"/>
              </w:rPr>
              <w:t>出席率</w:t>
            </w:r>
            <w:r>
              <w:rPr>
                <w:rFonts w:ascii="宋体" w:hAnsi="宋体" w:cs="宋体" w:eastAsia="宋体" w:hint="default"/>
                <w:sz w:val="21"/>
                <w:szCs w:val="21"/>
              </w:rPr>
            </w:r>
          </w:p>
        </w:tc>
      </w:tr>
      <w:tr>
        <w:trPr>
          <w:trHeight w:val="40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2"/>
              <w:jc w:val="center"/>
              <w:rPr>
                <w:rFonts w:ascii="宋体" w:hAnsi="宋体" w:cs="宋体" w:eastAsia="宋体" w:hint="default"/>
                <w:sz w:val="21"/>
                <w:szCs w:val="21"/>
              </w:rPr>
            </w:pPr>
            <w:r>
              <w:rPr>
                <w:rFonts w:ascii="宋体" w:hAnsi="宋体" w:cs="宋体" w:eastAsia="宋体" w:hint="default"/>
                <w:sz w:val="21"/>
                <w:szCs w:val="21"/>
              </w:rPr>
              <w:t>刘永泽先生</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4" w:right="0"/>
              <w:jc w:val="center"/>
              <w:rPr>
                <w:rFonts w:ascii="宋体" w:hAnsi="宋体" w:cs="宋体" w:eastAsia="宋体" w:hint="default"/>
                <w:sz w:val="21"/>
                <w:szCs w:val="21"/>
              </w:rPr>
            </w:pPr>
            <w:r>
              <w:rPr>
                <w:rFonts w:ascii="宋体"/>
                <w:sz w:val="21"/>
              </w:rPr>
              <w:t>3</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3"/>
              <w:jc w:val="center"/>
              <w:rPr>
                <w:rFonts w:ascii="宋体" w:hAnsi="宋体" w:cs="宋体" w:eastAsia="宋体" w:hint="default"/>
                <w:sz w:val="21"/>
                <w:szCs w:val="21"/>
              </w:rPr>
            </w:pPr>
            <w:r>
              <w:rPr>
                <w:rFonts w:ascii="宋体"/>
                <w:sz w:val="21"/>
              </w:rPr>
              <w:t>3</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6" w:right="0"/>
              <w:jc w:val="center"/>
              <w:rPr>
                <w:rFonts w:ascii="宋体" w:hAnsi="宋体" w:cs="宋体" w:eastAsia="宋体" w:hint="default"/>
                <w:sz w:val="21"/>
                <w:szCs w:val="21"/>
              </w:rPr>
            </w:pPr>
            <w:r>
              <w:rPr>
                <w:rFonts w:ascii="宋体"/>
                <w:sz w:val="21"/>
              </w:rPr>
              <w:t>100%</w:t>
            </w:r>
          </w:p>
        </w:tc>
      </w:tr>
      <w:tr>
        <w:trPr>
          <w:trHeight w:val="40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2"/>
              <w:jc w:val="center"/>
              <w:rPr>
                <w:rFonts w:ascii="宋体" w:hAnsi="宋体" w:cs="宋体" w:eastAsia="宋体" w:hint="default"/>
                <w:sz w:val="21"/>
                <w:szCs w:val="21"/>
              </w:rPr>
            </w:pPr>
            <w:r>
              <w:rPr>
                <w:rFonts w:ascii="宋体" w:hAnsi="宋体" w:cs="宋体" w:eastAsia="宋体" w:hint="default"/>
                <w:sz w:val="21"/>
                <w:szCs w:val="21"/>
              </w:rPr>
              <w:t>尹锦滔先生</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4" w:right="0"/>
              <w:jc w:val="center"/>
              <w:rPr>
                <w:rFonts w:ascii="宋体" w:hAnsi="宋体" w:cs="宋体" w:eastAsia="宋体" w:hint="default"/>
                <w:sz w:val="21"/>
                <w:szCs w:val="21"/>
              </w:rPr>
            </w:pPr>
            <w:r>
              <w:rPr>
                <w:rFonts w:ascii="宋体"/>
                <w:sz w:val="21"/>
              </w:rPr>
              <w:t>5</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3"/>
              <w:jc w:val="center"/>
              <w:rPr>
                <w:rFonts w:ascii="宋体" w:hAnsi="宋体" w:cs="宋体" w:eastAsia="宋体" w:hint="default"/>
                <w:sz w:val="21"/>
                <w:szCs w:val="21"/>
              </w:rPr>
            </w:pPr>
            <w:r>
              <w:rPr>
                <w:rFonts w:ascii="宋体"/>
                <w:sz w:val="21"/>
              </w:rPr>
              <w:t>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6" w:right="0"/>
              <w:jc w:val="center"/>
              <w:rPr>
                <w:rFonts w:ascii="宋体" w:hAnsi="宋体" w:cs="宋体" w:eastAsia="宋体" w:hint="default"/>
                <w:sz w:val="21"/>
                <w:szCs w:val="21"/>
              </w:rPr>
            </w:pPr>
            <w:r>
              <w:rPr>
                <w:rFonts w:ascii="宋体"/>
                <w:sz w:val="21"/>
              </w:rPr>
              <w:t>100%</w:t>
            </w:r>
          </w:p>
        </w:tc>
      </w:tr>
      <w:tr>
        <w:trPr>
          <w:trHeight w:val="40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2"/>
              <w:jc w:val="center"/>
              <w:rPr>
                <w:rFonts w:ascii="宋体" w:hAnsi="宋体" w:cs="宋体" w:eastAsia="宋体" w:hint="default"/>
                <w:sz w:val="21"/>
                <w:szCs w:val="21"/>
              </w:rPr>
            </w:pPr>
            <w:r>
              <w:rPr>
                <w:rFonts w:ascii="宋体" w:hAnsi="宋体" w:cs="宋体" w:eastAsia="宋体" w:hint="default"/>
                <w:sz w:val="21"/>
                <w:szCs w:val="21"/>
              </w:rPr>
              <w:t>张佐刚先生</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4" w:right="0"/>
              <w:jc w:val="center"/>
              <w:rPr>
                <w:rFonts w:ascii="宋体" w:hAnsi="宋体" w:cs="宋体" w:eastAsia="宋体" w:hint="default"/>
                <w:sz w:val="21"/>
                <w:szCs w:val="21"/>
              </w:rPr>
            </w:pPr>
            <w:r>
              <w:rPr>
                <w:rFonts w:ascii="宋体"/>
                <w:sz w:val="21"/>
              </w:rPr>
              <w:t>5</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3"/>
              <w:jc w:val="center"/>
              <w:rPr>
                <w:rFonts w:ascii="宋体" w:hAnsi="宋体" w:cs="宋体" w:eastAsia="宋体" w:hint="default"/>
                <w:sz w:val="21"/>
                <w:szCs w:val="21"/>
              </w:rPr>
            </w:pPr>
            <w:r>
              <w:rPr>
                <w:rFonts w:ascii="宋体"/>
                <w:sz w:val="21"/>
              </w:rPr>
              <w:t>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6" w:right="0"/>
              <w:jc w:val="center"/>
              <w:rPr>
                <w:rFonts w:ascii="宋体" w:hAnsi="宋体" w:cs="宋体" w:eastAsia="宋体" w:hint="default"/>
                <w:sz w:val="21"/>
                <w:szCs w:val="21"/>
              </w:rPr>
            </w:pPr>
            <w:r>
              <w:rPr>
                <w:rFonts w:ascii="宋体"/>
                <w:sz w:val="21"/>
              </w:rPr>
              <w:t>100%</w:t>
            </w:r>
          </w:p>
        </w:tc>
      </w:tr>
      <w:tr>
        <w:trPr>
          <w:trHeight w:val="31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1"/>
              <w:jc w:val="center"/>
              <w:rPr>
                <w:rFonts w:ascii="宋体" w:hAnsi="宋体" w:cs="宋体" w:eastAsia="宋体" w:hint="default"/>
                <w:sz w:val="21"/>
                <w:szCs w:val="21"/>
              </w:rPr>
            </w:pPr>
            <w:r>
              <w:rPr>
                <w:rFonts w:ascii="宋体" w:hAnsi="宋体" w:cs="宋体" w:eastAsia="宋体" w:hint="default"/>
                <w:sz w:val="21"/>
                <w:szCs w:val="21"/>
              </w:rPr>
              <w:t>郭禹先生</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4" w:right="0"/>
              <w:jc w:val="center"/>
              <w:rPr>
                <w:rFonts w:ascii="宋体" w:hAnsi="宋体" w:cs="宋体" w:eastAsia="宋体" w:hint="default"/>
                <w:sz w:val="21"/>
                <w:szCs w:val="21"/>
              </w:rPr>
            </w:pPr>
            <w:r>
              <w:rPr>
                <w:rFonts w:ascii="宋体"/>
                <w:sz w:val="21"/>
              </w:rPr>
              <w:t>2</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3"/>
              <w:jc w:val="center"/>
              <w:rPr>
                <w:rFonts w:ascii="宋体" w:hAnsi="宋体" w:cs="宋体" w:eastAsia="宋体" w:hint="default"/>
                <w:sz w:val="21"/>
                <w:szCs w:val="21"/>
              </w:rPr>
            </w:pPr>
            <w:r>
              <w:rPr>
                <w:rFonts w:ascii="宋体"/>
                <w:sz w:val="21"/>
              </w:rPr>
              <w:t>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6"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Heading4"/>
        <w:spacing w:line="240" w:lineRule="auto"/>
        <w:ind w:left="318" w:right="228"/>
        <w:jc w:val="left"/>
        <w:rPr>
          <w:b w:val="0"/>
          <w:bCs w:val="0"/>
        </w:rPr>
      </w:pPr>
      <w:r>
        <w:rPr/>
        <w:t>提名及薪酬委员会</w:t>
      </w:r>
      <w:r>
        <w:rPr>
          <w:b w:val="0"/>
          <w:bCs w:val="0"/>
        </w:rPr>
      </w:r>
    </w:p>
    <w:p>
      <w:pPr>
        <w:spacing w:line="240" w:lineRule="auto" w:before="9"/>
        <w:rPr>
          <w:rFonts w:ascii="宋体" w:hAnsi="宋体" w:cs="宋体" w:eastAsia="宋体" w:hint="default"/>
          <w:b/>
          <w:bCs/>
          <w:sz w:val="20"/>
          <w:szCs w:val="20"/>
        </w:rPr>
      </w:pPr>
    </w:p>
    <w:p>
      <w:pPr>
        <w:pStyle w:val="BodyText"/>
        <w:spacing w:line="355" w:lineRule="auto"/>
        <w:ind w:left="318" w:right="2858"/>
        <w:jc w:val="left"/>
      </w:pPr>
      <w:r>
        <w:rPr/>
        <w:t>该委员会由两名独立非执行董事及一名执行董事组成，成员包括： 贵立义先生（主席、独立非执行董事，于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日离任）</w:t>
      </w:r>
    </w:p>
    <w:p>
      <w:pPr>
        <w:pStyle w:val="BodyText"/>
        <w:spacing w:line="240" w:lineRule="auto" w:before="33"/>
        <w:ind w:left="318" w:right="114"/>
        <w:jc w:val="left"/>
      </w:pPr>
      <w:r>
        <w:rPr/>
        <w:t>郭禹先生（主席、独立非执行董事，于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日当选主席，于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日离任）</w:t>
      </w:r>
    </w:p>
    <w:p>
      <w:pPr>
        <w:pStyle w:val="BodyText"/>
        <w:spacing w:line="357" w:lineRule="auto" w:before="133"/>
        <w:ind w:left="318" w:right="2446"/>
        <w:jc w:val="left"/>
      </w:pPr>
      <w:r>
        <w:rPr/>
        <w:t>王志峰先生（主席、独立非执行董事，于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日当选主席） 尹锦滔先生（独立非执行董事）</w:t>
      </w:r>
    </w:p>
    <w:p>
      <w:pPr>
        <w:pStyle w:val="BodyText"/>
        <w:spacing w:line="240" w:lineRule="auto" w:before="30"/>
        <w:ind w:left="318" w:right="228"/>
        <w:jc w:val="left"/>
      </w:pPr>
      <w:r>
        <w:rPr/>
        <w:t>惠凯先生（执行董事）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54"/>
        <w:ind w:left="318" w:right="128"/>
        <w:jc w:val="left"/>
      </w:pPr>
      <w:r>
        <w:rPr/>
        <w:t>提名及薪酬委员会的主要职责包括研究和制订董事及高级管理人员的选择和考核标准、程序、薪 酬、福利政策及赔偿等事宜；对公司人力资源构架、规划、薪酬体系等向董事会提出建议。</w:t>
      </w:r>
    </w:p>
    <w:p>
      <w:pPr>
        <w:spacing w:line="240" w:lineRule="auto" w:before="0"/>
        <w:rPr>
          <w:rFonts w:ascii="宋体" w:hAnsi="宋体" w:cs="宋体" w:eastAsia="宋体" w:hint="default"/>
          <w:sz w:val="20"/>
          <w:szCs w:val="20"/>
        </w:rPr>
      </w:pPr>
    </w:p>
    <w:p>
      <w:pPr>
        <w:pStyle w:val="BodyText"/>
        <w:spacing w:line="355" w:lineRule="auto" w:before="177"/>
        <w:ind w:left="318" w:right="128"/>
        <w:jc w:val="left"/>
      </w:pPr>
      <w:r>
        <w:rPr/>
        <w:t>报告期内，提名及薪酬委员会主要完成了对提名第四届董事会董事候选人事宜及提名独立董事候 选人事宜进行审议，并向董事会提出建议。</w:t>
      </w:r>
    </w:p>
    <w:p>
      <w:pPr>
        <w:spacing w:line="240" w:lineRule="auto" w:before="0"/>
        <w:rPr>
          <w:rFonts w:ascii="宋体" w:hAnsi="宋体" w:cs="宋体" w:eastAsia="宋体" w:hint="default"/>
          <w:sz w:val="20"/>
          <w:szCs w:val="20"/>
        </w:rPr>
      </w:pPr>
    </w:p>
    <w:p>
      <w:pPr>
        <w:pStyle w:val="BodyText"/>
        <w:spacing w:line="240" w:lineRule="auto" w:before="180"/>
        <w:ind w:left="318" w:right="228"/>
        <w:jc w:val="left"/>
      </w:pPr>
      <w:r>
        <w:rPr/>
        <w:t>报告期内，提名及薪酬委员会共举行了两次会议，委员出席情况为：</w:t>
      </w:r>
    </w:p>
    <w:p>
      <w:pPr>
        <w:spacing w:line="240" w:lineRule="auto" w:before="2"/>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656"/>
        <w:gridCol w:w="2025"/>
        <w:gridCol w:w="1786"/>
        <w:gridCol w:w="1155"/>
      </w:tblGrid>
      <w:tr>
        <w:trPr>
          <w:trHeight w:val="310"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提名及薪酬委员会成员</w:t>
            </w:r>
            <w:r>
              <w:rPr>
                <w:rFonts w:ascii="宋体" w:hAnsi="宋体" w:cs="宋体" w:eastAsia="宋体" w:hint="default"/>
                <w:sz w:val="21"/>
                <w:szCs w:val="21"/>
              </w:rPr>
            </w:r>
          </w:p>
        </w:tc>
        <w:tc>
          <w:tcPr>
            <w:tcW w:w="2025" w:type="dxa"/>
            <w:tcBorders>
              <w:top w:val="nil" w:sz="6" w:space="0" w:color="auto"/>
              <w:left w:val="nil" w:sz="6" w:space="0" w:color="auto"/>
              <w:bottom w:val="nil" w:sz="6" w:space="0" w:color="auto"/>
              <w:right w:val="nil" w:sz="6" w:space="0" w:color="auto"/>
            </w:tcBorders>
          </w:tcPr>
          <w:p>
            <w:pPr>
              <w:pStyle w:val="TableParagraph"/>
              <w:spacing w:line="210" w:lineRule="exact"/>
              <w:ind w:left="349" w:right="0"/>
              <w:jc w:val="left"/>
              <w:rPr>
                <w:rFonts w:ascii="宋体" w:hAnsi="宋体" w:cs="宋体" w:eastAsia="宋体" w:hint="default"/>
                <w:sz w:val="21"/>
                <w:szCs w:val="21"/>
              </w:rPr>
            </w:pPr>
            <w:r>
              <w:rPr>
                <w:rFonts w:ascii="宋体" w:hAnsi="宋体" w:cs="宋体" w:eastAsia="宋体" w:hint="default"/>
                <w:b/>
                <w:bCs/>
                <w:sz w:val="21"/>
                <w:szCs w:val="21"/>
              </w:rPr>
              <w:t>应出席会议次数</w:t>
            </w:r>
            <w:r>
              <w:rPr>
                <w:rFonts w:ascii="宋体" w:hAnsi="宋体" w:cs="宋体" w:eastAsia="宋体" w:hint="default"/>
                <w:sz w:val="21"/>
                <w:szCs w:val="21"/>
              </w:rPr>
            </w:r>
          </w:p>
        </w:tc>
        <w:tc>
          <w:tcPr>
            <w:tcW w:w="1786" w:type="dxa"/>
            <w:tcBorders>
              <w:top w:val="nil" w:sz="6" w:space="0" w:color="auto"/>
              <w:left w:val="nil" w:sz="6" w:space="0" w:color="auto"/>
              <w:bottom w:val="nil" w:sz="6" w:space="0" w:color="auto"/>
              <w:right w:val="nil" w:sz="6" w:space="0" w:color="auto"/>
            </w:tcBorders>
          </w:tcPr>
          <w:p>
            <w:pPr>
              <w:pStyle w:val="TableParagraph"/>
              <w:spacing w:line="210"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亲自出席次数</w:t>
            </w:r>
            <w:r>
              <w:rPr>
                <w:rFonts w:ascii="宋体" w:hAnsi="宋体" w:cs="宋体" w:eastAsia="宋体" w:hint="default"/>
                <w:sz w:val="21"/>
                <w:szCs w:val="21"/>
              </w:rPr>
            </w:r>
          </w:p>
        </w:tc>
        <w:tc>
          <w:tcPr>
            <w:tcW w:w="1155" w:type="dxa"/>
            <w:tcBorders>
              <w:top w:val="nil" w:sz="6" w:space="0" w:color="auto"/>
              <w:left w:val="nil" w:sz="6" w:space="0" w:color="auto"/>
              <w:bottom w:val="nil" w:sz="6" w:space="0" w:color="auto"/>
              <w:right w:val="nil" w:sz="6" w:space="0" w:color="auto"/>
            </w:tcBorders>
          </w:tcPr>
          <w:p>
            <w:pPr>
              <w:pStyle w:val="TableParagraph"/>
              <w:spacing w:line="210" w:lineRule="exact"/>
              <w:ind w:left="321" w:right="0"/>
              <w:jc w:val="left"/>
              <w:rPr>
                <w:rFonts w:ascii="宋体" w:hAnsi="宋体" w:cs="宋体" w:eastAsia="宋体" w:hint="default"/>
                <w:sz w:val="21"/>
                <w:szCs w:val="21"/>
              </w:rPr>
            </w:pPr>
            <w:r>
              <w:rPr>
                <w:rFonts w:ascii="宋体" w:hAnsi="宋体" w:cs="宋体" w:eastAsia="宋体" w:hint="default"/>
                <w:b/>
                <w:bCs/>
                <w:sz w:val="21"/>
                <w:szCs w:val="21"/>
              </w:rPr>
              <w:t>出席率</w:t>
            </w:r>
            <w:r>
              <w:rPr>
                <w:rFonts w:ascii="宋体" w:hAnsi="宋体" w:cs="宋体" w:eastAsia="宋体" w:hint="default"/>
                <w:sz w:val="21"/>
                <w:szCs w:val="21"/>
              </w:rPr>
            </w:r>
          </w:p>
        </w:tc>
      </w:tr>
      <w:tr>
        <w:trPr>
          <w:trHeight w:val="409"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69" w:right="0"/>
              <w:jc w:val="left"/>
              <w:rPr>
                <w:rFonts w:ascii="宋体" w:hAnsi="宋体" w:cs="宋体" w:eastAsia="宋体" w:hint="default"/>
                <w:sz w:val="21"/>
                <w:szCs w:val="21"/>
              </w:rPr>
            </w:pPr>
            <w:r>
              <w:rPr>
                <w:rFonts w:ascii="宋体" w:hAnsi="宋体" w:cs="宋体" w:eastAsia="宋体" w:hint="default"/>
                <w:sz w:val="21"/>
                <w:szCs w:val="21"/>
              </w:rPr>
              <w:t>贵立义先生</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9" w:right="0"/>
              <w:jc w:val="left"/>
              <w:rPr>
                <w:rFonts w:ascii="宋体" w:hAnsi="宋体" w:cs="宋体" w:eastAsia="宋体" w:hint="default"/>
                <w:sz w:val="21"/>
                <w:szCs w:val="21"/>
              </w:rPr>
            </w:pPr>
            <w:r>
              <w:rPr>
                <w:rFonts w:ascii="宋体"/>
                <w:sz w:val="21"/>
              </w:rPr>
              <w:t>1</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1" w:right="0"/>
              <w:jc w:val="left"/>
              <w:rPr>
                <w:rFonts w:ascii="宋体" w:hAnsi="宋体" w:cs="宋体" w:eastAsia="宋体" w:hint="default"/>
                <w:sz w:val="21"/>
                <w:szCs w:val="21"/>
              </w:rPr>
            </w:pPr>
            <w:r>
              <w:rPr>
                <w:rFonts w:ascii="宋体"/>
                <w:sz w:val="21"/>
              </w:rPr>
              <w:t>1</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宋体" w:hAnsi="宋体" w:cs="宋体" w:eastAsia="宋体" w:hint="default"/>
                <w:sz w:val="21"/>
                <w:szCs w:val="21"/>
              </w:rPr>
            </w:pPr>
            <w:r>
              <w:rPr>
                <w:rFonts w:ascii="宋体"/>
                <w:sz w:val="21"/>
              </w:rPr>
              <w:t>100%</w:t>
            </w:r>
          </w:p>
        </w:tc>
      </w:tr>
      <w:tr>
        <w:trPr>
          <w:trHeight w:val="409"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4" w:right="0"/>
              <w:jc w:val="left"/>
              <w:rPr>
                <w:rFonts w:ascii="宋体" w:hAnsi="宋体" w:cs="宋体" w:eastAsia="宋体" w:hint="default"/>
                <w:sz w:val="21"/>
                <w:szCs w:val="21"/>
              </w:rPr>
            </w:pPr>
            <w:r>
              <w:rPr>
                <w:rFonts w:ascii="宋体" w:hAnsi="宋体" w:cs="宋体" w:eastAsia="宋体" w:hint="default"/>
                <w:sz w:val="21"/>
                <w:szCs w:val="21"/>
              </w:rPr>
              <w:t>惠凯先生</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9" w:right="0"/>
              <w:jc w:val="left"/>
              <w:rPr>
                <w:rFonts w:ascii="宋体" w:hAnsi="宋体" w:cs="宋体" w:eastAsia="宋体" w:hint="default"/>
                <w:sz w:val="21"/>
                <w:szCs w:val="21"/>
              </w:rPr>
            </w:pPr>
            <w:r>
              <w:rPr>
                <w:rFonts w:ascii="宋体"/>
                <w:sz w:val="21"/>
              </w:rPr>
              <w:t>2</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1" w:right="0"/>
              <w:jc w:val="left"/>
              <w:rPr>
                <w:rFonts w:ascii="宋体" w:hAnsi="宋体" w:cs="宋体" w:eastAsia="宋体" w:hint="default"/>
                <w:sz w:val="21"/>
                <w:szCs w:val="21"/>
              </w:rPr>
            </w:pPr>
            <w:r>
              <w:rPr>
                <w:rFonts w:ascii="宋体"/>
                <w:sz w:val="21"/>
              </w:rPr>
              <w:t>2</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宋体" w:hAnsi="宋体" w:cs="宋体" w:eastAsia="宋体" w:hint="default"/>
                <w:sz w:val="21"/>
                <w:szCs w:val="21"/>
              </w:rPr>
            </w:pPr>
            <w:r>
              <w:rPr>
                <w:rFonts w:ascii="宋体"/>
                <w:sz w:val="21"/>
              </w:rPr>
              <w:t>100%</w:t>
            </w:r>
          </w:p>
        </w:tc>
      </w:tr>
      <w:tr>
        <w:trPr>
          <w:trHeight w:val="409"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69" w:right="0"/>
              <w:jc w:val="left"/>
              <w:rPr>
                <w:rFonts w:ascii="宋体" w:hAnsi="宋体" w:cs="宋体" w:eastAsia="宋体" w:hint="default"/>
                <w:sz w:val="21"/>
                <w:szCs w:val="21"/>
              </w:rPr>
            </w:pPr>
            <w:r>
              <w:rPr>
                <w:rFonts w:ascii="宋体" w:hAnsi="宋体" w:cs="宋体" w:eastAsia="宋体" w:hint="default"/>
                <w:sz w:val="21"/>
                <w:szCs w:val="21"/>
              </w:rPr>
              <w:t>尹锦滔先生</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9" w:right="0"/>
              <w:jc w:val="left"/>
              <w:rPr>
                <w:rFonts w:ascii="宋体" w:hAnsi="宋体" w:cs="宋体" w:eastAsia="宋体" w:hint="default"/>
                <w:sz w:val="21"/>
                <w:szCs w:val="21"/>
              </w:rPr>
            </w:pPr>
            <w:r>
              <w:rPr>
                <w:rFonts w:ascii="宋体"/>
                <w:sz w:val="21"/>
              </w:rPr>
              <w:t>2</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1" w:right="0"/>
              <w:jc w:val="left"/>
              <w:rPr>
                <w:rFonts w:ascii="宋体" w:hAnsi="宋体" w:cs="宋体" w:eastAsia="宋体" w:hint="default"/>
                <w:sz w:val="21"/>
                <w:szCs w:val="21"/>
              </w:rPr>
            </w:pPr>
            <w:r>
              <w:rPr>
                <w:rFonts w:ascii="宋体"/>
                <w:sz w:val="21"/>
              </w:rPr>
              <w:t>2</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宋体" w:hAnsi="宋体" w:cs="宋体" w:eastAsia="宋体" w:hint="default"/>
                <w:sz w:val="21"/>
                <w:szCs w:val="21"/>
              </w:rPr>
            </w:pPr>
            <w:r>
              <w:rPr>
                <w:rFonts w:ascii="宋体"/>
                <w:sz w:val="21"/>
              </w:rPr>
              <w:t>100%</w:t>
            </w:r>
          </w:p>
        </w:tc>
      </w:tr>
      <w:tr>
        <w:trPr>
          <w:trHeight w:val="309"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4" w:right="0"/>
              <w:jc w:val="left"/>
              <w:rPr>
                <w:rFonts w:ascii="宋体" w:hAnsi="宋体" w:cs="宋体" w:eastAsia="宋体" w:hint="default"/>
                <w:sz w:val="21"/>
                <w:szCs w:val="21"/>
              </w:rPr>
            </w:pPr>
            <w:r>
              <w:rPr>
                <w:rFonts w:ascii="宋体" w:hAnsi="宋体" w:cs="宋体" w:eastAsia="宋体" w:hint="default"/>
                <w:sz w:val="21"/>
                <w:szCs w:val="21"/>
              </w:rPr>
              <w:t>郭禹先生</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49" w:right="0"/>
              <w:jc w:val="left"/>
              <w:rPr>
                <w:rFonts w:ascii="宋体" w:hAnsi="宋体" w:cs="宋体" w:eastAsia="宋体" w:hint="default"/>
                <w:sz w:val="21"/>
                <w:szCs w:val="21"/>
              </w:rPr>
            </w:pPr>
            <w:r>
              <w:rPr>
                <w:rFonts w:ascii="宋体"/>
                <w:sz w:val="21"/>
              </w:rPr>
              <w:t>1</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1" w:right="0"/>
              <w:jc w:val="left"/>
              <w:rPr>
                <w:rFonts w:ascii="宋体" w:hAnsi="宋体" w:cs="宋体" w:eastAsia="宋体" w:hint="default"/>
                <w:sz w:val="21"/>
                <w:szCs w:val="21"/>
              </w:rPr>
            </w:pPr>
            <w:r>
              <w:rPr>
                <w:rFonts w:ascii="宋体"/>
                <w:sz w:val="21"/>
              </w:rPr>
              <w:t>1</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宋体" w:hAnsi="宋体" w:cs="宋体" w:eastAsia="宋体" w:hint="default"/>
                <w:sz w:val="21"/>
                <w:szCs w:val="21"/>
              </w:rPr>
            </w:pPr>
            <w:r>
              <w:rPr>
                <w:rFonts w:ascii="宋体"/>
                <w:sz w:val="21"/>
              </w:rPr>
              <w:t>100%</w:t>
            </w:r>
          </w:p>
        </w:tc>
      </w:tr>
    </w:tbl>
    <w:p>
      <w:pPr>
        <w:spacing w:after="0" w:line="240" w:lineRule="auto"/>
        <w:jc w:val="left"/>
        <w:rPr>
          <w:rFonts w:ascii="宋体" w:hAnsi="宋体" w:cs="宋体" w:eastAsia="宋体" w:hint="default"/>
          <w:sz w:val="21"/>
          <w:szCs w:val="21"/>
        </w:rPr>
        <w:sectPr>
          <w:pgSz w:w="11910" w:h="16840"/>
          <w:pgMar w:header="882" w:footer="1194" w:top="1120" w:bottom="1380" w:left="1480" w:right="1140"/>
        </w:sectPr>
      </w:pPr>
    </w:p>
    <w:p>
      <w:pPr>
        <w:spacing w:line="240" w:lineRule="auto" w:before="6"/>
        <w:rPr>
          <w:rFonts w:ascii="宋体" w:hAnsi="宋体" w:cs="宋体" w:eastAsia="宋体" w:hint="default"/>
          <w:sz w:val="25"/>
          <w:szCs w:val="25"/>
        </w:rPr>
      </w:pPr>
    </w:p>
    <w:p>
      <w:pPr>
        <w:pStyle w:val="BodyText"/>
        <w:spacing w:line="355" w:lineRule="auto" w:before="35"/>
        <w:ind w:right="128"/>
        <w:jc w:val="left"/>
      </w:pPr>
      <w:r>
        <w:rPr/>
        <w:t>为提高董事会审议重大项目的专业性和决策效率，以适应公司发展需要，董事会还设有战略发展 委员会和财务管理委员会。</w:t>
      </w:r>
    </w:p>
    <w:p>
      <w:pPr>
        <w:spacing w:line="240" w:lineRule="auto" w:before="5"/>
        <w:rPr>
          <w:rFonts w:ascii="宋体" w:hAnsi="宋体" w:cs="宋体" w:eastAsia="宋体" w:hint="default"/>
          <w:sz w:val="23"/>
          <w:szCs w:val="23"/>
        </w:rPr>
      </w:pPr>
    </w:p>
    <w:p>
      <w:pPr>
        <w:pStyle w:val="BodyText"/>
        <w:spacing w:line="357" w:lineRule="auto"/>
        <w:ind w:right="3292"/>
        <w:jc w:val="left"/>
      </w:pPr>
      <w:r>
        <w:rPr>
          <w:rFonts w:ascii="宋体" w:hAnsi="宋体" w:cs="宋体" w:eastAsia="宋体" w:hint="default"/>
          <w:b/>
          <w:bCs/>
        </w:rPr>
        <w:t>战略发展委员会</w:t>
      </w:r>
      <w:r>
        <w:rPr>
          <w:rFonts w:ascii="宋体" w:hAnsi="宋体" w:cs="宋体" w:eastAsia="宋体" w:hint="default"/>
          <w:b/>
          <w:bCs/>
          <w:w w:val="99"/>
        </w:rPr>
        <w:t> </w:t>
      </w:r>
      <w:r>
        <w:rPr/>
        <w:t>战略发展委员会由三名董事组成，成员包括： 惠凯先生（主席、执行董事，于</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日当选主席）</w:t>
      </w:r>
    </w:p>
    <w:p>
      <w:pPr>
        <w:pStyle w:val="BodyText"/>
        <w:spacing w:line="355" w:lineRule="auto" w:before="30"/>
        <w:ind w:right="3496"/>
        <w:jc w:val="left"/>
      </w:pPr>
      <w:r>
        <w:rPr/>
        <w:t>徐健先生（主席、非执行董事，于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日离任） 徐颂先生（执行董事）</w:t>
      </w:r>
    </w:p>
    <w:p>
      <w:pPr>
        <w:pStyle w:val="BodyText"/>
        <w:spacing w:line="240" w:lineRule="auto" w:before="33"/>
        <w:ind w:right="0"/>
        <w:jc w:val="left"/>
      </w:pPr>
      <w:r>
        <w:rPr/>
        <w:t>朱世良先生（执行董事，已于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日辞任）</w:t>
      </w:r>
    </w:p>
    <w:p>
      <w:pPr>
        <w:pStyle w:val="BodyText"/>
        <w:spacing w:line="240" w:lineRule="auto" w:before="133"/>
        <w:ind w:right="0"/>
        <w:jc w:val="left"/>
      </w:pPr>
      <w:r>
        <w:rPr/>
        <w:t>董延洪先生（非执行董事，于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日当选委员）</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ind w:right="128"/>
        <w:jc w:val="left"/>
      </w:pPr>
      <w:r>
        <w:rPr/>
        <w:t>战略发展委员会的主要职责包括审议制订公司战略定位和发展规划，研究重大市场开发和经营策 略，审议公司重大投资、融资方案、资本运作、资产重组项目等。</w:t>
      </w: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报告期内，战略发展委员会举行了三次会议，委员出席情况为：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70" w:type="dxa"/>
        <w:tblLayout w:type="fixed"/>
        <w:tblCellMar>
          <w:top w:w="0" w:type="dxa"/>
          <w:left w:w="0" w:type="dxa"/>
          <w:bottom w:w="0" w:type="dxa"/>
          <w:right w:w="0" w:type="dxa"/>
        </w:tblCellMar>
        <w:tblLook w:val="01E0"/>
      </w:tblPr>
      <w:tblGrid>
        <w:gridCol w:w="2329"/>
        <w:gridCol w:w="2025"/>
        <w:gridCol w:w="2039"/>
        <w:gridCol w:w="1292"/>
      </w:tblGrid>
      <w:tr>
        <w:trPr>
          <w:trHeight w:val="309"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10" w:lineRule="exact"/>
              <w:ind w:right="30"/>
              <w:jc w:val="center"/>
              <w:rPr>
                <w:rFonts w:ascii="宋体" w:hAnsi="宋体" w:cs="宋体" w:eastAsia="宋体" w:hint="default"/>
                <w:sz w:val="21"/>
                <w:szCs w:val="21"/>
              </w:rPr>
            </w:pPr>
            <w:r>
              <w:rPr>
                <w:rFonts w:ascii="宋体" w:hAnsi="宋体" w:cs="宋体" w:eastAsia="宋体" w:hint="default"/>
                <w:b/>
                <w:bCs/>
                <w:sz w:val="21"/>
                <w:szCs w:val="21"/>
              </w:rPr>
              <w:t>战略发展委员会成员</w:t>
            </w:r>
            <w:r>
              <w:rPr>
                <w:rFonts w:ascii="宋体" w:hAnsi="宋体" w:cs="宋体" w:eastAsia="宋体" w:hint="default"/>
                <w:sz w:val="21"/>
                <w:szCs w:val="21"/>
              </w:rPr>
            </w:r>
          </w:p>
        </w:tc>
        <w:tc>
          <w:tcPr>
            <w:tcW w:w="2025" w:type="dxa"/>
            <w:tcBorders>
              <w:top w:val="nil" w:sz="6" w:space="0" w:color="auto"/>
              <w:left w:val="nil" w:sz="6" w:space="0" w:color="auto"/>
              <w:bottom w:val="nil" w:sz="6" w:space="0" w:color="auto"/>
              <w:right w:val="nil" w:sz="6" w:space="0" w:color="auto"/>
            </w:tcBorders>
          </w:tcPr>
          <w:p>
            <w:pPr>
              <w:pStyle w:val="TableParagraph"/>
              <w:spacing w:line="210" w:lineRule="exact"/>
              <w:ind w:right="82"/>
              <w:jc w:val="center"/>
              <w:rPr>
                <w:rFonts w:ascii="宋体" w:hAnsi="宋体" w:cs="宋体" w:eastAsia="宋体" w:hint="default"/>
                <w:sz w:val="21"/>
                <w:szCs w:val="21"/>
              </w:rPr>
            </w:pPr>
            <w:r>
              <w:rPr>
                <w:rFonts w:ascii="宋体" w:hAnsi="宋体" w:cs="宋体" w:eastAsia="宋体" w:hint="default"/>
                <w:b/>
                <w:bCs/>
                <w:sz w:val="21"/>
                <w:szCs w:val="21"/>
              </w:rPr>
              <w:t>应出席会议次数</w:t>
            </w:r>
            <w:r>
              <w:rPr>
                <w:rFonts w:ascii="宋体" w:hAnsi="宋体" w:cs="宋体" w:eastAsia="宋体" w:hint="default"/>
                <w:sz w:val="21"/>
                <w:szCs w:val="21"/>
              </w:rPr>
            </w:r>
          </w:p>
        </w:tc>
        <w:tc>
          <w:tcPr>
            <w:tcW w:w="2039" w:type="dxa"/>
            <w:tcBorders>
              <w:top w:val="nil" w:sz="6" w:space="0" w:color="auto"/>
              <w:left w:val="nil" w:sz="6" w:space="0" w:color="auto"/>
              <w:bottom w:val="nil" w:sz="6" w:space="0" w:color="auto"/>
              <w:right w:val="nil" w:sz="6" w:space="0" w:color="auto"/>
            </w:tcBorders>
          </w:tcPr>
          <w:p>
            <w:pPr>
              <w:pStyle w:val="TableParagraph"/>
              <w:spacing w:line="210" w:lineRule="exact"/>
              <w:ind w:right="139"/>
              <w:jc w:val="center"/>
              <w:rPr>
                <w:rFonts w:ascii="宋体" w:hAnsi="宋体" w:cs="宋体" w:eastAsia="宋体" w:hint="default"/>
                <w:sz w:val="21"/>
                <w:szCs w:val="21"/>
              </w:rPr>
            </w:pPr>
            <w:r>
              <w:rPr>
                <w:rFonts w:ascii="宋体" w:hAnsi="宋体" w:cs="宋体" w:eastAsia="宋体" w:hint="default"/>
                <w:b/>
                <w:bCs/>
                <w:sz w:val="21"/>
                <w:szCs w:val="21"/>
              </w:rPr>
              <w:t>亲自出席次数</w:t>
            </w:r>
            <w:r>
              <w:rPr>
                <w:rFonts w:ascii="宋体" w:hAnsi="宋体" w:cs="宋体" w:eastAsia="宋体" w:hint="default"/>
                <w:sz w:val="21"/>
                <w:szCs w:val="21"/>
              </w:rPr>
            </w:r>
          </w:p>
        </w:tc>
        <w:tc>
          <w:tcPr>
            <w:tcW w:w="1292" w:type="dxa"/>
            <w:tcBorders>
              <w:top w:val="nil" w:sz="6" w:space="0" w:color="auto"/>
              <w:left w:val="nil" w:sz="6" w:space="0" w:color="auto"/>
              <w:bottom w:val="nil" w:sz="6" w:space="0" w:color="auto"/>
              <w:right w:val="nil" w:sz="6" w:space="0" w:color="auto"/>
            </w:tcBorders>
          </w:tcPr>
          <w:p>
            <w:pPr>
              <w:pStyle w:val="TableParagraph"/>
              <w:spacing w:line="210" w:lineRule="exact"/>
              <w:ind w:left="258" w:right="0"/>
              <w:jc w:val="center"/>
              <w:rPr>
                <w:rFonts w:ascii="宋体" w:hAnsi="宋体" w:cs="宋体" w:eastAsia="宋体" w:hint="default"/>
                <w:sz w:val="21"/>
                <w:szCs w:val="21"/>
              </w:rPr>
            </w:pPr>
            <w:r>
              <w:rPr>
                <w:rFonts w:ascii="宋体" w:hAnsi="宋体" w:cs="宋体" w:eastAsia="宋体" w:hint="default"/>
                <w:b/>
                <w:bCs/>
                <w:sz w:val="21"/>
                <w:szCs w:val="21"/>
              </w:rPr>
              <w:t>出席率</w:t>
            </w:r>
            <w:r>
              <w:rPr>
                <w:rFonts w:ascii="宋体" w:hAnsi="宋体" w:cs="宋体" w:eastAsia="宋体" w:hint="default"/>
                <w:sz w:val="21"/>
                <w:szCs w:val="21"/>
              </w:rPr>
            </w:r>
          </w:p>
        </w:tc>
      </w:tr>
      <w:tr>
        <w:trPr>
          <w:trHeight w:val="409"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center"/>
              <w:rPr>
                <w:rFonts w:ascii="宋体" w:hAnsi="宋体" w:cs="宋体" w:eastAsia="宋体" w:hint="default"/>
                <w:sz w:val="21"/>
                <w:szCs w:val="21"/>
              </w:rPr>
            </w:pPr>
            <w:r>
              <w:rPr>
                <w:rFonts w:ascii="宋体" w:hAnsi="宋体" w:cs="宋体" w:eastAsia="宋体" w:hint="default"/>
                <w:sz w:val="21"/>
                <w:szCs w:val="21"/>
              </w:rPr>
              <w:t>徐健先生</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1"/>
              <w:jc w:val="center"/>
              <w:rPr>
                <w:rFonts w:ascii="宋体" w:hAnsi="宋体" w:cs="宋体" w:eastAsia="宋体" w:hint="default"/>
                <w:sz w:val="21"/>
                <w:szCs w:val="21"/>
              </w:rPr>
            </w:pPr>
            <w:r>
              <w:rPr>
                <w:rFonts w:ascii="宋体"/>
                <w:sz w:val="21"/>
              </w:rPr>
              <w:t>3</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6"/>
              <w:jc w:val="center"/>
              <w:rPr>
                <w:rFonts w:ascii="宋体" w:hAnsi="宋体" w:cs="宋体" w:eastAsia="宋体" w:hint="default"/>
                <w:sz w:val="21"/>
                <w:szCs w:val="21"/>
              </w:rPr>
            </w:pPr>
            <w:r>
              <w:rPr>
                <w:rFonts w:ascii="宋体"/>
                <w:sz w:val="21"/>
              </w:rPr>
              <w:t>3</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8" w:right="0"/>
              <w:jc w:val="center"/>
              <w:rPr>
                <w:rFonts w:ascii="宋体" w:hAnsi="宋体" w:cs="宋体" w:eastAsia="宋体" w:hint="default"/>
                <w:sz w:val="21"/>
                <w:szCs w:val="21"/>
              </w:rPr>
            </w:pPr>
            <w:r>
              <w:rPr>
                <w:rFonts w:ascii="宋体"/>
                <w:sz w:val="21"/>
              </w:rPr>
              <w:t>100%</w:t>
            </w:r>
          </w:p>
        </w:tc>
      </w:tr>
      <w:tr>
        <w:trPr>
          <w:trHeight w:val="409"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
              <w:jc w:val="center"/>
              <w:rPr>
                <w:rFonts w:ascii="宋体" w:hAnsi="宋体" w:cs="宋体" w:eastAsia="宋体" w:hint="default"/>
                <w:sz w:val="21"/>
                <w:szCs w:val="21"/>
              </w:rPr>
            </w:pPr>
            <w:r>
              <w:rPr>
                <w:rFonts w:ascii="宋体" w:hAnsi="宋体" w:cs="宋体" w:eastAsia="宋体" w:hint="default"/>
                <w:sz w:val="21"/>
                <w:szCs w:val="21"/>
              </w:rPr>
              <w:t>徐颂先生</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1"/>
              <w:jc w:val="center"/>
              <w:rPr>
                <w:rFonts w:ascii="宋体" w:hAnsi="宋体" w:cs="宋体" w:eastAsia="宋体" w:hint="default"/>
                <w:sz w:val="21"/>
                <w:szCs w:val="21"/>
              </w:rPr>
            </w:pPr>
            <w:r>
              <w:rPr>
                <w:rFonts w:ascii="宋体"/>
                <w:sz w:val="21"/>
              </w:rPr>
              <w:t>3</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6"/>
              <w:jc w:val="center"/>
              <w:rPr>
                <w:rFonts w:ascii="宋体" w:hAnsi="宋体" w:cs="宋体" w:eastAsia="宋体" w:hint="default"/>
                <w:sz w:val="21"/>
                <w:szCs w:val="21"/>
              </w:rPr>
            </w:pPr>
            <w:r>
              <w:rPr>
                <w:rFonts w:ascii="宋体"/>
                <w:sz w:val="21"/>
              </w:rPr>
              <w:t>3</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58" w:right="0"/>
              <w:jc w:val="center"/>
              <w:rPr>
                <w:rFonts w:ascii="宋体" w:hAnsi="宋体" w:cs="宋体" w:eastAsia="宋体" w:hint="default"/>
                <w:sz w:val="21"/>
                <w:szCs w:val="21"/>
              </w:rPr>
            </w:pPr>
            <w:r>
              <w:rPr>
                <w:rFonts w:ascii="宋体"/>
                <w:sz w:val="21"/>
              </w:rPr>
              <w:t>100%</w:t>
            </w:r>
          </w:p>
        </w:tc>
      </w:tr>
      <w:tr>
        <w:trPr>
          <w:trHeight w:val="309"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center"/>
              <w:rPr>
                <w:rFonts w:ascii="宋体" w:hAnsi="宋体" w:cs="宋体" w:eastAsia="宋体" w:hint="default"/>
                <w:sz w:val="21"/>
                <w:szCs w:val="21"/>
              </w:rPr>
            </w:pPr>
            <w:r>
              <w:rPr>
                <w:rFonts w:ascii="宋体" w:hAnsi="宋体" w:cs="宋体" w:eastAsia="宋体" w:hint="default"/>
                <w:sz w:val="21"/>
                <w:szCs w:val="21"/>
              </w:rPr>
              <w:t>朱世良先生</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1"/>
              <w:jc w:val="center"/>
              <w:rPr>
                <w:rFonts w:ascii="宋体" w:hAnsi="宋体" w:cs="宋体" w:eastAsia="宋体" w:hint="default"/>
                <w:sz w:val="21"/>
                <w:szCs w:val="21"/>
              </w:rPr>
            </w:pPr>
            <w:r>
              <w:rPr>
                <w:rFonts w:ascii="宋体"/>
                <w:sz w:val="21"/>
              </w:rPr>
              <w:t>3</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6"/>
              <w:jc w:val="center"/>
              <w:rPr>
                <w:rFonts w:ascii="宋体" w:hAnsi="宋体" w:cs="宋体" w:eastAsia="宋体" w:hint="default"/>
                <w:sz w:val="21"/>
                <w:szCs w:val="21"/>
              </w:rPr>
            </w:pPr>
            <w:r>
              <w:rPr>
                <w:rFonts w:ascii="宋体"/>
                <w:sz w:val="21"/>
              </w:rPr>
              <w:t>3</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8"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355" w:lineRule="auto" w:before="35"/>
        <w:ind w:right="128"/>
        <w:jc w:val="left"/>
      </w:pPr>
      <w:r>
        <w:rPr/>
        <w:t>报告期内，战略发展委员会主要完成了对公司各项合资合作及其他重大投资项目的审核，并就该 等项目的必要性、可行性等向董事会提出建议。</w:t>
      </w:r>
    </w:p>
    <w:p>
      <w:pPr>
        <w:spacing w:line="240" w:lineRule="auto" w:before="5"/>
        <w:rPr>
          <w:rFonts w:ascii="宋体" w:hAnsi="宋体" w:cs="宋体" w:eastAsia="宋体" w:hint="default"/>
          <w:sz w:val="23"/>
          <w:szCs w:val="23"/>
        </w:rPr>
      </w:pPr>
    </w:p>
    <w:p>
      <w:pPr>
        <w:spacing w:line="410" w:lineRule="atLeast" w:before="0"/>
        <w:ind w:left="138" w:right="4748" w:firstLine="0"/>
        <w:jc w:val="left"/>
        <w:rPr>
          <w:rFonts w:ascii="宋体" w:hAnsi="宋体" w:cs="宋体" w:eastAsia="宋体" w:hint="default"/>
          <w:sz w:val="21"/>
          <w:szCs w:val="21"/>
        </w:rPr>
      </w:pPr>
      <w:r>
        <w:rPr>
          <w:rFonts w:ascii="宋体" w:hAnsi="宋体" w:cs="宋体" w:eastAsia="宋体" w:hint="default"/>
          <w:b/>
          <w:bCs/>
          <w:sz w:val="21"/>
          <w:szCs w:val="21"/>
        </w:rPr>
        <w:t>财务管理委员会</w:t>
      </w:r>
      <w:r>
        <w:rPr>
          <w:rFonts w:ascii="宋体" w:hAnsi="宋体" w:cs="宋体" w:eastAsia="宋体" w:hint="default"/>
          <w:b/>
          <w:bCs/>
          <w:w w:val="99"/>
          <w:sz w:val="21"/>
          <w:szCs w:val="21"/>
        </w:rPr>
        <w:t> </w:t>
      </w:r>
      <w:r>
        <w:rPr>
          <w:rFonts w:ascii="宋体" w:hAnsi="宋体" w:cs="宋体" w:eastAsia="宋体" w:hint="default"/>
          <w:sz w:val="21"/>
          <w:szCs w:val="21"/>
        </w:rPr>
        <w:t>财务管理委员会由三名董事组成，成员包括：</w:t>
      </w:r>
    </w:p>
    <w:p>
      <w:pPr>
        <w:pStyle w:val="BodyText"/>
        <w:spacing w:line="274" w:lineRule="exact"/>
        <w:ind w:right="0"/>
        <w:jc w:val="left"/>
      </w:pPr>
      <w:r>
        <w:rPr/>
        <w:t>徐健先生（主席、非执行董事，于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日当选主席）</w:t>
      </w:r>
    </w:p>
    <w:p>
      <w:pPr>
        <w:pStyle w:val="BodyText"/>
        <w:spacing w:line="240" w:lineRule="auto" w:before="133"/>
        <w:ind w:right="0"/>
        <w:jc w:val="left"/>
      </w:pPr>
      <w:r>
        <w:rPr/>
        <w:t>苏春华女士（主席、执行董事，于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日离任主席，于</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日离任）刘永</w:t>
      </w:r>
    </w:p>
    <w:p>
      <w:pPr>
        <w:pStyle w:val="BodyText"/>
        <w:spacing w:line="357" w:lineRule="auto" w:before="133"/>
        <w:ind w:right="3496"/>
        <w:jc w:val="left"/>
      </w:pPr>
      <w:r>
        <w:rPr/>
        <w:t>泽先生（独立非执行董事，于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日离任） 尹锦滔先生（独立非执行董事） 尹世辉先生（非执行董事，于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日当选委员）</w:t>
      </w:r>
    </w:p>
    <w:p>
      <w:pPr>
        <w:spacing w:line="240" w:lineRule="auto" w:before="0"/>
        <w:rPr>
          <w:rFonts w:ascii="宋体" w:hAnsi="宋体" w:cs="宋体" w:eastAsia="宋体" w:hint="default"/>
          <w:sz w:val="20"/>
          <w:szCs w:val="20"/>
        </w:rPr>
      </w:pPr>
    </w:p>
    <w:p>
      <w:pPr>
        <w:pStyle w:val="BodyText"/>
        <w:spacing w:line="357" w:lineRule="auto" w:before="178"/>
        <w:ind w:right="146"/>
        <w:jc w:val="both"/>
      </w:pPr>
      <w:r>
        <w:rPr/>
        <w:t>财务管理委员会的主要职责包括审核公司的财务会计制度及其他财务相关制度等，审查公司财务 规则、年度预算、决算及利润分配方案，负责公司财务风险防范预案及公司融资、投资和其他资 本运作方案的审查。</w:t>
      </w:r>
    </w:p>
    <w:p>
      <w:pPr>
        <w:spacing w:after="0" w:line="357" w:lineRule="auto"/>
        <w:jc w:val="both"/>
        <w:sectPr>
          <w:pgSz w:w="11910" w:h="16840"/>
          <w:pgMar w:header="882" w:footer="1194" w:top="1120" w:bottom="1380" w:left="1660" w:right="1140"/>
        </w:sectPr>
      </w:pPr>
    </w:p>
    <w:p>
      <w:pPr>
        <w:spacing w:line="240" w:lineRule="auto" w:before="6"/>
        <w:rPr>
          <w:rFonts w:ascii="宋体" w:hAnsi="宋体" w:cs="宋体" w:eastAsia="宋体" w:hint="default"/>
          <w:sz w:val="25"/>
          <w:szCs w:val="25"/>
        </w:rPr>
      </w:pPr>
    </w:p>
    <w:p>
      <w:pPr>
        <w:pStyle w:val="BodyText"/>
        <w:spacing w:line="357" w:lineRule="auto" w:before="35"/>
        <w:ind w:right="133"/>
        <w:jc w:val="left"/>
      </w:pPr>
      <w:r>
        <w:rPr/>
        <w:t>报告期内，财务管理委员会主要完成了</w:t>
      </w:r>
      <w:r>
        <w:rPr>
          <w:spacing w:val="-53"/>
        </w:rPr>
        <w:t> </w:t>
      </w:r>
      <w:r>
        <w:rPr>
          <w:rFonts w:ascii="宋体" w:hAnsi="宋体" w:cs="宋体" w:eastAsia="宋体" w:hint="default"/>
        </w:rPr>
        <w:t>2014</w:t>
      </w:r>
      <w:r>
        <w:rPr>
          <w:rFonts w:ascii="宋体" w:hAnsi="宋体" w:cs="宋体" w:eastAsia="宋体" w:hint="default"/>
          <w:spacing w:val="-54"/>
        </w:rPr>
        <w:t> </w:t>
      </w:r>
      <w:r>
        <w:rPr/>
        <w:t>年度预算、</w:t>
      </w:r>
      <w:r>
        <w:rPr>
          <w:rFonts w:ascii="宋体" w:hAnsi="宋体" w:cs="宋体" w:eastAsia="宋体" w:hint="default"/>
        </w:rPr>
        <w:t>2013</w:t>
      </w:r>
      <w:r>
        <w:rPr>
          <w:rFonts w:ascii="宋体" w:hAnsi="宋体" w:cs="宋体" w:eastAsia="宋体" w:hint="default"/>
          <w:spacing w:val="-54"/>
        </w:rPr>
        <w:t> </w:t>
      </w:r>
      <w:r>
        <w:rPr/>
        <w:t>年度利润分配方案、</w:t>
      </w:r>
      <w:r>
        <w:rPr>
          <w:rFonts w:ascii="宋体" w:hAnsi="宋体" w:cs="宋体" w:eastAsia="宋体" w:hint="default"/>
        </w:rPr>
        <w:t>2013</w:t>
      </w:r>
      <w:r>
        <w:rPr>
          <w:rFonts w:ascii="宋体" w:hAnsi="宋体" w:cs="宋体" w:eastAsia="宋体" w:hint="default"/>
          <w:spacing w:val="-54"/>
        </w:rPr>
        <w:t> </w:t>
      </w:r>
      <w:r>
        <w:rPr/>
        <w:t>年年度报 告（含财务报告）、以及涉及委员会职责范围内相关事项的审核，并向董事会提供建议。 报告期内，财务管理委员会共举行了六次会议，委员出席情况为：</w:t>
      </w:r>
    </w:p>
    <w:p>
      <w:pPr>
        <w:spacing w:line="240" w:lineRule="auto" w:before="4"/>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2361"/>
        <w:gridCol w:w="2045"/>
        <w:gridCol w:w="2085"/>
        <w:gridCol w:w="1350"/>
      </w:tblGrid>
      <w:tr>
        <w:trPr>
          <w:trHeight w:val="310"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10" w:lineRule="exact"/>
              <w:ind w:right="62"/>
              <w:jc w:val="center"/>
              <w:rPr>
                <w:rFonts w:ascii="宋体" w:hAnsi="宋体" w:cs="宋体" w:eastAsia="宋体" w:hint="default"/>
                <w:sz w:val="21"/>
                <w:szCs w:val="21"/>
              </w:rPr>
            </w:pPr>
            <w:r>
              <w:rPr>
                <w:rFonts w:ascii="宋体" w:hAnsi="宋体" w:cs="宋体" w:eastAsia="宋体" w:hint="default"/>
                <w:b/>
                <w:bCs/>
                <w:sz w:val="21"/>
                <w:szCs w:val="21"/>
              </w:rPr>
              <w:t>财务管理委员会成员</w:t>
            </w:r>
            <w:r>
              <w:rPr>
                <w:rFonts w:ascii="宋体" w:hAnsi="宋体" w:cs="宋体" w:eastAsia="宋体" w:hint="default"/>
                <w:sz w:val="21"/>
                <w:szCs w:val="21"/>
              </w:rPr>
            </w:r>
          </w:p>
        </w:tc>
        <w:tc>
          <w:tcPr>
            <w:tcW w:w="2045" w:type="dxa"/>
            <w:tcBorders>
              <w:top w:val="nil" w:sz="6" w:space="0" w:color="auto"/>
              <w:left w:val="nil" w:sz="6" w:space="0" w:color="auto"/>
              <w:bottom w:val="nil" w:sz="6" w:space="0" w:color="auto"/>
              <w:right w:val="nil" w:sz="6" w:space="0" w:color="auto"/>
            </w:tcBorders>
          </w:tcPr>
          <w:p>
            <w:pPr>
              <w:pStyle w:val="TableParagraph"/>
              <w:spacing w:line="210" w:lineRule="exact"/>
              <w:ind w:right="39"/>
              <w:jc w:val="center"/>
              <w:rPr>
                <w:rFonts w:ascii="宋体" w:hAnsi="宋体" w:cs="宋体" w:eastAsia="宋体" w:hint="default"/>
                <w:sz w:val="21"/>
                <w:szCs w:val="21"/>
              </w:rPr>
            </w:pPr>
            <w:r>
              <w:rPr>
                <w:rFonts w:ascii="宋体" w:hAnsi="宋体" w:cs="宋体" w:eastAsia="宋体" w:hint="default"/>
                <w:b/>
                <w:bCs/>
                <w:sz w:val="21"/>
                <w:szCs w:val="21"/>
              </w:rPr>
              <w:t>应出席会议次数</w:t>
            </w:r>
            <w:r>
              <w:rPr>
                <w:rFonts w:ascii="宋体" w:hAnsi="宋体" w:cs="宋体" w:eastAsia="宋体" w:hint="default"/>
                <w:sz w:val="21"/>
                <w:szCs w:val="21"/>
              </w:rPr>
            </w:r>
          </w:p>
        </w:tc>
        <w:tc>
          <w:tcPr>
            <w:tcW w:w="2085" w:type="dxa"/>
            <w:tcBorders>
              <w:top w:val="nil" w:sz="6" w:space="0" w:color="auto"/>
              <w:left w:val="nil" w:sz="6" w:space="0" w:color="auto"/>
              <w:bottom w:val="nil" w:sz="6" w:space="0" w:color="auto"/>
              <w:right w:val="nil" w:sz="6" w:space="0" w:color="auto"/>
            </w:tcBorders>
          </w:tcPr>
          <w:p>
            <w:pPr>
              <w:pStyle w:val="TableParagraph"/>
              <w:spacing w:line="210" w:lineRule="exact"/>
              <w:ind w:right="208"/>
              <w:jc w:val="center"/>
              <w:rPr>
                <w:rFonts w:ascii="宋体" w:hAnsi="宋体" w:cs="宋体" w:eastAsia="宋体" w:hint="default"/>
                <w:sz w:val="21"/>
                <w:szCs w:val="21"/>
              </w:rPr>
            </w:pPr>
            <w:r>
              <w:rPr>
                <w:rFonts w:ascii="宋体" w:hAnsi="宋体" w:cs="宋体" w:eastAsia="宋体" w:hint="default"/>
                <w:b/>
                <w:bCs/>
                <w:sz w:val="21"/>
                <w:szCs w:val="21"/>
              </w:rPr>
              <w:t>亲自出席次数</w:t>
            </w:r>
            <w:r>
              <w:rPr>
                <w:rFonts w:ascii="宋体" w:hAnsi="宋体" w:cs="宋体" w:eastAsia="宋体" w:hint="default"/>
                <w:sz w:val="21"/>
                <w:szCs w:val="21"/>
              </w:rPr>
            </w:r>
          </w:p>
        </w:tc>
        <w:tc>
          <w:tcPr>
            <w:tcW w:w="1350" w:type="dxa"/>
            <w:tcBorders>
              <w:top w:val="nil" w:sz="6" w:space="0" w:color="auto"/>
              <w:left w:val="nil" w:sz="6" w:space="0" w:color="auto"/>
              <w:bottom w:val="nil" w:sz="6" w:space="0" w:color="auto"/>
              <w:right w:val="nil" w:sz="6" w:space="0" w:color="auto"/>
            </w:tcBorders>
          </w:tcPr>
          <w:p>
            <w:pPr>
              <w:pStyle w:val="TableParagraph"/>
              <w:spacing w:line="210" w:lineRule="exact"/>
              <w:ind w:left="316" w:right="0"/>
              <w:jc w:val="center"/>
              <w:rPr>
                <w:rFonts w:ascii="宋体" w:hAnsi="宋体" w:cs="宋体" w:eastAsia="宋体" w:hint="default"/>
                <w:sz w:val="21"/>
                <w:szCs w:val="21"/>
              </w:rPr>
            </w:pPr>
            <w:r>
              <w:rPr>
                <w:rFonts w:ascii="宋体" w:hAnsi="宋体" w:cs="宋体" w:eastAsia="宋体" w:hint="default"/>
                <w:b/>
                <w:bCs/>
                <w:sz w:val="21"/>
                <w:szCs w:val="21"/>
              </w:rPr>
              <w:t>出席率</w:t>
            </w:r>
            <w:r>
              <w:rPr>
                <w:rFonts w:ascii="宋体" w:hAnsi="宋体" w:cs="宋体" w:eastAsia="宋体" w:hint="default"/>
                <w:sz w:val="21"/>
                <w:szCs w:val="21"/>
              </w:rPr>
            </w:r>
          </w:p>
        </w:tc>
      </w:tr>
      <w:tr>
        <w:trPr>
          <w:trHeight w:val="409"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1"/>
              <w:jc w:val="center"/>
              <w:rPr>
                <w:rFonts w:ascii="宋体" w:hAnsi="宋体" w:cs="宋体" w:eastAsia="宋体" w:hint="default"/>
                <w:sz w:val="21"/>
                <w:szCs w:val="21"/>
              </w:rPr>
            </w:pPr>
            <w:r>
              <w:rPr>
                <w:rFonts w:ascii="宋体" w:hAnsi="宋体" w:cs="宋体" w:eastAsia="宋体" w:hint="default"/>
                <w:sz w:val="21"/>
                <w:szCs w:val="21"/>
              </w:rPr>
              <w:t>苏春华女士</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center"/>
              <w:rPr>
                <w:rFonts w:ascii="宋体" w:hAnsi="宋体" w:cs="宋体" w:eastAsia="宋体" w:hint="default"/>
                <w:sz w:val="21"/>
                <w:szCs w:val="21"/>
              </w:rPr>
            </w:pPr>
            <w:r>
              <w:rPr>
                <w:rFonts w:ascii="宋体"/>
                <w:sz w:val="21"/>
              </w:rPr>
              <w:t>6</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8"/>
              <w:jc w:val="center"/>
              <w:rPr>
                <w:rFonts w:ascii="宋体" w:hAnsi="宋体" w:cs="宋体" w:eastAsia="宋体" w:hint="default"/>
                <w:sz w:val="21"/>
                <w:szCs w:val="21"/>
              </w:rPr>
            </w:pPr>
            <w:r>
              <w:rPr>
                <w:rFonts w:ascii="宋体"/>
                <w:sz w:val="21"/>
              </w:rPr>
              <w:t>6</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6" w:right="0"/>
              <w:jc w:val="center"/>
              <w:rPr>
                <w:rFonts w:ascii="宋体" w:hAnsi="宋体" w:cs="宋体" w:eastAsia="宋体" w:hint="default"/>
                <w:sz w:val="21"/>
                <w:szCs w:val="21"/>
              </w:rPr>
            </w:pPr>
            <w:r>
              <w:rPr>
                <w:rFonts w:ascii="宋体"/>
                <w:sz w:val="21"/>
              </w:rPr>
              <w:t>100%</w:t>
            </w:r>
          </w:p>
        </w:tc>
      </w:tr>
      <w:tr>
        <w:trPr>
          <w:trHeight w:val="408"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1"/>
              <w:jc w:val="center"/>
              <w:rPr>
                <w:rFonts w:ascii="宋体" w:hAnsi="宋体" w:cs="宋体" w:eastAsia="宋体" w:hint="default"/>
                <w:sz w:val="21"/>
                <w:szCs w:val="21"/>
              </w:rPr>
            </w:pPr>
            <w:r>
              <w:rPr>
                <w:rFonts w:ascii="宋体" w:hAnsi="宋体" w:cs="宋体" w:eastAsia="宋体" w:hint="default"/>
                <w:sz w:val="21"/>
                <w:szCs w:val="21"/>
              </w:rPr>
              <w:t>刘永泽先生</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center"/>
              <w:rPr>
                <w:rFonts w:ascii="宋体" w:hAnsi="宋体" w:cs="宋体" w:eastAsia="宋体" w:hint="default"/>
                <w:sz w:val="21"/>
                <w:szCs w:val="21"/>
              </w:rPr>
            </w:pPr>
            <w:r>
              <w:rPr>
                <w:rFonts w:ascii="宋体"/>
                <w:sz w:val="21"/>
              </w:rPr>
              <w:t>4</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8"/>
              <w:jc w:val="center"/>
              <w:rPr>
                <w:rFonts w:ascii="宋体" w:hAnsi="宋体" w:cs="宋体" w:eastAsia="宋体" w:hint="default"/>
                <w:sz w:val="21"/>
                <w:szCs w:val="21"/>
              </w:rPr>
            </w:pPr>
            <w:r>
              <w:rPr>
                <w:rFonts w:ascii="宋体"/>
                <w:sz w:val="21"/>
              </w:rPr>
              <w:t>4</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6" w:right="0"/>
              <w:jc w:val="center"/>
              <w:rPr>
                <w:rFonts w:ascii="宋体" w:hAnsi="宋体" w:cs="宋体" w:eastAsia="宋体" w:hint="default"/>
                <w:sz w:val="21"/>
                <w:szCs w:val="21"/>
              </w:rPr>
            </w:pPr>
            <w:r>
              <w:rPr>
                <w:rFonts w:ascii="宋体"/>
                <w:sz w:val="21"/>
              </w:rPr>
              <w:t>100%</w:t>
            </w:r>
          </w:p>
        </w:tc>
      </w:tr>
      <w:tr>
        <w:trPr>
          <w:trHeight w:val="409"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1"/>
              <w:jc w:val="center"/>
              <w:rPr>
                <w:rFonts w:ascii="宋体" w:hAnsi="宋体" w:cs="宋体" w:eastAsia="宋体" w:hint="default"/>
                <w:sz w:val="21"/>
                <w:szCs w:val="21"/>
              </w:rPr>
            </w:pPr>
            <w:r>
              <w:rPr>
                <w:rFonts w:ascii="宋体" w:hAnsi="宋体" w:cs="宋体" w:eastAsia="宋体" w:hint="default"/>
                <w:sz w:val="21"/>
                <w:szCs w:val="21"/>
              </w:rPr>
              <w:t>尹锦滔先生</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center"/>
              <w:rPr>
                <w:rFonts w:ascii="宋体" w:hAnsi="宋体" w:cs="宋体" w:eastAsia="宋体" w:hint="default"/>
                <w:sz w:val="21"/>
                <w:szCs w:val="21"/>
              </w:rPr>
            </w:pPr>
            <w:r>
              <w:rPr>
                <w:rFonts w:ascii="宋体"/>
                <w:sz w:val="21"/>
              </w:rPr>
              <w:t>4</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8"/>
              <w:jc w:val="center"/>
              <w:rPr>
                <w:rFonts w:ascii="宋体" w:hAnsi="宋体" w:cs="宋体" w:eastAsia="宋体" w:hint="default"/>
                <w:sz w:val="21"/>
                <w:szCs w:val="21"/>
              </w:rPr>
            </w:pPr>
            <w:r>
              <w:rPr>
                <w:rFonts w:ascii="宋体"/>
                <w:sz w:val="21"/>
              </w:rPr>
              <w:t>4</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6" w:right="0"/>
              <w:jc w:val="center"/>
              <w:rPr>
                <w:rFonts w:ascii="宋体" w:hAnsi="宋体" w:cs="宋体" w:eastAsia="宋体" w:hint="default"/>
                <w:sz w:val="21"/>
                <w:szCs w:val="21"/>
              </w:rPr>
            </w:pPr>
            <w:r>
              <w:rPr>
                <w:rFonts w:ascii="宋体"/>
                <w:sz w:val="21"/>
              </w:rPr>
              <w:t>100%</w:t>
            </w:r>
          </w:p>
        </w:tc>
      </w:tr>
      <w:tr>
        <w:trPr>
          <w:trHeight w:val="409"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0"/>
              <w:jc w:val="center"/>
              <w:rPr>
                <w:rFonts w:ascii="宋体" w:hAnsi="宋体" w:cs="宋体" w:eastAsia="宋体" w:hint="default"/>
                <w:sz w:val="21"/>
                <w:szCs w:val="21"/>
              </w:rPr>
            </w:pPr>
            <w:r>
              <w:rPr>
                <w:rFonts w:ascii="宋体" w:hAnsi="宋体" w:cs="宋体" w:eastAsia="宋体" w:hint="default"/>
                <w:sz w:val="21"/>
                <w:szCs w:val="21"/>
              </w:rPr>
              <w:t>徐健先生</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center"/>
              <w:rPr>
                <w:rFonts w:ascii="宋体" w:hAnsi="宋体" w:cs="宋体" w:eastAsia="宋体" w:hint="default"/>
                <w:sz w:val="21"/>
                <w:szCs w:val="21"/>
              </w:rPr>
            </w:pPr>
            <w:r>
              <w:rPr>
                <w:rFonts w:ascii="宋体"/>
                <w:sz w:val="21"/>
              </w:rPr>
              <w:t>2</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8"/>
              <w:jc w:val="center"/>
              <w:rPr>
                <w:rFonts w:ascii="宋体" w:hAnsi="宋体" w:cs="宋体" w:eastAsia="宋体" w:hint="default"/>
                <w:sz w:val="21"/>
                <w:szCs w:val="21"/>
              </w:rPr>
            </w:pPr>
            <w:r>
              <w:rPr>
                <w:rFonts w:ascii="宋体"/>
                <w:sz w:val="21"/>
              </w:rPr>
              <w:t>2</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6" w:right="0"/>
              <w:jc w:val="center"/>
              <w:rPr>
                <w:rFonts w:ascii="宋体" w:hAnsi="宋体" w:cs="宋体" w:eastAsia="宋体" w:hint="default"/>
                <w:sz w:val="21"/>
                <w:szCs w:val="21"/>
              </w:rPr>
            </w:pPr>
            <w:r>
              <w:rPr>
                <w:rFonts w:ascii="宋体"/>
                <w:sz w:val="21"/>
              </w:rPr>
              <w:t>100%</w:t>
            </w:r>
          </w:p>
        </w:tc>
      </w:tr>
      <w:tr>
        <w:trPr>
          <w:trHeight w:val="309"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1"/>
              <w:jc w:val="center"/>
              <w:rPr>
                <w:rFonts w:ascii="宋体" w:hAnsi="宋体" w:cs="宋体" w:eastAsia="宋体" w:hint="default"/>
                <w:sz w:val="21"/>
                <w:szCs w:val="21"/>
              </w:rPr>
            </w:pPr>
            <w:r>
              <w:rPr>
                <w:rFonts w:ascii="宋体" w:hAnsi="宋体" w:cs="宋体" w:eastAsia="宋体" w:hint="default"/>
                <w:sz w:val="21"/>
                <w:szCs w:val="21"/>
              </w:rPr>
              <w:t>张佐刚先生</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center"/>
              <w:rPr>
                <w:rFonts w:ascii="宋体" w:hAnsi="宋体" w:cs="宋体" w:eastAsia="宋体" w:hint="default"/>
                <w:sz w:val="21"/>
                <w:szCs w:val="21"/>
              </w:rPr>
            </w:pPr>
            <w:r>
              <w:rPr>
                <w:rFonts w:ascii="宋体"/>
                <w:sz w:val="21"/>
              </w:rPr>
              <w:t>2</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8"/>
              <w:jc w:val="center"/>
              <w:rPr>
                <w:rFonts w:ascii="宋体" w:hAnsi="宋体" w:cs="宋体" w:eastAsia="宋体" w:hint="default"/>
                <w:sz w:val="21"/>
                <w:szCs w:val="21"/>
              </w:rPr>
            </w:pPr>
            <w:r>
              <w:rPr>
                <w:rFonts w:ascii="宋体"/>
                <w:sz w:val="21"/>
              </w:rPr>
              <w:t>2</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6"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90" w:lineRule="auto" w:before="0"/>
        <w:ind w:left="138" w:right="5378"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13"/>
        <w:rPr>
          <w:rFonts w:ascii="宋体" w:hAnsi="宋体" w:cs="宋体" w:eastAsia="宋体" w:hint="default"/>
          <w:sz w:val="23"/>
          <w:szCs w:val="23"/>
        </w:rPr>
      </w:pPr>
    </w:p>
    <w:p>
      <w:pPr>
        <w:pStyle w:val="Heading4"/>
        <w:spacing w:line="272" w:lineRule="exact" w:before="0"/>
        <w:ind w:left="558" w:right="0" w:hanging="420"/>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spacing w:line="240" w:lineRule="auto" w:before="6"/>
        <w:rPr>
          <w:rFonts w:ascii="宋体" w:hAnsi="宋体" w:cs="宋体" w:eastAsia="宋体" w:hint="default"/>
          <w:b/>
          <w:bCs/>
          <w:sz w:val="25"/>
          <w:szCs w:val="25"/>
        </w:rPr>
      </w:pPr>
    </w:p>
    <w:p>
      <w:pPr>
        <w:pStyle w:val="BodyText"/>
        <w:spacing w:line="272" w:lineRule="exact"/>
        <w:ind w:right="146" w:firstLine="420"/>
        <w:jc w:val="both"/>
      </w:pPr>
      <w:r>
        <w:rPr/>
        <w:t>公司在业务、人员、资产、机构、财务等方面均独立于其控股股东，并能够自主开展业务经 营。</w:t>
      </w:r>
    </w:p>
    <w:p>
      <w:pPr>
        <w:spacing w:line="240" w:lineRule="auto" w:before="11"/>
        <w:rPr>
          <w:rFonts w:ascii="宋体" w:hAnsi="宋体" w:cs="宋体" w:eastAsia="宋体" w:hint="default"/>
          <w:sz w:val="20"/>
          <w:szCs w:val="20"/>
        </w:rPr>
      </w:pPr>
    </w:p>
    <w:p>
      <w:pPr>
        <w:pStyle w:val="BodyText"/>
        <w:spacing w:line="272" w:lineRule="exact"/>
        <w:ind w:right="146" w:firstLine="420"/>
        <w:jc w:val="both"/>
      </w:pPr>
      <w:r>
        <w:rPr/>
        <w:t>因股份化改造、行业特点、国家政策、收购兼并等原因存在同业竞争的，公司相应的解决措 施、工作进度及后续工作计划</w:t>
      </w:r>
    </w:p>
    <w:p>
      <w:pPr>
        <w:pStyle w:val="BodyText"/>
        <w:spacing w:line="248" w:lineRule="exact"/>
        <w:ind w:left="663" w:right="0"/>
        <w:jc w:val="left"/>
      </w:pPr>
      <w:r>
        <w:rPr/>
        <w:t>无</w:t>
      </w:r>
    </w:p>
    <w:p>
      <w:pPr>
        <w:spacing w:line="240" w:lineRule="auto" w:before="3"/>
        <w:rPr>
          <w:rFonts w:ascii="宋体" w:hAnsi="宋体" w:cs="宋体" w:eastAsia="宋体" w:hint="default"/>
          <w:sz w:val="25"/>
          <w:szCs w:val="25"/>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本公司建立了高管人员考核激励机制，根据《大连港股份有限公司高管年薪管理办法》，结</w:t>
      </w:r>
    </w:p>
    <w:p>
      <w:pPr>
        <w:pStyle w:val="BodyText"/>
        <w:spacing w:line="227" w:lineRule="exact"/>
        <w:ind w:right="0"/>
        <w:jc w:val="left"/>
      </w:pPr>
      <w:r>
        <w:rPr/>
        <w:t>合年度重点工作任务，设置相应的考核指标，并结合年度经营业绩指标完成情况对高管人员进行</w:t>
      </w:r>
    </w:p>
    <w:p>
      <w:pPr>
        <w:pStyle w:val="BodyText"/>
        <w:spacing w:line="274" w:lineRule="exact"/>
        <w:ind w:right="0"/>
        <w:jc w:val="left"/>
      </w:pPr>
      <w:r>
        <w:rPr/>
        <w:t>年度绩效年薪的考核与兑现。</w:t>
      </w:r>
    </w:p>
    <w:p>
      <w:pPr>
        <w:spacing w:line="240" w:lineRule="auto" w:before="3"/>
        <w:rPr>
          <w:rFonts w:ascii="宋体" w:hAnsi="宋体" w:cs="宋体" w:eastAsia="宋体" w:hint="default"/>
          <w:sz w:val="25"/>
          <w:szCs w:val="25"/>
        </w:rPr>
      </w:pPr>
    </w:p>
    <w:p>
      <w:pPr>
        <w:pStyle w:val="Heading4"/>
        <w:spacing w:line="290" w:lineRule="auto" w:before="0"/>
        <w:ind w:left="138" w:right="7851"/>
        <w:jc w:val="left"/>
        <w:rPr>
          <w:b w:val="0"/>
          <w:bCs w:val="0"/>
        </w:rPr>
      </w:pPr>
      <w:r>
        <w:rPr/>
        <w:t>八、其他</w:t>
      </w:r>
      <w:r>
        <w:rPr>
          <w:spacing w:val="-104"/>
        </w:rPr>
        <w:t> </w:t>
      </w:r>
      <w:r>
        <w:rPr>
          <w:spacing w:val="-104"/>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4"/>
        </w:rPr>
        <w:t> </w:t>
      </w:r>
      <w:r>
        <w:rPr/>
        <w:t>审计师</w:t>
      </w:r>
      <w:r>
        <w:rPr>
          <w:b w:val="0"/>
          <w:bCs w:val="0"/>
        </w:rPr>
      </w:r>
    </w:p>
    <w:p>
      <w:pPr>
        <w:pStyle w:val="BodyText"/>
        <w:spacing w:line="357" w:lineRule="auto" w:before="89"/>
        <w:ind w:right="146" w:firstLine="420"/>
        <w:jc w:val="both"/>
      </w:pPr>
      <w:r>
        <w:rPr/>
        <w:t>报告期内，经公司二零一三年度股东周年大会批准，普华永道中天会计师事务所（特殊普通 合伙）获委任为本公司二零一四年度中国核数师，对公司按照中国企业会计准则编制的财务报表 进行审计，同时按照联交所上市规则的规定承担公司境外核数师职责。普华永道中天会计师事务 所（特殊普通合伙）同时获委任为公司二零一四年度内部控制审计师，对公司财务报告的内部控 制实施审计并出具审计报告。</w:t>
      </w:r>
    </w:p>
    <w:p>
      <w:pPr>
        <w:spacing w:line="240" w:lineRule="auto" w:before="0"/>
        <w:rPr>
          <w:rFonts w:ascii="宋体" w:hAnsi="宋体" w:cs="宋体" w:eastAsia="宋体" w:hint="default"/>
          <w:sz w:val="20"/>
          <w:szCs w:val="20"/>
        </w:rPr>
      </w:pPr>
    </w:p>
    <w:p>
      <w:pPr>
        <w:pStyle w:val="BodyText"/>
        <w:spacing w:line="355" w:lineRule="auto" w:before="154"/>
        <w:ind w:right="146" w:firstLine="420"/>
        <w:jc w:val="both"/>
      </w:pPr>
      <w:r>
        <w:rPr/>
        <w:t>报告期内，本集团（与独立审计报告所采具有相同含义）核数师为提供年度财务报告核数服 务而支付或应付的费用为人民币</w:t>
      </w:r>
      <w:r>
        <w:rPr>
          <w:spacing w:val="-54"/>
        </w:rPr>
        <w:t> </w:t>
      </w:r>
      <w:r>
        <w:rPr>
          <w:rFonts w:ascii="宋体" w:hAnsi="宋体" w:cs="宋体" w:eastAsia="宋体" w:hint="default"/>
        </w:rPr>
        <w:t>274.5</w:t>
      </w:r>
      <w:r>
        <w:rPr>
          <w:rFonts w:ascii="宋体" w:hAnsi="宋体" w:cs="宋体" w:eastAsia="宋体" w:hint="default"/>
          <w:spacing w:val="-53"/>
        </w:rPr>
        <w:t> </w:t>
      </w:r>
      <w:r>
        <w:rPr/>
        <w:t>万元，提供年度内部控制审计服务而支付或应付的费用为</w:t>
      </w:r>
    </w:p>
    <w:p>
      <w:pPr>
        <w:pStyle w:val="BodyText"/>
        <w:spacing w:line="240" w:lineRule="auto" w:before="33"/>
        <w:ind w:right="0"/>
        <w:jc w:val="left"/>
      </w:pPr>
      <w:r>
        <w:rPr/>
        <w:t>人民币</w:t>
      </w:r>
      <w:r>
        <w:rPr>
          <w:spacing w:val="-44"/>
        </w:rPr>
        <w:t> </w:t>
      </w:r>
      <w:r>
        <w:rPr>
          <w:rFonts w:ascii="宋体" w:hAnsi="宋体" w:cs="宋体" w:eastAsia="宋体" w:hint="default"/>
        </w:rPr>
        <w:t>80</w:t>
      </w:r>
      <w:r>
        <w:rPr>
          <w:rFonts w:ascii="宋体" w:hAnsi="宋体" w:cs="宋体" w:eastAsia="宋体" w:hint="default"/>
          <w:spacing w:val="-43"/>
        </w:rPr>
        <w:t> </w:t>
      </w:r>
      <w:r>
        <w:rPr>
          <w:spacing w:val="-3"/>
        </w:rPr>
        <w:t>万元。报告期内，本集团核数师（包括与核数师处于同一控制权、所有权或管理权之下</w:t>
      </w:r>
    </w:p>
    <w:p>
      <w:pPr>
        <w:spacing w:after="0" w:line="240" w:lineRule="auto"/>
        <w:jc w:val="left"/>
        <w:sectPr>
          <w:pgSz w:w="11910" w:h="16840"/>
          <w:pgMar w:header="882" w:footer="1194" w:top="1120" w:bottom="1380" w:left="1660" w:right="1140"/>
        </w:sectPr>
      </w:pPr>
    </w:p>
    <w:p>
      <w:pPr>
        <w:spacing w:line="240" w:lineRule="auto" w:before="6"/>
        <w:rPr>
          <w:rFonts w:ascii="宋体" w:hAnsi="宋体" w:cs="宋体" w:eastAsia="宋体" w:hint="default"/>
          <w:sz w:val="25"/>
          <w:szCs w:val="25"/>
        </w:rPr>
      </w:pPr>
    </w:p>
    <w:p>
      <w:pPr>
        <w:pStyle w:val="BodyText"/>
        <w:spacing w:line="355" w:lineRule="auto" w:before="35"/>
        <w:ind w:right="208"/>
        <w:jc w:val="left"/>
      </w:pPr>
      <w:r>
        <w:rPr/>
        <w:t>的任何机构，或一个合理并知悉所有有关资料的第三方在合理情况下会断定该机构属于核数师的 本土或国际业务的一部分的任何机构）未为本集团提供任何非核数服务。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57" w:lineRule="auto"/>
        <w:ind w:left="558" w:right="90" w:hanging="420"/>
        <w:jc w:val="left"/>
      </w:pPr>
      <w:r>
        <w:rPr>
          <w:rFonts w:ascii="宋体" w:hAnsi="宋体" w:cs="宋体" w:eastAsia="宋体" w:hint="default"/>
          <w:b/>
          <w:bCs/>
        </w:rPr>
        <w:t>（二）</w:t>
      </w:r>
      <w:r>
        <w:rPr>
          <w:rFonts w:ascii="宋体" w:hAnsi="宋体" w:cs="宋体" w:eastAsia="宋体" w:hint="default"/>
          <w:b/>
          <w:bCs/>
          <w:spacing w:val="-1"/>
        </w:rPr>
        <w:t> </w:t>
      </w:r>
      <w:r>
        <w:rPr>
          <w:rFonts w:ascii="宋体" w:hAnsi="宋体" w:cs="宋体" w:eastAsia="宋体" w:hint="default"/>
          <w:b/>
          <w:bCs/>
        </w:rPr>
        <w:t>内部监控</w:t>
      </w:r>
      <w:r>
        <w:rPr>
          <w:rFonts w:ascii="宋体" w:hAnsi="宋体" w:cs="宋体" w:eastAsia="宋体" w:hint="default"/>
          <w:b/>
          <w:bCs/>
          <w:w w:val="99"/>
        </w:rPr>
        <w:t> </w:t>
      </w:r>
      <w:r>
        <w:rPr/>
        <w:t>本公司已建立相应的内部监控体系管理关联交易、内部核数及信息披露等有关事务。 </w:t>
      </w:r>
      <w:r>
        <w:rPr>
          <w:spacing w:val="-3"/>
        </w:rPr>
        <w:t>公司董事会已就报告期内公司有关内部监控事宜形成自我评价报告。公司董事会经检讨认为，</w:t>
      </w:r>
    </w:p>
    <w:p>
      <w:pPr>
        <w:pStyle w:val="BodyText"/>
        <w:spacing w:line="357" w:lineRule="auto" w:before="30"/>
        <w:ind w:right="208"/>
        <w:jc w:val="left"/>
      </w:pPr>
      <w:r>
        <w:rPr/>
        <w:t>于报告期内，公司的监控体系是有效的，同时要求公司管理层进一步完善公司内部监控体系，以 促进公司管治水平的提高。</w:t>
      </w:r>
    </w:p>
    <w:p>
      <w:pPr>
        <w:pStyle w:val="Heading4"/>
        <w:spacing w:line="240" w:lineRule="auto" w:before="149"/>
        <w:ind w:left="138" w:right="90"/>
        <w:jc w:val="left"/>
        <w:rPr>
          <w:b w:val="0"/>
          <w:bCs w:val="0"/>
        </w:rPr>
      </w:pPr>
      <w:r>
        <w:rPr>
          <w:rFonts w:ascii="宋体" w:hAnsi="宋体" w:cs="宋体" w:eastAsia="宋体" w:hint="default"/>
        </w:rPr>
        <w:t>1</w:t>
      </w:r>
      <w:r>
        <w:rPr/>
        <w:t>．内部稽核</w:t>
      </w:r>
      <w:r>
        <w:rPr>
          <w:b w:val="0"/>
          <w:bCs w:val="0"/>
        </w:rPr>
      </w:r>
    </w:p>
    <w:p>
      <w:pPr>
        <w:pStyle w:val="BodyText"/>
        <w:spacing w:line="357" w:lineRule="auto" w:before="118"/>
        <w:ind w:right="225" w:firstLine="420"/>
        <w:jc w:val="right"/>
      </w:pPr>
      <w:r>
        <w:rPr/>
        <w:t>作为公司内部监控体系的一部分，董事会设立有审核委员会，有关审核委员会的详细描述请 参见本节“四、董事会下设专门委员会在报告期内履行职责时所提出的重要意见和建议”部分。</w:t>
      </w:r>
    </w:p>
    <w:p>
      <w:pPr>
        <w:spacing w:line="240" w:lineRule="auto" w:before="0"/>
        <w:rPr>
          <w:rFonts w:ascii="宋体" w:hAnsi="宋体" w:cs="宋体" w:eastAsia="宋体" w:hint="default"/>
          <w:sz w:val="20"/>
          <w:szCs w:val="20"/>
        </w:rPr>
      </w:pPr>
    </w:p>
    <w:p>
      <w:pPr>
        <w:pStyle w:val="BodyText"/>
        <w:spacing w:line="357" w:lineRule="auto" w:before="177"/>
        <w:ind w:right="226" w:firstLine="420"/>
        <w:jc w:val="both"/>
      </w:pPr>
      <w:r>
        <w:rPr/>
        <w:t>公司设有内部稽核功能，并任命合资格人员作为内部核数师，以加强公司的内部监控。内部 核数师的职责是协助审核委员会，通过检讨公司行为和内部监控的各个方面，定期对公司及其附 属公司的运营及程序进行审核，以确保公司维持健全的内部监控体系。公司所属董事会内控部已 按年度工作计划完成对公司及其附属公司于报告期内的内部核数工作。董事会经检讨公司及其附 属公司的内部控制系统，认为该等公司的内部监控系统是有效的。</w:t>
      </w:r>
    </w:p>
    <w:p>
      <w:pPr>
        <w:spacing w:line="355" w:lineRule="auto" w:before="32"/>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．其它内部监控程序</w:t>
      </w:r>
      <w:r>
        <w:rPr>
          <w:rFonts w:ascii="宋体" w:hAnsi="宋体" w:cs="宋体" w:eastAsia="宋体" w:hint="default"/>
          <w:b/>
          <w:bCs/>
          <w:w w:val="99"/>
          <w:sz w:val="21"/>
          <w:szCs w:val="21"/>
        </w:rPr>
        <w:t> </w:t>
      </w:r>
      <w:r>
        <w:rPr>
          <w:rFonts w:ascii="宋体" w:hAnsi="宋体" w:cs="宋体" w:eastAsia="宋体" w:hint="default"/>
          <w:sz w:val="21"/>
          <w:szCs w:val="21"/>
        </w:rPr>
        <w:t>公司已制订并通过了《关联交易管理办法》，以通过相应的内部监控程序确保公司遵守上市</w:t>
      </w:r>
    </w:p>
    <w:p>
      <w:pPr>
        <w:pStyle w:val="BodyText"/>
        <w:spacing w:line="240" w:lineRule="auto" w:before="33"/>
        <w:ind w:right="90"/>
        <w:jc w:val="left"/>
      </w:pPr>
      <w:r>
        <w:rPr/>
        <w:t>规则中有关关联交易的规定。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right="211" w:firstLine="420"/>
        <w:jc w:val="both"/>
      </w:pPr>
      <w:r>
        <w:rPr>
          <w:spacing w:val="-5"/>
        </w:rPr>
        <w:t>公司亦订有《信息披露管理制度》、《重大信息报告制度》、《内幕信息及知情人管理制度》</w:t>
      </w:r>
      <w:r>
        <w:rPr/>
        <w:t> 等相关制度，规约有关公司重大事项和内幕信息的管理责任和对外披露该等信息的内部报告和监 控程序，以确保公司的信息披露符合上市规则的相关要求，能够真实、准确、及时、完整地进行 信息披露。</w:t>
      </w:r>
    </w:p>
    <w:p>
      <w:pPr>
        <w:spacing w:line="240" w:lineRule="auto" w:before="0"/>
        <w:rPr>
          <w:rFonts w:ascii="宋体" w:hAnsi="宋体" w:cs="宋体" w:eastAsia="宋体" w:hint="default"/>
          <w:sz w:val="20"/>
          <w:szCs w:val="20"/>
        </w:rPr>
      </w:pPr>
    </w:p>
    <w:p>
      <w:pPr>
        <w:pStyle w:val="BodyText"/>
        <w:spacing w:line="355" w:lineRule="auto" w:before="177"/>
        <w:ind w:right="225" w:firstLine="420"/>
        <w:jc w:val="both"/>
      </w:pPr>
      <w:r>
        <w:rPr/>
        <w:t>公司采用了较企业管治守则更为严格及谨慎的管治机制，董事会亦设有财务管理委员会，以 防范公司财务管理风险，进一步提高公司内控水平。有关财务管理委员会的详细描述请参见本节 “四、董事会下设专门委员会在报告期内履行职责时所提出的重要意见和建议”部分。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57" w:lineRule="auto"/>
        <w:ind w:right="226" w:firstLine="420"/>
        <w:jc w:val="both"/>
      </w:pPr>
      <w:r>
        <w:rPr/>
        <w:t>为有效规避公司日常运作过程中的行为失当以及舞弊行为导致的经营风险，使公司董事会能 够及时掌握公司重大信息，公司亦设有内部监控检举制度，并建立相应的检举渠道以确保公司与 董事之间沟通顺畅。</w:t>
      </w:r>
    </w:p>
    <w:p>
      <w:pPr>
        <w:spacing w:after="0" w:line="357" w:lineRule="auto"/>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64"/>
        <w:ind w:left="2" w:right="0"/>
        <w:jc w:val="center"/>
        <w:rPr>
          <w:b w:val="0"/>
          <w:bCs w:val="0"/>
        </w:rPr>
      </w:pPr>
      <w:bookmarkStart w:name="_TOC_250002" w:id="9"/>
      <w:r>
        <w:rPr>
          <w:w w:val="95"/>
        </w:rPr>
        <w:t>第九节</w:t>
        <w:tab/>
      </w:r>
      <w:r>
        <w:rPr/>
        <w:t>内部控制</w:t>
      </w:r>
      <w:bookmarkEnd w:id="9"/>
      <w:r>
        <w:rPr>
          <w:b w:val="0"/>
          <w:bCs w:val="0"/>
        </w:rPr>
      </w:r>
    </w:p>
    <w:p>
      <w:pPr>
        <w:pStyle w:val="Heading4"/>
        <w:spacing w:line="290" w:lineRule="auto" w:before="249"/>
        <w:ind w:left="138" w:right="4521"/>
        <w:jc w:val="left"/>
        <w:rPr>
          <w:b w:val="0"/>
          <w:bCs w:val="0"/>
        </w:rPr>
      </w:pPr>
      <w:r>
        <w:rPr/>
        <w:t>一、内部控制责任声明及内部控制制度建设情况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81"/>
        </w:rPr>
        <w:t> </w:t>
      </w:r>
      <w:r>
        <w:rPr/>
        <w:t>董事会声明</w:t>
      </w:r>
      <w:r>
        <w:rPr>
          <w:b w:val="0"/>
          <w:bCs w:val="0"/>
        </w:rPr>
      </w:r>
    </w:p>
    <w:p>
      <w:pPr>
        <w:spacing w:line="240" w:lineRule="auto" w:before="5"/>
        <w:rPr>
          <w:rFonts w:ascii="宋体" w:hAnsi="宋体" w:cs="宋体" w:eastAsia="宋体" w:hint="default"/>
          <w:b/>
          <w:bCs/>
          <w:sz w:val="19"/>
          <w:szCs w:val="19"/>
        </w:rPr>
      </w:pPr>
    </w:p>
    <w:p>
      <w:pPr>
        <w:pStyle w:val="BodyText"/>
        <w:spacing w:line="272" w:lineRule="exact"/>
        <w:ind w:left="559" w:right="129" w:hanging="422"/>
        <w:jc w:val="left"/>
      </w:pPr>
      <w:r>
        <w:rPr/>
        <w:t>董事会全体成员保证本报告内容真实、准确和完整，没有虚假记载、误导性陈述或者重大遗漏。 大连港股份有限公司全体股东：</w:t>
      </w:r>
    </w:p>
    <w:p>
      <w:pPr>
        <w:spacing w:line="240" w:lineRule="auto" w:before="10"/>
        <w:rPr>
          <w:rFonts w:ascii="宋体" w:hAnsi="宋体" w:cs="宋体" w:eastAsia="宋体" w:hint="default"/>
          <w:sz w:val="20"/>
          <w:szCs w:val="20"/>
        </w:rPr>
      </w:pPr>
    </w:p>
    <w:p>
      <w:pPr>
        <w:pStyle w:val="BodyText"/>
        <w:spacing w:line="272" w:lineRule="exact"/>
        <w:ind w:right="147" w:firstLine="421"/>
        <w:jc w:val="both"/>
      </w:pPr>
      <w:r>
        <w:rPr/>
        <w:t>大连港股份有限公司董事会（以下简称</w:t>
      </w:r>
      <w:r>
        <w:rPr>
          <w:rFonts w:ascii="宋体" w:hAnsi="宋体" w:cs="宋体" w:eastAsia="宋体" w:hint="default"/>
        </w:rPr>
        <w:t>"</w:t>
      </w:r>
      <w:r>
        <w:rPr/>
        <w:t>董事会</w:t>
      </w:r>
      <w:r>
        <w:rPr>
          <w:rFonts w:ascii="宋体" w:hAnsi="宋体" w:cs="宋体" w:eastAsia="宋体" w:hint="default"/>
        </w:rPr>
        <w:t>"</w:t>
      </w:r>
      <w:r>
        <w:rPr/>
        <w:t>）对建立和维护充分的财务报告相关内部控 制制度负责。</w:t>
      </w:r>
    </w:p>
    <w:p>
      <w:pPr>
        <w:spacing w:line="240" w:lineRule="auto" w:before="11"/>
        <w:rPr>
          <w:rFonts w:ascii="宋体" w:hAnsi="宋体" w:cs="宋体" w:eastAsia="宋体" w:hint="default"/>
          <w:sz w:val="20"/>
          <w:szCs w:val="20"/>
        </w:rPr>
      </w:pPr>
    </w:p>
    <w:p>
      <w:pPr>
        <w:pStyle w:val="BodyText"/>
        <w:spacing w:line="272" w:lineRule="exact"/>
        <w:ind w:right="146" w:firstLine="421"/>
        <w:jc w:val="both"/>
      </w:pPr>
      <w:r>
        <w:rPr/>
        <w:t>财务报告相关内部控制的目标是保证财务报告信息真实完整和可靠、防范重大错报风险。由 于内部控制存在固有局限性，因此仅能对上述目标提供合理保证。</w:t>
      </w:r>
    </w:p>
    <w:p>
      <w:pPr>
        <w:spacing w:line="240" w:lineRule="auto" w:before="11"/>
        <w:rPr>
          <w:rFonts w:ascii="宋体" w:hAnsi="宋体" w:cs="宋体" w:eastAsia="宋体" w:hint="default"/>
          <w:sz w:val="20"/>
          <w:szCs w:val="20"/>
        </w:rPr>
      </w:pPr>
    </w:p>
    <w:p>
      <w:pPr>
        <w:pStyle w:val="BodyText"/>
        <w:spacing w:line="272" w:lineRule="exact"/>
        <w:ind w:right="132" w:firstLine="421"/>
        <w:jc w:val="both"/>
      </w:pPr>
      <w:r>
        <w:rPr/>
        <w:t>董事会已按照《企业内部控制基本规范》要求对财务报告相关内部控制进行了评价，未发现 </w:t>
      </w:r>
      <w:r>
        <w:rPr>
          <w:spacing w:val="-4"/>
        </w:rPr>
        <w:t>本公司存在内部控制设计或执行方面的重大缺陷，并认为其在</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1"/>
        </w:rPr>
        <w:t> </w:t>
      </w:r>
      <w:r>
        <w:rPr>
          <w:rFonts w:ascii="宋体" w:hAnsi="宋体" w:cs="宋体" w:eastAsia="宋体" w:hint="default"/>
          <w:spacing w:val="-1"/>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23"/>
        </w:rPr>
        <w:t>日（基准日）有效。</w:t>
      </w:r>
    </w:p>
    <w:p>
      <w:pPr>
        <w:pStyle w:val="BodyText"/>
        <w:spacing w:line="544" w:lineRule="exact" w:before="55"/>
        <w:ind w:left="559" w:right="127"/>
        <w:jc w:val="left"/>
      </w:pPr>
      <w:r>
        <w:rPr/>
        <w:t>我公司在内部控制自我评价过程中未发现与非财务报告相关的重大内部控制缺陷。 本公司聘请了普华永道中天会计师事务所</w:t>
      </w:r>
      <w:r>
        <w:rPr>
          <w:rFonts w:ascii="宋体" w:hAnsi="宋体" w:cs="宋体" w:eastAsia="宋体" w:hint="default"/>
        </w:rPr>
        <w:t>(</w:t>
      </w:r>
      <w:r>
        <w:rPr/>
        <w:t>特殊普通合伙</w:t>
      </w:r>
      <w:r>
        <w:rPr>
          <w:rFonts w:ascii="宋体" w:hAnsi="宋体" w:cs="宋体" w:eastAsia="宋体" w:hint="default"/>
        </w:rPr>
        <w:t>)</w:t>
      </w:r>
      <w:r>
        <w:rPr/>
        <w:t>对本公司财务报告内部控制进行审</w:t>
      </w:r>
    </w:p>
    <w:p>
      <w:pPr>
        <w:pStyle w:val="BodyText"/>
        <w:spacing w:line="192" w:lineRule="exact"/>
        <w:ind w:right="0"/>
        <w:jc w:val="left"/>
      </w:pPr>
      <w:r>
        <w:rPr/>
        <w:t>计，审计师认为：本公司按照《企业内部控制基本规范》和相关规定在所有重大方面保持了有效</w:t>
      </w:r>
    </w:p>
    <w:p>
      <w:pPr>
        <w:pStyle w:val="BodyText"/>
        <w:spacing w:line="475" w:lineRule="auto"/>
        <w:ind w:left="559" w:right="2017" w:hanging="422"/>
        <w:jc w:val="left"/>
      </w:pPr>
      <w:r>
        <w:rPr/>
        <w:t>的财务报告内部控制。 内控自我评价报告在上交所的网站披露，披露网址：</w:t>
      </w:r>
      <w:r>
        <w:rPr>
          <w:rFonts w:ascii="宋体" w:hAnsi="宋体" w:cs="宋体" w:eastAsia="宋体" w:hint="default"/>
          <w:color w:val="0000FF"/>
        </w:rPr>
      </w:r>
      <w:hyperlink r:id="rId11">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Heading4"/>
        <w:spacing w:line="240" w:lineRule="auto" w:before="64"/>
        <w:ind w:left="138" w:right="0"/>
        <w:jc w:val="left"/>
        <w:rPr>
          <w:b w:val="0"/>
          <w:bCs w:val="0"/>
        </w:rPr>
      </w:pPr>
      <w:r>
        <w:rPr/>
        <w:t>（二）内部控制体系建设情况</w:t>
      </w:r>
      <w:r>
        <w:rPr>
          <w:b w:val="0"/>
          <w:bCs w:val="0"/>
        </w:rPr>
      </w:r>
    </w:p>
    <w:p>
      <w:pPr>
        <w:spacing w:line="240" w:lineRule="auto" w:before="8"/>
        <w:rPr>
          <w:rFonts w:ascii="宋体" w:hAnsi="宋体" w:cs="宋体" w:eastAsia="宋体" w:hint="default"/>
          <w:b/>
          <w:bCs/>
          <w:sz w:val="20"/>
          <w:szCs w:val="20"/>
        </w:rPr>
      </w:pPr>
    </w:p>
    <w:p>
      <w:pPr>
        <w:pStyle w:val="BodyText"/>
        <w:spacing w:line="273" w:lineRule="exact"/>
        <w:ind w:left="708" w:right="0"/>
        <w:jc w:val="left"/>
      </w:pPr>
      <w:r>
        <w:rPr>
          <w:rFonts w:ascii="宋体" w:hAnsi="宋体" w:cs="宋体" w:eastAsia="宋体" w:hint="default"/>
        </w:rPr>
        <w:t>1</w:t>
      </w:r>
      <w:r>
        <w:rPr/>
        <w:t>、全面推进公司内控管理信息化建设工作</w:t>
      </w:r>
    </w:p>
    <w:p>
      <w:pPr>
        <w:pStyle w:val="BodyText"/>
        <w:spacing w:line="272" w:lineRule="exact" w:before="26"/>
        <w:ind w:left="122" w:right="132" w:firstLine="421"/>
        <w:jc w:val="both"/>
      </w:pPr>
      <w:r>
        <w:rPr/>
        <w:t>在 </w:t>
      </w:r>
      <w:r>
        <w:rPr>
          <w:rFonts w:ascii="宋体" w:hAnsi="宋体" w:cs="宋体" w:eastAsia="宋体" w:hint="default"/>
        </w:rPr>
        <w:t>2013</w:t>
      </w:r>
      <w:r>
        <w:rPr>
          <w:rFonts w:ascii="宋体" w:hAnsi="宋体" w:cs="宋体" w:eastAsia="宋体" w:hint="default"/>
          <w:spacing w:val="-77"/>
        </w:rPr>
        <w:t> </w:t>
      </w:r>
      <w:r>
        <w:rPr>
          <w:spacing w:val="-3"/>
        </w:rPr>
        <w:t>年完成的内控管理咨询的基础上，完成了公司本部及其分子公司的内控文档的录入及</w:t>
      </w:r>
      <w:r>
        <w:rPr/>
        <w:t> 风险模块的导入工作；销售流程已开发完毕，并在内控信息化试点单位上线试运行；组织架构、 企业文化、发展战略、社会责任、人力资源、资金管理流程的开发工作已基本完成；内控自评模 块也基本完成。</w:t>
      </w:r>
    </w:p>
    <w:p>
      <w:pPr>
        <w:spacing w:line="240" w:lineRule="auto" w:before="11"/>
        <w:rPr>
          <w:rFonts w:ascii="宋体" w:hAnsi="宋体" w:cs="宋体" w:eastAsia="宋体" w:hint="default"/>
          <w:sz w:val="20"/>
          <w:szCs w:val="20"/>
        </w:rPr>
      </w:pPr>
    </w:p>
    <w:p>
      <w:pPr>
        <w:pStyle w:val="BodyText"/>
        <w:spacing w:line="272" w:lineRule="exact"/>
        <w:ind w:left="558" w:right="128" w:firstLine="105"/>
        <w:jc w:val="left"/>
      </w:pPr>
      <w:r>
        <w:rPr>
          <w:rFonts w:ascii="宋体" w:hAnsi="宋体" w:cs="宋体" w:eastAsia="宋体" w:hint="default"/>
        </w:rPr>
        <w:t>2</w:t>
      </w:r>
      <w:r>
        <w:rPr/>
        <w:t>、加强风险管理工作 借助内控管理信息化平台，风险评估及风险应对模块，公司本部及分子公司在完成风险问卷</w:t>
      </w:r>
    </w:p>
    <w:p>
      <w:pPr>
        <w:pStyle w:val="BodyText"/>
        <w:spacing w:line="248" w:lineRule="exact"/>
        <w:ind w:right="0"/>
        <w:jc w:val="left"/>
      </w:pPr>
      <w:r>
        <w:rPr/>
        <w:t>调查等工作基础上，完成了风险评估及风险应对工作，提升了公司的风险管理水平确。</w:t>
      </w:r>
    </w:p>
    <w:p>
      <w:pPr>
        <w:spacing w:line="240" w:lineRule="auto" w:before="10"/>
        <w:rPr>
          <w:rFonts w:ascii="宋体" w:hAnsi="宋体" w:cs="宋体" w:eastAsia="宋体" w:hint="default"/>
          <w:sz w:val="22"/>
          <w:szCs w:val="22"/>
        </w:rPr>
      </w:pPr>
    </w:p>
    <w:p>
      <w:pPr>
        <w:pStyle w:val="BodyText"/>
        <w:spacing w:line="272" w:lineRule="exact"/>
        <w:ind w:left="543" w:right="143" w:firstLine="14"/>
        <w:jc w:val="left"/>
      </w:pPr>
      <w:r>
        <w:rPr>
          <w:rFonts w:ascii="宋体" w:hAnsi="宋体" w:cs="宋体" w:eastAsia="宋体" w:hint="default"/>
        </w:rPr>
        <w:t>3</w:t>
      </w:r>
      <w:r>
        <w:rPr/>
        <w:t>、内部控制自评工作有序展开 制定内控评价实施方案，编写基础表单及设计测试底稿模版，通过组织内控内审人员培训等</w:t>
      </w:r>
    </w:p>
    <w:p>
      <w:pPr>
        <w:pStyle w:val="BodyText"/>
        <w:spacing w:line="248" w:lineRule="exact"/>
        <w:ind w:left="122" w:right="0"/>
        <w:jc w:val="left"/>
      </w:pPr>
      <w:r>
        <w:rPr/>
        <w:t>一系列工作，基本实现了内控评价工作制度化、规范化的运行。</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448" w:lineRule="auto"/>
        <w:ind w:right="5588" w:firstLine="420"/>
        <w:jc w:val="left"/>
      </w:pPr>
      <w:r>
        <w:rPr/>
        <w:t>内部控制自我评价报告详见附件 是否披露内部控制自我评价报告：是</w:t>
      </w:r>
    </w:p>
    <w:p>
      <w:pPr>
        <w:spacing w:after="0" w:line="448"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spacing w:line="290" w:lineRule="auto" w:before="35"/>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z w:val="21"/>
          <w:szCs w:val="21"/>
        </w:rPr>
        <w:t>公司聘请普华永道中天会计师事务所（特殊普通合伙）对公司财务报告内部控制进行审计，</w:t>
      </w:r>
    </w:p>
    <w:p>
      <w:pPr>
        <w:pStyle w:val="BodyText"/>
        <w:spacing w:line="227" w:lineRule="exact"/>
        <w:ind w:right="0"/>
        <w:jc w:val="left"/>
      </w:pPr>
      <w:r>
        <w:rPr/>
        <w:t>并出具了标准无保留意见的内控审计报告。内控审计报告在上交所的网站披露，披露网址：</w:t>
      </w:r>
    </w:p>
    <w:p>
      <w:pPr>
        <w:pStyle w:val="BodyText"/>
        <w:spacing w:line="475" w:lineRule="auto"/>
        <w:ind w:right="6008"/>
        <w:jc w:val="left"/>
      </w:pPr>
      <w:r>
        <w:rPr>
          <w:rFonts w:ascii="宋体" w:hAnsi="宋体" w:cs="宋体" w:eastAsia="宋体" w:hint="default"/>
          <w:color w:val="0000FF"/>
        </w:rPr>
      </w:r>
      <w:hyperlink r:id="rId11">
        <w:r>
          <w:rPr>
            <w:rFonts w:ascii="宋体" w:hAnsi="宋体" w:cs="宋体" w:eastAsia="宋体" w:hint="default"/>
            <w:color w:val="0000FF"/>
            <w:u w:val="single" w:color="0000FF"/>
          </w:rPr>
          <w:t>www.sse.com.cn</w:t>
        </w:r>
        <w:r>
          <w:rPr>
            <w:rFonts w:ascii="宋体" w:hAnsi="宋体" w:cs="宋体" w:eastAsia="宋体" w:hint="default"/>
            <w:color w:val="0000FF"/>
          </w:rPr>
        </w:r>
      </w:hyperlink>
      <w:r>
        <w:rPr/>
        <w:t>。 内部控制审计报告详见附件 是否披露内部控制审计报告：是</w:t>
      </w:r>
    </w:p>
    <w:p>
      <w:pPr>
        <w:spacing w:line="290" w:lineRule="auto" w:before="123"/>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公司制定了《年报信息披露重大差错责任追究制度》，对公司年报信息披露重大差错责任追</w:t>
      </w:r>
    </w:p>
    <w:p>
      <w:pPr>
        <w:pStyle w:val="BodyText"/>
        <w:spacing w:line="227" w:lineRule="exact"/>
        <w:ind w:right="0"/>
        <w:jc w:val="left"/>
      </w:pPr>
      <w:r>
        <w:rPr>
          <w:spacing w:val="-5"/>
        </w:rPr>
        <w:t>究做了相关规定，并经</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3"/>
        </w:rPr>
        <w:t> </w:t>
      </w:r>
      <w:r>
        <w:rPr>
          <w:rFonts w:ascii="宋体" w:hAnsi="宋体" w:cs="宋体" w:eastAsia="宋体" w:hint="default"/>
        </w:rPr>
        <w:t>24</w:t>
      </w:r>
      <w:r>
        <w:rPr>
          <w:rFonts w:ascii="宋体" w:hAnsi="宋体" w:cs="宋体" w:eastAsia="宋体" w:hint="default"/>
          <w:spacing w:val="-52"/>
        </w:rPr>
        <w:t> </w:t>
      </w:r>
      <w:r>
        <w:rPr/>
        <w:t>日第三届董事会</w:t>
      </w:r>
      <w:r>
        <w:rPr>
          <w:spacing w:val="-53"/>
        </w:rPr>
        <w:t> </w:t>
      </w:r>
      <w:r>
        <w:rPr>
          <w:rFonts w:ascii="宋体" w:hAnsi="宋体" w:cs="宋体" w:eastAsia="宋体" w:hint="default"/>
        </w:rPr>
        <w:t>2011</w:t>
      </w:r>
      <w:r>
        <w:rPr>
          <w:rFonts w:ascii="宋体" w:hAnsi="宋体" w:cs="宋体" w:eastAsia="宋体" w:hint="default"/>
          <w:spacing w:val="-53"/>
        </w:rPr>
        <w:t> </w:t>
      </w:r>
      <w:r>
        <w:rPr/>
        <w:t>年第</w:t>
      </w:r>
      <w:r>
        <w:rPr>
          <w:spacing w:val="-53"/>
        </w:rPr>
        <w:t> </w:t>
      </w:r>
      <w:r>
        <w:rPr>
          <w:rFonts w:ascii="宋体" w:hAnsi="宋体" w:cs="宋体" w:eastAsia="宋体" w:hint="default"/>
        </w:rPr>
        <w:t>1</w:t>
      </w:r>
      <w:r>
        <w:rPr>
          <w:rFonts w:ascii="宋体" w:hAnsi="宋体" w:cs="宋体" w:eastAsia="宋体" w:hint="default"/>
          <w:spacing w:val="-52"/>
        </w:rPr>
        <w:t> </w:t>
      </w:r>
      <w:r>
        <w:rPr>
          <w:spacing w:val="-4"/>
        </w:rPr>
        <w:t>次会议审议通过后执行。报告</w:t>
      </w:r>
    </w:p>
    <w:p>
      <w:pPr>
        <w:pStyle w:val="BodyText"/>
        <w:spacing w:line="274" w:lineRule="exact"/>
        <w:ind w:right="0"/>
        <w:jc w:val="left"/>
      </w:pPr>
      <w:r>
        <w:rPr/>
        <w:t>期内公司未发生重大会计差错、重大遗漏信息补充及业绩预告修正等情况。</w:t>
      </w:r>
    </w:p>
    <w:p>
      <w:pPr>
        <w:spacing w:after="0" w:line="274" w:lineRule="exact"/>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tabs>
          <w:tab w:pos="1259" w:val="left" w:leader="none"/>
        </w:tabs>
        <w:spacing w:line="240" w:lineRule="auto"/>
        <w:ind w:right="35"/>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pStyle w:val="Heading4"/>
        <w:spacing w:line="240" w:lineRule="auto"/>
        <w:ind w:left="318" w:right="348"/>
        <w:jc w:val="left"/>
        <w:rPr>
          <w:b w:val="0"/>
          <w:bCs w:val="0"/>
        </w:rPr>
      </w:pP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3878"/>
        <w:gridCol w:w="2405"/>
        <w:gridCol w:w="3003"/>
      </w:tblGrid>
      <w:tr>
        <w:trPr>
          <w:trHeight w:val="369" w:hRule="exact"/>
        </w:trPr>
        <w:tc>
          <w:tcPr>
            <w:tcW w:w="9286"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5778" w:right="0"/>
              <w:jc w:val="left"/>
              <w:rPr>
                <w:rFonts w:ascii="宋体" w:hAnsi="宋体" w:cs="宋体" w:eastAsia="宋体" w:hint="default"/>
                <w:sz w:val="21"/>
                <w:szCs w:val="21"/>
              </w:rPr>
            </w:pPr>
            <w:r>
              <w:rPr>
                <w:rFonts w:ascii="宋体" w:hAnsi="宋体" w:cs="宋体" w:eastAsia="宋体" w:hint="default"/>
                <w:sz w:val="21"/>
                <w:szCs w:val="21"/>
              </w:rPr>
              <w:t>普华永道中天审字</w:t>
            </w:r>
            <w:r>
              <w:rPr>
                <w:rFonts w:ascii="Cambria" w:hAnsi="Cambria" w:cs="Cambria" w:eastAsia="Cambria" w:hint="default"/>
                <w:sz w:val="21"/>
                <w:szCs w:val="21"/>
              </w:rPr>
              <w:t>(2015)</w:t>
            </w:r>
            <w:r>
              <w:rPr>
                <w:rFonts w:ascii="宋体" w:hAnsi="宋体" w:cs="宋体" w:eastAsia="宋体" w:hint="default"/>
                <w:sz w:val="21"/>
                <w:szCs w:val="21"/>
              </w:rPr>
              <w:t>第</w:t>
            </w:r>
            <w:r>
              <w:rPr>
                <w:rFonts w:ascii="Cambria" w:hAnsi="Cambria" w:cs="Cambria" w:eastAsia="Cambria" w:hint="default"/>
                <w:sz w:val="21"/>
                <w:szCs w:val="21"/>
              </w:rPr>
              <w:t>10082</w:t>
            </w:r>
            <w:r>
              <w:rPr>
                <w:rFonts w:ascii="宋体" w:hAnsi="宋体" w:cs="宋体" w:eastAsia="宋体" w:hint="default"/>
                <w:sz w:val="21"/>
                <w:szCs w:val="21"/>
              </w:rPr>
              <w:t>号</w:t>
            </w:r>
          </w:p>
        </w:tc>
      </w:tr>
      <w:tr>
        <w:trPr>
          <w:trHeight w:val="513"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1"/>
                <w:szCs w:val="21"/>
              </w:rPr>
            </w:pPr>
            <w:r>
              <w:rPr>
                <w:rFonts w:ascii="宋体" w:hAnsi="宋体" w:cs="宋体" w:eastAsia="宋体" w:hint="default"/>
                <w:sz w:val="21"/>
                <w:szCs w:val="21"/>
              </w:rPr>
              <w:t>大连港股份有限公司全体股东：</w:t>
            </w:r>
          </w:p>
        </w:tc>
        <w:tc>
          <w:tcPr>
            <w:tcW w:w="2405"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
        </w:tc>
      </w:tr>
      <w:tr>
        <w:trPr>
          <w:trHeight w:val="1063" w:hRule="exact"/>
        </w:trPr>
        <w:tc>
          <w:tcPr>
            <w:tcW w:w="9286" w:type="dxa"/>
            <w:gridSpan w:val="3"/>
            <w:tcBorders>
              <w:top w:val="nil" w:sz="6" w:space="0" w:color="auto"/>
              <w:left w:val="nil" w:sz="6" w:space="0" w:color="auto"/>
              <w:bottom w:val="nil" w:sz="6" w:space="0" w:color="auto"/>
              <w:right w:val="nil" w:sz="6" w:space="0" w:color="auto"/>
            </w:tcBorders>
          </w:tcPr>
          <w:p>
            <w:pPr>
              <w:pStyle w:val="TableParagraph"/>
              <w:spacing w:line="272" w:lineRule="exact" w:before="117"/>
              <w:ind w:left="200" w:right="200"/>
              <w:jc w:val="both"/>
              <w:rPr>
                <w:rFonts w:ascii="宋体" w:hAnsi="宋体" w:cs="宋体" w:eastAsia="宋体" w:hint="default"/>
                <w:sz w:val="21"/>
                <w:szCs w:val="21"/>
              </w:rPr>
            </w:pPr>
            <w:r>
              <w:rPr>
                <w:rFonts w:ascii="宋体" w:hAnsi="宋体" w:cs="宋体" w:eastAsia="宋体" w:hint="default"/>
                <w:sz w:val="21"/>
                <w:szCs w:val="21"/>
              </w:rPr>
              <w:t>我们审计了后附的大连港股份有限公司</w:t>
            </w:r>
            <w:r>
              <w:rPr>
                <w:rFonts w:ascii="Cambria" w:hAnsi="Cambria" w:cs="Cambria" w:eastAsia="Cambria" w:hint="default"/>
                <w:sz w:val="21"/>
                <w:szCs w:val="21"/>
              </w:rPr>
              <w:t>(</w:t>
            </w:r>
            <w:r>
              <w:rPr>
                <w:rFonts w:ascii="宋体" w:hAnsi="宋体" w:cs="宋体" w:eastAsia="宋体" w:hint="default"/>
                <w:sz w:val="21"/>
                <w:szCs w:val="21"/>
              </w:rPr>
              <w:t>以下简称“贵公司”</w:t>
            </w:r>
            <w:r>
              <w:rPr>
                <w:rFonts w:ascii="Cambria" w:hAnsi="Cambria" w:cs="Cambria" w:eastAsia="Cambria" w:hint="default"/>
                <w:sz w:val="21"/>
                <w:szCs w:val="21"/>
              </w:rPr>
              <w:t>)</w:t>
            </w:r>
            <w:r>
              <w:rPr>
                <w:rFonts w:ascii="宋体" w:hAnsi="宋体" w:cs="宋体" w:eastAsia="宋体" w:hint="default"/>
                <w:sz w:val="21"/>
                <w:szCs w:val="21"/>
              </w:rPr>
              <w:t>的财务报表，包括</w:t>
            </w:r>
            <w:r>
              <w:rPr>
                <w:rFonts w:ascii="Cambria" w:hAnsi="Cambria" w:cs="Cambria" w:eastAsia="Cambria" w:hint="default"/>
                <w:sz w:val="21"/>
                <w:szCs w:val="21"/>
              </w:rPr>
              <w:t>2014</w:t>
            </w:r>
            <w:r>
              <w:rPr>
                <w:rFonts w:ascii="宋体" w:hAnsi="宋体" w:cs="宋体" w:eastAsia="宋体" w:hint="default"/>
                <w:sz w:val="21"/>
                <w:szCs w:val="21"/>
              </w:rPr>
              <w:t>年</w:t>
            </w:r>
            <w:r>
              <w:rPr>
                <w:rFonts w:ascii="Cambria" w:hAnsi="Cambria" w:cs="Cambria" w:eastAsia="Cambria" w:hint="default"/>
                <w:sz w:val="21"/>
                <w:szCs w:val="21"/>
              </w:rPr>
              <w:t>12</w:t>
            </w:r>
            <w:r>
              <w:rPr>
                <w:rFonts w:ascii="宋体" w:hAnsi="宋体" w:cs="宋体" w:eastAsia="宋体" w:hint="default"/>
                <w:sz w:val="21"/>
                <w:szCs w:val="21"/>
              </w:rPr>
              <w:t>月</w:t>
            </w:r>
            <w:r>
              <w:rPr>
                <w:rFonts w:ascii="Cambria" w:hAnsi="Cambria" w:cs="Cambria" w:eastAsia="Cambria" w:hint="default"/>
                <w:sz w:val="21"/>
                <w:szCs w:val="21"/>
              </w:rPr>
              <w:t>31</w:t>
            </w:r>
            <w:r>
              <w:rPr>
                <w:rFonts w:ascii="宋体" w:hAnsi="宋体" w:cs="宋体" w:eastAsia="宋体" w:hint="default"/>
                <w:sz w:val="21"/>
                <w:szCs w:val="21"/>
              </w:rPr>
              <w:t>日</w:t>
            </w:r>
            <w:r>
              <w:rPr>
                <w:rFonts w:ascii="宋体" w:hAnsi="宋体" w:cs="宋体" w:eastAsia="宋体" w:hint="default"/>
                <w:spacing w:val="-87"/>
                <w:sz w:val="21"/>
                <w:szCs w:val="21"/>
              </w:rPr>
              <w:t> </w:t>
            </w:r>
            <w:r>
              <w:rPr>
                <w:rFonts w:ascii="宋体" w:hAnsi="宋体" w:cs="宋体" w:eastAsia="宋体" w:hint="default"/>
                <w:sz w:val="21"/>
                <w:szCs w:val="21"/>
              </w:rPr>
              <w:t>的合并及公司资产负债表，</w:t>
            </w:r>
            <w:r>
              <w:rPr>
                <w:rFonts w:ascii="Cambria" w:hAnsi="Cambria" w:cs="Cambria" w:eastAsia="Cambria" w:hint="default"/>
                <w:sz w:val="21"/>
                <w:szCs w:val="21"/>
              </w:rPr>
              <w:t>2014</w:t>
            </w:r>
            <w:r>
              <w:rPr>
                <w:rFonts w:ascii="宋体" w:hAnsi="宋体" w:cs="宋体" w:eastAsia="宋体" w:hint="default"/>
                <w:sz w:val="21"/>
                <w:szCs w:val="21"/>
              </w:rPr>
              <w:t>年度的合并及公司利润表、合并及公司股东权益变动表和合并及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公司现金流量表以及财务报表附注。</w:t>
            </w:r>
          </w:p>
        </w:tc>
      </w:tr>
      <w:tr>
        <w:trPr>
          <w:trHeight w:val="1710" w:hRule="exact"/>
        </w:trPr>
        <w:tc>
          <w:tcPr>
            <w:tcW w:w="92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left="200" w:right="0"/>
              <w:jc w:val="left"/>
              <w:rPr>
                <w:rFonts w:ascii="宋体" w:hAnsi="宋体" w:cs="宋体" w:eastAsia="宋体" w:hint="default"/>
                <w:sz w:val="21"/>
                <w:szCs w:val="21"/>
              </w:rPr>
            </w:pPr>
            <w:r>
              <w:rPr>
                <w:rFonts w:ascii="宋体" w:hAnsi="宋体" w:cs="宋体" w:eastAsia="宋体" w:hint="default"/>
                <w:sz w:val="21"/>
                <w:szCs w:val="21"/>
              </w:rPr>
              <w:t>一、管理层对财务报表的责任</w:t>
            </w: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编制和公允列报财务报表是贵公司管理层的责任。这种责任包括：</w:t>
            </w:r>
          </w:p>
          <w:p>
            <w:pPr>
              <w:pStyle w:val="TableParagraph"/>
              <w:spacing w:line="281" w:lineRule="exact"/>
              <w:ind w:left="200" w:right="0"/>
              <w:jc w:val="left"/>
              <w:rPr>
                <w:rFonts w:ascii="宋体" w:hAnsi="宋体" w:cs="宋体" w:eastAsia="宋体" w:hint="default"/>
                <w:sz w:val="21"/>
                <w:szCs w:val="21"/>
              </w:rPr>
            </w:pPr>
            <w:r>
              <w:rPr>
                <w:rFonts w:ascii="Cambria" w:hAnsi="Cambria" w:cs="Cambria" w:eastAsia="Cambria" w:hint="default"/>
                <w:sz w:val="21"/>
                <w:szCs w:val="21"/>
              </w:rPr>
              <w:t>(1) </w:t>
            </w:r>
            <w:r>
              <w:rPr>
                <w:rFonts w:ascii="Cambria" w:hAnsi="Cambria" w:cs="Cambria" w:eastAsia="Cambria" w:hint="default"/>
                <w:spacing w:val="11"/>
                <w:sz w:val="21"/>
                <w:szCs w:val="21"/>
              </w:rPr>
              <w:t> </w:t>
            </w:r>
            <w:r>
              <w:rPr>
                <w:rFonts w:ascii="宋体" w:hAnsi="宋体" w:cs="宋体" w:eastAsia="宋体" w:hint="default"/>
                <w:sz w:val="21"/>
                <w:szCs w:val="21"/>
              </w:rPr>
              <w:t>按照企业会计准则的规定编制财务报表，并使其实现公允反映；</w:t>
            </w:r>
          </w:p>
          <w:p>
            <w:pPr>
              <w:pStyle w:val="TableParagraph"/>
              <w:spacing w:line="282" w:lineRule="exact"/>
              <w:ind w:left="200" w:right="0"/>
              <w:jc w:val="left"/>
              <w:rPr>
                <w:rFonts w:ascii="宋体" w:hAnsi="宋体" w:cs="宋体" w:eastAsia="宋体" w:hint="default"/>
                <w:sz w:val="21"/>
                <w:szCs w:val="21"/>
              </w:rPr>
            </w:pPr>
            <w:r>
              <w:rPr>
                <w:rFonts w:ascii="Cambria" w:hAnsi="Cambria" w:cs="Cambria" w:eastAsia="Cambria" w:hint="default"/>
                <w:sz w:val="21"/>
                <w:szCs w:val="21"/>
              </w:rPr>
              <w:t>(2) </w:t>
            </w:r>
            <w:r>
              <w:rPr>
                <w:rFonts w:ascii="Cambria" w:hAnsi="Cambria" w:cs="Cambria" w:eastAsia="Cambria" w:hint="default"/>
                <w:spacing w:val="11"/>
                <w:sz w:val="21"/>
                <w:szCs w:val="21"/>
              </w:rPr>
              <w:t> </w:t>
            </w:r>
            <w:r>
              <w:rPr>
                <w:rFonts w:ascii="宋体" w:hAnsi="宋体" w:cs="宋体" w:eastAsia="宋体" w:hint="default"/>
                <w:sz w:val="21"/>
                <w:szCs w:val="21"/>
              </w:rPr>
              <w:t>设计、执行和维护必要的内部控制，以使财务报表不存在由于舞弊或错误导致的重大错报。</w:t>
            </w:r>
          </w:p>
        </w:tc>
      </w:tr>
      <w:tr>
        <w:trPr>
          <w:trHeight w:val="1700" w:hRule="exact"/>
        </w:trPr>
        <w:tc>
          <w:tcPr>
            <w:tcW w:w="92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0" w:right="0"/>
              <w:jc w:val="both"/>
              <w:rPr>
                <w:rFonts w:ascii="宋体" w:hAnsi="宋体" w:cs="宋体" w:eastAsia="宋体" w:hint="default"/>
                <w:sz w:val="21"/>
                <w:szCs w:val="21"/>
              </w:rPr>
            </w:pPr>
            <w:r>
              <w:rPr>
                <w:rFonts w:ascii="宋体" w:hAnsi="宋体" w:cs="宋体" w:eastAsia="宋体" w:hint="default"/>
                <w:sz w:val="21"/>
                <w:szCs w:val="21"/>
              </w:rPr>
              <w:t>二、注册会计师的责任</w:t>
            </w: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72" w:lineRule="exact"/>
              <w:ind w:left="200" w:right="208"/>
              <w:jc w:val="both"/>
              <w:rPr>
                <w:rFonts w:ascii="宋体" w:hAnsi="宋体" w:cs="宋体" w:eastAsia="宋体" w:hint="default"/>
                <w:sz w:val="21"/>
                <w:szCs w:val="21"/>
              </w:rPr>
            </w:pPr>
            <w:r>
              <w:rPr>
                <w:rFonts w:ascii="宋体" w:hAnsi="宋体" w:cs="宋体" w:eastAsia="宋体" w:hint="default"/>
                <w:sz w:val="21"/>
                <w:szCs w:val="21"/>
              </w:rPr>
              <w:t>我们的责任是在执行审计工作的基础上对财务报表发表审计意见。我们按照中国注册会计师审计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准则的规定执行了审计工作。中国注册会计师审计准则要求我们遵守中国注册会计师职业道德守</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则，计划和执行审计工作以对财务报表是否不存在重大错报获取合理保证。</w:t>
            </w:r>
          </w:p>
        </w:tc>
      </w:tr>
      <w:tr>
        <w:trPr>
          <w:trHeight w:val="1608" w:hRule="exact"/>
        </w:trPr>
        <w:tc>
          <w:tcPr>
            <w:tcW w:w="9286" w:type="dxa"/>
            <w:gridSpan w:val="3"/>
            <w:tcBorders>
              <w:top w:val="nil" w:sz="6" w:space="0" w:color="auto"/>
              <w:left w:val="nil" w:sz="6" w:space="0" w:color="auto"/>
              <w:bottom w:val="nil" w:sz="6" w:space="0" w:color="auto"/>
              <w:right w:val="nil" w:sz="6" w:space="0" w:color="auto"/>
            </w:tcBorders>
          </w:tcPr>
          <w:p>
            <w:pPr>
              <w:pStyle w:val="TableParagraph"/>
              <w:spacing w:line="272" w:lineRule="exact" w:before="117"/>
              <w:ind w:left="200" w:right="208"/>
              <w:jc w:val="both"/>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于注册会计师的判断，包括对由于舞弊或错误导致的财务报表重大错报风险的评估。在进行风险</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评估时，注册会计师考虑与财务报表编制和公允列报相关的内部控制，以设计恰当的审计程序。</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审计工作还包括评价管理层选用会计政策的恰当性和作出会计估计的合理性，以及评价财务报表</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的总体列报。</w:t>
            </w:r>
          </w:p>
        </w:tc>
      </w:tr>
      <w:tr>
        <w:trPr>
          <w:trHeight w:val="518" w:hRule="exact"/>
        </w:trPr>
        <w:tc>
          <w:tcPr>
            <w:tcW w:w="92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left="200" w:right="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tc>
      </w:tr>
      <w:tr>
        <w:trPr>
          <w:trHeight w:val="1561" w:hRule="exact"/>
        </w:trPr>
        <w:tc>
          <w:tcPr>
            <w:tcW w:w="92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left="200" w:right="0"/>
              <w:jc w:val="left"/>
              <w:rPr>
                <w:rFonts w:ascii="宋体" w:hAnsi="宋体" w:cs="宋体" w:eastAsia="宋体" w:hint="default"/>
                <w:sz w:val="21"/>
                <w:szCs w:val="21"/>
              </w:rPr>
            </w:pPr>
            <w:r>
              <w:rPr>
                <w:rFonts w:ascii="宋体" w:hAnsi="宋体" w:cs="宋体" w:eastAsia="宋体" w:hint="default"/>
                <w:sz w:val="21"/>
                <w:szCs w:val="21"/>
              </w:rPr>
              <w:t>三、审计意见</w:t>
            </w: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72" w:lineRule="exact"/>
              <w:ind w:left="200" w:right="200"/>
              <w:jc w:val="left"/>
              <w:rPr>
                <w:rFonts w:ascii="宋体" w:hAnsi="宋体" w:cs="宋体" w:eastAsia="宋体" w:hint="default"/>
                <w:sz w:val="21"/>
                <w:szCs w:val="21"/>
              </w:rPr>
            </w:pPr>
            <w:r>
              <w:rPr>
                <w:rFonts w:ascii="宋体" w:hAnsi="宋体" w:cs="宋体" w:eastAsia="宋体" w:hint="default"/>
                <w:sz w:val="21"/>
                <w:szCs w:val="21"/>
              </w:rPr>
              <w:t>我们认为，上述贵公司的财务报表在所有重大方面按照企业会计准则的规定编制，公允反映了贵</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公司</w:t>
            </w:r>
            <w:r>
              <w:rPr>
                <w:rFonts w:ascii="Cambria" w:hAnsi="Cambria" w:cs="Cambria" w:eastAsia="Cambria" w:hint="default"/>
                <w:sz w:val="21"/>
                <w:szCs w:val="21"/>
              </w:rPr>
              <w:t>2014</w:t>
            </w:r>
            <w:r>
              <w:rPr>
                <w:rFonts w:ascii="宋体" w:hAnsi="宋体" w:cs="宋体" w:eastAsia="宋体" w:hint="default"/>
                <w:sz w:val="21"/>
                <w:szCs w:val="21"/>
              </w:rPr>
              <w:t>年</w:t>
            </w:r>
            <w:r>
              <w:rPr>
                <w:rFonts w:ascii="Cambria" w:hAnsi="Cambria" w:cs="Cambria" w:eastAsia="Cambria" w:hint="default"/>
                <w:sz w:val="21"/>
                <w:szCs w:val="21"/>
              </w:rPr>
              <w:t>12</w:t>
            </w:r>
            <w:r>
              <w:rPr>
                <w:rFonts w:ascii="宋体" w:hAnsi="宋体" w:cs="宋体" w:eastAsia="宋体" w:hint="default"/>
                <w:sz w:val="21"/>
                <w:szCs w:val="21"/>
              </w:rPr>
              <w:t>月</w:t>
            </w:r>
            <w:r>
              <w:rPr>
                <w:rFonts w:ascii="Cambria" w:hAnsi="Cambria" w:cs="Cambria" w:eastAsia="Cambria" w:hint="default"/>
                <w:sz w:val="21"/>
                <w:szCs w:val="21"/>
              </w:rPr>
              <w:t>31</w:t>
            </w:r>
            <w:r>
              <w:rPr>
                <w:rFonts w:ascii="宋体" w:hAnsi="宋体" w:cs="宋体" w:eastAsia="宋体" w:hint="default"/>
                <w:sz w:val="21"/>
                <w:szCs w:val="21"/>
              </w:rPr>
              <w:t>日的合并及公司财务状况以及</w:t>
            </w:r>
            <w:r>
              <w:rPr>
                <w:rFonts w:ascii="Cambria" w:hAnsi="Cambria" w:cs="Cambria" w:eastAsia="Cambria" w:hint="default"/>
                <w:sz w:val="21"/>
                <w:szCs w:val="21"/>
              </w:rPr>
              <w:t>2014</w:t>
            </w:r>
            <w:r>
              <w:rPr>
                <w:rFonts w:ascii="宋体" w:hAnsi="宋体" w:cs="宋体" w:eastAsia="宋体" w:hint="default"/>
                <w:sz w:val="21"/>
                <w:szCs w:val="21"/>
              </w:rPr>
              <w:t>年度的合并及公司经营成果和现金流量。</w:t>
            </w:r>
          </w:p>
        </w:tc>
      </w:tr>
      <w:tr>
        <w:trPr>
          <w:trHeight w:val="1926"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72" w:lineRule="exact"/>
              <w:ind w:left="209" w:right="727"/>
              <w:jc w:val="left"/>
              <w:rPr>
                <w:rFonts w:ascii="宋体" w:hAnsi="宋体" w:cs="宋体" w:eastAsia="宋体" w:hint="default"/>
                <w:sz w:val="21"/>
                <w:szCs w:val="21"/>
              </w:rPr>
            </w:pPr>
            <w:r>
              <w:rPr>
                <w:rFonts w:ascii="宋体" w:hAnsi="宋体" w:cs="宋体" w:eastAsia="宋体" w:hint="default"/>
                <w:sz w:val="21"/>
                <w:szCs w:val="21"/>
              </w:rPr>
              <w:t>普华永道中天 会计师事务所（特殊普通合伙）</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82" w:lineRule="exact"/>
              <w:ind w:left="209"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Cambria" w:hAnsi="Cambria" w:cs="Cambria" w:eastAsia="Cambria" w:hint="default"/>
                <w:sz w:val="21"/>
                <w:szCs w:val="21"/>
              </w:rPr>
              <w:t>•</w:t>
            </w:r>
            <w:r>
              <w:rPr>
                <w:rFonts w:ascii="宋体" w:hAnsi="宋体" w:cs="宋体" w:eastAsia="宋体" w:hint="default"/>
                <w:sz w:val="21"/>
                <w:szCs w:val="21"/>
              </w:rPr>
              <w:t>上海市</w:t>
            </w:r>
          </w:p>
          <w:p>
            <w:pPr>
              <w:pStyle w:val="TableParagraph"/>
              <w:spacing w:line="282" w:lineRule="exact"/>
              <w:ind w:left="209" w:right="0"/>
              <w:jc w:val="left"/>
              <w:rPr>
                <w:rFonts w:ascii="宋体" w:hAnsi="宋体" w:cs="宋体" w:eastAsia="宋体" w:hint="default"/>
                <w:sz w:val="21"/>
                <w:szCs w:val="21"/>
              </w:rPr>
            </w:pPr>
            <w:r>
              <w:rPr>
                <w:rFonts w:ascii="Cambria" w:hAnsi="Cambria" w:cs="Cambria" w:eastAsia="Cambria" w:hint="default"/>
                <w:sz w:val="21"/>
                <w:szCs w:val="21"/>
              </w:rPr>
              <w:t>2015</w:t>
            </w:r>
            <w:r>
              <w:rPr>
                <w:rFonts w:ascii="Cambria" w:hAnsi="Cambria" w:cs="Cambria" w:eastAsia="Cambria"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mbria" w:hAnsi="Cambria" w:cs="Cambria" w:eastAsia="Cambria" w:hint="default"/>
                <w:sz w:val="21"/>
                <w:szCs w:val="21"/>
              </w:rPr>
              <w:t>3</w:t>
            </w:r>
            <w:r>
              <w:rPr>
                <w:rFonts w:ascii="Cambria" w:hAnsi="Cambria" w:cs="Cambria" w:eastAsia="Cambria"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mbria" w:hAnsi="Cambria" w:cs="Cambria" w:eastAsia="Cambria" w:hint="default"/>
                <w:sz w:val="21"/>
                <w:szCs w:val="21"/>
              </w:rPr>
              <w:t>27</w:t>
            </w:r>
            <w:r>
              <w:rPr>
                <w:rFonts w:ascii="Cambria" w:hAnsi="Cambria" w:cs="Cambria" w:eastAsia="Cambria" w:hint="default"/>
                <w:spacing w:val="6"/>
                <w:sz w:val="21"/>
                <w:szCs w:val="21"/>
              </w:rPr>
              <w:t> </w:t>
            </w:r>
            <w:r>
              <w:rPr>
                <w:rFonts w:ascii="宋体" w:hAnsi="宋体" w:cs="宋体" w:eastAsia="宋体" w:hint="default"/>
                <w:sz w:val="21"/>
                <w:szCs w:val="21"/>
              </w:rPr>
              <w:t>日</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注册会计师</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注册会计师</w:t>
            </w: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关兆文</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薛昕玉</w:t>
            </w:r>
          </w:p>
        </w:tc>
      </w:tr>
    </w:tbl>
    <w:p>
      <w:pPr>
        <w:spacing w:after="0" w:line="240" w:lineRule="auto"/>
        <w:jc w:val="left"/>
        <w:rPr>
          <w:rFonts w:ascii="宋体" w:hAnsi="宋体" w:cs="宋体" w:eastAsia="宋体" w:hint="default"/>
          <w:sz w:val="21"/>
          <w:szCs w:val="21"/>
        </w:rPr>
        <w:sectPr>
          <w:footerReference w:type="default" r:id="rId41"/>
          <w:pgSz w:w="11910" w:h="16840"/>
          <w:pgMar w:footer="1194" w:header="882" w:top="1120" w:bottom="1380" w:left="1480" w:right="920"/>
        </w:sectPr>
      </w:pPr>
    </w:p>
    <w:p>
      <w:pPr>
        <w:spacing w:line="240" w:lineRule="auto" w:before="8"/>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42"/>
          <w:pgSz w:w="11910" w:h="16840"/>
          <w:pgMar w:footer="1194" w:header="882" w:top="1100" w:bottom="1380" w:left="1580" w:right="1040"/>
          <w:pgNumType w:start="81"/>
        </w:sectPr>
      </w:pPr>
    </w:p>
    <w:p>
      <w:pPr>
        <w:pStyle w:val="Heading4"/>
        <w:spacing w:line="240" w:lineRule="auto"/>
        <w:ind w:right="-2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ind w:left="218" w:right="-20"/>
        <w:jc w:val="left"/>
      </w:pPr>
      <w:r>
        <w:rPr/>
        <w:t>编制单位</w:t>
      </w:r>
      <w:r>
        <w:rPr>
          <w:rFonts w:ascii="宋体" w:hAnsi="宋体" w:cs="宋体" w:eastAsia="宋体" w:hint="default"/>
        </w:rPr>
        <w:t>: </w:t>
      </w:r>
      <w:r>
        <w:rPr/>
        <w:t>大连港股份有限公司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3"/>
        <w:ind w:left="218" w:right="-14"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3" w:val="left" w:leader="none"/>
        </w:tabs>
        <w:spacing w:line="240" w:lineRule="auto" w:before="138"/>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580" w:right="1040"/>
          <w:cols w:num="3" w:equalWidth="0">
            <w:col w:w="3159" w:space="393"/>
            <w:col w:w="1951"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2,440,913,405.21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2,339,398,061.70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15,445,634.60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12,412,829.99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90,865,505.13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60,056,586.58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837,441,400.50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502,348,024.46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354,973,853.25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67,102,980.29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13,218,167.09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16,308,120.60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18,644,275.34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6,337,135.91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436,938,098.66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475,665,762.06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965,168,857.46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414,139,590.18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705,106,362.22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1,091,825,294.05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5,878,715,559.46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4,985,594,385.82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233,428,161.08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174,907,551.61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22,544,798.38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3,873,207,058.31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3,892,666,681.01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681,660,028.98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697,137,339.31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14,766,393,409.27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14,055,550,428.58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1,555,093,364.31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2,547,712,504.06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1,760,200.88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888,514.14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729,050,736.49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748,697,778.95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16,035,288.74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16,035,288.74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23,592,159.31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22,627,890.05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62,570,094.83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60,483,766.67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23,806,956.08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21,965,335,300.58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22,240,514,699.20</w:t>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27,844,050,860.04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27,226,109,085.02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907,302,821.28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394,592,844.90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12,714,000.00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31,680,000.00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374,676,495.88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215,262,053.67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357,410,116.97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297,003,288.14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180,628,173.95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153,090,035.08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67,389,593.27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65,815,804.00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132,295,618.54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188,015,798.98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73,114,454.27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85,947,458.51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669,983,218.09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844,444,268.52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553,387,648.39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3,208,791,625.50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1,003,828,573.32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4,332,730,713.96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5,484,643,177.30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2,827,010,023.77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1,393,401,245.21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4,971,625,629.16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4,963,843,320.56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59,886,723.51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12,666,979.84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566,797,413.08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597,573,954.11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10,086,937.73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12,451,436.00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97,036,185.00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100,243,942.00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8,532,442,912.25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7,080,180,877.72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12,865,173,626.21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12,564,824,055.02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4,426,000,000.00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4,426,000,000.00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6,117,277,019.87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6,109,266,256.52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7,123,380.72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14,403,379.45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16,354,483.20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9,528,835.46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579,682,823.85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533,416,415.28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2,558,928,773.36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2,352,129,307.90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13,705,366,481.00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13,444,744,194.61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1,273,510,752.83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1,216,540,835.39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14,978,877,233.83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14,661,285,030.00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27,844,050,860.04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27,226,109,085.02</w:t>
            </w:r>
          </w:p>
        </w:tc>
      </w:tr>
    </w:tbl>
    <w:p>
      <w:pPr>
        <w:pStyle w:val="BodyText"/>
        <w:tabs>
          <w:tab w:pos="3053" w:val="left" w:leader="none"/>
          <w:tab w:pos="6518" w:val="left" w:leader="none"/>
        </w:tabs>
        <w:spacing w:line="240" w:lineRule="exact"/>
        <w:ind w:left="218" w:right="228"/>
        <w:jc w:val="left"/>
      </w:pPr>
      <w:r>
        <w:rPr/>
        <w:t>法定代表人：惠凯</w:t>
        <w:tab/>
      </w:r>
      <w:r>
        <w:rPr>
          <w:spacing w:val="-1"/>
        </w:rPr>
        <w:t>主管会计工作负责人：李宇</w:t>
        <w:tab/>
        <w:t>会计机构负责人：李宇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8" w:right="-7"/>
        <w:jc w:val="left"/>
      </w:pPr>
      <w:r>
        <w:rPr>
          <w:spacing w:val="-1"/>
        </w:rPr>
        <w:t>编制单位</w:t>
      </w:r>
      <w:r>
        <w:rPr>
          <w:rFonts w:ascii="宋体" w:hAnsi="宋体" w:cs="宋体" w:eastAsia="宋体" w:hint="default"/>
          <w:spacing w:val="-1"/>
        </w:rPr>
        <w:t>:</w:t>
      </w:r>
      <w:r>
        <w:rPr>
          <w:spacing w:val="-1"/>
        </w:rPr>
        <w:t>大连港股份有限公司</w:t>
      </w:r>
    </w:p>
    <w:p>
      <w:pPr>
        <w:spacing w:line="272" w:lineRule="exact" w:before="63"/>
        <w:ind w:left="218"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580" w:right="1040"/>
          <w:cols w:num="3" w:equalWidth="0">
            <w:col w:w="3053" w:space="498"/>
            <w:col w:w="1951" w:space="1233"/>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968,139,861.43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855,774,002.57</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15,445,634.60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12,412,829.99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71,560,455.87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33,092,828.46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609,891,726.68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329,065,059.09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13,254,097.70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12,248,308.39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13,326,704.57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13,236,293.89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501,368,769.30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458,188,724.47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663,781,196.55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193,922,392.08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51,876,684.71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57,091,600.81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601,590,954.96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1,116,518,707.23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3,510,236,086.37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3,681,550,746.98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91,620,057.50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25,800,057.50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600,000,000.00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6,616,563,021.81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6,525,353,773.77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11,505,339,651.56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10,771,483,264.29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1,382,940,547.20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2,526,112,750.94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1,760,200.88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888,514.14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257,657,345.98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263,895,235.70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3,785,460.53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752,934.65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4,063,330.14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3,944,696.19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20,463,729,615.60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20,118,231,227.18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23,973,965,701.97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23,799,781,974.16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12,714,000.00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32,180,000.00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54,804,816.43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23,586,410.27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21,311,852.05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19,414,251.96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89,353,514.87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68,902,866.76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19,257,371.41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24,143,095.61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131,212,986.61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183,557,813.49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470,876,454.97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710,734,551.49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250,000,000.00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2,747,582,965.71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1,003,828,573.32</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2,053,359,569.66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3,810,101,955.29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2,800,000,000.00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1,050,000,000.00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4,971,625,629.16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4,963,843,320.56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533,845,220.22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560,880,029.26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97,036,185.00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100,243,942.00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8,402,507,034.38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6,674,967,291.82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10,455,866,604.04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10,485,069,247.11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4,426,000,000.00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4,426,000,000.00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6,231,275,243.90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6,229,961,994.54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11,797,967.31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6,828,931.50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534,802,561.09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488,536,152.53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2,314,223,325.63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2,163,385,648.48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13,518,099,097.93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13,314,712,727.05</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sz w:val="21"/>
              </w:rPr>
              <w:t>23,973,965,701.97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4" w:right="0"/>
              <w:jc w:val="left"/>
              <w:rPr>
                <w:rFonts w:ascii="宋体" w:hAnsi="宋体" w:cs="宋体" w:eastAsia="宋体" w:hint="default"/>
                <w:sz w:val="21"/>
                <w:szCs w:val="21"/>
              </w:rPr>
            </w:pPr>
            <w:r>
              <w:rPr>
                <w:rFonts w:ascii="宋体"/>
                <w:sz w:val="21"/>
              </w:rPr>
              <w:t>23,799,781,974.16</w:t>
            </w:r>
          </w:p>
        </w:tc>
      </w:tr>
    </w:tbl>
    <w:p>
      <w:pPr>
        <w:spacing w:line="240" w:lineRule="auto" w:before="6"/>
        <w:rPr>
          <w:rFonts w:ascii="Times New Roman" w:hAnsi="Times New Roman" w:cs="Times New Roman" w:eastAsia="Times New Roman" w:hint="default"/>
          <w:sz w:val="17"/>
          <w:szCs w:val="17"/>
        </w:rPr>
      </w:pPr>
    </w:p>
    <w:p>
      <w:pPr>
        <w:pStyle w:val="BodyText"/>
        <w:tabs>
          <w:tab w:pos="3053" w:val="left" w:leader="none"/>
          <w:tab w:pos="6518" w:val="left" w:leader="none"/>
        </w:tabs>
        <w:spacing w:line="240" w:lineRule="auto" w:before="35"/>
        <w:ind w:left="218" w:right="228"/>
        <w:jc w:val="left"/>
      </w:pPr>
      <w:r>
        <w:rPr/>
        <w:t>法定代表人：惠凯</w:t>
        <w:tab/>
      </w:r>
      <w:r>
        <w:rPr>
          <w:spacing w:val="-1"/>
        </w:rPr>
        <w:t>主管会计工作负责人：李宇</w:t>
        <w:tab/>
        <w:t>会计机构负责人：李宇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7,942,456,228.81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6,981,980,217.92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7,942,456,228.81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6,981,980,217.92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7,659,514,814.11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6,495,492,294.87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6,567,561,921.15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5,394,402,786.13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41,876,466.45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140,271,071.12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3,741,535.20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347,363.56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582,535,854.60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558,363,509.67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462,169,532.38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401,762,646.10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1,629,504.33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344,918.29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1,238,604.61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(6,621,030.01)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175,480,145.22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189,052,696.34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128,045,475.98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102,513,424.53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459,660,164.53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668,919,589.38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355,153,011.23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369,276,391.87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21,824,679.61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100,369,519.77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18,931,046.30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12,307,021.12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13,741,880.27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10,299,842.98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795,882,129.46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1,025,888,960.13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190,209,981.95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243,915,328.93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605,672,147.51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781,973,631.20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520,669,972.55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682,582,626.15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85,002,174.96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99,391,005.05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(7,279,998.73)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10,428,787.50</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(7,279,998.73)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10,428,787.50</w:t>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(7,279,998.73)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10,428,787.50</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(1,834,787.33)</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(7,833,536.67)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12,414,187.92</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3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2,388,325.27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(1,985,400.42)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598,392,148.78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792,402,418.70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38"/>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513,389,973.82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693,011,413.65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85,002,174.96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99,391,005.05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0.15</w:t>
            </w:r>
          </w:p>
        </w:tc>
      </w:tr>
    </w:tbl>
    <w:p>
      <w:pPr>
        <w:spacing w:line="240" w:lineRule="auto" w:before="6"/>
        <w:rPr>
          <w:rFonts w:ascii="宋体" w:hAnsi="宋体" w:cs="宋体" w:eastAsia="宋体" w:hint="default"/>
          <w:sz w:val="15"/>
          <w:szCs w:val="15"/>
        </w:rPr>
      </w:pPr>
    </w:p>
    <w:p>
      <w:pPr>
        <w:pStyle w:val="BodyText"/>
        <w:tabs>
          <w:tab w:pos="2947" w:val="left" w:leader="none"/>
          <w:tab w:pos="6623" w:val="left" w:leader="none"/>
        </w:tabs>
        <w:spacing w:line="240" w:lineRule="auto" w:before="35"/>
        <w:ind w:left="218" w:right="228"/>
        <w:jc w:val="left"/>
      </w:pPr>
      <w:r>
        <w:rPr/>
        <w:t>法定代表人：惠凯</w:t>
        <w:tab/>
      </w:r>
      <w:r>
        <w:rPr>
          <w:spacing w:val="-1"/>
        </w:rPr>
        <w:t>主管会计工作负责人：李宇</w:t>
        <w:tab/>
        <w:t>会计机构负责人：李宇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3,082,042,240.56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2,868,896,342.01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2,104,281,023.08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1,818,272,889.96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18,695,493.52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69,259,232.88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329,339,174.48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325,861,752.20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418,829,468.43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362,956,717.28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43,199,708.28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(428,000.00)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1,322,804.61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(6,621,030.01)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305,464,767.23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326,761,243.08</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96,682,471.26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90,545,911.33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474,484,944.61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613,113,962.76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67,360,000.65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149,286,004.01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20,814,690.00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956,853.37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7,663,287.31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5,528,643.20</w:t>
            </w:r>
          </w:p>
        </w:tc>
      </w:tr>
    </w:tbl>
    <w:p>
      <w:pPr>
        <w:spacing w:after="0" w:line="240"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2,896,164.87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4,790,373.56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534,181,657.95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756,871,323.57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71,517,572.24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124,766,052.78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462,664,085.71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632,105,270.79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5,942,125.50</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5,942,125.50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5,942,125.50</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462,664,085.71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638,047,396.29</w:t>
            </w:r>
          </w:p>
        </w:tc>
      </w:tr>
    </w:tbl>
    <w:p>
      <w:pPr>
        <w:spacing w:line="240" w:lineRule="auto" w:before="6"/>
        <w:rPr>
          <w:rFonts w:ascii="宋体" w:hAnsi="宋体" w:cs="宋体" w:eastAsia="宋体" w:hint="default"/>
          <w:sz w:val="15"/>
          <w:szCs w:val="15"/>
        </w:rPr>
      </w:pPr>
    </w:p>
    <w:p>
      <w:pPr>
        <w:pStyle w:val="BodyText"/>
        <w:tabs>
          <w:tab w:pos="3368" w:val="left" w:leader="none"/>
          <w:tab w:pos="6937" w:val="left" w:leader="none"/>
        </w:tabs>
        <w:spacing w:line="240" w:lineRule="auto" w:before="35"/>
        <w:ind w:left="218" w:right="217"/>
        <w:jc w:val="left"/>
      </w:pPr>
      <w:r>
        <w:rPr/>
        <w:t>法定代表人：惠凯</w:t>
        <w:tab/>
      </w:r>
      <w:r>
        <w:rPr>
          <w:spacing w:val="-1"/>
        </w:rPr>
        <w:t>主管会计工作负责人：李宇</w:t>
        <w:tab/>
        <w:t>会计机构负责人：李宇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08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8,549,597,156.92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7,085,425,494.59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4,066,556.76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691,050.00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466,280,744.85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292,617,183.59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9,019,944,458.53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7,378,733,728.18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6,091,651,979.89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3,827,166,121.02</w:t>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1,380,237,220.79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1,284,000,085.69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425,308,203.83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451,719,242.15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293,612,377.83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202,131,982.05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8,190,809,782.34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5,765,017,430.91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829,134,676.19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1,613,716,297.27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1,735,303,079.92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1,575,886,708.04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105,091,739.83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141,136,190.04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291,749,966.07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136,910,103.60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585,702,433.12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165,473,146.89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1,473,944.17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2,297,617,932.71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2,441,109,378.97</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827,286,708.34</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918,983,543.24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1,342,434,457.50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1,777,937,200.00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1,892,780.60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5,926,389.27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198,940,587.22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155,163,645.00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2,370,554,533.66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2,858,010,777.51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(72,936,600.95)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(416,901,398.54)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64,271,029.57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204,900,000.00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64,271,029.57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204,900,000.00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4,451,522,451.27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2,650,368,712.90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11,346,926.61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30,030,167.17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5,527,140,407.45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2,885,298,880.07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5,269,690,187.72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3,491,327,366.39</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939,962,460.65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876,834,332.04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85,867,313.93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86,894,685.13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3,332,378.68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34,145,915.44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6,212,985,027.05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4,402,307,613.87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(685,844,619.60)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(1,517,008,733.80)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(2,305,552.46)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(353,810.86)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68,047,903.18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(320,547,645.93)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2,173,924,914.82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2,494,472,560.75</w:t>
            </w:r>
          </w:p>
        </w:tc>
      </w:tr>
    </w:tbl>
    <w:p>
      <w:pPr>
        <w:spacing w:after="0" w:line="241"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sz w:val="21"/>
              </w:rPr>
              <w:t>2,241,972,818.00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sz w:val="21"/>
              </w:rPr>
              <w:t>2,173,924,914.82</w:t>
            </w:r>
          </w:p>
        </w:tc>
      </w:tr>
    </w:tbl>
    <w:p>
      <w:pPr>
        <w:pStyle w:val="BodyText"/>
        <w:tabs>
          <w:tab w:pos="3053" w:val="left" w:leader="none"/>
          <w:tab w:pos="6623" w:val="left" w:leader="none"/>
        </w:tabs>
        <w:spacing w:line="240" w:lineRule="exact"/>
        <w:ind w:left="218" w:right="228"/>
        <w:jc w:val="left"/>
      </w:pPr>
      <w:r>
        <w:rPr/>
        <w:t>法定代表人：惠凯</w:t>
        <w:tab/>
      </w:r>
      <w:r>
        <w:rPr>
          <w:spacing w:val="-1"/>
        </w:rPr>
        <w:t>主管会计工作负责人：李宇</w:t>
        <w:tab/>
        <w:t>会计机构负责人：李宇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2,911,882,727.14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2,685,063,006.37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224,595,924.72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145,898,686.68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3,136,478,651.86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2,830,961,693.05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965,209,695.33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720,623,860.93</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901,193,252.78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828,038,456.62</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196,150,677.25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212,351,343.10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295,697,007.14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227,504,545.00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2,358,250,632.50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1,988,518,205.65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778,228,019.36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842,443,487.40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2,283,829,336.28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2,568,578,981.52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230,708,976.76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212,291,185.17</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278,190,657.15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122,510,438.14</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597,614,200.00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3,218,000.00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1,473,944.17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2,795,946,970.19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3,502,468,749.00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524,832,466.69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815,105,324.40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2,400,770,000.00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1,931,582,800.00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1,271,400.98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3,218,000.00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2,926,873,867.67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2,749,906,124.40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(130,926,897.48)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752,562,624.60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取得借款和发行债券收到的现金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3,000,000,000.00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5,880,000.00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3,005,880,000.00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18,500,000.00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2,750,000,000.00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1,429,500,000.00</w:t>
            </w:r>
          </w:p>
        </w:tc>
      </w:tr>
      <w:tr>
        <w:trPr>
          <w:trHeight w:val="561"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785,536,285.32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726,946,891.23</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3,332,378.68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4,294,401.98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3,538,868,664.00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2,160,741,293.21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(532,988,664.00)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(2,142,241,293.21)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213,002.78</w:t>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114,312,457.88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(547,022,178.43)</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852,556,002.57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1,399,578,181.00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966,868,460.45</w:t>
            </w:r>
            <w:r>
              <w:rPr>
                <w:rFonts w:ascii="宋体"/>
                <w:sz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852,556,002.57</w:t>
            </w:r>
            <w:r>
              <w:rPr>
                <w:rFonts w:ascii="宋体"/>
                <w:sz w:val="21"/>
              </w:rPr>
            </w:r>
          </w:p>
        </w:tc>
      </w:tr>
    </w:tbl>
    <w:p>
      <w:pPr>
        <w:spacing w:line="240" w:lineRule="auto" w:before="6"/>
        <w:rPr>
          <w:rFonts w:ascii="宋体" w:hAnsi="宋体" w:cs="宋体" w:eastAsia="宋体" w:hint="default"/>
          <w:sz w:val="15"/>
          <w:szCs w:val="15"/>
        </w:rPr>
      </w:pPr>
    </w:p>
    <w:p>
      <w:pPr>
        <w:pStyle w:val="BodyText"/>
        <w:tabs>
          <w:tab w:pos="3053" w:val="left" w:leader="none"/>
          <w:tab w:pos="6623" w:val="left" w:leader="none"/>
        </w:tabs>
        <w:spacing w:line="240" w:lineRule="auto" w:before="35"/>
        <w:ind w:left="218" w:right="228"/>
        <w:jc w:val="left"/>
      </w:pPr>
      <w:r>
        <w:rPr/>
        <w:t>法定代表人：惠凯</w:t>
        <w:tab/>
      </w:r>
      <w:r>
        <w:rPr>
          <w:spacing w:val="-1"/>
        </w:rPr>
        <w:t>主管会计工作负责人：李宇</w:t>
        <w:tab/>
        <w:t>会计机构负责人：李宇</w:t>
      </w:r>
    </w:p>
    <w:p>
      <w:pPr>
        <w:spacing w:after="0" w:line="240" w:lineRule="auto"/>
        <w:jc w:val="left"/>
        <w:sectPr>
          <w:footerReference w:type="default" r:id="rId43"/>
          <w:pgSz w:w="11910" w:h="16840"/>
          <w:pgMar w:footer="1194" w:header="882"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44"/>
          <w:footerReference w:type="default" r:id="rId45"/>
          <w:pgSz w:w="16840" w:h="11910" w:orient="landscape"/>
          <w:pgMar w:header="877" w:footer="1194" w:top="1100" w:bottom="1380" w:left="1260" w:right="1400"/>
          <w:pgNumType w:start="91"/>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80" w:bottom="1380" w:left="1260" w:right="1400"/>
          <w:cols w:num="2" w:equalWidth="0">
            <w:col w:w="8158" w:space="40"/>
            <w:col w:w="59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580"/>
        <w:gridCol w:w="1446"/>
        <w:gridCol w:w="1417"/>
        <w:gridCol w:w="1277"/>
        <w:gridCol w:w="1275"/>
        <w:gridCol w:w="1417"/>
        <w:gridCol w:w="1418"/>
        <w:gridCol w:w="1417"/>
        <w:gridCol w:w="1559"/>
      </w:tblGrid>
      <w:tr>
        <w:trPr>
          <w:trHeight w:val="251" w:hRule="exact"/>
        </w:trPr>
        <w:tc>
          <w:tcPr>
            <w:tcW w:w="2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22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2"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550" w:hRule="exact"/>
        </w:trPr>
        <w:tc>
          <w:tcPr>
            <w:tcW w:w="2580" w:type="dxa"/>
            <w:vMerge/>
            <w:tcBorders>
              <w:left w:val="single" w:sz="4" w:space="0" w:color="000000"/>
              <w:right w:val="single" w:sz="4" w:space="0" w:color="000000"/>
            </w:tcBorders>
          </w:tcPr>
          <w:p>
            <w:pPr/>
          </w:p>
        </w:tc>
        <w:tc>
          <w:tcPr>
            <w:tcW w:w="82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090"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62" w:hRule="exact"/>
        </w:trPr>
        <w:tc>
          <w:tcPr>
            <w:tcW w:w="2580" w:type="dxa"/>
            <w:vMerge/>
            <w:tcBorders>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7"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center"/>
              <w:rPr>
                <w:rFonts w:ascii="宋体" w:hAnsi="宋体" w:cs="宋体" w:eastAsia="宋体" w:hint="default"/>
                <w:sz w:val="15"/>
                <w:szCs w:val="15"/>
              </w:rPr>
            </w:pPr>
            <w:r>
              <w:rPr>
                <w:rFonts w:ascii="宋体"/>
                <w:sz w:val="15"/>
              </w:rPr>
              <w:t>4,426,000,000.00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6,109,266,256.52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14,403,379.45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9,528,835.46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533,416,415.28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2,352,129,307.90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1,216,540,835.39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14,661,285,030.00</w:t>
            </w: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center"/>
              <w:rPr>
                <w:rFonts w:ascii="宋体" w:hAnsi="宋体" w:cs="宋体" w:eastAsia="宋体" w:hint="default"/>
                <w:sz w:val="15"/>
                <w:szCs w:val="15"/>
              </w:rPr>
            </w:pPr>
            <w:r>
              <w:rPr>
                <w:rFonts w:ascii="宋体"/>
                <w:sz w:val="15"/>
              </w:rPr>
              <w:t>4,426,000,000.00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6,109,266,256.52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14,403,379.45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9,528,835.46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533,416,415.28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2,352,129,307.90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1,216,540,835.39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14,661,285,030.00</w:t>
            </w:r>
          </w:p>
        </w:tc>
      </w:tr>
      <w:tr>
        <w:trPr>
          <w:trHeight w:val="400"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8,010,763.35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(7,279,998.73)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6,825,647.74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46,266,408.57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206,799,465.46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56,969,917.44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317,592,203.83</w:t>
            </w: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(7,279,998.73)</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520,669,972.55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85,002,174.96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598,392,148.78</w:t>
            </w: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5,439,078.91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58,831,950.67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64,271,029.58</w:t>
            </w: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47,100,316.00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47,100,316.00</w:t>
            </w: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5,439,078.91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11,731,634.67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17,170,713.58</w:t>
            </w: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46,266,408.57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(313,870,507.09)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(87,378,823.35)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(354,982,921.87)</w:t>
            </w: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46,266,408.57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(46,266,408.57)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(265,560,000.00)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(85,687,313.93)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(351,247,313.93)</w:t>
            </w: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(2,044,098.52)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(1,691,509.42)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(3,735,607.94)</w:t>
            </w: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6,825,647.74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514,615.16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7,340,262.90</w:t>
            </w: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30,427,817.02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2,898,122.20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33,325,939.22</w:t>
            </w: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23,602,169.28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2,383,507.04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25,985,676.32</w:t>
            </w:r>
          </w:p>
        </w:tc>
      </w:tr>
      <w:tr>
        <w:trPr>
          <w:trHeight w:val="20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2,571,684.44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2,571,684.44</w:t>
            </w:r>
          </w:p>
        </w:tc>
      </w:tr>
      <w:tr>
        <w:trPr>
          <w:trHeight w:val="20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center"/>
              <w:rPr>
                <w:rFonts w:ascii="宋体" w:hAnsi="宋体" w:cs="宋体" w:eastAsia="宋体" w:hint="default"/>
                <w:sz w:val="15"/>
                <w:szCs w:val="15"/>
              </w:rPr>
            </w:pPr>
            <w:r>
              <w:rPr>
                <w:rFonts w:ascii="宋体"/>
                <w:sz w:val="15"/>
              </w:rPr>
              <w:t>4,426,000,000.00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6,117,277,019.87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7,123,380.72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16,354,483.20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579,682,823.85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2,558,928,773.36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1,273,510,752.83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14,978,877,233.83</w:t>
            </w:r>
          </w:p>
        </w:tc>
      </w:tr>
    </w:tbl>
    <w:p>
      <w:pPr>
        <w:spacing w:after="0" w:line="171" w:lineRule="exact"/>
        <w:jc w:val="right"/>
        <w:rPr>
          <w:rFonts w:ascii="宋体" w:hAnsi="宋体" w:cs="宋体" w:eastAsia="宋体" w:hint="default"/>
          <w:sz w:val="15"/>
          <w:szCs w:val="15"/>
        </w:rPr>
        <w:sectPr>
          <w:type w:val="continuous"/>
          <w:pgSz w:w="16840" w:h="11910" w:orient="landscape"/>
          <w:pgMar w:top="1080" w:bottom="1380" w:left="126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055"/>
        <w:gridCol w:w="1486"/>
        <w:gridCol w:w="1417"/>
        <w:gridCol w:w="1276"/>
        <w:gridCol w:w="1276"/>
        <w:gridCol w:w="1276"/>
        <w:gridCol w:w="1417"/>
        <w:gridCol w:w="1417"/>
        <w:gridCol w:w="1419"/>
        <w:gridCol w:w="1638"/>
      </w:tblGrid>
      <w:tr>
        <w:trPr>
          <w:trHeight w:val="250" w:hRule="exact"/>
        </w:trPr>
        <w:tc>
          <w:tcPr>
            <w:tcW w:w="20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62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92"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481" w:hRule="exact"/>
        </w:trPr>
        <w:tc>
          <w:tcPr>
            <w:tcW w:w="2055" w:type="dxa"/>
            <w:vMerge/>
            <w:tcBorders>
              <w:left w:val="single" w:sz="4" w:space="0" w:color="000000"/>
              <w:right w:val="single" w:sz="4" w:space="0" w:color="000000"/>
            </w:tcBorders>
          </w:tcPr>
          <w:p>
            <w:pPr/>
          </w:p>
        </w:tc>
        <w:tc>
          <w:tcPr>
            <w:tcW w:w="95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6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28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92" w:hRule="exact"/>
        </w:trPr>
        <w:tc>
          <w:tcPr>
            <w:tcW w:w="2055"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5"/>
                <w:szCs w:val="15"/>
              </w:rPr>
            </w:pPr>
            <w:r>
              <w:rPr>
                <w:rFonts w:ascii="宋体" w:hAnsi="宋体" w:cs="宋体" w:eastAsia="宋体" w:hint="default"/>
                <w:sz w:val="15"/>
                <w:szCs w:val="15"/>
              </w:rPr>
              <w:t>外币报表折算差额</w:t>
            </w:r>
          </w:p>
        </w:tc>
        <w:tc>
          <w:tcPr>
            <w:tcW w:w="1419" w:type="dxa"/>
            <w:vMerge/>
            <w:tcBorders>
              <w:left w:val="single" w:sz="4" w:space="0" w:color="000000"/>
              <w:bottom w:val="single" w:sz="4" w:space="0" w:color="000000"/>
              <w:right w:val="single" w:sz="4" w:space="0" w:color="000000"/>
            </w:tcBorders>
          </w:tcPr>
          <w:p>
            <w:pPr/>
          </w:p>
        </w:tc>
        <w:tc>
          <w:tcPr>
            <w:tcW w:w="1638" w:type="dxa"/>
            <w:vMerge/>
            <w:tcBorders>
              <w:left w:val="single" w:sz="4" w:space="0" w:color="000000"/>
              <w:bottom w:val="single" w:sz="4" w:space="0" w:color="000000"/>
              <w:right w:val="single" w:sz="4" w:space="0" w:color="000000"/>
            </w:tcBorders>
          </w:tcPr>
          <w:p>
            <w:pP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6" w:right="0"/>
              <w:jc w:val="center"/>
              <w:rPr>
                <w:rFonts w:ascii="宋体" w:hAnsi="宋体" w:cs="宋体" w:eastAsia="宋体" w:hint="default"/>
                <w:sz w:val="15"/>
                <w:szCs w:val="15"/>
              </w:rPr>
            </w:pPr>
            <w:r>
              <w:rPr>
                <w:rFonts w:ascii="宋体"/>
                <w:sz w:val="15"/>
              </w:rPr>
              <w:t>4,426,000,000.00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6,099,510,224.00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2,653,944.19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 w:right="0"/>
              <w:jc w:val="center"/>
              <w:rPr>
                <w:rFonts w:ascii="宋体" w:hAnsi="宋体" w:cs="宋体" w:eastAsia="宋体" w:hint="default"/>
                <w:sz w:val="15"/>
                <w:szCs w:val="15"/>
              </w:rPr>
            </w:pPr>
            <w:r>
              <w:rPr>
                <w:rFonts w:ascii="宋体"/>
                <w:sz w:val="15"/>
              </w:rPr>
              <w:t>470,205,888.20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1,956,734,209.34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4" w:right="0"/>
              <w:jc w:val="left"/>
              <w:rPr>
                <w:rFonts w:ascii="宋体" w:hAnsi="宋体" w:cs="宋体" w:eastAsia="宋体" w:hint="default"/>
                <w:sz w:val="15"/>
                <w:szCs w:val="15"/>
              </w:rPr>
            </w:pPr>
            <w:r>
              <w:rPr>
                <w:rFonts w:ascii="宋体"/>
                <w:sz w:val="15"/>
              </w:rPr>
              <w:t>9,457,655.26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1,010,429,891.51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13,974,991,812.50</w:t>
            </w: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5,483,063.31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3,974,591.95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8" w:right="0"/>
              <w:jc w:val="left"/>
              <w:rPr>
                <w:rFonts w:ascii="宋体" w:hAnsi="宋体" w:cs="宋体" w:eastAsia="宋体" w:hint="default"/>
                <w:sz w:val="15"/>
                <w:szCs w:val="15"/>
              </w:rPr>
            </w:pPr>
            <w:r>
              <w:rPr>
                <w:rFonts w:ascii="宋体"/>
                <w:sz w:val="15"/>
              </w:rPr>
              <w:t>(9,457,655.26)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6" w:right="0"/>
              <w:jc w:val="center"/>
              <w:rPr>
                <w:rFonts w:ascii="宋体" w:hAnsi="宋体" w:cs="宋体" w:eastAsia="宋体" w:hint="default"/>
                <w:sz w:val="15"/>
                <w:szCs w:val="15"/>
              </w:rPr>
            </w:pPr>
            <w:r>
              <w:rPr>
                <w:rFonts w:ascii="宋体"/>
                <w:sz w:val="15"/>
              </w:rPr>
              <w:t>4,426,000,000.00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6,104,993,287.31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3,974,591.95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2,653,944.19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 w:right="0"/>
              <w:jc w:val="center"/>
              <w:rPr>
                <w:rFonts w:ascii="宋体" w:hAnsi="宋体" w:cs="宋体" w:eastAsia="宋体" w:hint="default"/>
                <w:sz w:val="15"/>
                <w:szCs w:val="15"/>
              </w:rPr>
            </w:pPr>
            <w:r>
              <w:rPr>
                <w:rFonts w:ascii="宋体"/>
                <w:sz w:val="15"/>
              </w:rPr>
              <w:t>470,205,888.20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1,956,734,209.34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1,010,429,891.51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13,974,991,812.50</w:t>
            </w:r>
          </w:p>
        </w:tc>
      </w:tr>
      <w:tr>
        <w:trPr>
          <w:trHeight w:val="39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少以“－”号填列）</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4,272,969.21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10,428,787.50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6,874,891.27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2" w:right="0"/>
              <w:jc w:val="center"/>
              <w:rPr>
                <w:rFonts w:ascii="宋体" w:hAnsi="宋体" w:cs="宋体" w:eastAsia="宋体" w:hint="default"/>
                <w:sz w:val="15"/>
                <w:szCs w:val="15"/>
              </w:rPr>
            </w:pPr>
            <w:r>
              <w:rPr>
                <w:rFonts w:ascii="宋体"/>
                <w:sz w:val="15"/>
              </w:rPr>
              <w:t>63,210,527.08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395,395,098.56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206,110,943.88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686,293,217.50</w:t>
            </w: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10,428,787.50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682,582,626.15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99,391,005.05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792,402,418.70</w:t>
            </w:r>
          </w:p>
        </w:tc>
      </w:tr>
      <w:tr>
        <w:trPr>
          <w:trHeight w:val="39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196,900,000.00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196,900,000.00</w:t>
            </w: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204,900,000.00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204,900,000.00</w:t>
            </w:r>
          </w:p>
        </w:tc>
      </w:tr>
      <w:tr>
        <w:trPr>
          <w:trHeight w:val="39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2</w:t>
            </w:r>
            <w:r>
              <w:rPr>
                <w:rFonts w:ascii="宋体" w:hAnsi="宋体" w:cs="宋体" w:eastAsia="宋体" w:hint="default"/>
                <w:spacing w:val="-3"/>
                <w:sz w:val="15"/>
                <w:szCs w:val="15"/>
              </w:rPr>
              <w:t>．其他权益工具持有者投入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3</w:t>
            </w:r>
            <w:r>
              <w:rPr>
                <w:rFonts w:ascii="宋体" w:hAnsi="宋体" w:cs="宋体" w:eastAsia="宋体" w:hint="default"/>
                <w:spacing w:val="-3"/>
                <w:sz w:val="15"/>
                <w:szCs w:val="15"/>
              </w:rPr>
              <w:t>．股份支付计入所有者权益</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(8,000,000.00)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(8,000,000.00)</w:t>
            </w: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63,210,527.08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(287,187,527.59)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(91,774,770.88)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(315,751,771.39)</w:t>
            </w: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2" w:right="0"/>
              <w:jc w:val="center"/>
              <w:rPr>
                <w:rFonts w:ascii="宋体" w:hAnsi="宋体" w:cs="宋体" w:eastAsia="宋体" w:hint="default"/>
                <w:sz w:val="15"/>
                <w:szCs w:val="15"/>
              </w:rPr>
            </w:pPr>
            <w:r>
              <w:rPr>
                <w:rFonts w:ascii="宋体"/>
                <w:sz w:val="15"/>
              </w:rPr>
              <w:t>63,210,527.08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(63,210,527.08)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3</w:t>
            </w:r>
            <w:r>
              <w:rPr>
                <w:rFonts w:ascii="宋体" w:hAnsi="宋体" w:cs="宋体" w:eastAsia="宋体" w:hint="default"/>
                <w:spacing w:val="-3"/>
                <w:sz w:val="15"/>
                <w:szCs w:val="15"/>
              </w:rPr>
              <w:t>．对所有者（或股东）的分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配</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(221,300,000.00)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(89,660,278.84)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(310,960,278.84)</w:t>
            </w: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(2,677,000.51)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(2,114,492.04)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(4,791,492.55)</w:t>
            </w: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1</w:t>
            </w:r>
            <w:r>
              <w:rPr>
                <w:rFonts w:ascii="宋体" w:hAnsi="宋体" w:cs="宋体" w:eastAsia="宋体" w:hint="default"/>
                <w:spacing w:val="-3"/>
                <w:sz w:val="15"/>
                <w:szCs w:val="15"/>
              </w:rPr>
              <w:t>．资本公积转增资本（或股</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2</w:t>
            </w:r>
            <w:r>
              <w:rPr>
                <w:rFonts w:ascii="宋体" w:hAnsi="宋体" w:cs="宋体" w:eastAsia="宋体" w:hint="default"/>
                <w:spacing w:val="-3"/>
                <w:sz w:val="15"/>
                <w:szCs w:val="15"/>
              </w:rPr>
              <w:t>．盈余公积转增资本（或股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6,874,891.27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1,584,891.69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8,459,782.96</w:t>
            </w: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27,466,979.00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2,865,838.86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30,332,817.86</w:t>
            </w:r>
          </w:p>
        </w:tc>
      </w:tr>
      <w:tr>
        <w:trPr>
          <w:trHeight w:val="20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20,592,087.73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1,280,947.17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21,873,034.90</w:t>
            </w: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4,272,969.21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9,818.02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4,282,787.23</w:t>
            </w:r>
          </w:p>
        </w:tc>
      </w:tr>
      <w:tr>
        <w:trPr>
          <w:trHeight w:val="205"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6" w:right="0"/>
              <w:jc w:val="center"/>
              <w:rPr>
                <w:rFonts w:ascii="宋体" w:hAnsi="宋体" w:cs="宋体" w:eastAsia="宋体" w:hint="default"/>
                <w:sz w:val="15"/>
                <w:szCs w:val="15"/>
              </w:rPr>
            </w:pPr>
            <w:r>
              <w:rPr>
                <w:rFonts w:ascii="宋体"/>
                <w:sz w:val="15"/>
              </w:rPr>
              <w:t>4,426,000,000.00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6,109,266,256.52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14,403,379.45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9,528,835.46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6" w:right="0"/>
              <w:jc w:val="center"/>
              <w:rPr>
                <w:rFonts w:ascii="宋体" w:hAnsi="宋体" w:cs="宋体" w:eastAsia="宋体" w:hint="default"/>
                <w:sz w:val="15"/>
                <w:szCs w:val="15"/>
              </w:rPr>
            </w:pPr>
            <w:r>
              <w:rPr>
                <w:rFonts w:ascii="宋体"/>
                <w:sz w:val="15"/>
              </w:rPr>
              <w:t>533,416,415.28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2,352,129,307.90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1,216,540,835.39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14,661,285,030.00</w:t>
            </w:r>
          </w:p>
        </w:tc>
      </w:tr>
    </w:tbl>
    <w:p>
      <w:pPr>
        <w:pStyle w:val="BodyText"/>
        <w:tabs>
          <w:tab w:pos="4170" w:val="left" w:leader="none"/>
          <w:tab w:pos="8893" w:val="left" w:leader="none"/>
        </w:tabs>
        <w:spacing w:line="240" w:lineRule="exact"/>
        <w:ind w:left="180" w:right="0"/>
        <w:jc w:val="left"/>
      </w:pPr>
      <w:r>
        <w:rPr/>
        <w:t>法定代表人：惠凯</w:t>
        <w:tab/>
      </w:r>
      <w:r>
        <w:rPr>
          <w:spacing w:val="-1"/>
        </w:rPr>
        <w:t>主管会计工作负责人：李宇</w:t>
        <w:tab/>
        <w:t>会计机构负责人：李宇</w:t>
      </w:r>
    </w:p>
    <w:p>
      <w:pPr>
        <w:spacing w:after="0" w:line="240" w:lineRule="exact"/>
        <w:jc w:val="left"/>
        <w:sectPr>
          <w:pgSz w:w="16840" w:h="11910" w:orient="landscape"/>
          <w:pgMar w:header="877" w:footer="1194" w:top="1100" w:bottom="1380" w:left="12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line="712" w:lineRule="auto" w:before="35"/>
        <w:ind w:left="5983" w:right="5952"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9"/>
          <w:w w:val="95"/>
          <w:sz w:val="21"/>
          <w:szCs w:val="21"/>
        </w:rPr>
        <w:t> </w:t>
      </w:r>
      <w:r>
        <w:rPr>
          <w:rFonts w:ascii="宋体" w:hAnsi="宋体" w:cs="宋体" w:eastAsia="宋体" w:hint="default"/>
          <w:b/>
          <w:bCs/>
          <w:spacing w:val="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BodyText"/>
        <w:tabs>
          <w:tab w:pos="945" w:val="left" w:leader="none"/>
        </w:tabs>
        <w:spacing w:line="240" w:lineRule="auto" w:before="128"/>
        <w:ind w:left="0" w:right="120"/>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743"/>
        <w:gridCol w:w="1699"/>
        <w:gridCol w:w="1560"/>
        <w:gridCol w:w="1560"/>
        <w:gridCol w:w="1446"/>
        <w:gridCol w:w="1530"/>
        <w:gridCol w:w="2296"/>
      </w:tblGrid>
      <w:tr>
        <w:trPr>
          <w:trHeight w:val="210" w:hRule="exact"/>
        </w:trPr>
        <w:tc>
          <w:tcPr>
            <w:tcW w:w="374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092" w:type="dxa"/>
            <w:gridSpan w:val="6"/>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455" w:hRule="exact"/>
        </w:trPr>
        <w:tc>
          <w:tcPr>
            <w:tcW w:w="3743" w:type="dxa"/>
            <w:vMerge/>
            <w:tcBorders>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7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7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1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38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614"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4,426,000,000.00</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6,229,961,994.54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6,828,931.50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488,536,152.53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2,163,385,648.48</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13,314,712,727.05</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699" w:type="dxa"/>
            <w:tcBorders>
              <w:top w:val="single" w:sz="6" w:space="0" w:color="000000"/>
              <w:left w:val="single" w:sz="6"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699" w:type="dxa"/>
            <w:tcBorders>
              <w:top w:val="single" w:sz="6" w:space="0" w:color="000000"/>
              <w:left w:val="single" w:sz="6"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699" w:type="dxa"/>
            <w:tcBorders>
              <w:top w:val="single" w:sz="6" w:space="0" w:color="000000"/>
              <w:left w:val="single" w:sz="6"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4,426,000,000.00</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6,229,961,994.54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6,828,931.50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488,536,152.53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2,163,385,648.48</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13,314,712,727.05</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1,313,249.36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4,969,035.81</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46,266,408.56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150,837,677.15</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203,386,370.88</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462,664,085.71</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462,664,085.71</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46,266,408.56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(311,826,408.56)</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(265,560,000.00)</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46,266,408.56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(46,266,408.56)</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z w:val="15"/>
              </w:rPr>
              <w:t>-</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(265,560,000.00)</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(265,560,000.00)</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76"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4,969,035.81</w:t>
            </w: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4,969,035.81</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22,263,813.42</w:t>
            </w: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22,263,813.42</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17,294,777.61</w:t>
            </w: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17,294,777.61</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69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1,313,249.36</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1,313,249.36</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4,426,000,000.00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6,231,275,243.90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11,797,967.31</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534,802,561.09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2,314,223,325.63</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13,518,099,097.93</w:t>
            </w:r>
          </w:p>
        </w:tc>
      </w:tr>
    </w:tbl>
    <w:p>
      <w:pPr>
        <w:spacing w:after="0" w:line="172" w:lineRule="exact"/>
        <w:jc w:val="right"/>
        <w:rPr>
          <w:rFonts w:ascii="宋体" w:hAnsi="宋体" w:cs="宋体" w:eastAsia="宋体" w:hint="default"/>
          <w:sz w:val="15"/>
          <w:szCs w:val="15"/>
        </w:rPr>
        <w:sectPr>
          <w:pgSz w:w="16840" w:h="11910" w:orient="landscape"/>
          <w:pgMar w:header="877" w:footer="1194" w:top="1100" w:bottom="1380" w:left="126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743"/>
        <w:gridCol w:w="1417"/>
        <w:gridCol w:w="1417"/>
        <w:gridCol w:w="1277"/>
        <w:gridCol w:w="1370"/>
        <w:gridCol w:w="1446"/>
        <w:gridCol w:w="1492"/>
        <w:gridCol w:w="1672"/>
      </w:tblGrid>
      <w:tr>
        <w:trPr>
          <w:trHeight w:val="209" w:hRule="exact"/>
        </w:trPr>
        <w:tc>
          <w:tcPr>
            <w:tcW w:w="374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092" w:type="dxa"/>
            <w:gridSpan w:val="7"/>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640" w:hRule="exact"/>
        </w:trPr>
        <w:tc>
          <w:tcPr>
            <w:tcW w:w="3743"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4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7"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6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4,426,000,000.00</w:t>
            </w:r>
          </w:p>
        </w:tc>
        <w:tc>
          <w:tcPr>
            <w:tcW w:w="1417"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6,220,897,505.95</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2,178,166.13</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425,325,625.45</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1,815,790,904.77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12,890,192,202.30</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5,942,125.50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(5,942,125.50)</w:t>
            </w: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4,426,000,000.00</w:t>
            </w:r>
          </w:p>
        </w:tc>
        <w:tc>
          <w:tcPr>
            <w:tcW w:w="1417"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6,226,839,631.45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(5,942,125.50)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2,178,166.13</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425,325,625.45</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1,815,790,904.77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12,890,192,202.30</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3,122,363.09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00"/>
              <w:jc w:val="right"/>
              <w:rPr>
                <w:rFonts w:ascii="宋体" w:hAnsi="宋体" w:cs="宋体" w:eastAsia="宋体" w:hint="default"/>
                <w:sz w:val="15"/>
                <w:szCs w:val="15"/>
              </w:rPr>
            </w:pPr>
            <w:r>
              <w:rPr>
                <w:rFonts w:ascii="宋体"/>
                <w:spacing w:val="-1"/>
                <w:sz w:val="15"/>
              </w:rPr>
              <w:t>5,942,125.50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4,650,765.37</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63,210,527.08</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347,594,743.71</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424,520,524.75</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5,942,125.50</w:t>
            </w: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632,105,270.79</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638,047,396.29</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63,210,527.08</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(284,510,527.08)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(221,300,000.00)</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63,210,527.08</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(63,210,527.08)</w:t>
            </w: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(221,300,000.00)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(221,300,000.00)</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6"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4,650,765.37</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4,650,765.37</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21,711,573.51</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21,711,573.51</w:t>
            </w:r>
          </w:p>
        </w:tc>
      </w:tr>
      <w:tr>
        <w:trPr>
          <w:trHeight w:val="209"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17,060,808.14</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17,060,808.14</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7" w:type="dxa"/>
            <w:tcBorders>
              <w:top w:val="single" w:sz="6" w:space="0" w:color="000000"/>
              <w:left w:val="single" w:sz="6" w:space="0" w:color="000000"/>
              <w:bottom w:val="single" w:sz="6" w:space="0" w:color="000000"/>
              <w:right w:val="single" w:sz="4" w:space="0" w:color="000000"/>
            </w:tcBorders>
          </w:tcPr>
          <w:p>
            <w:pPr/>
          </w:p>
        </w:tc>
        <w:tc>
          <w:tcPr>
            <w:tcW w:w="1417"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3,122,363.09</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3,122,363.09</w:t>
            </w:r>
          </w:p>
        </w:tc>
      </w:tr>
      <w:tr>
        <w:trPr>
          <w:trHeight w:val="210" w:hRule="exact"/>
        </w:trPr>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sz w:val="15"/>
              </w:rPr>
              <w:t>4,426,000,000.00</w:t>
            </w:r>
          </w:p>
        </w:tc>
        <w:tc>
          <w:tcPr>
            <w:tcW w:w="1417"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6,229,961,994.54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7"/>
              <w:jc w:val="right"/>
              <w:rPr>
                <w:rFonts w:ascii="宋体" w:hAnsi="宋体" w:cs="宋体" w:eastAsia="宋体" w:hint="default"/>
                <w:sz w:val="15"/>
                <w:szCs w:val="15"/>
              </w:rPr>
            </w:pPr>
            <w:r>
              <w:rPr>
                <w:rFonts w:ascii="宋体"/>
                <w:spacing w:val="-1"/>
                <w:sz w:val="15"/>
              </w:rPr>
              <w:t>6,828,931.50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488,536,152.53</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2,163,385,648.48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13,314,712,727.05</w:t>
            </w:r>
          </w:p>
        </w:tc>
      </w:tr>
    </w:tbl>
    <w:p>
      <w:pPr>
        <w:spacing w:line="240" w:lineRule="auto" w:before="6"/>
        <w:rPr>
          <w:rFonts w:ascii="宋体" w:hAnsi="宋体" w:cs="宋体" w:eastAsia="宋体" w:hint="default"/>
          <w:sz w:val="15"/>
          <w:szCs w:val="15"/>
        </w:rPr>
      </w:pPr>
    </w:p>
    <w:p>
      <w:pPr>
        <w:pStyle w:val="BodyText"/>
        <w:tabs>
          <w:tab w:pos="4380" w:val="left" w:leader="none"/>
          <w:tab w:pos="8893" w:val="left" w:leader="none"/>
        </w:tabs>
        <w:spacing w:line="240" w:lineRule="auto" w:before="35"/>
        <w:ind w:left="180" w:right="0"/>
        <w:jc w:val="left"/>
      </w:pPr>
      <w:r>
        <w:rPr/>
        <w:t>法定代表人：惠凯</w:t>
        <w:tab/>
      </w:r>
      <w:r>
        <w:rPr>
          <w:spacing w:val="-1"/>
        </w:rPr>
        <w:t>主管会计工作负责人：李宇</w:t>
        <w:tab/>
      </w:r>
      <w:r>
        <w:rPr/>
        <w:t>会计机构负责人：李宇</w:t>
      </w:r>
    </w:p>
    <w:p>
      <w:pPr>
        <w:spacing w:after="0" w:line="240" w:lineRule="auto"/>
        <w:jc w:val="left"/>
        <w:sectPr>
          <w:pgSz w:w="16840" w:h="11910" w:orient="landscape"/>
          <w:pgMar w:header="877" w:footer="1194" w:top="1100" w:bottom="1380" w:left="1260" w:right="1400"/>
        </w:sectPr>
      </w:pPr>
    </w:p>
    <w:p>
      <w:pPr>
        <w:spacing w:line="240" w:lineRule="auto" w:before="11"/>
        <w:rPr>
          <w:rFonts w:ascii="宋体" w:hAnsi="宋体" w:cs="宋体" w:eastAsia="宋体" w:hint="default"/>
          <w:sz w:val="29"/>
          <w:szCs w:val="29"/>
        </w:rPr>
      </w:pPr>
    </w:p>
    <w:p>
      <w:pPr>
        <w:pStyle w:val="Heading4"/>
        <w:spacing w:line="240" w:lineRule="auto"/>
        <w:ind w:left="138" w:right="90"/>
        <w:jc w:val="left"/>
        <w:rPr>
          <w:b w:val="0"/>
          <w:bCs w:val="0"/>
        </w:rPr>
      </w:pPr>
      <w:r>
        <w:rPr/>
        <w:t>三、公司基本情况</w:t>
      </w:r>
      <w:r>
        <w:rPr>
          <w:b w:val="0"/>
          <w:bCs w:val="0"/>
        </w:rPr>
      </w:r>
    </w:p>
    <w:p>
      <w:pPr>
        <w:pStyle w:val="Heading4"/>
        <w:tabs>
          <w:tab w:pos="557" w:val="left" w:leader="none"/>
        </w:tabs>
        <w:spacing w:line="240" w:lineRule="auto" w:before="57"/>
        <w:ind w:left="138" w:right="90"/>
        <w:jc w:val="left"/>
        <w:rPr>
          <w:b w:val="0"/>
          <w:bCs w:val="0"/>
        </w:rPr>
      </w:pPr>
      <w:r>
        <w:rPr>
          <w:rFonts w:ascii="Arial" w:hAnsi="Arial" w:cs="Arial" w:eastAsia="Arial" w:hint="default"/>
          <w:spacing w:val="-1"/>
        </w:rPr>
        <w:t>1.</w:t>
        <w:tab/>
      </w:r>
      <w:r>
        <w:rPr>
          <w:spacing w:val="1"/>
        </w:rPr>
        <w:t>公司概况</w:t>
      </w:r>
      <w:r>
        <w:rPr>
          <w:b w:val="0"/>
          <w:bCs w:val="0"/>
        </w:rPr>
      </w:r>
    </w:p>
    <w:p>
      <w:pPr>
        <w:pStyle w:val="BodyText"/>
        <w:spacing w:line="232" w:lineRule="auto" w:before="50"/>
        <w:ind w:right="208"/>
        <w:jc w:val="left"/>
      </w:pPr>
      <w:r>
        <w:rPr>
          <w:spacing w:val="-1"/>
          <w:w w:val="96"/>
        </w:rPr>
        <w:t>大连港股份有限公司</w:t>
      </w:r>
      <w:r>
        <w:rPr>
          <w:rFonts w:ascii="Arial" w:hAnsi="Arial" w:cs="Arial" w:eastAsia="Arial" w:hint="default"/>
          <w:spacing w:val="-1"/>
          <w:w w:val="96"/>
        </w:rPr>
        <w:t>(</w:t>
      </w:r>
      <w:r>
        <w:rPr>
          <w:spacing w:val="-1"/>
          <w:w w:val="96"/>
        </w:rPr>
        <w:t>以下简称</w:t>
      </w:r>
      <w:r>
        <w:rPr>
          <w:rFonts w:ascii="Arial" w:hAnsi="Arial" w:cs="Arial" w:eastAsia="Arial" w:hint="default"/>
          <w:spacing w:val="-1"/>
          <w:w w:val="96"/>
        </w:rPr>
        <w:t>―</w:t>
      </w:r>
      <w:r>
        <w:rPr>
          <w:spacing w:val="-1"/>
          <w:w w:val="96"/>
        </w:rPr>
        <w:t>本公司</w:t>
      </w:r>
      <w:r>
        <w:rPr>
          <w:rFonts w:ascii="Arial" w:hAnsi="Arial" w:cs="Arial" w:eastAsia="Arial" w:hint="default"/>
          <w:spacing w:val="-1"/>
          <w:w w:val="96"/>
        </w:rPr>
        <w:t>‖)</w:t>
      </w:r>
      <w:r>
        <w:rPr>
          <w:spacing w:val="-1"/>
          <w:w w:val="96"/>
        </w:rPr>
        <w:t>是由大连港集团有限公司</w:t>
      </w:r>
      <w:r>
        <w:rPr>
          <w:rFonts w:ascii="Arial" w:hAnsi="Arial" w:cs="Arial" w:eastAsia="Arial" w:hint="default"/>
          <w:spacing w:val="-1"/>
          <w:w w:val="96"/>
        </w:rPr>
        <w:t>(</w:t>
      </w:r>
      <w:r>
        <w:rPr>
          <w:spacing w:val="-1"/>
          <w:w w:val="96"/>
        </w:rPr>
        <w:t>以下简称</w:t>
      </w:r>
      <w:r>
        <w:rPr>
          <w:rFonts w:ascii="Arial" w:hAnsi="Arial" w:cs="Arial" w:eastAsia="Arial" w:hint="default"/>
          <w:spacing w:val="-1"/>
          <w:w w:val="96"/>
        </w:rPr>
        <w:t>―</w:t>
      </w:r>
      <w:r>
        <w:rPr>
          <w:spacing w:val="-1"/>
          <w:w w:val="96"/>
        </w:rPr>
        <w:t>大连港集团</w:t>
      </w:r>
      <w:r>
        <w:rPr>
          <w:rFonts w:ascii="Arial" w:hAnsi="Arial" w:cs="Arial" w:eastAsia="Arial" w:hint="default"/>
          <w:spacing w:val="-1"/>
          <w:w w:val="96"/>
        </w:rPr>
        <w:t>‖)</w:t>
      </w:r>
      <w:r>
        <w:rPr>
          <w:spacing w:val="-1"/>
          <w:w w:val="96"/>
        </w:rPr>
        <w:t>、大连</w:t>
      </w:r>
      <w:r>
        <w:rPr>
          <w:spacing w:val="-35"/>
          <w:w w:val="96"/>
        </w:rPr>
        <w:t> </w:t>
      </w:r>
      <w:r>
        <w:rPr/>
        <w:t>融达投资有限责任公司、大连海泰控股有限公司、大连德泰控股有限公司以及大连保税正通有限 公司于</w:t>
      </w:r>
      <w:r>
        <w:rPr>
          <w:spacing w:val="-54"/>
        </w:rPr>
        <w:t> </w:t>
      </w:r>
      <w:r>
        <w:rPr>
          <w:rFonts w:ascii="Arial" w:hAnsi="Arial" w:cs="Arial" w:eastAsia="Arial" w:hint="default"/>
        </w:rPr>
        <w:t>2005</w:t>
      </w:r>
      <w:r>
        <w:rPr>
          <w:rFonts w:ascii="Arial" w:hAnsi="Arial" w:cs="Arial" w:eastAsia="Arial" w:hint="default"/>
          <w:spacing w:val="-6"/>
        </w:rPr>
        <w:t> </w:t>
      </w:r>
      <w:r>
        <w:rPr/>
        <w:t>年</w:t>
      </w:r>
      <w:r>
        <w:rPr>
          <w:spacing w:val="-54"/>
        </w:rPr>
        <w:t> </w:t>
      </w:r>
      <w:r>
        <w:rPr>
          <w:rFonts w:ascii="Arial" w:hAnsi="Arial" w:cs="Arial" w:eastAsia="Arial" w:hint="default"/>
        </w:rPr>
        <w:t>11</w:t>
      </w:r>
      <w:r>
        <w:rPr>
          <w:rFonts w:ascii="Arial" w:hAnsi="Arial" w:cs="Arial" w:eastAsia="Arial" w:hint="default"/>
          <w:spacing w:val="-7"/>
        </w:rPr>
        <w:t> </w:t>
      </w:r>
      <w:r>
        <w:rPr/>
        <w:t>月</w:t>
      </w:r>
      <w:r>
        <w:rPr>
          <w:spacing w:val="-54"/>
        </w:rPr>
        <w:t> </w:t>
      </w:r>
      <w:r>
        <w:rPr>
          <w:rFonts w:ascii="Arial" w:hAnsi="Arial" w:cs="Arial" w:eastAsia="Arial" w:hint="default"/>
        </w:rPr>
        <w:t>16</w:t>
      </w:r>
      <w:r>
        <w:rPr>
          <w:rFonts w:ascii="Arial" w:hAnsi="Arial" w:cs="Arial" w:eastAsia="Arial" w:hint="default"/>
          <w:spacing w:val="-7"/>
        </w:rPr>
        <w:t> </w:t>
      </w:r>
      <w:r>
        <w:rPr/>
        <w:t>日共同发起设立的股份有限公司，注册地为中华人民共和国辽宁省大连 市，总部地址为中华人民共和国辽宁省大连市。大连港集团为本公司的母公司以及最终母公司。 本公司设立时总股本为</w:t>
      </w:r>
      <w:r>
        <w:rPr>
          <w:spacing w:val="-53"/>
        </w:rPr>
        <w:t> </w:t>
      </w:r>
      <w:r>
        <w:rPr>
          <w:rFonts w:ascii="Arial" w:hAnsi="Arial" w:cs="Arial" w:eastAsia="Arial" w:hint="default"/>
        </w:rPr>
        <w:t>1,960,000,000</w:t>
      </w:r>
      <w:r>
        <w:rPr>
          <w:rFonts w:ascii="Arial" w:hAnsi="Arial" w:cs="Arial" w:eastAsia="Arial" w:hint="default"/>
          <w:spacing w:val="-6"/>
        </w:rPr>
        <w:t> </w:t>
      </w:r>
      <w:r>
        <w:rPr>
          <w:spacing w:val="-6"/>
        </w:rPr>
        <w:t>元，每股面值</w:t>
      </w:r>
      <w:r>
        <w:rPr>
          <w:spacing w:val="-53"/>
        </w:rPr>
        <w:t> </w:t>
      </w:r>
      <w:r>
        <w:rPr>
          <w:rFonts w:ascii="Arial" w:hAnsi="Arial" w:cs="Arial" w:eastAsia="Arial" w:hint="default"/>
        </w:rPr>
        <w:t>1</w:t>
      </w:r>
      <w:r>
        <w:rPr>
          <w:rFonts w:ascii="Arial" w:hAnsi="Arial" w:cs="Arial" w:eastAsia="Arial" w:hint="default"/>
          <w:spacing w:val="-6"/>
        </w:rPr>
        <w:t> </w:t>
      </w:r>
      <w:r>
        <w:rPr>
          <w:spacing w:val="-6"/>
        </w:rPr>
        <w:t>元。本公司于</w:t>
      </w:r>
      <w:r>
        <w:rPr>
          <w:spacing w:val="-53"/>
        </w:rPr>
        <w:t> </w:t>
      </w:r>
      <w:r>
        <w:rPr>
          <w:rFonts w:ascii="Arial" w:hAnsi="Arial" w:cs="Arial" w:eastAsia="Arial" w:hint="default"/>
        </w:rPr>
        <w:t>2006</w:t>
      </w:r>
      <w:r>
        <w:rPr>
          <w:rFonts w:ascii="Arial" w:hAnsi="Arial" w:cs="Arial" w:eastAsia="Arial" w:hint="default"/>
          <w:spacing w:val="-5"/>
        </w:rPr>
        <w:t> </w:t>
      </w:r>
      <w:r>
        <w:rPr/>
        <w:t>年</w:t>
      </w:r>
      <w:r>
        <w:rPr>
          <w:spacing w:val="-53"/>
        </w:rPr>
        <w:t> </w:t>
      </w:r>
      <w:r>
        <w:rPr>
          <w:rFonts w:ascii="Arial" w:hAnsi="Arial" w:cs="Arial" w:eastAsia="Arial" w:hint="default"/>
        </w:rPr>
        <w:t>3</w:t>
      </w:r>
      <w:r>
        <w:rPr>
          <w:rFonts w:ascii="Arial" w:hAnsi="Arial" w:cs="Arial" w:eastAsia="Arial" w:hint="default"/>
          <w:spacing w:val="-6"/>
        </w:rPr>
        <w:t> </w:t>
      </w:r>
      <w:r>
        <w:rPr/>
        <w:t>月</w:t>
      </w:r>
      <w:r>
        <w:rPr>
          <w:spacing w:val="-53"/>
        </w:rPr>
        <w:t> </w:t>
      </w:r>
      <w:r>
        <w:rPr>
          <w:rFonts w:ascii="Arial" w:hAnsi="Arial" w:cs="Arial" w:eastAsia="Arial" w:hint="default"/>
        </w:rPr>
        <w:t>21</w:t>
      </w:r>
      <w:r>
        <w:rPr>
          <w:rFonts w:ascii="Arial" w:hAnsi="Arial" w:cs="Arial" w:eastAsia="Arial" w:hint="default"/>
          <w:spacing w:val="-6"/>
        </w:rPr>
        <w:t> </w:t>
      </w:r>
      <w:r>
        <w:rPr/>
        <w:t>日向社会公</w:t>
      </w:r>
    </w:p>
    <w:p>
      <w:pPr>
        <w:pStyle w:val="BodyText"/>
        <w:spacing w:line="264" w:lineRule="exact"/>
        <w:ind w:right="90"/>
        <w:jc w:val="left"/>
      </w:pPr>
      <w:r>
        <w:rPr/>
        <w:t>众发行了股票</w:t>
      </w:r>
      <w:r>
        <w:rPr>
          <w:rFonts w:ascii="Arial" w:hAnsi="Arial" w:cs="Arial" w:eastAsia="Arial" w:hint="default"/>
        </w:rPr>
        <w:t>(H</w:t>
      </w:r>
      <w:r>
        <w:rPr>
          <w:rFonts w:ascii="Arial" w:hAnsi="Arial" w:cs="Arial" w:eastAsia="Arial" w:hint="default"/>
          <w:spacing w:val="-7"/>
        </w:rPr>
        <w:t> </w:t>
      </w:r>
      <w:r>
        <w:rPr/>
        <w:t>股</w:t>
      </w:r>
      <w:r>
        <w:rPr>
          <w:rFonts w:ascii="Arial" w:hAnsi="Arial" w:cs="Arial" w:eastAsia="Arial" w:hint="default"/>
        </w:rPr>
        <w:t>)966,000,000</w:t>
      </w:r>
      <w:r>
        <w:rPr>
          <w:rFonts w:ascii="Arial" w:hAnsi="Arial" w:cs="Arial" w:eastAsia="Arial" w:hint="default"/>
          <w:spacing w:val="-7"/>
        </w:rPr>
        <w:t> </w:t>
      </w:r>
      <w:r>
        <w:rPr/>
        <w:t>股，并于</w:t>
      </w:r>
      <w:r>
        <w:rPr>
          <w:spacing w:val="-53"/>
        </w:rPr>
        <w:t> </w:t>
      </w:r>
      <w:r>
        <w:rPr>
          <w:rFonts w:ascii="Arial" w:hAnsi="Arial" w:cs="Arial" w:eastAsia="Arial" w:hint="default"/>
        </w:rPr>
        <w:t>2006</w:t>
      </w:r>
      <w:r>
        <w:rPr>
          <w:rFonts w:ascii="Arial" w:hAnsi="Arial" w:cs="Arial" w:eastAsia="Arial" w:hint="default"/>
          <w:spacing w:val="-6"/>
        </w:rPr>
        <w:t> </w:t>
      </w:r>
      <w:r>
        <w:rPr/>
        <w:t>年</w:t>
      </w:r>
      <w:r>
        <w:rPr>
          <w:spacing w:val="-54"/>
        </w:rPr>
        <w:t> </w:t>
      </w:r>
      <w:r>
        <w:rPr>
          <w:rFonts w:ascii="Arial" w:hAnsi="Arial" w:cs="Arial" w:eastAsia="Arial" w:hint="default"/>
        </w:rPr>
        <w:t>4</w:t>
      </w:r>
      <w:r>
        <w:rPr>
          <w:rFonts w:ascii="Arial" w:hAnsi="Arial" w:cs="Arial" w:eastAsia="Arial" w:hint="default"/>
          <w:spacing w:val="-7"/>
        </w:rPr>
        <w:t> </w:t>
      </w:r>
      <w:r>
        <w:rPr/>
        <w:t>月</w:t>
      </w:r>
      <w:r>
        <w:rPr>
          <w:spacing w:val="-54"/>
        </w:rPr>
        <w:t> </w:t>
      </w:r>
      <w:r>
        <w:rPr>
          <w:rFonts w:ascii="Arial" w:hAnsi="Arial" w:cs="Arial" w:eastAsia="Arial" w:hint="default"/>
        </w:rPr>
        <w:t>28</w:t>
      </w:r>
      <w:r>
        <w:rPr>
          <w:rFonts w:ascii="Arial" w:hAnsi="Arial" w:cs="Arial" w:eastAsia="Arial" w:hint="default"/>
          <w:spacing w:val="-7"/>
        </w:rPr>
        <w:t> </w:t>
      </w:r>
      <w:r>
        <w:rPr/>
        <w:t>日在香港联合交易所挂牌上市交易，</w:t>
      </w:r>
    </w:p>
    <w:p>
      <w:pPr>
        <w:pStyle w:val="BodyText"/>
        <w:spacing w:line="272" w:lineRule="exact"/>
        <w:ind w:right="90"/>
        <w:jc w:val="left"/>
        <w:rPr>
          <w:rFonts w:ascii="Arial" w:hAnsi="Arial" w:cs="Arial" w:eastAsia="Arial" w:hint="default"/>
        </w:rPr>
      </w:pPr>
      <w:r>
        <w:rPr/>
        <w:t>发行后总股本增至</w:t>
      </w:r>
      <w:r>
        <w:rPr>
          <w:spacing w:val="-79"/>
        </w:rPr>
        <w:t> </w:t>
      </w:r>
      <w:r>
        <w:rPr>
          <w:rFonts w:ascii="Arial" w:hAnsi="Arial" w:cs="Arial" w:eastAsia="Arial" w:hint="default"/>
          <w:w w:val="99"/>
        </w:rPr>
        <w:t>2,9</w:t>
      </w:r>
      <w:r>
        <w:rPr>
          <w:rFonts w:ascii="Arial" w:hAnsi="Arial" w:cs="Arial" w:eastAsia="Arial" w:hint="default"/>
          <w:spacing w:val="-1"/>
          <w:w w:val="99"/>
        </w:rPr>
        <w:t>2</w:t>
      </w:r>
      <w:r>
        <w:rPr>
          <w:rFonts w:ascii="Arial" w:hAnsi="Arial" w:cs="Arial" w:eastAsia="Arial" w:hint="default"/>
          <w:w w:val="99"/>
        </w:rPr>
        <w:t>6</w:t>
      </w:r>
      <w:r>
        <w:rPr>
          <w:rFonts w:ascii="Arial" w:hAnsi="Arial" w:cs="Arial" w:eastAsia="Arial" w:hint="default"/>
          <w:w w:val="99"/>
        </w:rPr>
        <w:t>,00</w:t>
      </w:r>
      <w:r>
        <w:rPr>
          <w:rFonts w:ascii="Arial" w:hAnsi="Arial" w:cs="Arial" w:eastAsia="Arial" w:hint="default"/>
          <w:spacing w:val="-1"/>
          <w:w w:val="99"/>
        </w:rPr>
        <w:t>0</w:t>
      </w:r>
      <w:r>
        <w:rPr>
          <w:rFonts w:ascii="Arial" w:hAnsi="Arial" w:cs="Arial" w:eastAsia="Arial" w:hint="default"/>
          <w:w w:val="99"/>
        </w:rPr>
        <w:t>,00</w:t>
      </w:r>
      <w:r>
        <w:rPr>
          <w:rFonts w:ascii="Arial" w:hAnsi="Arial" w:cs="Arial" w:eastAsia="Arial" w:hint="default"/>
          <w:w w:val="99"/>
        </w:rPr>
        <w:t>0</w:t>
      </w:r>
      <w:r>
        <w:rPr>
          <w:rFonts w:ascii="Arial" w:hAnsi="Arial" w:cs="Arial" w:eastAsia="Arial" w:hint="default"/>
          <w:spacing w:val="-32"/>
        </w:rPr>
        <w:t> </w:t>
      </w:r>
      <w:r>
        <w:rPr/>
        <w:t>元</w:t>
      </w:r>
      <w:r>
        <w:rPr>
          <w:spacing w:val="-105"/>
        </w:rPr>
        <w:t>。</w:t>
      </w:r>
      <w:r>
        <w:rPr/>
        <w:t>本公司于</w:t>
      </w:r>
      <w:r>
        <w:rPr>
          <w:spacing w:val="-79"/>
        </w:rPr>
        <w:t> </w:t>
      </w:r>
      <w:r>
        <w:rPr>
          <w:rFonts w:ascii="Arial" w:hAnsi="Arial" w:cs="Arial" w:eastAsia="Arial" w:hint="default"/>
          <w:w w:val="99"/>
        </w:rPr>
        <w:t>2</w:t>
      </w:r>
      <w:r>
        <w:rPr>
          <w:rFonts w:ascii="Arial" w:hAnsi="Arial" w:cs="Arial" w:eastAsia="Arial" w:hint="default"/>
          <w:spacing w:val="-1"/>
          <w:w w:val="99"/>
        </w:rPr>
        <w:t>0</w:t>
      </w:r>
      <w:r>
        <w:rPr>
          <w:rFonts w:ascii="Arial" w:hAnsi="Arial" w:cs="Arial" w:eastAsia="Arial" w:hint="default"/>
          <w:w w:val="99"/>
        </w:rPr>
        <w:t>10</w:t>
      </w:r>
      <w:r>
        <w:rPr>
          <w:rFonts w:ascii="Arial" w:hAnsi="Arial" w:cs="Arial" w:eastAsia="Arial" w:hint="default"/>
          <w:spacing w:val="-33"/>
        </w:rPr>
        <w:t> </w:t>
      </w:r>
      <w:r>
        <w:rPr/>
        <w:t>年</w:t>
      </w:r>
      <w:r>
        <w:rPr>
          <w:spacing w:val="-78"/>
        </w:rPr>
        <w:t> </w:t>
      </w:r>
      <w:r>
        <w:rPr>
          <w:rFonts w:ascii="Arial" w:hAnsi="Arial" w:cs="Arial" w:eastAsia="Arial" w:hint="default"/>
          <w:spacing w:val="-1"/>
          <w:w w:val="99"/>
        </w:rPr>
        <w:t>1</w:t>
      </w:r>
      <w:r>
        <w:rPr>
          <w:rFonts w:ascii="Arial" w:hAnsi="Arial" w:cs="Arial" w:eastAsia="Arial" w:hint="default"/>
          <w:w w:val="99"/>
        </w:rPr>
        <w:t>1</w:t>
      </w:r>
      <w:r>
        <w:rPr>
          <w:rFonts w:ascii="Arial" w:hAnsi="Arial" w:cs="Arial" w:eastAsia="Arial" w:hint="default"/>
          <w:spacing w:val="-32"/>
        </w:rPr>
        <w:t> </w:t>
      </w:r>
      <w:r>
        <w:rPr/>
        <w:t>月</w:t>
      </w:r>
      <w:r>
        <w:rPr>
          <w:spacing w:val="-79"/>
        </w:rPr>
        <w:t> </w:t>
      </w:r>
      <w:r>
        <w:rPr>
          <w:rFonts w:ascii="Arial" w:hAnsi="Arial" w:cs="Arial" w:eastAsia="Arial" w:hint="default"/>
          <w:w w:val="99"/>
        </w:rPr>
        <w:t>11</w:t>
      </w:r>
      <w:r>
        <w:rPr>
          <w:rFonts w:ascii="Arial" w:hAnsi="Arial" w:cs="Arial" w:eastAsia="Arial" w:hint="default"/>
          <w:spacing w:val="-32"/>
        </w:rPr>
        <w:t> </w:t>
      </w:r>
      <w:r>
        <w:rPr/>
        <w:t>日向社会公众发行了</w:t>
      </w:r>
      <w:r>
        <w:rPr>
          <w:spacing w:val="-79"/>
        </w:rPr>
        <w:t> </w:t>
      </w:r>
      <w:r>
        <w:rPr>
          <w:rFonts w:ascii="Arial" w:hAnsi="Arial" w:cs="Arial" w:eastAsia="Arial" w:hint="default"/>
          <w:w w:val="99"/>
        </w:rPr>
        <w:t>7</w:t>
      </w:r>
      <w:r>
        <w:rPr>
          <w:rFonts w:ascii="Arial" w:hAnsi="Arial" w:cs="Arial" w:eastAsia="Arial" w:hint="default"/>
          <w:spacing w:val="-1"/>
          <w:w w:val="99"/>
        </w:rPr>
        <w:t>6</w:t>
      </w:r>
      <w:r>
        <w:rPr>
          <w:rFonts w:ascii="Arial" w:hAnsi="Arial" w:cs="Arial" w:eastAsia="Arial" w:hint="default"/>
          <w:w w:val="99"/>
        </w:rPr>
        <w:t>1</w:t>
      </w:r>
      <w:r>
        <w:rPr>
          <w:rFonts w:ascii="Arial" w:hAnsi="Arial" w:cs="Arial" w:eastAsia="Arial" w:hint="default"/>
          <w:w w:val="99"/>
        </w:rPr>
        <w:t>,82</w:t>
      </w:r>
      <w:r>
        <w:rPr>
          <w:rFonts w:ascii="Arial" w:hAnsi="Arial" w:cs="Arial" w:eastAsia="Arial" w:hint="default"/>
          <w:spacing w:val="-1"/>
          <w:w w:val="99"/>
        </w:rPr>
        <w:t>0</w:t>
      </w:r>
      <w:r>
        <w:rPr>
          <w:rFonts w:ascii="Arial" w:hAnsi="Arial" w:cs="Arial" w:eastAsia="Arial" w:hint="default"/>
          <w:w w:val="99"/>
        </w:rPr>
        <w:t>,00</w:t>
      </w:r>
      <w:r>
        <w:rPr>
          <w:rFonts w:ascii="Arial" w:hAnsi="Arial" w:cs="Arial" w:eastAsia="Arial" w:hint="default"/>
          <w:w w:val="99"/>
        </w:rPr>
        <w:t>0</w:t>
      </w:r>
      <w:r>
        <w:rPr>
          <w:rFonts w:ascii="Arial" w:hAnsi="Arial" w:cs="Arial" w:eastAsia="Arial" w:hint="default"/>
        </w:rPr>
      </w:r>
    </w:p>
    <w:p>
      <w:pPr>
        <w:pStyle w:val="BodyText"/>
        <w:spacing w:line="272" w:lineRule="exact"/>
        <w:ind w:right="90"/>
        <w:jc w:val="left"/>
        <w:rPr>
          <w:rFonts w:ascii="Arial" w:hAnsi="Arial" w:cs="Arial" w:eastAsia="Arial" w:hint="default"/>
        </w:rPr>
      </w:pPr>
      <w:r>
        <w:rPr/>
        <w:t>股人民币普通股</w:t>
      </w:r>
      <w:r>
        <w:rPr>
          <w:rFonts w:ascii="Arial" w:hAnsi="Arial" w:cs="Arial" w:eastAsia="Arial" w:hint="default"/>
        </w:rPr>
        <w:t>(A</w:t>
      </w:r>
      <w:r>
        <w:rPr>
          <w:rFonts w:ascii="Arial" w:hAnsi="Arial" w:cs="Arial" w:eastAsia="Arial" w:hint="default"/>
          <w:spacing w:val="-9"/>
        </w:rPr>
        <w:t> </w:t>
      </w:r>
      <w:r>
        <w:rPr/>
        <w:t>股</w:t>
      </w:r>
      <w:r>
        <w:rPr>
          <w:rFonts w:ascii="Arial" w:hAnsi="Arial" w:cs="Arial" w:eastAsia="Arial" w:hint="default"/>
        </w:rPr>
        <w:t>)</w:t>
      </w:r>
      <w:r>
        <w:rPr/>
        <w:t>，向大连港集团定向配售了</w:t>
      </w:r>
      <w:r>
        <w:rPr>
          <w:spacing w:val="-55"/>
        </w:rPr>
        <w:t> </w:t>
      </w:r>
      <w:r>
        <w:rPr>
          <w:rFonts w:ascii="Arial" w:hAnsi="Arial" w:cs="Arial" w:eastAsia="Arial" w:hint="default"/>
        </w:rPr>
        <w:t>738,180,000</w:t>
      </w:r>
      <w:r>
        <w:rPr>
          <w:rFonts w:ascii="Arial" w:hAnsi="Arial" w:cs="Arial" w:eastAsia="Arial" w:hint="default"/>
          <w:spacing w:val="-10"/>
        </w:rPr>
        <w:t> </w:t>
      </w:r>
      <w:r>
        <w:rPr/>
        <w:t>股人民币普通股</w:t>
      </w:r>
      <w:r>
        <w:rPr>
          <w:rFonts w:ascii="Arial" w:hAnsi="Arial" w:cs="Arial" w:eastAsia="Arial" w:hint="default"/>
        </w:rPr>
        <w:t>(A</w:t>
      </w:r>
      <w:r>
        <w:rPr>
          <w:rFonts w:ascii="Arial" w:hAnsi="Arial" w:cs="Arial" w:eastAsia="Arial" w:hint="default"/>
          <w:spacing w:val="-9"/>
        </w:rPr>
        <w:t> </w:t>
      </w:r>
      <w:r>
        <w:rPr/>
        <w:t>股</w:t>
      </w:r>
      <w:r>
        <w:rPr>
          <w:rFonts w:ascii="Arial" w:hAnsi="Arial" w:cs="Arial" w:eastAsia="Arial" w:hint="default"/>
        </w:rPr>
        <w:t>)</w:t>
      </w:r>
      <w:r>
        <w:rPr/>
        <w:t>，于</w:t>
      </w:r>
      <w:r>
        <w:rPr>
          <w:spacing w:val="-56"/>
        </w:rPr>
        <w:t> </w:t>
      </w:r>
      <w:r>
        <w:rPr>
          <w:rFonts w:ascii="Arial" w:hAnsi="Arial" w:cs="Arial" w:eastAsia="Arial" w:hint="default"/>
        </w:rPr>
        <w:t>2010</w:t>
      </w:r>
    </w:p>
    <w:p>
      <w:pPr>
        <w:pStyle w:val="BodyText"/>
        <w:spacing w:line="272" w:lineRule="exact"/>
        <w:ind w:right="90"/>
        <w:jc w:val="left"/>
        <w:rPr>
          <w:rFonts w:ascii="Arial" w:hAnsi="Arial" w:cs="Arial" w:eastAsia="Arial" w:hint="default"/>
        </w:rPr>
      </w:pP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6</w:t>
      </w:r>
      <w:r>
        <w:rPr>
          <w:rFonts w:ascii="Arial" w:hAnsi="Arial" w:cs="Arial" w:eastAsia="Arial" w:hint="default"/>
          <w:spacing w:val="-7"/>
        </w:rPr>
        <w:t> </w:t>
      </w:r>
      <w:r>
        <w:rPr/>
        <w:t>日在上海证券交易所挂牌上市交易，发行后总股本增至</w:t>
      </w:r>
      <w:r>
        <w:rPr>
          <w:spacing w:val="-53"/>
        </w:rPr>
        <w:t> </w:t>
      </w:r>
      <w:r>
        <w:rPr>
          <w:rFonts w:ascii="Arial" w:hAnsi="Arial" w:cs="Arial" w:eastAsia="Arial" w:hint="default"/>
        </w:rPr>
        <w:t>4,426,000,000</w:t>
      </w:r>
      <w:r>
        <w:rPr>
          <w:rFonts w:ascii="Arial" w:hAnsi="Arial" w:cs="Arial" w:eastAsia="Arial" w:hint="default"/>
          <w:spacing w:val="-7"/>
        </w:rPr>
        <w:t> </w:t>
      </w:r>
      <w:r>
        <w:rPr/>
        <w:t>元。截止</w:t>
      </w:r>
      <w:r>
        <w:rPr>
          <w:spacing w:val="-54"/>
        </w:rPr>
        <w:t> </w:t>
      </w:r>
      <w:r>
        <w:rPr>
          <w:rFonts w:ascii="Arial" w:hAnsi="Arial" w:cs="Arial" w:eastAsia="Arial" w:hint="default"/>
        </w:rPr>
        <w:t>2014</w:t>
      </w:r>
    </w:p>
    <w:p>
      <w:pPr>
        <w:pStyle w:val="BodyText"/>
        <w:spacing w:line="281" w:lineRule="exact"/>
        <w:ind w:right="90"/>
        <w:jc w:val="left"/>
      </w:pP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日，本公司累计发行股份总数</w:t>
      </w:r>
      <w:r>
        <w:rPr>
          <w:spacing w:val="-53"/>
        </w:rPr>
        <w:t> </w:t>
      </w:r>
      <w:r>
        <w:rPr>
          <w:rFonts w:ascii="Arial" w:hAnsi="Arial" w:cs="Arial" w:eastAsia="Arial" w:hint="default"/>
        </w:rPr>
        <w:t>4,426,000,000</w:t>
      </w:r>
      <w:r>
        <w:rPr>
          <w:rFonts w:ascii="Arial" w:hAnsi="Arial" w:cs="Arial" w:eastAsia="Arial" w:hint="default"/>
          <w:spacing w:val="-8"/>
        </w:rPr>
        <w:t> </w:t>
      </w:r>
      <w:r>
        <w:rPr/>
        <w:t>股。</w:t>
      </w:r>
    </w:p>
    <w:p>
      <w:pPr>
        <w:spacing w:line="240" w:lineRule="auto" w:before="2"/>
        <w:rPr>
          <w:rFonts w:ascii="宋体" w:hAnsi="宋体" w:cs="宋体" w:eastAsia="宋体" w:hint="default"/>
          <w:sz w:val="18"/>
          <w:szCs w:val="18"/>
        </w:rPr>
      </w:pPr>
    </w:p>
    <w:p>
      <w:pPr>
        <w:pStyle w:val="BodyText"/>
        <w:spacing w:line="228" w:lineRule="auto"/>
        <w:ind w:right="208"/>
        <w:jc w:val="left"/>
      </w:pPr>
      <w:r>
        <w:rPr>
          <w:spacing w:val="-2"/>
          <w:w w:val="98"/>
        </w:rPr>
        <w:t>本公司及子公司</w:t>
      </w:r>
      <w:r>
        <w:rPr>
          <w:rFonts w:ascii="Arial" w:hAnsi="Arial" w:cs="Arial" w:eastAsia="Arial" w:hint="default"/>
          <w:spacing w:val="-2"/>
          <w:w w:val="98"/>
        </w:rPr>
        <w:t>(</w:t>
      </w:r>
      <w:r>
        <w:rPr>
          <w:spacing w:val="-2"/>
          <w:w w:val="98"/>
        </w:rPr>
        <w:t>以下合称</w:t>
      </w:r>
      <w:r>
        <w:rPr>
          <w:rFonts w:ascii="Arial" w:hAnsi="Arial" w:cs="Arial" w:eastAsia="Arial" w:hint="default"/>
          <w:spacing w:val="-2"/>
          <w:w w:val="98"/>
        </w:rPr>
        <w:t>―</w:t>
      </w:r>
      <w:r>
        <w:rPr>
          <w:spacing w:val="-2"/>
          <w:w w:val="98"/>
        </w:rPr>
        <w:t>本集团</w:t>
      </w:r>
      <w:r>
        <w:rPr>
          <w:rFonts w:ascii="Arial" w:hAnsi="Arial" w:cs="Arial" w:eastAsia="Arial" w:hint="default"/>
          <w:spacing w:val="-2"/>
          <w:w w:val="98"/>
        </w:rPr>
        <w:t>‖)</w:t>
      </w:r>
      <w:r>
        <w:rPr>
          <w:spacing w:val="-2"/>
          <w:w w:val="98"/>
        </w:rPr>
        <w:t>主要经营范围包括：国际、国内货物装卸、运输、中转、仓储</w:t>
      </w:r>
      <w:r>
        <w:rPr>
          <w:spacing w:val="-52"/>
          <w:w w:val="98"/>
        </w:rPr>
        <w:t> </w:t>
      </w:r>
      <w:r>
        <w:rPr>
          <w:spacing w:val="-52"/>
          <w:w w:val="98"/>
        </w:rPr>
      </w:r>
      <w:r>
        <w:rPr/>
        <w:t>等港口业务和物流服务；国际、国内航线船舶理货业务；拖轮业务；港口物流及港口信息技术咨 询服务；原油仓储</w:t>
      </w:r>
      <w:r>
        <w:rPr>
          <w:rFonts w:ascii="Arial" w:hAnsi="Arial" w:cs="Arial" w:eastAsia="Arial" w:hint="default"/>
        </w:rPr>
        <w:t>(</w:t>
      </w:r>
      <w:r>
        <w:rPr/>
        <w:t>仅限于申请保税资质和港口仓储</w:t>
      </w:r>
      <w:r>
        <w:rPr>
          <w:rFonts w:ascii="Arial" w:hAnsi="Arial" w:cs="Arial" w:eastAsia="Arial" w:hint="default"/>
        </w:rPr>
        <w:t>)</w:t>
      </w:r>
      <w:r>
        <w:rPr/>
        <w:t>；成品油仓储</w:t>
      </w:r>
      <w:r>
        <w:rPr>
          <w:rFonts w:ascii="Arial" w:hAnsi="Arial" w:cs="Arial" w:eastAsia="Arial" w:hint="default"/>
        </w:rPr>
        <w:t>(</w:t>
      </w:r>
      <w:r>
        <w:rPr/>
        <w:t>仅限于申请保税资质和港口仓 储</w:t>
      </w:r>
      <w:r>
        <w:rPr>
          <w:rFonts w:ascii="Arial" w:hAnsi="Arial" w:cs="Arial" w:eastAsia="Arial" w:hint="default"/>
        </w:rPr>
        <w:t>)</w:t>
      </w:r>
      <w:r>
        <w:rPr/>
        <w:t>；货物、技术进出口</w:t>
      </w:r>
      <w:r>
        <w:rPr>
          <w:rFonts w:ascii="Arial" w:hAnsi="Arial" w:cs="Arial" w:eastAsia="Arial" w:hint="default"/>
        </w:rPr>
        <w:t>(</w:t>
      </w:r>
      <w:r>
        <w:rPr/>
        <w:t>进口商品分销和法律、行政法规禁止的项目除外，法律、行政法规限制 的项目取得许可后方可经营</w:t>
      </w:r>
      <w:r>
        <w:rPr>
          <w:rFonts w:ascii="Arial" w:hAnsi="Arial" w:cs="Arial" w:eastAsia="Arial" w:hint="default"/>
        </w:rPr>
        <w:t>)(</w:t>
      </w:r>
      <w:r>
        <w:rPr/>
        <w:t>外资比例小于</w:t>
      </w:r>
      <w:r>
        <w:rPr>
          <w:spacing w:val="-55"/>
        </w:rPr>
        <w:t> </w:t>
      </w:r>
      <w:r>
        <w:rPr>
          <w:rFonts w:ascii="Arial" w:hAnsi="Arial" w:cs="Arial" w:eastAsia="Arial" w:hint="default"/>
        </w:rPr>
        <w:t>25%)</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8"/>
          <w:szCs w:val="18"/>
        </w:rPr>
      </w:pPr>
    </w:p>
    <w:p>
      <w:pPr>
        <w:pStyle w:val="BodyText"/>
        <w:tabs>
          <w:tab w:pos="557" w:val="left" w:leader="none"/>
        </w:tabs>
        <w:spacing w:line="256" w:lineRule="auto"/>
        <w:ind w:right="227"/>
        <w:jc w:val="left"/>
      </w:pPr>
      <w:r>
        <w:rPr>
          <w:rFonts w:ascii="Arial" w:hAnsi="Arial" w:cs="Arial" w:eastAsia="Arial" w:hint="default"/>
          <w:b/>
          <w:bCs/>
          <w:spacing w:val="-1"/>
        </w:rPr>
        <w:t>2.</w:t>
        <w:tab/>
      </w:r>
      <w:r>
        <w:rPr>
          <w:rFonts w:ascii="宋体" w:hAnsi="宋体" w:cs="宋体" w:eastAsia="宋体" w:hint="default"/>
          <w:b/>
          <w:bCs/>
        </w:rPr>
        <w:t>合并财务报表范围</w:t>
      </w:r>
      <w:r>
        <w:rPr>
          <w:rFonts w:ascii="宋体" w:hAnsi="宋体" w:cs="宋体" w:eastAsia="宋体" w:hint="default"/>
          <w:b/>
          <w:bCs/>
          <w:spacing w:val="1"/>
          <w:w w:val="99"/>
        </w:rPr>
        <w:t> </w:t>
      </w:r>
      <w:r>
        <w:rPr/>
        <w:t>本年度纳入合并范围的主要子公司详见附注，本年度新纳入合并范围的子公司主要有大连集海物 流有限公司、大连港泓国际贸易有限公司、大连迪朗斯瑞房车有限公司、唐山曹妃甸港集发船舶</w:t>
      </w:r>
    </w:p>
    <w:p>
      <w:pPr>
        <w:pStyle w:val="BodyText"/>
        <w:spacing w:line="258" w:lineRule="exact"/>
        <w:ind w:right="90"/>
        <w:jc w:val="left"/>
      </w:pPr>
      <w:r>
        <w:rPr/>
        <w:t>代理有限公司，详见附注。</w:t>
      </w:r>
    </w:p>
    <w:p>
      <w:pPr>
        <w:spacing w:line="240" w:lineRule="auto" w:before="4"/>
        <w:rPr>
          <w:rFonts w:ascii="宋体" w:hAnsi="宋体" w:cs="宋体" w:eastAsia="宋体" w:hint="default"/>
          <w:sz w:val="18"/>
          <w:szCs w:val="18"/>
        </w:rPr>
      </w:pPr>
    </w:p>
    <w:p>
      <w:pPr>
        <w:pStyle w:val="BodyText"/>
        <w:spacing w:line="240" w:lineRule="auto"/>
        <w:ind w:right="90"/>
        <w:jc w:val="left"/>
      </w:pPr>
      <w:r>
        <w:rPr/>
        <w:t>本财务报表由本公司董事会于</w:t>
      </w:r>
      <w:r>
        <w:rPr>
          <w:spacing w:val="-54"/>
        </w:rPr>
        <w:t> </w:t>
      </w:r>
      <w:r>
        <w:rPr>
          <w:rFonts w:ascii="Arial" w:hAnsi="Arial" w:cs="Arial" w:eastAsia="Arial" w:hint="default"/>
        </w:rPr>
        <w:t>2015</w:t>
      </w:r>
      <w:r>
        <w:rPr>
          <w:rFonts w:ascii="Arial" w:hAnsi="Arial" w:cs="Arial" w:eastAsia="Arial" w:hint="default"/>
          <w:spacing w:val="-6"/>
        </w:rPr>
        <w:t> </w:t>
      </w:r>
      <w:r>
        <w:rPr/>
        <w:t>年</w:t>
      </w:r>
      <w:r>
        <w:rPr>
          <w:spacing w:val="-54"/>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27</w:t>
      </w:r>
      <w:r>
        <w:rPr>
          <w:rFonts w:ascii="Arial" w:hAnsi="Arial" w:cs="Arial" w:eastAsia="Arial" w:hint="default"/>
          <w:spacing w:val="-7"/>
        </w:rPr>
        <w:t> </w:t>
      </w:r>
      <w:r>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90"/>
        <w:ind w:left="138" w:right="90"/>
        <w:jc w:val="left"/>
        <w:rPr>
          <w:b w:val="0"/>
          <w:bCs w:val="0"/>
        </w:rPr>
      </w:pPr>
      <w:r>
        <w:rPr/>
        <w:t>四、财务报表的编制基础</w:t>
      </w:r>
      <w:r>
        <w:rPr>
          <w:b w:val="0"/>
          <w:bCs w:val="0"/>
        </w:rPr>
      </w:r>
    </w:p>
    <w:p>
      <w:pPr>
        <w:pStyle w:val="Heading4"/>
        <w:tabs>
          <w:tab w:pos="562" w:val="left" w:leader="none"/>
        </w:tabs>
        <w:spacing w:line="240" w:lineRule="auto" w:before="57"/>
        <w:ind w:left="138" w:right="90"/>
        <w:jc w:val="left"/>
        <w:rPr>
          <w:b w:val="0"/>
          <w:bCs w:val="0"/>
        </w:rPr>
      </w:pPr>
      <w:r>
        <w:rPr>
          <w:rFonts w:ascii="Arial" w:hAnsi="Arial" w:cs="Arial" w:eastAsia="Arial" w:hint="default"/>
          <w:spacing w:val="-1"/>
        </w:rPr>
        <w:t>1.</w:t>
        <w:tab/>
      </w:r>
      <w:r>
        <w:rPr>
          <w:spacing w:val="1"/>
        </w:rPr>
        <w:t>编制基础</w:t>
      </w:r>
      <w:r>
        <w:rPr>
          <w:b w:val="0"/>
          <w:bCs w:val="0"/>
        </w:rPr>
      </w:r>
    </w:p>
    <w:p>
      <w:pPr>
        <w:pStyle w:val="BodyText"/>
        <w:spacing w:line="272" w:lineRule="exact" w:before="70"/>
        <w:ind w:right="96"/>
        <w:jc w:val="left"/>
      </w:pPr>
      <w:r>
        <w:rPr/>
        <w:t>本财务报表按照财政部于</w:t>
      </w:r>
      <w:r>
        <w:rPr>
          <w:spacing w:val="-48"/>
        </w:rPr>
        <w:t> </w:t>
      </w:r>
      <w:r>
        <w:rPr>
          <w:rFonts w:ascii="Arial" w:hAnsi="Arial" w:cs="Arial" w:eastAsia="Arial" w:hint="default"/>
        </w:rPr>
        <w:t>2006</w:t>
      </w:r>
      <w:r>
        <w:rPr>
          <w:rFonts w:ascii="Arial" w:hAnsi="Arial" w:cs="Arial" w:eastAsia="Arial" w:hint="default"/>
          <w:spacing w:val="-1"/>
        </w:rPr>
        <w:t> </w:t>
      </w:r>
      <w:r>
        <w:rPr/>
        <w:t>年</w:t>
      </w:r>
      <w:r>
        <w:rPr>
          <w:spacing w:val="-47"/>
        </w:rPr>
        <w:t> </w:t>
      </w:r>
      <w:r>
        <w:rPr>
          <w:rFonts w:ascii="Arial" w:hAnsi="Arial" w:cs="Arial" w:eastAsia="Arial" w:hint="default"/>
        </w:rPr>
        <w:t>2</w:t>
      </w:r>
      <w:r>
        <w:rPr>
          <w:rFonts w:ascii="Arial" w:hAnsi="Arial" w:cs="Arial" w:eastAsia="Arial" w:hint="default"/>
          <w:spacing w:val="-1"/>
        </w:rPr>
        <w:t> </w:t>
      </w:r>
      <w:r>
        <w:rPr/>
        <w:t>月</w:t>
      </w:r>
      <w:r>
        <w:rPr>
          <w:spacing w:val="-48"/>
        </w:rPr>
        <w:t> </w:t>
      </w:r>
      <w:r>
        <w:rPr>
          <w:rFonts w:ascii="Arial" w:hAnsi="Arial" w:cs="Arial" w:eastAsia="Arial" w:hint="default"/>
        </w:rPr>
        <w:t>15</w:t>
      </w:r>
      <w:r>
        <w:rPr>
          <w:rFonts w:ascii="Arial" w:hAnsi="Arial" w:cs="Arial" w:eastAsia="Arial" w:hint="default"/>
          <w:spacing w:val="-1"/>
        </w:rPr>
        <w:t> </w:t>
      </w:r>
      <w:r>
        <w:rPr/>
        <w:t>日及以后期间颁布的《企业会计准则</w:t>
      </w:r>
      <w:r>
        <w:rPr>
          <w:rFonts w:ascii="Arial" w:hAnsi="Arial" w:cs="Arial" w:eastAsia="Arial" w:hint="default"/>
        </w:rPr>
        <w:t>——</w:t>
      </w:r>
      <w:r>
        <w:rPr/>
        <w:t>基本准则》、 </w:t>
      </w:r>
      <w:r>
        <w:rPr>
          <w:spacing w:val="-2"/>
          <w:w w:val="98"/>
        </w:rPr>
        <w:t>各项具体会计准则及相关规定</w:t>
      </w:r>
      <w:r>
        <w:rPr>
          <w:rFonts w:ascii="Arial" w:hAnsi="Arial" w:cs="Arial" w:eastAsia="Arial" w:hint="default"/>
          <w:spacing w:val="-2"/>
          <w:w w:val="98"/>
        </w:rPr>
        <w:t>(</w:t>
      </w:r>
      <w:r>
        <w:rPr>
          <w:spacing w:val="-2"/>
          <w:w w:val="98"/>
        </w:rPr>
        <w:t>以下合称</w:t>
      </w:r>
      <w:r>
        <w:rPr>
          <w:rFonts w:ascii="Arial" w:hAnsi="Arial" w:cs="Arial" w:eastAsia="Arial" w:hint="default"/>
          <w:spacing w:val="-2"/>
          <w:w w:val="98"/>
        </w:rPr>
        <w:t>―</w:t>
      </w:r>
      <w:r>
        <w:rPr>
          <w:spacing w:val="-2"/>
          <w:w w:val="98"/>
        </w:rPr>
        <w:t>企业会计准则</w:t>
      </w:r>
      <w:r>
        <w:rPr>
          <w:rFonts w:ascii="Arial" w:hAnsi="Arial" w:cs="Arial" w:eastAsia="Arial" w:hint="default"/>
          <w:spacing w:val="-2"/>
          <w:w w:val="98"/>
        </w:rPr>
        <w:t>‖)</w:t>
      </w:r>
      <w:r>
        <w:rPr>
          <w:spacing w:val="-2"/>
          <w:w w:val="98"/>
        </w:rPr>
        <w:t>、以及中国证券监督管理委员会《公开发</w:t>
      </w:r>
      <w:r>
        <w:rPr>
          <w:spacing w:val="-54"/>
          <w:w w:val="98"/>
        </w:rPr>
        <w:t> </w:t>
      </w:r>
      <w:r>
        <w:rPr>
          <w:spacing w:val="-54"/>
          <w:w w:val="98"/>
        </w:rPr>
      </w:r>
      <w:r>
        <w:rPr/>
        <w:t>行证券的公司信息披露编报规则第 </w:t>
      </w:r>
      <w:r>
        <w:rPr>
          <w:rFonts w:ascii="Arial" w:hAnsi="Arial" w:cs="Arial" w:eastAsia="Arial" w:hint="default"/>
        </w:rPr>
        <w:t>15</w:t>
      </w:r>
      <w:r>
        <w:rPr>
          <w:rFonts w:ascii="Arial" w:hAnsi="Arial" w:cs="Arial" w:eastAsia="Arial" w:hint="default"/>
          <w:spacing w:val="-7"/>
        </w:rPr>
        <w:t> </w:t>
      </w:r>
      <w:r>
        <w:rPr/>
        <w:t>号</w:t>
      </w:r>
      <w:r>
        <w:rPr>
          <w:rFonts w:ascii="Arial" w:hAnsi="Arial" w:cs="Arial" w:eastAsia="Arial" w:hint="default"/>
        </w:rPr>
        <w:t>——</w:t>
      </w:r>
      <w:r>
        <w:rPr/>
        <w:t>财务报告的一般规定》的披露规定编制</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7"/>
          <w:szCs w:val="17"/>
        </w:rPr>
      </w:pPr>
    </w:p>
    <w:p>
      <w:pPr>
        <w:tabs>
          <w:tab w:pos="562" w:val="left" w:leader="none"/>
        </w:tabs>
        <w:spacing w:line="276" w:lineRule="auto" w:before="0"/>
        <w:ind w:left="138" w:right="5896" w:firstLine="0"/>
        <w:jc w:val="left"/>
        <w:rPr>
          <w:rFonts w:ascii="宋体" w:hAnsi="宋体" w:cs="宋体" w:eastAsia="宋体" w:hint="default"/>
          <w:sz w:val="21"/>
          <w:szCs w:val="21"/>
        </w:rPr>
      </w:pPr>
      <w:r>
        <w:rPr>
          <w:rFonts w:ascii="Arial" w:hAnsi="Arial" w:cs="Arial" w:eastAsia="Arial" w:hint="default"/>
          <w:b/>
          <w:bCs/>
          <w:spacing w:val="-1"/>
          <w:sz w:val="21"/>
          <w:szCs w:val="21"/>
        </w:rPr>
        <w:t>2.</w:t>
        <w:tab/>
      </w:r>
      <w:r>
        <w:rPr>
          <w:rFonts w:ascii="宋体" w:hAnsi="宋体" w:cs="宋体" w:eastAsia="宋体" w:hint="default"/>
          <w:b/>
          <w:bCs/>
          <w:spacing w:val="1"/>
          <w:sz w:val="21"/>
          <w:szCs w:val="21"/>
        </w:rPr>
        <w:t>持续经营</w:t>
      </w:r>
      <w:r>
        <w:rPr>
          <w:rFonts w:ascii="宋体" w:hAnsi="宋体" w:cs="宋体" w:eastAsia="宋体" w:hint="default"/>
          <w:b/>
          <w:bCs/>
          <w:spacing w:val="1"/>
          <w:w w:val="99"/>
          <w:sz w:val="21"/>
          <w:szCs w:val="21"/>
        </w:rPr>
        <w:t> </w:t>
      </w:r>
      <w:r>
        <w:rPr>
          <w:rFonts w:ascii="宋体" w:hAnsi="宋体" w:cs="宋体" w:eastAsia="宋体" w:hint="default"/>
          <w:sz w:val="21"/>
          <w:szCs w:val="21"/>
        </w:rPr>
        <w:t>本财务报表以持续经营为基础编制</w:t>
      </w:r>
    </w:p>
    <w:p>
      <w:pPr>
        <w:spacing w:line="240" w:lineRule="auto" w:before="6"/>
        <w:rPr>
          <w:rFonts w:ascii="宋体" w:hAnsi="宋体" w:cs="宋体" w:eastAsia="宋体" w:hint="default"/>
          <w:sz w:val="20"/>
          <w:szCs w:val="20"/>
        </w:rPr>
      </w:pPr>
    </w:p>
    <w:p>
      <w:pPr>
        <w:pStyle w:val="Heading4"/>
        <w:spacing w:line="240" w:lineRule="auto" w:before="0"/>
        <w:ind w:left="138" w:right="90"/>
        <w:jc w:val="left"/>
        <w:rPr>
          <w:b w:val="0"/>
          <w:bCs w:val="0"/>
        </w:rPr>
      </w:pPr>
      <w:r>
        <w:rPr/>
        <w:t>五、重要会计政策及会计估计</w:t>
      </w:r>
      <w:r>
        <w:rPr>
          <w:b w:val="0"/>
          <w:bCs w:val="0"/>
        </w:rPr>
      </w:r>
    </w:p>
    <w:p>
      <w:pPr>
        <w:spacing w:line="240" w:lineRule="auto" w:before="12"/>
        <w:rPr>
          <w:rFonts w:ascii="宋体" w:hAnsi="宋体" w:cs="宋体" w:eastAsia="宋体" w:hint="default"/>
          <w:b/>
          <w:bCs/>
          <w:sz w:val="24"/>
          <w:szCs w:val="24"/>
        </w:rPr>
      </w:pPr>
    </w:p>
    <w:p>
      <w:pPr>
        <w:pStyle w:val="BodyText"/>
        <w:spacing w:line="272" w:lineRule="exact"/>
        <w:ind w:right="226"/>
        <w:jc w:val="both"/>
      </w:pPr>
      <w:r>
        <w:rPr/>
        <w:t>本集团根据生产经营特点确定具体会计政策和会计估计，主要体现在应收款项坏账准备的计提方 法、存货的计价方法、可供出售权益工具发生减值的判断标准、固定资产折旧和无形资产摊销、 投资性房地产的计量模式、收入的确认时点等。</w:t>
      </w:r>
    </w:p>
    <w:p>
      <w:pPr>
        <w:spacing w:line="240" w:lineRule="auto" w:before="5"/>
        <w:rPr>
          <w:rFonts w:ascii="宋体" w:hAnsi="宋体" w:cs="宋体" w:eastAsia="宋体" w:hint="default"/>
          <w:sz w:val="16"/>
          <w:szCs w:val="16"/>
        </w:rPr>
      </w:pPr>
    </w:p>
    <w:p>
      <w:pPr>
        <w:pStyle w:val="BodyText"/>
        <w:spacing w:line="240" w:lineRule="auto"/>
        <w:ind w:right="90"/>
        <w:jc w:val="left"/>
      </w:pPr>
      <w:r>
        <w:rPr/>
        <w:t>本集团在运用重要的会计政策时所采用的判断关键详见附注。</w:t>
      </w:r>
    </w:p>
    <w:p>
      <w:pPr>
        <w:spacing w:after="0" w:line="240" w:lineRule="auto"/>
        <w:jc w:val="left"/>
        <w:sectPr>
          <w:headerReference w:type="default" r:id="rId46"/>
          <w:footerReference w:type="default" r:id="rId47"/>
          <w:pgSz w:w="11910" w:h="16840"/>
          <w:pgMar w:header="882" w:footer="1194" w:top="1120" w:bottom="1380" w:left="1660" w:right="1060"/>
          <w:pgNumType w:start="95"/>
        </w:sectPr>
      </w:pPr>
    </w:p>
    <w:p>
      <w:pPr>
        <w:spacing w:line="240" w:lineRule="auto" w:before="3"/>
        <w:rPr>
          <w:rFonts w:ascii="宋体" w:hAnsi="宋体" w:cs="宋体" w:eastAsia="宋体" w:hint="default"/>
          <w:sz w:val="25"/>
          <w:szCs w:val="25"/>
        </w:rPr>
      </w:pPr>
    </w:p>
    <w:p>
      <w:pPr>
        <w:pStyle w:val="Heading4"/>
        <w:tabs>
          <w:tab w:pos="742" w:val="left" w:leader="none"/>
        </w:tabs>
        <w:spacing w:line="240" w:lineRule="auto"/>
        <w:ind w:left="318" w:right="193"/>
        <w:jc w:val="left"/>
        <w:rPr>
          <w:b w:val="0"/>
          <w:bCs w:val="0"/>
        </w:rPr>
      </w:pPr>
      <w:r>
        <w:rPr>
          <w:rFonts w:ascii="Arial" w:hAnsi="Arial" w:cs="Arial" w:eastAsia="Arial" w:hint="default"/>
          <w:spacing w:val="-1"/>
        </w:rPr>
        <w:t>1.</w:t>
        <w:tab/>
      </w:r>
      <w:r>
        <w:rPr/>
        <w:t>遵循企业会计准则的声明</w:t>
      </w:r>
      <w:r>
        <w:rPr>
          <w:b w:val="0"/>
          <w:bCs w:val="0"/>
        </w:rPr>
      </w:r>
    </w:p>
    <w:p>
      <w:pPr>
        <w:pStyle w:val="Heading2"/>
        <w:spacing w:line="321" w:lineRule="exact" w:before="38"/>
        <w:ind w:right="193"/>
        <w:jc w:val="left"/>
      </w:pPr>
      <w:r>
        <w:rPr/>
        <w:t>本公司</w:t>
      </w:r>
      <w:r>
        <w:rPr>
          <w:spacing w:val="-61"/>
        </w:rPr>
        <w:t> </w:t>
      </w:r>
      <w:r>
        <w:rPr>
          <w:rFonts w:ascii="Arial" w:hAnsi="Arial" w:cs="Arial" w:eastAsia="Arial" w:hint="default"/>
        </w:rPr>
        <w:t>2014</w:t>
      </w:r>
      <w:r>
        <w:rPr>
          <w:rFonts w:ascii="Arial" w:hAnsi="Arial" w:cs="Arial" w:eastAsia="Arial" w:hint="default"/>
          <w:spacing w:val="-8"/>
        </w:rPr>
        <w:t> </w:t>
      </w:r>
      <w:r>
        <w:rPr/>
        <w:t>年度财务报表符合企业会计准则的要求，真实、完整地反映了本公司</w:t>
      </w:r>
    </w:p>
    <w:p>
      <w:pPr>
        <w:pStyle w:val="Heading2"/>
        <w:spacing w:line="312" w:lineRule="exact" w:before="20"/>
        <w:ind w:right="380"/>
        <w:jc w:val="left"/>
      </w:pPr>
      <w:r>
        <w:rPr>
          <w:rFonts w:ascii="Arial" w:hAnsi="Arial" w:cs="Arial" w:eastAsia="Arial" w:hint="default"/>
        </w:rPr>
        <w:t>2014</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日的合并及公司财务状况以及</w:t>
      </w:r>
      <w:r>
        <w:rPr>
          <w:spacing w:val="-62"/>
        </w:rPr>
        <w:t> </w:t>
      </w:r>
      <w:r>
        <w:rPr>
          <w:rFonts w:ascii="Arial" w:hAnsi="Arial" w:cs="Arial" w:eastAsia="Arial" w:hint="default"/>
        </w:rPr>
        <w:t>2014</w:t>
      </w:r>
      <w:r>
        <w:rPr>
          <w:rFonts w:ascii="Arial" w:hAnsi="Arial" w:cs="Arial" w:eastAsia="Arial" w:hint="default"/>
          <w:spacing w:val="-9"/>
        </w:rPr>
        <w:t> </w:t>
      </w:r>
      <w:r>
        <w:rPr/>
        <w:t>年度的合并及公司经营成果和 现金流量等有关信息。</w:t>
      </w:r>
    </w:p>
    <w:p>
      <w:pPr>
        <w:spacing w:line="240" w:lineRule="auto" w:before="12"/>
        <w:rPr>
          <w:rFonts w:ascii="宋体" w:hAnsi="宋体" w:cs="宋体" w:eastAsia="宋体" w:hint="default"/>
          <w:sz w:val="20"/>
          <w:szCs w:val="20"/>
        </w:rPr>
      </w:pPr>
    </w:p>
    <w:p>
      <w:pPr>
        <w:pStyle w:val="Heading4"/>
        <w:tabs>
          <w:tab w:pos="742" w:val="left" w:leader="none"/>
        </w:tabs>
        <w:spacing w:line="240" w:lineRule="auto" w:before="0"/>
        <w:ind w:left="318" w:right="193"/>
        <w:jc w:val="left"/>
        <w:rPr>
          <w:b w:val="0"/>
          <w:bCs w:val="0"/>
        </w:rPr>
      </w:pPr>
      <w:r>
        <w:rPr>
          <w:rFonts w:ascii="Arial" w:hAnsi="Arial" w:cs="Arial" w:eastAsia="Arial" w:hint="default"/>
          <w:spacing w:val="-1"/>
        </w:rPr>
        <w:t>2.</w:t>
        <w:tab/>
      </w:r>
      <w:r>
        <w:rPr>
          <w:spacing w:val="1"/>
        </w:rPr>
        <w:t>会计期间</w:t>
      </w:r>
      <w:r>
        <w:rPr>
          <w:b w:val="0"/>
          <w:bCs w:val="0"/>
        </w:rPr>
      </w:r>
    </w:p>
    <w:p>
      <w:pPr>
        <w:pStyle w:val="Heading2"/>
        <w:spacing w:line="240" w:lineRule="auto" w:before="38"/>
        <w:ind w:right="193"/>
        <w:jc w:val="left"/>
      </w:pPr>
      <w:r>
        <w:rPr/>
        <w:t>会计年度为公历</w:t>
      </w:r>
      <w:r>
        <w:rPr>
          <w:spacing w:val="-61"/>
        </w:rPr>
        <w:t> </w:t>
      </w:r>
      <w:r>
        <w:rPr>
          <w:rFonts w:ascii="Arial" w:hAnsi="Arial" w:cs="Arial" w:eastAsia="Arial" w:hint="default"/>
        </w:rPr>
        <w:t>1</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日起至</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日止。</w:t>
      </w:r>
    </w:p>
    <w:p>
      <w:pPr>
        <w:spacing w:line="240" w:lineRule="auto" w:before="11"/>
        <w:rPr>
          <w:rFonts w:ascii="宋体" w:hAnsi="宋体" w:cs="宋体" w:eastAsia="宋体" w:hint="default"/>
          <w:sz w:val="21"/>
          <w:szCs w:val="21"/>
        </w:rPr>
      </w:pPr>
    </w:p>
    <w:p>
      <w:pPr>
        <w:tabs>
          <w:tab w:pos="742" w:val="left" w:leader="none"/>
        </w:tabs>
        <w:spacing w:line="276" w:lineRule="auto" w:before="0"/>
        <w:ind w:left="318" w:right="7026" w:firstLine="0"/>
        <w:jc w:val="left"/>
        <w:rPr>
          <w:rFonts w:ascii="宋体" w:hAnsi="宋体" w:cs="宋体" w:eastAsia="宋体" w:hint="default"/>
          <w:sz w:val="21"/>
          <w:szCs w:val="21"/>
        </w:rPr>
      </w:pPr>
      <w:r>
        <w:rPr>
          <w:rFonts w:ascii="Arial" w:hAnsi="Arial" w:cs="Arial" w:eastAsia="Arial" w:hint="default"/>
          <w:b/>
          <w:bCs/>
          <w:spacing w:val="-1"/>
          <w:sz w:val="21"/>
          <w:szCs w:val="21"/>
        </w:rPr>
        <w:t>3.</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记账本位币为人民币。</w:t>
      </w:r>
    </w:p>
    <w:p>
      <w:pPr>
        <w:spacing w:line="240" w:lineRule="auto" w:before="6"/>
        <w:rPr>
          <w:rFonts w:ascii="宋体" w:hAnsi="宋体" w:cs="宋体" w:eastAsia="宋体" w:hint="default"/>
          <w:sz w:val="20"/>
          <w:szCs w:val="20"/>
        </w:rPr>
      </w:pPr>
    </w:p>
    <w:p>
      <w:pPr>
        <w:pStyle w:val="Heading4"/>
        <w:tabs>
          <w:tab w:pos="742" w:val="left" w:leader="none"/>
        </w:tabs>
        <w:spacing w:line="240" w:lineRule="auto" w:before="0"/>
        <w:ind w:left="318" w:right="193"/>
        <w:jc w:val="left"/>
        <w:rPr>
          <w:b w:val="0"/>
          <w:bCs w:val="0"/>
        </w:rPr>
      </w:pPr>
      <w:r>
        <w:rPr>
          <w:rFonts w:ascii="Arial" w:hAnsi="Arial" w:cs="Arial" w:eastAsia="Arial" w:hint="default"/>
          <w:spacing w:val="-1"/>
        </w:rPr>
        <w:t>4.</w:t>
        <w:tab/>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688"/>
        <w:gridCol w:w="8427"/>
      </w:tblGrid>
      <w:tr>
        <w:trPr>
          <w:trHeight w:val="365"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(a)</w:t>
            </w:r>
          </w:p>
        </w:tc>
        <w:tc>
          <w:tcPr>
            <w:tcW w:w="8427" w:type="dxa"/>
            <w:tcBorders>
              <w:top w:val="nil" w:sz="6" w:space="0" w:color="auto"/>
              <w:left w:val="nil" w:sz="6" w:space="0" w:color="auto"/>
              <w:bottom w:val="nil" w:sz="6" w:space="0" w:color="auto"/>
              <w:right w:val="nil" w:sz="6" w:space="0" w:color="auto"/>
            </w:tcBorders>
          </w:tcPr>
          <w:p>
            <w:pPr>
              <w:pStyle w:val="TableParagraph"/>
              <w:spacing w:line="213" w:lineRule="exact"/>
              <w:ind w:left="232" w:right="0"/>
              <w:jc w:val="left"/>
              <w:rPr>
                <w:rFonts w:ascii="宋体" w:hAnsi="宋体" w:cs="宋体" w:eastAsia="宋体" w:hint="default"/>
                <w:sz w:val="21"/>
                <w:szCs w:val="21"/>
              </w:rPr>
            </w:pPr>
            <w:r>
              <w:rPr>
                <w:rFonts w:ascii="宋体" w:hAnsi="宋体" w:cs="宋体" w:eastAsia="宋体" w:hint="default"/>
                <w:sz w:val="21"/>
                <w:szCs w:val="21"/>
              </w:rPr>
              <w:t>同一控制下的企业合并</w:t>
            </w:r>
          </w:p>
        </w:tc>
      </w:tr>
      <w:tr>
        <w:trPr>
          <w:trHeight w:val="1602" w:hRule="exact"/>
        </w:trPr>
        <w:tc>
          <w:tcPr>
            <w:tcW w:w="688" w:type="dxa"/>
            <w:tcBorders>
              <w:top w:val="nil" w:sz="6" w:space="0" w:color="auto"/>
              <w:left w:val="nil" w:sz="6" w:space="0" w:color="auto"/>
              <w:bottom w:val="nil" w:sz="6" w:space="0" w:color="auto"/>
              <w:right w:val="nil" w:sz="6" w:space="0" w:color="auto"/>
            </w:tcBorders>
          </w:tcPr>
          <w:p>
            <w:pPr/>
          </w:p>
        </w:tc>
        <w:tc>
          <w:tcPr>
            <w:tcW w:w="8427"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2" w:right="198"/>
              <w:jc w:val="both"/>
              <w:rPr>
                <w:rFonts w:ascii="宋体" w:hAnsi="宋体" w:cs="宋体" w:eastAsia="宋体" w:hint="default"/>
                <w:sz w:val="21"/>
                <w:szCs w:val="21"/>
              </w:rPr>
            </w:pPr>
            <w:r>
              <w:rPr>
                <w:rFonts w:ascii="宋体" w:hAnsi="宋体" w:cs="宋体" w:eastAsia="宋体" w:hint="default"/>
                <w:sz w:val="21"/>
                <w:szCs w:val="21"/>
              </w:rPr>
              <w:t>合并方支付的合并对价及取得的净资产均按账面价值计量。合并方取得的净资产账面价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值与支付的合并对价账面价值的差额，调整资本公积</w:t>
            </w:r>
            <w:r>
              <w:rPr>
                <w:rFonts w:ascii="Arial" w:hAnsi="Arial" w:cs="Arial" w:eastAsia="Arial" w:hint="default"/>
                <w:spacing w:val="3"/>
                <w:sz w:val="21"/>
                <w:szCs w:val="21"/>
              </w:rPr>
              <w:t>(</w:t>
            </w:r>
            <w:r>
              <w:rPr>
                <w:rFonts w:ascii="宋体" w:hAnsi="宋体" w:cs="宋体" w:eastAsia="宋体" w:hint="default"/>
                <w:spacing w:val="3"/>
                <w:sz w:val="21"/>
                <w:szCs w:val="21"/>
              </w:rPr>
              <w:t>股本溢价</w:t>
            </w:r>
            <w:r>
              <w:rPr>
                <w:rFonts w:ascii="Arial" w:hAnsi="Arial" w:cs="Arial" w:eastAsia="Arial" w:hint="default"/>
                <w:spacing w:val="3"/>
                <w:sz w:val="21"/>
                <w:szCs w:val="21"/>
              </w:rPr>
              <w:t>)</w:t>
            </w:r>
            <w:r>
              <w:rPr>
                <w:rFonts w:ascii="宋体" w:hAnsi="宋体" w:cs="宋体" w:eastAsia="宋体" w:hint="default"/>
                <w:spacing w:val="3"/>
                <w:sz w:val="21"/>
                <w:szCs w:val="21"/>
              </w:rPr>
              <w:t>；资本公积</w:t>
            </w:r>
            <w:r>
              <w:rPr>
                <w:rFonts w:ascii="Arial" w:hAnsi="Arial" w:cs="Arial" w:eastAsia="Arial" w:hint="default"/>
                <w:spacing w:val="3"/>
                <w:sz w:val="21"/>
                <w:szCs w:val="21"/>
              </w:rPr>
              <w:t>(</w:t>
            </w:r>
            <w:r>
              <w:rPr>
                <w:rFonts w:ascii="宋体" w:hAnsi="宋体" w:cs="宋体" w:eastAsia="宋体" w:hint="default"/>
                <w:spacing w:val="3"/>
                <w:sz w:val="21"/>
                <w:szCs w:val="21"/>
              </w:rPr>
              <w:t>股本溢价</w:t>
            </w:r>
            <w:r>
              <w:rPr>
                <w:rFonts w:ascii="Arial" w:hAnsi="Arial" w:cs="Arial" w:eastAsia="Arial" w:hint="default"/>
                <w:spacing w:val="3"/>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不足以冲减的，调整留存收益。为进行企业合并发生的直接相关费用于发生时计入当期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损益。为企业合并而发行权益性证券或债务性证券的交易费用，计入权益性证券或债务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性证券的初始确认金额。</w:t>
            </w:r>
          </w:p>
        </w:tc>
      </w:tr>
      <w:tr>
        <w:trPr>
          <w:trHeight w:val="515"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1"/>
                <w:szCs w:val="21"/>
              </w:rPr>
            </w:pPr>
            <w:r>
              <w:rPr>
                <w:rFonts w:ascii="Arial"/>
                <w:sz w:val="21"/>
              </w:rPr>
              <w:t>(b)</w:t>
            </w:r>
          </w:p>
        </w:tc>
        <w:tc>
          <w:tcPr>
            <w:tcW w:w="84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2" w:right="0"/>
              <w:jc w:val="left"/>
              <w:rPr>
                <w:rFonts w:ascii="宋体" w:hAnsi="宋体" w:cs="宋体" w:eastAsia="宋体" w:hint="default"/>
                <w:sz w:val="21"/>
                <w:szCs w:val="21"/>
              </w:rPr>
            </w:pPr>
            <w:r>
              <w:rPr>
                <w:rFonts w:ascii="宋体" w:hAnsi="宋体" w:cs="宋体" w:eastAsia="宋体" w:hint="default"/>
                <w:sz w:val="21"/>
                <w:szCs w:val="21"/>
              </w:rPr>
              <w:t>非同一控制下的企业合并</w:t>
            </w:r>
          </w:p>
        </w:tc>
      </w:tr>
      <w:tr>
        <w:trPr>
          <w:trHeight w:val="1452" w:hRule="exact"/>
        </w:trPr>
        <w:tc>
          <w:tcPr>
            <w:tcW w:w="688" w:type="dxa"/>
            <w:tcBorders>
              <w:top w:val="nil" w:sz="6" w:space="0" w:color="auto"/>
              <w:left w:val="nil" w:sz="6" w:space="0" w:color="auto"/>
              <w:bottom w:val="nil" w:sz="6" w:space="0" w:color="auto"/>
              <w:right w:val="nil" w:sz="6" w:space="0" w:color="auto"/>
            </w:tcBorders>
          </w:tcPr>
          <w:p>
            <w:pPr/>
          </w:p>
        </w:tc>
        <w:tc>
          <w:tcPr>
            <w:tcW w:w="8427" w:type="dxa"/>
            <w:tcBorders>
              <w:top w:val="nil" w:sz="6" w:space="0" w:color="auto"/>
              <w:left w:val="nil" w:sz="6" w:space="0" w:color="auto"/>
              <w:bottom w:val="nil" w:sz="6" w:space="0" w:color="auto"/>
              <w:right w:val="nil" w:sz="6" w:space="0" w:color="auto"/>
            </w:tcBorders>
          </w:tcPr>
          <w:p>
            <w:pPr>
              <w:pStyle w:val="TableParagraph"/>
              <w:spacing w:line="237" w:lineRule="auto" w:before="89"/>
              <w:ind w:left="232" w:right="198"/>
              <w:jc w:val="both"/>
              <w:rPr>
                <w:rFonts w:ascii="宋体" w:hAnsi="宋体" w:cs="宋体" w:eastAsia="宋体" w:hint="default"/>
                <w:sz w:val="21"/>
                <w:szCs w:val="21"/>
              </w:rPr>
            </w:pPr>
            <w:r>
              <w:rPr>
                <w:rFonts w:ascii="宋体" w:hAnsi="宋体" w:cs="宋体" w:eastAsia="宋体" w:hint="default"/>
                <w:sz w:val="21"/>
                <w:szCs w:val="21"/>
              </w:rPr>
              <w:t>购买方发生的合并成本及在合并中取得的可辨认净资产按购买日的公允价值计量。合并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成本大于合并中取得的被购买方于购买日可辨认净资产公允价值份额的差额，确认为商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誉；合并成本小于合并中取得的被购买方可辨认净资产公允价值份额的差额，计入当期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损益。为进行企业合并发生的直接相关费用于发生时计入当期损益。为企业合并而发行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权益性证券或债务性证券的交易费用，计入权益性证券或债务性证券的初始确认金额。</w:t>
            </w:r>
          </w:p>
        </w:tc>
      </w:tr>
    </w:tbl>
    <w:p>
      <w:pPr>
        <w:spacing w:line="240" w:lineRule="auto" w:before="2"/>
        <w:rPr>
          <w:rFonts w:ascii="宋体" w:hAnsi="宋体" w:cs="宋体" w:eastAsia="宋体" w:hint="default"/>
          <w:b/>
          <w:bCs/>
          <w:sz w:val="20"/>
          <w:szCs w:val="20"/>
        </w:rPr>
      </w:pPr>
    </w:p>
    <w:p>
      <w:pPr>
        <w:pStyle w:val="Heading4"/>
        <w:tabs>
          <w:tab w:pos="742" w:val="left" w:leader="none"/>
        </w:tabs>
        <w:spacing w:line="240" w:lineRule="auto"/>
        <w:ind w:left="318" w:right="193"/>
        <w:jc w:val="left"/>
        <w:rPr>
          <w:b w:val="0"/>
          <w:bCs w:val="0"/>
        </w:rPr>
      </w:pPr>
      <w:r>
        <w:rPr>
          <w:rFonts w:ascii="Arial" w:hAnsi="Arial" w:cs="Arial" w:eastAsia="Arial" w:hint="default"/>
          <w:spacing w:val="-1"/>
        </w:rPr>
        <w:t>5.</w:t>
        <w:tab/>
      </w:r>
      <w:r>
        <w:rPr/>
        <w:t>合并财务报表的编制方法</w:t>
      </w:r>
      <w:r>
        <w:rPr>
          <w:b w:val="0"/>
          <w:bCs w:val="0"/>
        </w:rPr>
      </w:r>
    </w:p>
    <w:p>
      <w:pPr>
        <w:spacing w:line="240" w:lineRule="auto" w:before="10"/>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9219"/>
      </w:tblGrid>
      <w:tr>
        <w:trPr>
          <w:trHeight w:val="362" w:hRule="exact"/>
        </w:trPr>
        <w:tc>
          <w:tcPr>
            <w:tcW w:w="9219"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编制合并财务报表时，合并范围包括本公司及全部子公司。</w:t>
            </w:r>
          </w:p>
        </w:tc>
      </w:tr>
      <w:tr>
        <w:trPr>
          <w:trHeight w:val="1058" w:hRule="exact"/>
        </w:trPr>
        <w:tc>
          <w:tcPr>
            <w:tcW w:w="9219"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303"/>
              <w:jc w:val="left"/>
              <w:rPr>
                <w:rFonts w:ascii="宋体" w:hAnsi="宋体" w:cs="宋体" w:eastAsia="宋体" w:hint="default"/>
                <w:sz w:val="21"/>
                <w:szCs w:val="21"/>
              </w:rPr>
            </w:pPr>
            <w:r>
              <w:rPr>
                <w:rFonts w:ascii="宋体" w:hAnsi="宋体" w:cs="宋体" w:eastAsia="宋体" w:hint="default"/>
                <w:spacing w:val="2"/>
                <w:sz w:val="21"/>
                <w:szCs w:val="21"/>
              </w:rPr>
              <w:t>从取得子公司的实际控制权之日起，本集团开始将其纳入合并范围；从丧失实际控制权之日起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停止纳入合并范围。对于同一控制下企业合并取得的子公司，自其与本公司同受最终控制方控</w:t>
            </w:r>
          </w:p>
          <w:p>
            <w:pPr>
              <w:pStyle w:val="TableParagraph"/>
              <w:spacing w:line="248" w:lineRule="exact"/>
              <w:ind w:left="200" w:right="0"/>
              <w:jc w:val="left"/>
              <w:rPr>
                <w:rFonts w:ascii="宋体" w:hAnsi="宋体" w:cs="宋体" w:eastAsia="宋体" w:hint="default"/>
                <w:sz w:val="21"/>
                <w:szCs w:val="21"/>
              </w:rPr>
            </w:pPr>
            <w:r>
              <w:rPr>
                <w:rFonts w:ascii="宋体" w:hAnsi="宋体" w:cs="宋体" w:eastAsia="宋体" w:hint="default"/>
                <w:sz w:val="21"/>
                <w:szCs w:val="21"/>
              </w:rPr>
              <w:t>制之日起纳入本公司合并范围，并将其在合并日前实现的净利润在合并利润表中单列项目反映。</w:t>
            </w:r>
          </w:p>
        </w:tc>
      </w:tr>
      <w:tr>
        <w:trPr>
          <w:trHeight w:val="1151" w:hRule="exact"/>
        </w:trPr>
        <w:tc>
          <w:tcPr>
            <w:tcW w:w="9219"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302"/>
              <w:jc w:val="both"/>
              <w:rPr>
                <w:rFonts w:ascii="宋体" w:hAnsi="宋体" w:cs="宋体" w:eastAsia="宋体" w:hint="default"/>
                <w:sz w:val="21"/>
                <w:szCs w:val="21"/>
              </w:rPr>
            </w:pPr>
            <w:r>
              <w:rPr>
                <w:rFonts w:ascii="宋体" w:hAnsi="宋体" w:cs="宋体" w:eastAsia="宋体" w:hint="default"/>
                <w:spacing w:val="2"/>
                <w:sz w:val="21"/>
                <w:szCs w:val="21"/>
              </w:rPr>
              <w:t>在编制合并财务报表时，子公司与本公司采用的会计政策或会计期间不一致的，按照本公司的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会计政策和会计期间对子公司财务报表进行必要的调整。对于非同一控制下企业合并取得的子</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公司，以购买日可辨认净资产公允价值为基础对其财务报表进行调整。</w:t>
            </w:r>
          </w:p>
        </w:tc>
      </w:tr>
      <w:tr>
        <w:trPr>
          <w:trHeight w:val="2360" w:hRule="exact"/>
        </w:trPr>
        <w:tc>
          <w:tcPr>
            <w:tcW w:w="92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37" w:lineRule="auto"/>
              <w:ind w:left="200" w:right="306"/>
              <w:jc w:val="both"/>
              <w:rPr>
                <w:rFonts w:ascii="宋体" w:hAnsi="宋体" w:cs="宋体" w:eastAsia="宋体" w:hint="default"/>
                <w:sz w:val="21"/>
                <w:szCs w:val="21"/>
              </w:rPr>
            </w:pPr>
            <w:r>
              <w:rPr>
                <w:rFonts w:ascii="宋体" w:hAnsi="宋体" w:cs="宋体" w:eastAsia="宋体" w:hint="default"/>
                <w:spacing w:val="2"/>
                <w:sz w:val="21"/>
                <w:szCs w:val="21"/>
              </w:rPr>
              <w:t>集团内所有重大往来余额、交易及未实现利润在合并财务报表编制时予以抵销。子公司的股东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权益、当期净损益及综合收益中不属于本公司所拥有的部分分别作为少数股东权益、少数股东</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损益及归属于少数股东的综合收益总额在合并财务报表中股东权益、净利润及综合收益总额项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下单独列示。本公司向子公司出售资产所发生的未实现内部交易损益，全额抵销归属于母公司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股东的净利润；子公司向本公司出售资产所发生的未实现内部交易损益，按本公司对该子公司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的分配比例在归属于母公司股东的净利润和少数股东损益之间分配抵销。子公司之间出售资产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所发生的未实现内部交易损益，按照母公司对出售方子公司的分配比例在归属于母公司股东的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净利润和少数股东损益之间分配抵销。</w:t>
            </w:r>
          </w:p>
        </w:tc>
      </w:tr>
    </w:tbl>
    <w:p>
      <w:pPr>
        <w:spacing w:after="0" w:line="237" w:lineRule="auto"/>
        <w:jc w:val="both"/>
        <w:rPr>
          <w:rFonts w:ascii="宋体" w:hAnsi="宋体" w:cs="宋体" w:eastAsia="宋体" w:hint="default"/>
          <w:sz w:val="21"/>
          <w:szCs w:val="21"/>
        </w:rPr>
        <w:sectPr>
          <w:pgSz w:w="11910" w:h="16840"/>
          <w:pgMar w:header="882" w:footer="1194" w:top="1120" w:bottom="1380" w:left="1480" w:right="980"/>
        </w:sectPr>
      </w:pPr>
    </w:p>
    <w:p>
      <w:pPr>
        <w:spacing w:line="240" w:lineRule="auto" w:before="3"/>
        <w:rPr>
          <w:rFonts w:ascii="宋体" w:hAnsi="宋体" w:cs="宋体" w:eastAsia="宋体" w:hint="default"/>
          <w:b/>
          <w:bCs/>
          <w:sz w:val="25"/>
          <w:szCs w:val="25"/>
        </w:rPr>
      </w:pPr>
    </w:p>
    <w:p>
      <w:pPr>
        <w:pStyle w:val="BodyText"/>
        <w:spacing w:line="272" w:lineRule="exact" w:before="63"/>
        <w:ind w:left="318" w:right="336"/>
        <w:jc w:val="left"/>
      </w:pPr>
      <w:r>
        <w:rPr>
          <w:spacing w:val="2"/>
        </w:rPr>
        <w:t>如果以本集团为会计主体与以本公司或子公司为会计主体对同一交易的认定不同时，从本集团</w:t>
      </w:r>
      <w:r>
        <w:rPr>
          <w:spacing w:val="-100"/>
        </w:rPr>
        <w:t> </w:t>
      </w:r>
      <w:r>
        <w:rPr>
          <w:spacing w:val="-100"/>
        </w:rPr>
      </w:r>
      <w:r>
        <w:rPr/>
        <w:t>的角度对该交易予以调整。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tabs>
          <w:tab w:pos="742" w:val="left" w:leader="none"/>
        </w:tabs>
        <w:spacing w:line="256" w:lineRule="auto" w:before="0"/>
        <w:ind w:left="318" w:right="226" w:firstLine="0"/>
        <w:jc w:val="left"/>
        <w:rPr>
          <w:rFonts w:ascii="宋体" w:hAnsi="宋体" w:cs="宋体" w:eastAsia="宋体" w:hint="default"/>
          <w:sz w:val="21"/>
          <w:szCs w:val="21"/>
        </w:rPr>
      </w:pPr>
      <w:r>
        <w:rPr>
          <w:rFonts w:ascii="Arial" w:hAnsi="Arial" w:cs="Arial" w:eastAsia="Arial" w:hint="default"/>
          <w:b/>
          <w:bCs/>
          <w:spacing w:val="-1"/>
          <w:sz w:val="21"/>
          <w:szCs w:val="21"/>
        </w:rPr>
        <w:t>6.</w:t>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现金及现金等价物是指库存现金，可随时用于支付的存款，以及持有的期限短、流动性强、易于 转换为已知金额现金、价值变动风险很小的投资。</w:t>
      </w:r>
    </w:p>
    <w:p>
      <w:pPr>
        <w:spacing w:line="240" w:lineRule="auto" w:before="9"/>
        <w:rPr>
          <w:rFonts w:ascii="宋体" w:hAnsi="宋体" w:cs="宋体" w:eastAsia="宋体" w:hint="default"/>
          <w:sz w:val="21"/>
          <w:szCs w:val="21"/>
        </w:rPr>
      </w:pPr>
    </w:p>
    <w:p>
      <w:pPr>
        <w:pStyle w:val="Heading4"/>
        <w:tabs>
          <w:tab w:pos="742" w:val="left" w:leader="none"/>
        </w:tabs>
        <w:spacing w:line="240" w:lineRule="auto" w:before="0"/>
        <w:ind w:left="318" w:right="336"/>
        <w:jc w:val="left"/>
        <w:rPr>
          <w:b w:val="0"/>
          <w:bCs w:val="0"/>
        </w:rPr>
      </w:pPr>
      <w:r>
        <w:rPr>
          <w:rFonts w:ascii="Arial" w:hAnsi="Arial" w:cs="Arial" w:eastAsia="Arial" w:hint="default"/>
          <w:spacing w:val="-1"/>
        </w:rPr>
        <w:t>7.</w:t>
        <w:tab/>
      </w:r>
      <w:r>
        <w:rPr/>
        <w:t>外币业务和外币报表折算</w:t>
      </w:r>
      <w:r>
        <w:rPr>
          <w:b w:val="0"/>
          <w:bCs w:val="0"/>
        </w:rPr>
      </w:r>
    </w:p>
    <w:p>
      <w:pPr>
        <w:spacing w:line="240" w:lineRule="auto" w:before="5"/>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682"/>
        <w:gridCol w:w="8431"/>
      </w:tblGrid>
      <w:tr>
        <w:trPr>
          <w:trHeight w:val="365" w:hRule="exact"/>
        </w:trPr>
        <w:tc>
          <w:tcPr>
            <w:tcW w:w="68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(a)</w:t>
            </w:r>
          </w:p>
        </w:tc>
        <w:tc>
          <w:tcPr>
            <w:tcW w:w="8431" w:type="dxa"/>
            <w:tcBorders>
              <w:top w:val="nil" w:sz="6" w:space="0" w:color="auto"/>
              <w:left w:val="nil" w:sz="6" w:space="0" w:color="auto"/>
              <w:bottom w:val="nil" w:sz="6" w:space="0" w:color="auto"/>
              <w:right w:val="nil" w:sz="6" w:space="0" w:color="auto"/>
            </w:tcBorders>
          </w:tcPr>
          <w:p>
            <w:pPr>
              <w:pStyle w:val="TableParagraph"/>
              <w:spacing w:line="213" w:lineRule="exact"/>
              <w:ind w:left="226" w:right="0"/>
              <w:jc w:val="left"/>
              <w:rPr>
                <w:rFonts w:ascii="宋体" w:hAnsi="宋体" w:cs="宋体" w:eastAsia="宋体" w:hint="default"/>
                <w:sz w:val="21"/>
                <w:szCs w:val="21"/>
              </w:rPr>
            </w:pPr>
            <w:r>
              <w:rPr>
                <w:rFonts w:ascii="宋体" w:hAnsi="宋体" w:cs="宋体" w:eastAsia="宋体" w:hint="default"/>
                <w:sz w:val="21"/>
                <w:szCs w:val="21"/>
              </w:rPr>
              <w:t>外币交易</w:t>
            </w:r>
          </w:p>
        </w:tc>
      </w:tr>
      <w:tr>
        <w:trPr>
          <w:trHeight w:val="514" w:hRule="exact"/>
        </w:trPr>
        <w:tc>
          <w:tcPr>
            <w:tcW w:w="682" w:type="dxa"/>
            <w:tcBorders>
              <w:top w:val="nil" w:sz="6" w:space="0" w:color="auto"/>
              <w:left w:val="nil" w:sz="6" w:space="0" w:color="auto"/>
              <w:bottom w:val="nil" w:sz="6" w:space="0" w:color="auto"/>
              <w:right w:val="nil" w:sz="6" w:space="0" w:color="auto"/>
            </w:tcBorders>
          </w:tcPr>
          <w:p>
            <w:pPr/>
          </w:p>
        </w:tc>
        <w:tc>
          <w:tcPr>
            <w:tcW w:w="843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26" w:right="0"/>
              <w:jc w:val="left"/>
              <w:rPr>
                <w:rFonts w:ascii="宋体" w:hAnsi="宋体" w:cs="宋体" w:eastAsia="宋体" w:hint="default"/>
                <w:sz w:val="21"/>
                <w:szCs w:val="21"/>
              </w:rPr>
            </w:pPr>
            <w:r>
              <w:rPr>
                <w:rFonts w:ascii="宋体" w:hAnsi="宋体" w:cs="宋体" w:eastAsia="宋体" w:hint="default"/>
                <w:sz w:val="21"/>
                <w:szCs w:val="21"/>
              </w:rPr>
              <w:t>外币交易按交易发生日的即期汇率将外币金额折算为人民币入账。</w:t>
            </w:r>
          </w:p>
        </w:tc>
      </w:tr>
      <w:tr>
        <w:trPr>
          <w:trHeight w:val="1602" w:hRule="exact"/>
        </w:trPr>
        <w:tc>
          <w:tcPr>
            <w:tcW w:w="682" w:type="dxa"/>
            <w:tcBorders>
              <w:top w:val="nil" w:sz="6" w:space="0" w:color="auto"/>
              <w:left w:val="nil" w:sz="6" w:space="0" w:color="auto"/>
              <w:bottom w:val="nil" w:sz="6" w:space="0" w:color="auto"/>
              <w:right w:val="nil" w:sz="6" w:space="0" w:color="auto"/>
            </w:tcBorders>
          </w:tcPr>
          <w:p>
            <w:pPr/>
          </w:p>
        </w:tc>
        <w:tc>
          <w:tcPr>
            <w:tcW w:w="8431"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6" w:right="198"/>
              <w:jc w:val="both"/>
              <w:rPr>
                <w:rFonts w:ascii="宋体" w:hAnsi="宋体" w:cs="宋体" w:eastAsia="宋体" w:hint="default"/>
                <w:sz w:val="21"/>
                <w:szCs w:val="21"/>
              </w:rPr>
            </w:pPr>
            <w:r>
              <w:rPr>
                <w:rFonts w:ascii="宋体" w:hAnsi="宋体" w:cs="宋体" w:eastAsia="宋体" w:hint="default"/>
                <w:sz w:val="21"/>
                <w:szCs w:val="21"/>
              </w:rPr>
              <w:t>于资产负债表日，外币货币性项目采用资产负债表日的即期汇率折算为人民币。为购建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符合借款费用资本化条件的资产而借入的外币专门借款产生的汇兑差额在资本化期间内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予以资本化；其他汇兑差额直接计入当期损益。以历史成本计量的外币非货币性项目，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于资产负债表日采用交易发生日的即期汇率折算。汇率变动对现金的影响额在现金流量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表中单独列示。</w:t>
            </w:r>
          </w:p>
        </w:tc>
      </w:tr>
      <w:tr>
        <w:trPr>
          <w:trHeight w:val="515" w:hRule="exact"/>
        </w:trPr>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1"/>
                <w:szCs w:val="21"/>
              </w:rPr>
            </w:pPr>
            <w:r>
              <w:rPr>
                <w:rFonts w:ascii="Arial"/>
                <w:sz w:val="21"/>
              </w:rPr>
              <w:t>(b)</w:t>
            </w:r>
          </w:p>
        </w:tc>
        <w:tc>
          <w:tcPr>
            <w:tcW w:w="843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7" w:right="0"/>
              <w:jc w:val="left"/>
              <w:rPr>
                <w:rFonts w:ascii="宋体" w:hAnsi="宋体" w:cs="宋体" w:eastAsia="宋体" w:hint="default"/>
                <w:sz w:val="21"/>
                <w:szCs w:val="21"/>
              </w:rPr>
            </w:pPr>
            <w:r>
              <w:rPr>
                <w:rFonts w:ascii="宋体" w:hAnsi="宋体" w:cs="宋体" w:eastAsia="宋体" w:hint="default"/>
                <w:sz w:val="21"/>
                <w:szCs w:val="21"/>
              </w:rPr>
              <w:t>外币财务报表的折算</w:t>
            </w:r>
          </w:p>
        </w:tc>
      </w:tr>
      <w:tr>
        <w:trPr>
          <w:trHeight w:val="1452" w:hRule="exact"/>
        </w:trPr>
        <w:tc>
          <w:tcPr>
            <w:tcW w:w="682" w:type="dxa"/>
            <w:tcBorders>
              <w:top w:val="nil" w:sz="6" w:space="0" w:color="auto"/>
              <w:left w:val="nil" w:sz="6" w:space="0" w:color="auto"/>
              <w:bottom w:val="nil" w:sz="6" w:space="0" w:color="auto"/>
              <w:right w:val="nil" w:sz="6" w:space="0" w:color="auto"/>
            </w:tcBorders>
          </w:tcPr>
          <w:p>
            <w:pPr/>
          </w:p>
        </w:tc>
        <w:tc>
          <w:tcPr>
            <w:tcW w:w="8431" w:type="dxa"/>
            <w:tcBorders>
              <w:top w:val="nil" w:sz="6" w:space="0" w:color="auto"/>
              <w:left w:val="nil" w:sz="6" w:space="0" w:color="auto"/>
              <w:bottom w:val="nil" w:sz="6" w:space="0" w:color="auto"/>
              <w:right w:val="nil" w:sz="6" w:space="0" w:color="auto"/>
            </w:tcBorders>
          </w:tcPr>
          <w:p>
            <w:pPr>
              <w:pStyle w:val="TableParagraph"/>
              <w:spacing w:line="237" w:lineRule="auto" w:before="89"/>
              <w:ind w:left="237" w:right="199"/>
              <w:jc w:val="both"/>
              <w:rPr>
                <w:rFonts w:ascii="宋体" w:hAnsi="宋体" w:cs="宋体" w:eastAsia="宋体" w:hint="default"/>
                <w:sz w:val="21"/>
                <w:szCs w:val="21"/>
              </w:rPr>
            </w:pPr>
            <w:r>
              <w:rPr>
                <w:rFonts w:ascii="宋体" w:hAnsi="宋体" w:cs="宋体" w:eastAsia="宋体" w:hint="default"/>
                <w:sz w:val="21"/>
                <w:szCs w:val="21"/>
              </w:rPr>
              <w:t>境外经营的资产负债表中的资产和负债项目，采用资产负债表日的即期汇率折算，股东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权益中除未分配利润项目外，其他项目采用发生时的即期汇率折算。境外经营的利润表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中的收入与费用项目，采用交易发生日的即期汇率折算。上述折算产生的外币报表折算</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差额，计入其他综合收益。境外经营的现金流量项目，采用现金流量发生日的即期汇率</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折算。汇率变动对现金的影响额，在现金流量表中单独列示。</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4"/>
        <w:tabs>
          <w:tab w:pos="742" w:val="left" w:leader="none"/>
        </w:tabs>
        <w:spacing w:line="240" w:lineRule="auto"/>
        <w:ind w:left="318" w:right="336"/>
        <w:jc w:val="left"/>
        <w:rPr>
          <w:b w:val="0"/>
          <w:bCs w:val="0"/>
        </w:rPr>
      </w:pPr>
      <w:r>
        <w:rPr>
          <w:rFonts w:ascii="Arial" w:hAnsi="Arial" w:cs="Arial" w:eastAsia="Arial" w:hint="default"/>
          <w:spacing w:val="-1"/>
        </w:rPr>
        <w:t>8.</w:t>
        <w:tab/>
      </w:r>
      <w:r>
        <w:rPr>
          <w:spacing w:val="1"/>
        </w:rPr>
        <w:t>金融工具</w:t>
      </w:r>
      <w:r>
        <w:rPr>
          <w:b w:val="0"/>
          <w:bCs w:val="0"/>
        </w:rPr>
      </w:r>
    </w:p>
    <w:p>
      <w:pPr>
        <w:spacing w:line="240" w:lineRule="auto" w:before="5"/>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688"/>
        <w:gridCol w:w="8445"/>
      </w:tblGrid>
      <w:tr>
        <w:trPr>
          <w:trHeight w:val="363"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(a)</w:t>
            </w:r>
          </w:p>
        </w:tc>
        <w:tc>
          <w:tcPr>
            <w:tcW w:w="8445" w:type="dxa"/>
            <w:tcBorders>
              <w:top w:val="nil" w:sz="6" w:space="0" w:color="auto"/>
              <w:left w:val="nil" w:sz="6" w:space="0" w:color="auto"/>
              <w:bottom w:val="nil" w:sz="6" w:space="0" w:color="auto"/>
              <w:right w:val="nil" w:sz="6" w:space="0" w:color="auto"/>
            </w:tcBorders>
          </w:tcPr>
          <w:p>
            <w:pPr>
              <w:pStyle w:val="TableParagraph"/>
              <w:spacing w:line="213" w:lineRule="exact"/>
              <w:ind w:left="232"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515"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1"/>
                <w:szCs w:val="21"/>
              </w:rPr>
            </w:pPr>
            <w:r>
              <w:rPr>
                <w:rFonts w:ascii="Arial"/>
                <w:sz w:val="21"/>
              </w:rPr>
              <w:t>(i)</w:t>
            </w:r>
          </w:p>
        </w:tc>
        <w:tc>
          <w:tcPr>
            <w:tcW w:w="844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2" w:right="0"/>
              <w:jc w:val="left"/>
              <w:rPr>
                <w:rFonts w:ascii="宋体" w:hAnsi="宋体" w:cs="宋体" w:eastAsia="宋体" w:hint="default"/>
                <w:sz w:val="21"/>
                <w:szCs w:val="21"/>
              </w:rPr>
            </w:pPr>
            <w:r>
              <w:rPr>
                <w:rFonts w:ascii="宋体" w:hAnsi="宋体" w:cs="宋体" w:eastAsia="宋体" w:hint="default"/>
                <w:sz w:val="21"/>
                <w:szCs w:val="21"/>
              </w:rPr>
              <w:t>金融资产分类</w:t>
            </w:r>
          </w:p>
        </w:tc>
      </w:tr>
      <w:tr>
        <w:trPr>
          <w:trHeight w:val="1058" w:hRule="exact"/>
        </w:trPr>
        <w:tc>
          <w:tcPr>
            <w:tcW w:w="688" w:type="dxa"/>
            <w:tcBorders>
              <w:top w:val="nil" w:sz="6" w:space="0" w:color="auto"/>
              <w:left w:val="nil" w:sz="6" w:space="0" w:color="auto"/>
              <w:bottom w:val="nil" w:sz="6" w:space="0" w:color="auto"/>
              <w:right w:val="nil" w:sz="6" w:space="0" w:color="auto"/>
            </w:tcBorders>
          </w:tcPr>
          <w:p>
            <w:pPr/>
          </w:p>
        </w:tc>
        <w:tc>
          <w:tcPr>
            <w:tcW w:w="8445"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2" w:right="216"/>
              <w:jc w:val="both"/>
              <w:rPr>
                <w:rFonts w:ascii="宋体" w:hAnsi="宋体" w:cs="宋体" w:eastAsia="宋体" w:hint="default"/>
                <w:sz w:val="21"/>
                <w:szCs w:val="21"/>
              </w:rPr>
            </w:pPr>
            <w:r>
              <w:rPr>
                <w:rFonts w:ascii="宋体" w:hAnsi="宋体" w:cs="宋体" w:eastAsia="宋体" w:hint="default"/>
                <w:sz w:val="21"/>
                <w:szCs w:val="21"/>
              </w:rPr>
              <w:t>金融资产于初始确认时分类为：以公允价值计量且其变动计入当期损益的金融资产、应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收款项、可供出售金融资产和持有至到期投资。金融资产的分类取决于本集团对金融资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产的持有意图和持有能力。</w:t>
            </w:r>
          </w:p>
        </w:tc>
      </w:tr>
      <w:tr>
        <w:trPr>
          <w:trHeight w:val="514" w:hRule="exact"/>
        </w:trPr>
        <w:tc>
          <w:tcPr>
            <w:tcW w:w="688" w:type="dxa"/>
            <w:tcBorders>
              <w:top w:val="nil" w:sz="6" w:space="0" w:color="auto"/>
              <w:left w:val="nil" w:sz="6" w:space="0" w:color="auto"/>
              <w:bottom w:val="nil" w:sz="6" w:space="0" w:color="auto"/>
              <w:right w:val="nil" w:sz="6" w:space="0" w:color="auto"/>
            </w:tcBorders>
          </w:tcPr>
          <w:p>
            <w:pPr/>
          </w:p>
        </w:tc>
        <w:tc>
          <w:tcPr>
            <w:tcW w:w="844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3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r>
      <w:tr>
        <w:trPr>
          <w:trHeight w:val="787" w:hRule="exact"/>
        </w:trPr>
        <w:tc>
          <w:tcPr>
            <w:tcW w:w="688" w:type="dxa"/>
            <w:tcBorders>
              <w:top w:val="nil" w:sz="6" w:space="0" w:color="auto"/>
              <w:left w:val="nil" w:sz="6" w:space="0" w:color="auto"/>
              <w:bottom w:val="nil" w:sz="6" w:space="0" w:color="auto"/>
              <w:right w:val="nil" w:sz="6" w:space="0" w:color="auto"/>
            </w:tcBorders>
          </w:tcPr>
          <w:p>
            <w:pPr/>
          </w:p>
        </w:tc>
        <w:tc>
          <w:tcPr>
            <w:tcW w:w="8445"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32" w:right="198"/>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产。</w:t>
            </w:r>
          </w:p>
        </w:tc>
      </w:tr>
      <w:tr>
        <w:trPr>
          <w:trHeight w:val="514" w:hRule="exact"/>
        </w:trPr>
        <w:tc>
          <w:tcPr>
            <w:tcW w:w="688" w:type="dxa"/>
            <w:tcBorders>
              <w:top w:val="nil" w:sz="6" w:space="0" w:color="auto"/>
              <w:left w:val="nil" w:sz="6" w:space="0" w:color="auto"/>
              <w:bottom w:val="nil" w:sz="6" w:space="0" w:color="auto"/>
              <w:right w:val="nil" w:sz="6" w:space="0" w:color="auto"/>
            </w:tcBorders>
          </w:tcPr>
          <w:p>
            <w:pPr/>
          </w:p>
        </w:tc>
        <w:tc>
          <w:tcPr>
            <w:tcW w:w="844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32" w:right="0"/>
              <w:jc w:val="left"/>
              <w:rPr>
                <w:rFonts w:ascii="宋体" w:hAnsi="宋体" w:cs="宋体" w:eastAsia="宋体" w:hint="default"/>
                <w:sz w:val="21"/>
                <w:szCs w:val="21"/>
              </w:rPr>
            </w:pPr>
            <w:r>
              <w:rPr>
                <w:rFonts w:ascii="宋体" w:hAnsi="宋体" w:cs="宋体" w:eastAsia="宋体" w:hint="default"/>
                <w:sz w:val="21"/>
                <w:szCs w:val="21"/>
              </w:rPr>
              <w:t>应收款项</w:t>
            </w:r>
          </w:p>
        </w:tc>
      </w:tr>
      <w:tr>
        <w:trPr>
          <w:trHeight w:val="362" w:hRule="exact"/>
        </w:trPr>
        <w:tc>
          <w:tcPr>
            <w:tcW w:w="688" w:type="dxa"/>
            <w:tcBorders>
              <w:top w:val="nil" w:sz="6" w:space="0" w:color="auto"/>
              <w:left w:val="nil" w:sz="6" w:space="0" w:color="auto"/>
              <w:bottom w:val="nil" w:sz="6" w:space="0" w:color="auto"/>
              <w:right w:val="nil" w:sz="6" w:space="0" w:color="auto"/>
            </w:tcBorders>
          </w:tcPr>
          <w:p>
            <w:pPr/>
          </w:p>
        </w:tc>
        <w:tc>
          <w:tcPr>
            <w:tcW w:w="844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32" w:right="0"/>
              <w:jc w:val="left"/>
              <w:rPr>
                <w:rFonts w:ascii="宋体" w:hAnsi="宋体" w:cs="宋体" w:eastAsia="宋体" w:hint="default"/>
                <w:sz w:val="21"/>
                <w:szCs w:val="21"/>
              </w:rPr>
            </w:pPr>
            <w:r>
              <w:rPr>
                <w:rFonts w:ascii="宋体" w:hAnsi="宋体" w:cs="宋体" w:eastAsia="宋体" w:hint="default"/>
                <w:sz w:val="21"/>
                <w:szCs w:val="21"/>
              </w:rPr>
              <w:t>应收款项是指在活跃市场中没有报价、回收金额固定或可确定的非衍生金融资产。</w:t>
            </w:r>
          </w:p>
        </w:tc>
      </w:tr>
    </w:tbl>
    <w:p>
      <w:pPr>
        <w:spacing w:line="240" w:lineRule="auto" w:before="3"/>
        <w:rPr>
          <w:rFonts w:ascii="宋体" w:hAnsi="宋体" w:cs="宋体" w:eastAsia="宋体" w:hint="default"/>
          <w:b/>
          <w:bCs/>
          <w:sz w:val="23"/>
          <w:szCs w:val="23"/>
        </w:rPr>
      </w:pPr>
    </w:p>
    <w:tbl>
      <w:tblPr>
        <w:tblW w:w="0" w:type="auto"/>
        <w:jc w:val="left"/>
        <w:tblInd w:w="827" w:type="dxa"/>
        <w:tblLayout w:type="fixed"/>
        <w:tblCellMar>
          <w:top w:w="0" w:type="dxa"/>
          <w:left w:w="0" w:type="dxa"/>
          <w:bottom w:w="0" w:type="dxa"/>
          <w:right w:w="0" w:type="dxa"/>
        </w:tblCellMar>
        <w:tblLook w:val="01E0"/>
      </w:tblPr>
      <w:tblGrid>
        <w:gridCol w:w="8428"/>
      </w:tblGrid>
      <w:tr>
        <w:trPr>
          <w:trHeight w:val="362" w:hRule="exact"/>
        </w:trPr>
        <w:tc>
          <w:tcPr>
            <w:tcW w:w="8428"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r>
      <w:tr>
        <w:trPr>
          <w:trHeight w:val="362" w:hRule="exact"/>
        </w:trPr>
        <w:tc>
          <w:tcPr>
            <w:tcW w:w="842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可供出售金融资产包括初始确认时即被指定为可供出售的非衍生金融资产及未被划分为</w:t>
            </w:r>
          </w:p>
        </w:tc>
      </w:tr>
    </w:tbl>
    <w:p>
      <w:pPr>
        <w:spacing w:after="0" w:line="240" w:lineRule="auto"/>
        <w:jc w:val="left"/>
        <w:rPr>
          <w:rFonts w:ascii="宋体" w:hAnsi="宋体" w:cs="宋体" w:eastAsia="宋体" w:hint="default"/>
          <w:sz w:val="21"/>
          <w:szCs w:val="21"/>
        </w:rPr>
        <w:sectPr>
          <w:pgSz w:w="11910" w:h="16840"/>
          <w:pgMar w:header="882" w:footer="1194" w:top="1120" w:bottom="1380" w:left="1480" w:right="10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671"/>
        <w:gridCol w:w="8468"/>
      </w:tblGrid>
      <w:tr>
        <w:trPr>
          <w:trHeight w:val="634" w:hRule="exact"/>
        </w:trPr>
        <w:tc>
          <w:tcPr>
            <w:tcW w:w="671"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16" w:lineRule="exact"/>
              <w:ind w:left="238" w:right="0"/>
              <w:jc w:val="left"/>
              <w:rPr>
                <w:rFonts w:ascii="宋体" w:hAnsi="宋体" w:cs="宋体" w:eastAsia="宋体" w:hint="default"/>
                <w:sz w:val="21"/>
                <w:szCs w:val="21"/>
              </w:rPr>
            </w:pPr>
            <w:r>
              <w:rPr>
                <w:rFonts w:ascii="宋体" w:hAnsi="宋体" w:cs="宋体" w:eastAsia="宋体" w:hint="default"/>
                <w:spacing w:val="-5"/>
                <w:sz w:val="21"/>
                <w:szCs w:val="21"/>
              </w:rPr>
              <w:t>其他类的金融资产。自资产负债表日起</w:t>
            </w:r>
            <w:r>
              <w:rPr>
                <w:rFonts w:ascii="宋体" w:hAnsi="宋体" w:cs="宋体" w:eastAsia="宋体" w:hint="default"/>
                <w:spacing w:val="-50"/>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个月内将出售的可供出售金融资产在资产负债</w:t>
            </w:r>
          </w:p>
          <w:p>
            <w:pPr>
              <w:pStyle w:val="TableParagraph"/>
              <w:spacing w:line="266" w:lineRule="exact"/>
              <w:ind w:left="238" w:right="0"/>
              <w:jc w:val="left"/>
              <w:rPr>
                <w:rFonts w:ascii="宋体" w:hAnsi="宋体" w:cs="宋体" w:eastAsia="宋体" w:hint="default"/>
                <w:sz w:val="21"/>
                <w:szCs w:val="21"/>
              </w:rPr>
            </w:pPr>
            <w:r>
              <w:rPr>
                <w:rFonts w:ascii="宋体" w:hAnsi="宋体" w:cs="宋体" w:eastAsia="宋体" w:hint="default"/>
                <w:sz w:val="21"/>
                <w:szCs w:val="21"/>
              </w:rPr>
              <w:t>表中列示为其他流动资产。</w:t>
            </w:r>
          </w:p>
        </w:tc>
      </w:tr>
      <w:tr>
        <w:trPr>
          <w:trHeight w:val="514" w:hRule="exact"/>
        </w:trPr>
        <w:tc>
          <w:tcPr>
            <w:tcW w:w="671"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38"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r>
      <w:tr>
        <w:trPr>
          <w:trHeight w:val="1335" w:hRule="exact"/>
        </w:trPr>
        <w:tc>
          <w:tcPr>
            <w:tcW w:w="671"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38" w:right="198"/>
              <w:jc w:val="left"/>
              <w:rPr>
                <w:rFonts w:ascii="宋体" w:hAnsi="宋体" w:cs="宋体" w:eastAsia="宋体" w:hint="default"/>
                <w:sz w:val="21"/>
                <w:szCs w:val="21"/>
              </w:rPr>
            </w:pPr>
            <w:r>
              <w:rPr>
                <w:rFonts w:ascii="宋体" w:hAnsi="宋体" w:cs="宋体" w:eastAsia="宋体" w:hint="default"/>
                <w:sz w:val="21"/>
                <w:szCs w:val="21"/>
              </w:rPr>
              <w:t>持有至到期投资是指到期日固定、回收金额固定或可确定，且管理层有明确意图和能力</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持有至到期的非衍生金融资产。取得时期限超过</w:t>
            </w:r>
            <w:r>
              <w:rPr>
                <w:rFonts w:ascii="宋体" w:hAnsi="宋体" w:cs="宋体" w:eastAsia="宋体" w:hint="default"/>
                <w:spacing w:val="-49"/>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个月但自资产负债表日起</w:t>
            </w:r>
            <w:r>
              <w:rPr>
                <w:rFonts w:ascii="宋体" w:hAnsi="宋体" w:cs="宋体" w:eastAsia="宋体" w:hint="default"/>
                <w:spacing w:val="-49"/>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个月</w:t>
            </w:r>
            <w:r>
              <w:rPr>
                <w:rFonts w:ascii="Arial" w:hAnsi="Arial" w:cs="Arial" w:eastAsia="Arial" w:hint="default"/>
                <w:sz w:val="21"/>
                <w:szCs w:val="21"/>
              </w:rPr>
              <w:t>(</w:t>
            </w:r>
            <w:r>
              <w:rPr>
                <w:rFonts w:ascii="宋体" w:hAnsi="宋体" w:cs="宋体" w:eastAsia="宋体" w:hint="default"/>
                <w:sz w:val="21"/>
                <w:szCs w:val="21"/>
              </w:rPr>
              <w:t>含</w:t>
            </w:r>
          </w:p>
          <w:p>
            <w:pPr>
              <w:pStyle w:val="TableParagraph"/>
              <w:spacing w:line="254" w:lineRule="exact"/>
              <w:ind w:left="238" w:right="0"/>
              <w:jc w:val="left"/>
              <w:rPr>
                <w:rFonts w:ascii="Arial" w:hAnsi="Arial" w:cs="Arial" w:eastAsia="Arial" w:hint="default"/>
                <w:sz w:val="21"/>
                <w:szCs w:val="21"/>
              </w:rPr>
            </w:pPr>
            <w:r>
              <w:rPr>
                <w:rFonts w:ascii="Arial" w:hAnsi="Arial" w:cs="Arial" w:eastAsia="Arial" w:hint="default"/>
                <w:sz w:val="21"/>
                <w:szCs w:val="21"/>
              </w:rPr>
              <w:t>12 </w:t>
            </w:r>
            <w:r>
              <w:rPr>
                <w:rFonts w:ascii="宋体" w:hAnsi="宋体" w:cs="宋体" w:eastAsia="宋体" w:hint="default"/>
                <w:sz w:val="21"/>
                <w:szCs w:val="21"/>
              </w:rPr>
              <w:t>个月</w:t>
            </w:r>
            <w:r>
              <w:rPr>
                <w:rFonts w:ascii="Arial" w:hAnsi="Arial" w:cs="Arial" w:eastAsia="Arial" w:hint="default"/>
                <w:sz w:val="21"/>
                <w:szCs w:val="21"/>
              </w:rPr>
              <w:t>)</w:t>
            </w:r>
            <w:r>
              <w:rPr>
                <w:rFonts w:ascii="宋体" w:hAnsi="宋体" w:cs="宋体" w:eastAsia="宋体" w:hint="default"/>
                <w:sz w:val="21"/>
                <w:szCs w:val="21"/>
              </w:rPr>
              <w:t>内到期的持有至到期投资，列示为一年内到期的非流动资产；取得时期限在</w:t>
            </w:r>
            <w:r>
              <w:rPr>
                <w:rFonts w:ascii="宋体" w:hAnsi="宋体" w:cs="宋体" w:eastAsia="宋体" w:hint="default"/>
                <w:spacing w:val="-26"/>
                <w:sz w:val="21"/>
                <w:szCs w:val="21"/>
              </w:rPr>
              <w:t> </w:t>
            </w:r>
            <w:r>
              <w:rPr>
                <w:rFonts w:ascii="Arial" w:hAnsi="Arial" w:cs="Arial" w:eastAsia="Arial" w:hint="default"/>
                <w:sz w:val="21"/>
                <w:szCs w:val="21"/>
              </w:rPr>
              <w:t>12</w:t>
            </w:r>
          </w:p>
          <w:p>
            <w:pPr>
              <w:pStyle w:val="TableParagraph"/>
              <w:spacing w:line="281" w:lineRule="exact"/>
              <w:ind w:left="238" w:right="0"/>
              <w:jc w:val="left"/>
              <w:rPr>
                <w:rFonts w:ascii="宋体" w:hAnsi="宋体" w:cs="宋体" w:eastAsia="宋体" w:hint="default"/>
                <w:sz w:val="21"/>
                <w:szCs w:val="21"/>
              </w:rPr>
            </w:pPr>
            <w:r>
              <w:rPr>
                <w:rFonts w:ascii="宋体" w:hAnsi="宋体" w:cs="宋体" w:eastAsia="宋体" w:hint="default"/>
                <w:sz w:val="21"/>
                <w:szCs w:val="21"/>
              </w:rPr>
              <w:t>个月之内</w:t>
            </w:r>
            <w:r>
              <w:rPr>
                <w:rFonts w:ascii="Arial" w:hAnsi="Arial" w:cs="Arial" w:eastAsia="Arial"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个月</w:t>
            </w:r>
            <w:r>
              <w:rPr>
                <w:rFonts w:ascii="Arial" w:hAnsi="Arial" w:cs="Arial" w:eastAsia="Arial" w:hint="default"/>
                <w:sz w:val="21"/>
                <w:szCs w:val="21"/>
              </w:rPr>
              <w:t>)</w:t>
            </w:r>
            <w:r>
              <w:rPr>
                <w:rFonts w:ascii="宋体" w:hAnsi="宋体" w:cs="宋体" w:eastAsia="宋体" w:hint="default"/>
                <w:sz w:val="21"/>
                <w:szCs w:val="21"/>
              </w:rPr>
              <w:t>的持有至到期投资，列示为其他流动资产。</w:t>
            </w:r>
          </w:p>
        </w:tc>
      </w:tr>
      <w:tr>
        <w:trPr>
          <w:trHeight w:val="510" w:hRule="exact"/>
        </w:trPr>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Arial" w:hAnsi="Arial" w:cs="Arial" w:eastAsia="Arial" w:hint="default"/>
                <w:sz w:val="21"/>
                <w:szCs w:val="21"/>
              </w:rPr>
            </w:pPr>
            <w:r>
              <w:rPr>
                <w:rFonts w:ascii="Arial"/>
                <w:sz w:val="21"/>
              </w:rPr>
              <w:t>(ii)</w:t>
            </w: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38" w:right="0"/>
              <w:jc w:val="left"/>
              <w:rPr>
                <w:rFonts w:ascii="宋体" w:hAnsi="宋体" w:cs="宋体" w:eastAsia="宋体" w:hint="default"/>
                <w:sz w:val="21"/>
                <w:szCs w:val="21"/>
              </w:rPr>
            </w:pPr>
            <w:r>
              <w:rPr>
                <w:rFonts w:ascii="宋体" w:hAnsi="宋体" w:cs="宋体" w:eastAsia="宋体" w:hint="default"/>
                <w:sz w:val="21"/>
                <w:szCs w:val="21"/>
              </w:rPr>
              <w:t>确认和计量</w:t>
            </w:r>
          </w:p>
        </w:tc>
      </w:tr>
      <w:tr>
        <w:trPr>
          <w:trHeight w:val="1058" w:hRule="exact"/>
        </w:trPr>
        <w:tc>
          <w:tcPr>
            <w:tcW w:w="671"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8" w:right="1087"/>
              <w:jc w:val="left"/>
              <w:rPr>
                <w:rFonts w:ascii="宋体" w:hAnsi="宋体" w:cs="宋体" w:eastAsia="宋体" w:hint="default"/>
                <w:sz w:val="21"/>
                <w:szCs w:val="21"/>
              </w:rPr>
            </w:pPr>
            <w:r>
              <w:rPr>
                <w:rFonts w:ascii="宋体" w:hAnsi="宋体" w:cs="宋体" w:eastAsia="宋体" w:hint="default"/>
                <w:sz w:val="21"/>
                <w:szCs w:val="21"/>
              </w:rPr>
              <w:t>金融资产于本集团成为金融工具合同的一方时，按公允价值在资产负债表内 确认。以公允价值计量且其变动计入当期损益的金融资产，取得时发生的相 关交易费用计入当期损益；其他金融资产的相关交易费用计入初始确认金额。</w:t>
            </w:r>
          </w:p>
        </w:tc>
      </w:tr>
      <w:tr>
        <w:trPr>
          <w:trHeight w:val="1059" w:hRule="exact"/>
        </w:trPr>
        <w:tc>
          <w:tcPr>
            <w:tcW w:w="671"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8" w:right="20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以公允价值计量且其变动计入当期损益的金融资产和可供出售金融资产按照公允价值进</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行后续计量，但在活跃市场中没有报价且其公允价值不能可靠计量的权益工具投资，按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照成本计量；应收款项以及持有至到期投资采用实际利率法，以摊余成本计量。</w:t>
            </w:r>
          </w:p>
        </w:tc>
      </w:tr>
      <w:tr>
        <w:trPr>
          <w:trHeight w:val="1058" w:hRule="exact"/>
        </w:trPr>
        <w:tc>
          <w:tcPr>
            <w:tcW w:w="671"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38" w:right="20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以公允价值计量且其变动计入当期损益的金融资产的公允价值变动作为公允价值变动损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益计入当期损益；在资产持有期间所取得的利息或现金股利以及处置时产生的处置损益</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计入当期损益。</w:t>
            </w:r>
          </w:p>
        </w:tc>
      </w:tr>
      <w:tr>
        <w:trPr>
          <w:trHeight w:val="1451" w:hRule="exact"/>
        </w:trPr>
        <w:tc>
          <w:tcPr>
            <w:tcW w:w="671"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38" w:right="200"/>
              <w:jc w:val="both"/>
              <w:rPr>
                <w:rFonts w:ascii="宋体" w:hAnsi="宋体" w:cs="宋体" w:eastAsia="宋体" w:hint="default"/>
                <w:sz w:val="21"/>
                <w:szCs w:val="21"/>
              </w:rPr>
            </w:pPr>
            <w:r>
              <w:rPr>
                <w:rFonts w:ascii="宋体" w:hAnsi="宋体" w:cs="宋体" w:eastAsia="宋体" w:hint="default"/>
                <w:sz w:val="21"/>
                <w:szCs w:val="21"/>
              </w:rPr>
              <w:t>除减值损失及外币货币性金融资产形成的汇兑损益外，可供出售金融资产公允价值变动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直接计入股东权益，待该金融资产终止确认时，原直接计入权益的公允价值变动累计额</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转入当期损益。可供出售债务工具投资在持有期间按实际利率法计算的利息，以及被投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资单位已宣告发放的与可供出售权益工具投资相关的现金股利，作为投资收益计入当期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损益。</w:t>
            </w:r>
          </w:p>
        </w:tc>
      </w:tr>
    </w:tbl>
    <w:p>
      <w:pPr>
        <w:spacing w:after="0" w:line="237" w:lineRule="auto"/>
        <w:jc w:val="both"/>
        <w:rPr>
          <w:rFonts w:ascii="宋体" w:hAnsi="宋体" w:cs="宋体" w:eastAsia="宋体" w:hint="default"/>
          <w:sz w:val="21"/>
          <w:szCs w:val="21"/>
        </w:rPr>
        <w:sectPr>
          <w:pgSz w:w="11910" w:h="16840"/>
          <w:pgMar w:header="882" w:footer="1194" w:top="1120" w:bottom="1380" w:left="1480" w:right="106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709"/>
        <w:gridCol w:w="8535"/>
      </w:tblGrid>
      <w:tr>
        <w:trPr>
          <w:trHeight w:val="365"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(iii)</w:t>
            </w:r>
          </w:p>
        </w:tc>
        <w:tc>
          <w:tcPr>
            <w:tcW w:w="8535" w:type="dxa"/>
            <w:tcBorders>
              <w:top w:val="nil" w:sz="6" w:space="0" w:color="auto"/>
              <w:left w:val="nil" w:sz="6" w:space="0" w:color="auto"/>
              <w:bottom w:val="nil" w:sz="6" w:space="0" w:color="auto"/>
              <w:right w:val="nil" w:sz="6" w:space="0" w:color="auto"/>
            </w:tcBorders>
          </w:tcPr>
          <w:p>
            <w:pPr>
              <w:pStyle w:val="TableParagraph"/>
              <w:spacing w:line="213" w:lineRule="exact"/>
              <w:ind w:left="229" w:right="0"/>
              <w:jc w:val="left"/>
              <w:rPr>
                <w:rFonts w:ascii="宋体" w:hAnsi="宋体" w:cs="宋体" w:eastAsia="宋体" w:hint="default"/>
                <w:sz w:val="21"/>
                <w:szCs w:val="21"/>
              </w:rPr>
            </w:pPr>
            <w:r>
              <w:rPr>
                <w:rFonts w:ascii="宋体" w:hAnsi="宋体" w:cs="宋体" w:eastAsia="宋体" w:hint="default"/>
                <w:sz w:val="21"/>
                <w:szCs w:val="21"/>
              </w:rPr>
              <w:t>金融资产减值</w:t>
            </w:r>
          </w:p>
        </w:tc>
      </w:tr>
      <w:tr>
        <w:trPr>
          <w:trHeight w:val="1059" w:hRule="exact"/>
        </w:trPr>
        <w:tc>
          <w:tcPr>
            <w:tcW w:w="709" w:type="dxa"/>
            <w:tcBorders>
              <w:top w:val="nil" w:sz="6" w:space="0" w:color="auto"/>
              <w:left w:val="nil" w:sz="6" w:space="0" w:color="auto"/>
              <w:bottom w:val="nil" w:sz="6" w:space="0" w:color="auto"/>
              <w:right w:val="nil" w:sz="6" w:space="0" w:color="auto"/>
            </w:tcBorders>
          </w:tcPr>
          <w:p>
            <w:pPr/>
          </w:p>
        </w:tc>
        <w:tc>
          <w:tcPr>
            <w:tcW w:w="8535"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9" w:right="307"/>
              <w:jc w:val="both"/>
              <w:rPr>
                <w:rFonts w:ascii="宋体" w:hAnsi="宋体" w:cs="宋体" w:eastAsia="宋体" w:hint="default"/>
                <w:sz w:val="21"/>
                <w:szCs w:val="21"/>
              </w:rPr>
            </w:pPr>
            <w:r>
              <w:rPr>
                <w:rFonts w:ascii="宋体" w:hAnsi="宋体" w:cs="宋体" w:eastAsia="宋体" w:hint="default"/>
                <w:sz w:val="21"/>
                <w:szCs w:val="21"/>
              </w:rPr>
              <w:t>除以公允价值计量且其变动计入当期损益的金融资产外，本集团于资产负债表日对金融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资产的账面价值进行检查，如果有客观证据表明某项金融资产发生减值的，计提减值准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备。</w:t>
            </w:r>
          </w:p>
        </w:tc>
      </w:tr>
      <w:tr>
        <w:trPr>
          <w:trHeight w:val="786" w:hRule="exact"/>
        </w:trPr>
        <w:tc>
          <w:tcPr>
            <w:tcW w:w="709" w:type="dxa"/>
            <w:tcBorders>
              <w:top w:val="nil" w:sz="6" w:space="0" w:color="auto"/>
              <w:left w:val="nil" w:sz="6" w:space="0" w:color="auto"/>
              <w:bottom w:val="nil" w:sz="6" w:space="0" w:color="auto"/>
              <w:right w:val="nil" w:sz="6" w:space="0" w:color="auto"/>
            </w:tcBorders>
          </w:tcPr>
          <w:p>
            <w:pPr/>
          </w:p>
        </w:tc>
        <w:tc>
          <w:tcPr>
            <w:tcW w:w="8535"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29" w:right="307"/>
              <w:jc w:val="left"/>
              <w:rPr>
                <w:rFonts w:ascii="宋体" w:hAnsi="宋体" w:cs="宋体" w:eastAsia="宋体" w:hint="default"/>
                <w:sz w:val="21"/>
                <w:szCs w:val="21"/>
              </w:rPr>
            </w:pPr>
            <w:r>
              <w:rPr>
                <w:rFonts w:ascii="宋体" w:hAnsi="宋体" w:cs="宋体" w:eastAsia="宋体" w:hint="default"/>
                <w:sz w:val="21"/>
                <w:szCs w:val="21"/>
              </w:rPr>
              <w:t>表明金融资产发生减值的客观证据，是指金融资产初始确认后实际发生的、对该金融资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产的预计未来现金流量有影响，且本集团能够对该影响进行可靠计量的事项。</w:t>
            </w:r>
          </w:p>
        </w:tc>
      </w:tr>
      <w:tr>
        <w:trPr>
          <w:trHeight w:val="2148" w:hRule="exact"/>
        </w:trPr>
        <w:tc>
          <w:tcPr>
            <w:tcW w:w="709" w:type="dxa"/>
            <w:tcBorders>
              <w:top w:val="nil" w:sz="6" w:space="0" w:color="auto"/>
              <w:left w:val="nil" w:sz="6" w:space="0" w:color="auto"/>
              <w:bottom w:val="nil" w:sz="6" w:space="0" w:color="auto"/>
              <w:right w:val="nil" w:sz="6" w:space="0" w:color="auto"/>
            </w:tcBorders>
          </w:tcPr>
          <w:p>
            <w:pPr/>
          </w:p>
        </w:tc>
        <w:tc>
          <w:tcPr>
            <w:tcW w:w="8535"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9" w:right="300"/>
              <w:jc w:val="both"/>
              <w:rPr>
                <w:rFonts w:ascii="宋体" w:hAnsi="宋体" w:cs="宋体" w:eastAsia="宋体" w:hint="default"/>
                <w:sz w:val="21"/>
                <w:szCs w:val="21"/>
              </w:rPr>
            </w:pPr>
            <w:r>
              <w:rPr>
                <w:rFonts w:ascii="宋体" w:hAnsi="宋体" w:cs="宋体" w:eastAsia="宋体" w:hint="default"/>
                <w:sz w:val="21"/>
                <w:szCs w:val="21"/>
              </w:rPr>
              <w:t>表明可供出售权益工具投资发生减值的客观证据包括权益工具投资的公允价值发生严重</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或非暂时性下跌。本集团于资产负债表日对各项可供出售权益工具投资单独进行检查，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若该权益工具投资于资产负债表日的公允价值低于其初始投资成本超过</w:t>
            </w:r>
            <w:r>
              <w:rPr>
                <w:rFonts w:ascii="宋体" w:hAnsi="宋体" w:cs="宋体" w:eastAsia="宋体" w:hint="default"/>
                <w:spacing w:val="-60"/>
                <w:sz w:val="21"/>
                <w:szCs w:val="21"/>
              </w:rPr>
              <w:t> </w:t>
            </w:r>
            <w:r>
              <w:rPr>
                <w:rFonts w:ascii="Arial" w:hAnsi="Arial" w:cs="Arial" w:eastAsia="Arial" w:hint="default"/>
                <w:sz w:val="21"/>
                <w:szCs w:val="21"/>
              </w:rPr>
              <w:t>50%(</w:t>
            </w:r>
            <w:r>
              <w:rPr>
                <w:rFonts w:ascii="宋体" w:hAnsi="宋体" w:cs="宋体" w:eastAsia="宋体" w:hint="default"/>
                <w:sz w:val="21"/>
                <w:szCs w:val="21"/>
              </w:rPr>
              <w:t>含</w:t>
            </w:r>
            <w:r>
              <w:rPr>
                <w:rFonts w:ascii="宋体" w:hAnsi="宋体" w:cs="宋体" w:eastAsia="宋体" w:hint="default"/>
                <w:spacing w:val="-61"/>
                <w:sz w:val="21"/>
                <w:szCs w:val="21"/>
              </w:rPr>
              <w:t> </w:t>
            </w:r>
            <w:r>
              <w:rPr>
                <w:rFonts w:ascii="Arial" w:hAnsi="Arial" w:cs="Arial" w:eastAsia="Arial" w:hint="default"/>
                <w:sz w:val="21"/>
                <w:szCs w:val="21"/>
              </w:rPr>
              <w:t>50%)</w:t>
            </w:r>
            <w:r>
              <w:rPr>
                <w:rFonts w:ascii="宋体" w:hAnsi="宋体" w:cs="宋体" w:eastAsia="宋体" w:hint="default"/>
                <w:sz w:val="21"/>
                <w:szCs w:val="21"/>
              </w:rPr>
              <w:t>或 </w:t>
            </w:r>
            <w:r>
              <w:rPr>
                <w:rFonts w:ascii="宋体" w:hAnsi="宋体" w:cs="宋体" w:eastAsia="宋体" w:hint="default"/>
                <w:spacing w:val="2"/>
                <w:sz w:val="21"/>
                <w:szCs w:val="21"/>
              </w:rPr>
              <w:t>低于其初始投资成本持续时间超过一年</w:t>
            </w:r>
            <w:r>
              <w:rPr>
                <w:rFonts w:ascii="Arial" w:hAnsi="Arial" w:cs="Arial" w:eastAsia="Arial" w:hint="default"/>
                <w:spacing w:val="2"/>
                <w:sz w:val="21"/>
                <w:szCs w:val="21"/>
              </w:rPr>
              <w:t>(</w:t>
            </w:r>
            <w:r>
              <w:rPr>
                <w:rFonts w:ascii="宋体" w:hAnsi="宋体" w:cs="宋体" w:eastAsia="宋体" w:hint="default"/>
                <w:spacing w:val="2"/>
                <w:sz w:val="21"/>
                <w:szCs w:val="21"/>
              </w:rPr>
              <w:t>含一年</w:t>
            </w:r>
            <w:r>
              <w:rPr>
                <w:rFonts w:ascii="Arial" w:hAnsi="Arial" w:cs="Arial" w:eastAsia="Arial" w:hint="default"/>
                <w:spacing w:val="2"/>
                <w:sz w:val="21"/>
                <w:szCs w:val="21"/>
              </w:rPr>
              <w:t>)</w:t>
            </w:r>
            <w:r>
              <w:rPr>
                <w:rFonts w:ascii="宋体" w:hAnsi="宋体" w:cs="宋体" w:eastAsia="宋体" w:hint="default"/>
                <w:spacing w:val="2"/>
                <w:sz w:val="21"/>
                <w:szCs w:val="21"/>
              </w:rPr>
              <w:t>的，则表明其发生减值；若该权益工具 </w:t>
            </w:r>
            <w:r>
              <w:rPr>
                <w:rFonts w:ascii="宋体" w:hAnsi="宋体" w:cs="宋体" w:eastAsia="宋体" w:hint="default"/>
                <w:sz w:val="21"/>
                <w:szCs w:val="21"/>
              </w:rPr>
              <w:t>投资于资产负债表日的公允价值低于其初始投资成本超过</w:t>
            </w:r>
            <w:r>
              <w:rPr>
                <w:rFonts w:ascii="宋体" w:hAnsi="宋体" w:cs="宋体" w:eastAsia="宋体" w:hint="default"/>
                <w:spacing w:val="-77"/>
                <w:sz w:val="21"/>
                <w:szCs w:val="21"/>
              </w:rPr>
              <w:t> </w:t>
            </w:r>
            <w:r>
              <w:rPr>
                <w:rFonts w:ascii="Arial" w:hAnsi="Arial" w:cs="Arial" w:eastAsia="Arial" w:hint="default"/>
                <w:sz w:val="21"/>
                <w:szCs w:val="21"/>
              </w:rPr>
              <w:t>20%(</w:t>
            </w:r>
            <w:r>
              <w:rPr>
                <w:rFonts w:ascii="宋体" w:hAnsi="宋体" w:cs="宋体" w:eastAsia="宋体" w:hint="default"/>
                <w:sz w:val="21"/>
                <w:szCs w:val="21"/>
              </w:rPr>
              <w:t>含</w:t>
            </w:r>
            <w:r>
              <w:rPr>
                <w:rFonts w:ascii="宋体" w:hAnsi="宋体" w:cs="宋体" w:eastAsia="宋体" w:hint="default"/>
                <w:spacing w:val="-77"/>
                <w:sz w:val="21"/>
                <w:szCs w:val="21"/>
              </w:rPr>
              <w:t> </w:t>
            </w:r>
            <w:r>
              <w:rPr>
                <w:rFonts w:ascii="Arial" w:hAnsi="Arial" w:cs="Arial" w:eastAsia="Arial" w:hint="default"/>
                <w:sz w:val="21"/>
                <w:szCs w:val="21"/>
              </w:rPr>
              <w:t>20%)</w:t>
            </w:r>
            <w:r>
              <w:rPr>
                <w:rFonts w:ascii="宋体" w:hAnsi="宋体" w:cs="宋体" w:eastAsia="宋体" w:hint="default"/>
                <w:sz w:val="21"/>
                <w:szCs w:val="21"/>
              </w:rPr>
              <w:t>但尚未达到</w:t>
            </w:r>
            <w:r>
              <w:rPr>
                <w:rFonts w:ascii="宋体" w:hAnsi="宋体" w:cs="宋体" w:eastAsia="宋体" w:hint="default"/>
                <w:spacing w:val="-77"/>
                <w:sz w:val="21"/>
                <w:szCs w:val="21"/>
              </w:rPr>
              <w:t> </w:t>
            </w:r>
            <w:r>
              <w:rPr>
                <w:rFonts w:ascii="Arial" w:hAnsi="Arial" w:cs="Arial" w:eastAsia="Arial" w:hint="default"/>
                <w:sz w:val="21"/>
                <w:szCs w:val="21"/>
              </w:rPr>
              <w:t>50%</w:t>
            </w:r>
            <w:r>
              <w:rPr>
                <w:rFonts w:ascii="Arial" w:hAnsi="Arial" w:cs="Arial" w:eastAsia="Arial" w:hint="default"/>
                <w:spacing w:val="-1"/>
                <w:w w:val="99"/>
                <w:sz w:val="21"/>
                <w:szCs w:val="21"/>
              </w:rPr>
              <w:t> </w:t>
            </w:r>
            <w:r>
              <w:rPr>
                <w:rFonts w:ascii="宋体" w:hAnsi="宋体" w:cs="宋体" w:eastAsia="宋体" w:hint="default"/>
                <w:sz w:val="21"/>
                <w:szCs w:val="21"/>
              </w:rPr>
              <w:t>的，本集团会综合考虑其他相关因素诸如价格波动率等，判断该权益工具投资是否发生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减值。本集团以加权平均法计算可供出售权益工具投资的初始投资成本。</w:t>
            </w:r>
          </w:p>
        </w:tc>
      </w:tr>
      <w:tr>
        <w:trPr>
          <w:trHeight w:val="1331" w:hRule="exact"/>
        </w:trPr>
        <w:tc>
          <w:tcPr>
            <w:tcW w:w="709" w:type="dxa"/>
            <w:tcBorders>
              <w:top w:val="nil" w:sz="6" w:space="0" w:color="auto"/>
              <w:left w:val="nil" w:sz="6" w:space="0" w:color="auto"/>
              <w:bottom w:val="nil" w:sz="6" w:space="0" w:color="auto"/>
              <w:right w:val="nil" w:sz="6" w:space="0" w:color="auto"/>
            </w:tcBorders>
          </w:tcPr>
          <w:p>
            <w:pPr/>
          </w:p>
        </w:tc>
        <w:tc>
          <w:tcPr>
            <w:tcW w:w="8535"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9" w:right="302"/>
              <w:jc w:val="both"/>
              <w:rPr>
                <w:rFonts w:ascii="宋体" w:hAnsi="宋体" w:cs="宋体" w:eastAsia="宋体" w:hint="default"/>
                <w:sz w:val="21"/>
                <w:szCs w:val="21"/>
              </w:rPr>
            </w:pPr>
            <w:r>
              <w:rPr>
                <w:rFonts w:ascii="宋体" w:hAnsi="宋体" w:cs="宋体" w:eastAsia="宋体" w:hint="default"/>
                <w:spacing w:val="-2"/>
                <w:sz w:val="21"/>
                <w:szCs w:val="21"/>
              </w:rPr>
              <w:t>以摊余成本计量的金融资产发生减值时，按预计未来现金流量</w:t>
            </w:r>
            <w:r>
              <w:rPr>
                <w:rFonts w:ascii="Arial" w:hAnsi="Arial" w:cs="Arial" w:eastAsia="Arial" w:hint="default"/>
                <w:spacing w:val="-2"/>
                <w:sz w:val="21"/>
                <w:szCs w:val="21"/>
              </w:rPr>
              <w:t>(</w:t>
            </w:r>
            <w:r>
              <w:rPr>
                <w:rFonts w:ascii="宋体" w:hAnsi="宋体" w:cs="宋体" w:eastAsia="宋体" w:hint="default"/>
                <w:spacing w:val="-2"/>
                <w:sz w:val="21"/>
                <w:szCs w:val="21"/>
              </w:rPr>
              <w:t>不包括尚未发生的未来信</w:t>
            </w:r>
            <w:r>
              <w:rPr>
                <w:rFonts w:ascii="宋体" w:hAnsi="宋体" w:cs="宋体" w:eastAsia="宋体" w:hint="default"/>
                <w:spacing w:val="-78"/>
                <w:sz w:val="21"/>
                <w:szCs w:val="21"/>
              </w:rPr>
              <w:t> </w:t>
            </w:r>
            <w:r>
              <w:rPr>
                <w:rFonts w:ascii="宋体" w:hAnsi="宋体" w:cs="宋体" w:eastAsia="宋体" w:hint="default"/>
                <w:spacing w:val="-2"/>
                <w:sz w:val="21"/>
                <w:szCs w:val="21"/>
              </w:rPr>
              <w:t>用损失</w:t>
            </w:r>
            <w:r>
              <w:rPr>
                <w:rFonts w:ascii="Arial" w:hAnsi="Arial" w:cs="Arial" w:eastAsia="Arial" w:hint="default"/>
                <w:spacing w:val="-2"/>
                <w:sz w:val="21"/>
                <w:szCs w:val="21"/>
              </w:rPr>
              <w:t>)</w:t>
            </w:r>
            <w:r>
              <w:rPr>
                <w:rFonts w:ascii="宋体" w:hAnsi="宋体" w:cs="宋体" w:eastAsia="宋体" w:hint="default"/>
                <w:spacing w:val="-2"/>
                <w:sz w:val="21"/>
                <w:szCs w:val="21"/>
              </w:rPr>
              <w:t>现值低于账面价值的差额，计提减值准备。如果有客观证据表明该金融资产价值</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已恢复，且客观上与确认该损失后发生的事项有关，原确认的减值损失予以转回，计入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当期损益。</w:t>
            </w:r>
          </w:p>
        </w:tc>
      </w:tr>
      <w:tr>
        <w:trPr>
          <w:trHeight w:val="1604" w:hRule="exact"/>
        </w:trPr>
        <w:tc>
          <w:tcPr>
            <w:tcW w:w="709" w:type="dxa"/>
            <w:tcBorders>
              <w:top w:val="nil" w:sz="6" w:space="0" w:color="auto"/>
              <w:left w:val="nil" w:sz="6" w:space="0" w:color="auto"/>
              <w:bottom w:val="nil" w:sz="6" w:space="0" w:color="auto"/>
              <w:right w:val="nil" w:sz="6" w:space="0" w:color="auto"/>
            </w:tcBorders>
          </w:tcPr>
          <w:p>
            <w:pPr/>
          </w:p>
        </w:tc>
        <w:tc>
          <w:tcPr>
            <w:tcW w:w="8535" w:type="dxa"/>
            <w:tcBorders>
              <w:top w:val="nil" w:sz="6" w:space="0" w:color="auto"/>
              <w:left w:val="nil" w:sz="6" w:space="0" w:color="auto"/>
              <w:bottom w:val="nil" w:sz="6" w:space="0" w:color="auto"/>
              <w:right w:val="nil" w:sz="6" w:space="0" w:color="auto"/>
            </w:tcBorders>
          </w:tcPr>
          <w:p>
            <w:pPr>
              <w:pStyle w:val="TableParagraph"/>
              <w:spacing w:line="237" w:lineRule="auto" w:before="89"/>
              <w:ind w:left="229" w:right="305"/>
              <w:jc w:val="both"/>
              <w:rPr>
                <w:rFonts w:ascii="宋体" w:hAnsi="宋体" w:cs="宋体" w:eastAsia="宋体" w:hint="default"/>
                <w:sz w:val="21"/>
                <w:szCs w:val="21"/>
              </w:rPr>
            </w:pPr>
            <w:r>
              <w:rPr>
                <w:rFonts w:ascii="宋体" w:hAnsi="宋体" w:cs="宋体" w:eastAsia="宋体" w:hint="default"/>
                <w:sz w:val="21"/>
                <w:szCs w:val="21"/>
              </w:rPr>
              <w:t>以公允价值计量的可供出售金融资产发生减值时，原直接计入股东权益的因公允价值下</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降形成的累计损失予以转出并计入减值损失。对已确认减值损失的可供出售债务工具投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资，在期后公允价值上升且客观上与确认原减值损失后发生的事项有关的，原确认的减</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值损失予以转回并计入当期损益。对已确认减值损失的可供出售权益工具投资，期后公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允价值上升直接计入股东权益。</w:t>
            </w:r>
          </w:p>
        </w:tc>
      </w:tr>
      <w:tr>
        <w:trPr>
          <w:trHeight w:val="907" w:hRule="exact"/>
        </w:trPr>
        <w:tc>
          <w:tcPr>
            <w:tcW w:w="709" w:type="dxa"/>
            <w:tcBorders>
              <w:top w:val="nil" w:sz="6" w:space="0" w:color="auto"/>
              <w:left w:val="nil" w:sz="6" w:space="0" w:color="auto"/>
              <w:bottom w:val="nil" w:sz="6" w:space="0" w:color="auto"/>
              <w:right w:val="nil" w:sz="6" w:space="0" w:color="auto"/>
            </w:tcBorders>
          </w:tcPr>
          <w:p>
            <w:pPr/>
          </w:p>
        </w:tc>
        <w:tc>
          <w:tcPr>
            <w:tcW w:w="8535"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9" w:right="198"/>
              <w:jc w:val="left"/>
              <w:rPr>
                <w:rFonts w:ascii="宋体" w:hAnsi="宋体" w:cs="宋体" w:eastAsia="宋体" w:hint="default"/>
                <w:sz w:val="21"/>
                <w:szCs w:val="21"/>
              </w:rPr>
            </w:pPr>
            <w:r>
              <w:rPr>
                <w:rFonts w:ascii="宋体" w:hAnsi="宋体" w:cs="宋体" w:eastAsia="宋体" w:hint="default"/>
                <w:sz w:val="21"/>
                <w:szCs w:val="21"/>
              </w:rPr>
              <w:t>以成本计量的可供出售金融资产发生减值时，将其账面价值与按照类似金融资产当时市</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场收益率对未来现金流量折现确定的现值之间的差额，确认为减值损失，计入当期损益。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已发生的减值损失以后期间不再转回。</w:t>
            </w:r>
          </w:p>
        </w:tc>
      </w:tr>
    </w:tbl>
    <w:p>
      <w:pPr>
        <w:spacing w:line="240" w:lineRule="auto" w:before="2"/>
        <w:rPr>
          <w:rFonts w:ascii="Times New Roman" w:hAnsi="Times New Roman" w:cs="Times New Roman" w:eastAsia="Times New Roman"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717"/>
        <w:gridCol w:w="8534"/>
      </w:tblGrid>
      <w:tr>
        <w:trPr>
          <w:trHeight w:val="365"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(iv)</w:t>
            </w:r>
          </w:p>
        </w:tc>
        <w:tc>
          <w:tcPr>
            <w:tcW w:w="8534" w:type="dxa"/>
            <w:tcBorders>
              <w:top w:val="nil" w:sz="6" w:space="0" w:color="auto"/>
              <w:left w:val="nil" w:sz="6" w:space="0" w:color="auto"/>
              <w:bottom w:val="nil" w:sz="6" w:space="0" w:color="auto"/>
              <w:right w:val="nil" w:sz="6" w:space="0" w:color="auto"/>
            </w:tcBorders>
          </w:tcPr>
          <w:p>
            <w:pPr>
              <w:pStyle w:val="TableParagraph"/>
              <w:spacing w:line="213" w:lineRule="exact"/>
              <w:ind w:left="226" w:right="0"/>
              <w:jc w:val="left"/>
              <w:rPr>
                <w:rFonts w:ascii="宋体" w:hAnsi="宋体" w:cs="宋体" w:eastAsia="宋体" w:hint="default"/>
                <w:sz w:val="21"/>
                <w:szCs w:val="21"/>
              </w:rPr>
            </w:pPr>
            <w:r>
              <w:rPr>
                <w:rFonts w:ascii="宋体" w:hAnsi="宋体" w:cs="宋体" w:eastAsia="宋体" w:hint="default"/>
                <w:sz w:val="21"/>
                <w:szCs w:val="21"/>
              </w:rPr>
              <w:t>金融资产的终止确认</w:t>
            </w:r>
          </w:p>
        </w:tc>
      </w:tr>
      <w:tr>
        <w:trPr>
          <w:trHeight w:val="1331" w:hRule="exact"/>
        </w:trPr>
        <w:tc>
          <w:tcPr>
            <w:tcW w:w="717" w:type="dxa"/>
            <w:tcBorders>
              <w:top w:val="nil" w:sz="6" w:space="0" w:color="auto"/>
              <w:left w:val="nil" w:sz="6" w:space="0" w:color="auto"/>
              <w:bottom w:val="nil" w:sz="6" w:space="0" w:color="auto"/>
              <w:right w:val="nil" w:sz="6" w:space="0" w:color="auto"/>
            </w:tcBorders>
          </w:tcPr>
          <w:p>
            <w:pPr/>
          </w:p>
        </w:tc>
        <w:tc>
          <w:tcPr>
            <w:tcW w:w="8534"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6" w:right="302"/>
              <w:jc w:val="both"/>
              <w:rPr>
                <w:rFonts w:ascii="宋体" w:hAnsi="宋体" w:cs="宋体" w:eastAsia="宋体" w:hint="default"/>
                <w:sz w:val="21"/>
                <w:szCs w:val="21"/>
              </w:rPr>
            </w:pPr>
            <w:r>
              <w:rPr>
                <w:rFonts w:ascii="宋体" w:hAnsi="宋体" w:cs="宋体" w:eastAsia="宋体" w:hint="default"/>
                <w:sz w:val="21"/>
                <w:szCs w:val="21"/>
              </w:rPr>
              <w:t>金融资产满足下列条件之一的，予以终止确认：</w:t>
            </w:r>
            <w:r>
              <w:rPr>
                <w:rFonts w:ascii="Arial" w:hAnsi="Arial" w:cs="Arial" w:eastAsia="Arial" w:hint="default"/>
                <w:sz w:val="21"/>
                <w:szCs w:val="21"/>
              </w:rPr>
              <w:t>(1)</w:t>
            </w:r>
            <w:r>
              <w:rPr>
                <w:rFonts w:ascii="Arial" w:hAnsi="Arial" w:cs="Arial" w:eastAsia="Arial" w:hint="default"/>
                <w:spacing w:val="52"/>
                <w:sz w:val="21"/>
                <w:szCs w:val="21"/>
              </w:rPr>
              <w:t> </w:t>
            </w:r>
            <w:r>
              <w:rPr>
                <w:rFonts w:ascii="宋体" w:hAnsi="宋体" w:cs="宋体" w:eastAsia="宋体" w:hint="default"/>
                <w:sz w:val="21"/>
                <w:szCs w:val="21"/>
              </w:rPr>
              <w:t>收取该金融资产现金流量的合同权</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利终止；</w:t>
            </w:r>
            <w:r>
              <w:rPr>
                <w:rFonts w:ascii="Arial" w:hAnsi="Arial" w:cs="Arial" w:eastAsia="Arial" w:hint="default"/>
                <w:sz w:val="21"/>
                <w:szCs w:val="21"/>
              </w:rPr>
              <w:t>(2)</w:t>
            </w:r>
            <w:r>
              <w:rPr>
                <w:rFonts w:ascii="Arial" w:hAnsi="Arial" w:cs="Arial" w:eastAsia="Arial" w:hint="default"/>
                <w:spacing w:val="41"/>
                <w:sz w:val="21"/>
                <w:szCs w:val="21"/>
              </w:rPr>
              <w:t> </w:t>
            </w:r>
            <w:r>
              <w:rPr>
                <w:rFonts w:ascii="宋体" w:hAnsi="宋体" w:cs="宋体" w:eastAsia="宋体" w:hint="default"/>
                <w:sz w:val="21"/>
                <w:szCs w:val="21"/>
              </w:rPr>
              <w:t>该金融资产已转移，且本集团将金融资产所有权上几乎所有的风险和报酬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转移给转入方；或者</w:t>
            </w:r>
            <w:r>
              <w:rPr>
                <w:rFonts w:ascii="Arial" w:hAnsi="Arial" w:cs="Arial" w:eastAsia="Arial" w:hint="default"/>
                <w:sz w:val="21"/>
                <w:szCs w:val="21"/>
              </w:rPr>
              <w:t>(3)</w:t>
            </w:r>
            <w:r>
              <w:rPr>
                <w:rFonts w:ascii="Arial" w:hAnsi="Arial" w:cs="Arial" w:eastAsia="Arial" w:hint="default"/>
                <w:spacing w:val="44"/>
                <w:sz w:val="21"/>
                <w:szCs w:val="21"/>
              </w:rPr>
              <w:t> </w:t>
            </w:r>
            <w:r>
              <w:rPr>
                <w:rFonts w:ascii="宋体" w:hAnsi="宋体" w:cs="宋体" w:eastAsia="宋体" w:hint="default"/>
                <w:sz w:val="21"/>
                <w:szCs w:val="21"/>
              </w:rPr>
              <w:t>该金融资产已转移，虽然本集团既没有转移也没有保留金融资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产所有权上几乎所有的风险和报酬，但是放弃了对该金融资产控制。</w:t>
            </w:r>
          </w:p>
        </w:tc>
      </w:tr>
      <w:tr>
        <w:trPr>
          <w:trHeight w:val="785" w:hRule="exact"/>
        </w:trPr>
        <w:tc>
          <w:tcPr>
            <w:tcW w:w="717" w:type="dxa"/>
            <w:tcBorders>
              <w:top w:val="nil" w:sz="6" w:space="0" w:color="auto"/>
              <w:left w:val="nil" w:sz="6" w:space="0" w:color="auto"/>
              <w:bottom w:val="nil" w:sz="6" w:space="0" w:color="auto"/>
              <w:right w:val="nil" w:sz="6" w:space="0" w:color="auto"/>
            </w:tcBorders>
          </w:tcPr>
          <w:p>
            <w:pPr/>
          </w:p>
        </w:tc>
        <w:tc>
          <w:tcPr>
            <w:tcW w:w="8534"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26" w:right="308"/>
              <w:jc w:val="left"/>
              <w:rPr>
                <w:rFonts w:ascii="宋体" w:hAnsi="宋体" w:cs="宋体" w:eastAsia="宋体" w:hint="default"/>
                <w:sz w:val="21"/>
                <w:szCs w:val="21"/>
              </w:rPr>
            </w:pPr>
            <w:r>
              <w:rPr>
                <w:rFonts w:ascii="宋体" w:hAnsi="宋体" w:cs="宋体" w:eastAsia="宋体" w:hint="default"/>
                <w:sz w:val="21"/>
                <w:szCs w:val="21"/>
              </w:rPr>
              <w:t>金融资产终止确认时，其账面价值与收到的对价以及原直接计入股东权益的公允价值变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动累计额之和的差额，计入当期损益。</w:t>
            </w:r>
          </w:p>
        </w:tc>
      </w:tr>
      <w:tr>
        <w:trPr>
          <w:trHeight w:val="516"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00" w:right="0"/>
              <w:jc w:val="left"/>
              <w:rPr>
                <w:rFonts w:ascii="Arial" w:hAnsi="Arial" w:cs="Arial" w:eastAsia="Arial" w:hint="default"/>
                <w:sz w:val="21"/>
                <w:szCs w:val="21"/>
              </w:rPr>
            </w:pPr>
            <w:r>
              <w:rPr>
                <w:rFonts w:ascii="Arial"/>
                <w:sz w:val="21"/>
              </w:rPr>
              <w:t>(b)</w:t>
            </w:r>
          </w:p>
        </w:tc>
        <w:tc>
          <w:tcPr>
            <w:tcW w:w="853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26" w:right="0"/>
              <w:jc w:val="left"/>
              <w:rPr>
                <w:rFonts w:ascii="宋体" w:hAnsi="宋体" w:cs="宋体" w:eastAsia="宋体" w:hint="default"/>
                <w:sz w:val="21"/>
                <w:szCs w:val="21"/>
              </w:rPr>
            </w:pPr>
            <w:r>
              <w:rPr>
                <w:rFonts w:ascii="宋体" w:hAnsi="宋体" w:cs="宋体" w:eastAsia="宋体" w:hint="default"/>
                <w:sz w:val="21"/>
                <w:szCs w:val="21"/>
              </w:rPr>
              <w:t>金融负债</w:t>
            </w:r>
          </w:p>
        </w:tc>
      </w:tr>
      <w:tr>
        <w:trPr>
          <w:trHeight w:val="786" w:hRule="exact"/>
        </w:trPr>
        <w:tc>
          <w:tcPr>
            <w:tcW w:w="717" w:type="dxa"/>
            <w:tcBorders>
              <w:top w:val="nil" w:sz="6" w:space="0" w:color="auto"/>
              <w:left w:val="nil" w:sz="6" w:space="0" w:color="auto"/>
              <w:bottom w:val="nil" w:sz="6" w:space="0" w:color="auto"/>
              <w:right w:val="nil" w:sz="6" w:space="0" w:color="auto"/>
            </w:tcBorders>
          </w:tcPr>
          <w:p>
            <w:pPr/>
          </w:p>
        </w:tc>
        <w:tc>
          <w:tcPr>
            <w:tcW w:w="8534"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6" w:right="198"/>
              <w:jc w:val="left"/>
              <w:rPr>
                <w:rFonts w:ascii="宋体" w:hAnsi="宋体" w:cs="宋体" w:eastAsia="宋体" w:hint="default"/>
                <w:sz w:val="21"/>
                <w:szCs w:val="21"/>
              </w:rPr>
            </w:pPr>
            <w:r>
              <w:rPr>
                <w:rFonts w:ascii="宋体" w:hAnsi="宋体" w:cs="宋体" w:eastAsia="宋体" w:hint="default"/>
                <w:sz w:val="21"/>
                <w:szCs w:val="21"/>
              </w:rPr>
              <w:t>金融负债于初始确认时分类为以公允价值计量且其变动计入当期损益的金融负债和其他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金融负债。本集团的金融负债主要为其他金融负债，包括应付款项、借款及应付债券等。</w:t>
            </w:r>
          </w:p>
        </w:tc>
      </w:tr>
      <w:tr>
        <w:trPr>
          <w:trHeight w:val="786" w:hRule="exact"/>
        </w:trPr>
        <w:tc>
          <w:tcPr>
            <w:tcW w:w="717" w:type="dxa"/>
            <w:tcBorders>
              <w:top w:val="nil" w:sz="6" w:space="0" w:color="auto"/>
              <w:left w:val="nil" w:sz="6" w:space="0" w:color="auto"/>
              <w:bottom w:val="nil" w:sz="6" w:space="0" w:color="auto"/>
              <w:right w:val="nil" w:sz="6" w:space="0" w:color="auto"/>
            </w:tcBorders>
          </w:tcPr>
          <w:p>
            <w:pPr/>
          </w:p>
        </w:tc>
        <w:tc>
          <w:tcPr>
            <w:tcW w:w="8534"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26" w:right="329"/>
              <w:jc w:val="left"/>
              <w:rPr>
                <w:rFonts w:ascii="宋体" w:hAnsi="宋体" w:cs="宋体" w:eastAsia="宋体" w:hint="default"/>
                <w:sz w:val="21"/>
                <w:szCs w:val="21"/>
              </w:rPr>
            </w:pPr>
            <w:r>
              <w:rPr>
                <w:rFonts w:ascii="宋体" w:hAnsi="宋体" w:cs="宋体" w:eastAsia="宋体" w:hint="default"/>
                <w:spacing w:val="-1"/>
                <w:sz w:val="21"/>
                <w:szCs w:val="21"/>
              </w:rPr>
              <w:t>应付款项包括应付账款、其他应付款等，以公允价值进行初始计量，并采用实际利率法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按摊余成本进行后续计量。</w:t>
            </w:r>
          </w:p>
        </w:tc>
      </w:tr>
      <w:tr>
        <w:trPr>
          <w:trHeight w:val="634" w:hRule="exact"/>
        </w:trPr>
        <w:tc>
          <w:tcPr>
            <w:tcW w:w="717" w:type="dxa"/>
            <w:tcBorders>
              <w:top w:val="nil" w:sz="6" w:space="0" w:color="auto"/>
              <w:left w:val="nil" w:sz="6" w:space="0" w:color="auto"/>
              <w:bottom w:val="nil" w:sz="6" w:space="0" w:color="auto"/>
              <w:right w:val="nil" w:sz="6" w:space="0" w:color="auto"/>
            </w:tcBorders>
          </w:tcPr>
          <w:p>
            <w:pPr/>
          </w:p>
        </w:tc>
        <w:tc>
          <w:tcPr>
            <w:tcW w:w="8534"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6" w:right="329"/>
              <w:jc w:val="left"/>
              <w:rPr>
                <w:rFonts w:ascii="宋体" w:hAnsi="宋体" w:cs="宋体" w:eastAsia="宋体" w:hint="default"/>
                <w:sz w:val="21"/>
                <w:szCs w:val="21"/>
              </w:rPr>
            </w:pPr>
            <w:r>
              <w:rPr>
                <w:rFonts w:ascii="宋体" w:hAnsi="宋体" w:cs="宋体" w:eastAsia="宋体" w:hint="default"/>
                <w:spacing w:val="-1"/>
                <w:sz w:val="21"/>
                <w:szCs w:val="21"/>
              </w:rPr>
              <w:t>借款及应付债券按其公允价值扣除交易费用后的金额进行初始计量，并采用实际利率法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按摊余成本进行后续计量。</w:t>
            </w:r>
          </w:p>
        </w:tc>
      </w:tr>
    </w:tbl>
    <w:p>
      <w:pPr>
        <w:spacing w:after="0" w:line="272" w:lineRule="exact"/>
        <w:jc w:val="left"/>
        <w:rPr>
          <w:rFonts w:ascii="宋体" w:hAnsi="宋体" w:cs="宋体" w:eastAsia="宋体" w:hint="default"/>
          <w:sz w:val="21"/>
          <w:szCs w:val="21"/>
        </w:rPr>
        <w:sectPr>
          <w:pgSz w:w="11910" w:h="16840"/>
          <w:pgMar w:header="882" w:footer="1194" w:top="1120" w:bottom="1380" w:left="148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915" w:type="dxa"/>
        <w:tblLayout w:type="fixed"/>
        <w:tblCellMar>
          <w:top w:w="0" w:type="dxa"/>
          <w:left w:w="0" w:type="dxa"/>
          <w:bottom w:w="0" w:type="dxa"/>
          <w:right w:w="0" w:type="dxa"/>
        </w:tblCellMar>
        <w:tblLook w:val="01E0"/>
      </w:tblPr>
      <w:tblGrid>
        <w:gridCol w:w="8376"/>
      </w:tblGrid>
      <w:tr>
        <w:trPr>
          <w:trHeight w:val="907" w:hRule="exact"/>
        </w:trPr>
        <w:tc>
          <w:tcPr>
            <w:tcW w:w="8376"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其他金融负债期限在一年以下</w:t>
            </w:r>
            <w:r>
              <w:rPr>
                <w:rFonts w:ascii="Arial" w:hAnsi="Arial" w:cs="Arial" w:eastAsia="Arial" w:hint="default"/>
                <w:sz w:val="21"/>
                <w:szCs w:val="21"/>
              </w:rPr>
              <w:t>(</w:t>
            </w:r>
            <w:r>
              <w:rPr>
                <w:rFonts w:ascii="宋体" w:hAnsi="宋体" w:cs="宋体" w:eastAsia="宋体" w:hint="default"/>
                <w:sz w:val="21"/>
                <w:szCs w:val="21"/>
              </w:rPr>
              <w:t>含一年</w:t>
            </w:r>
            <w:r>
              <w:rPr>
                <w:rFonts w:ascii="Arial" w:hAnsi="Arial" w:cs="Arial" w:eastAsia="Arial" w:hint="default"/>
                <w:sz w:val="21"/>
                <w:szCs w:val="21"/>
              </w:rPr>
              <w:t>)</w:t>
            </w:r>
            <w:r>
              <w:rPr>
                <w:rFonts w:ascii="宋体" w:hAnsi="宋体" w:cs="宋体" w:eastAsia="宋体" w:hint="default"/>
                <w:sz w:val="21"/>
                <w:szCs w:val="21"/>
              </w:rPr>
              <w:t>的，列示为流动负债；期限在一年以上但自资产</w:t>
            </w:r>
          </w:p>
          <w:p>
            <w:pPr>
              <w:pStyle w:val="TableParagraph"/>
              <w:spacing w:line="272" w:lineRule="exact" w:before="19"/>
              <w:ind w:left="200" w:right="204"/>
              <w:jc w:val="left"/>
              <w:rPr>
                <w:rFonts w:ascii="宋体" w:hAnsi="宋体" w:cs="宋体" w:eastAsia="宋体" w:hint="default"/>
                <w:sz w:val="21"/>
                <w:szCs w:val="21"/>
              </w:rPr>
            </w:pPr>
            <w:r>
              <w:rPr>
                <w:rFonts w:ascii="宋体" w:hAnsi="宋体" w:cs="宋体" w:eastAsia="宋体" w:hint="default"/>
                <w:sz w:val="21"/>
                <w:szCs w:val="21"/>
              </w:rPr>
              <w:t>负债表日起一年内</w:t>
            </w:r>
            <w:r>
              <w:rPr>
                <w:rFonts w:ascii="Arial" w:hAnsi="Arial" w:cs="Arial" w:eastAsia="Arial" w:hint="default"/>
                <w:sz w:val="21"/>
                <w:szCs w:val="21"/>
              </w:rPr>
              <w:t>(</w:t>
            </w:r>
            <w:r>
              <w:rPr>
                <w:rFonts w:ascii="宋体" w:hAnsi="宋体" w:cs="宋体" w:eastAsia="宋体" w:hint="default"/>
                <w:sz w:val="21"/>
                <w:szCs w:val="21"/>
              </w:rPr>
              <w:t>含一年</w:t>
            </w:r>
            <w:r>
              <w:rPr>
                <w:rFonts w:ascii="Arial" w:hAnsi="Arial" w:cs="Arial" w:eastAsia="Arial" w:hint="default"/>
                <w:sz w:val="21"/>
                <w:szCs w:val="21"/>
              </w:rPr>
              <w:t>)</w:t>
            </w:r>
            <w:r>
              <w:rPr>
                <w:rFonts w:ascii="宋体" w:hAnsi="宋体" w:cs="宋体" w:eastAsia="宋体" w:hint="default"/>
                <w:sz w:val="21"/>
                <w:szCs w:val="21"/>
              </w:rPr>
              <w:t>到期的，列示为一年内到期的非流动负债；其余列示为非流</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动负债。</w:t>
            </w:r>
          </w:p>
        </w:tc>
      </w:tr>
      <w:tr>
        <w:trPr>
          <w:trHeight w:val="634" w:hRule="exact"/>
        </w:trPr>
        <w:tc>
          <w:tcPr>
            <w:tcW w:w="8376"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00" w:right="198"/>
              <w:jc w:val="left"/>
              <w:rPr>
                <w:rFonts w:ascii="宋体" w:hAnsi="宋体" w:cs="宋体" w:eastAsia="宋体" w:hint="default"/>
                <w:sz w:val="21"/>
                <w:szCs w:val="21"/>
              </w:rPr>
            </w:pPr>
            <w:r>
              <w:rPr>
                <w:rFonts w:ascii="宋体" w:hAnsi="宋体" w:cs="宋体" w:eastAsia="宋体" w:hint="default"/>
                <w:spacing w:val="-1"/>
                <w:sz w:val="21"/>
                <w:szCs w:val="21"/>
              </w:rPr>
              <w:t>当金融负债的现时义务全部或部分已经解除时，终止确认该金融负债或义务已解除的部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分。终止确认部分的账面价值与支付的对价之间的差额，计入当期损益。</w:t>
            </w:r>
          </w:p>
        </w:tc>
      </w:tr>
    </w:tbl>
    <w:p>
      <w:pPr>
        <w:spacing w:line="240" w:lineRule="auto" w:before="2"/>
        <w:rPr>
          <w:rFonts w:ascii="Times New Roman" w:hAnsi="Times New Roman" w:cs="Times New Roman" w:eastAsia="Times New Roman"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720"/>
        <w:gridCol w:w="8596"/>
      </w:tblGrid>
      <w:tr>
        <w:trPr>
          <w:trHeight w:val="365"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(c)</w:t>
            </w:r>
          </w:p>
        </w:tc>
        <w:tc>
          <w:tcPr>
            <w:tcW w:w="8596" w:type="dxa"/>
            <w:tcBorders>
              <w:top w:val="nil" w:sz="6" w:space="0" w:color="auto"/>
              <w:left w:val="nil" w:sz="6" w:space="0" w:color="auto"/>
              <w:bottom w:val="nil" w:sz="6" w:space="0" w:color="auto"/>
              <w:right w:val="nil" w:sz="6" w:space="0" w:color="auto"/>
            </w:tcBorders>
          </w:tcPr>
          <w:p>
            <w:pPr>
              <w:pStyle w:val="TableParagraph"/>
              <w:spacing w:line="213" w:lineRule="exact"/>
              <w:ind w:left="275" w:right="0"/>
              <w:jc w:val="left"/>
              <w:rPr>
                <w:rFonts w:ascii="宋体" w:hAnsi="宋体" w:cs="宋体" w:eastAsia="宋体" w:hint="default"/>
                <w:sz w:val="21"/>
                <w:szCs w:val="21"/>
              </w:rPr>
            </w:pPr>
            <w:r>
              <w:rPr>
                <w:rFonts w:ascii="宋体" w:hAnsi="宋体" w:cs="宋体" w:eastAsia="宋体" w:hint="default"/>
                <w:sz w:val="21"/>
                <w:szCs w:val="21"/>
              </w:rPr>
              <w:t>金融工具的公允价值确定</w:t>
            </w:r>
          </w:p>
        </w:tc>
      </w:tr>
      <w:tr>
        <w:trPr>
          <w:trHeight w:val="1451" w:hRule="exact"/>
        </w:trPr>
        <w:tc>
          <w:tcPr>
            <w:tcW w:w="720" w:type="dxa"/>
            <w:tcBorders>
              <w:top w:val="nil" w:sz="6" w:space="0" w:color="auto"/>
              <w:left w:val="nil" w:sz="6" w:space="0" w:color="auto"/>
              <w:bottom w:val="nil" w:sz="6" w:space="0" w:color="auto"/>
              <w:right w:val="nil" w:sz="6" w:space="0" w:color="auto"/>
            </w:tcBorders>
          </w:tcPr>
          <w:p>
            <w:pPr/>
          </w:p>
        </w:tc>
        <w:tc>
          <w:tcPr>
            <w:tcW w:w="8596"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75" w:right="198"/>
              <w:jc w:val="left"/>
              <w:rPr>
                <w:rFonts w:ascii="宋体" w:hAnsi="宋体" w:cs="宋体" w:eastAsia="宋体" w:hint="default"/>
                <w:sz w:val="21"/>
                <w:szCs w:val="21"/>
              </w:rPr>
            </w:pPr>
            <w:r>
              <w:rPr>
                <w:rFonts w:ascii="宋体" w:hAnsi="宋体" w:cs="宋体" w:eastAsia="宋体" w:hint="default"/>
                <w:sz w:val="21"/>
                <w:szCs w:val="21"/>
              </w:rPr>
              <w:t>存在活跃市场的金融工具，以活跃市场中的报价确定其公允价值。不存在活跃市场的金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融工具，采用估值技术确定其公允价值。在估值时，本集团采用在当前情况下适用并且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有足够可利用数据和其他信息支持的估值技术，选择与市场参与者在相关资产或负债的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交易中所考虑的资产或负债特征相一致的输入值，并尽可能优先使用相关可观察输入值。</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在相关可观察输入值无法取得或取得不切实可行的情况下，使用不可观察输入值。</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4"/>
          <w:szCs w:val="24"/>
        </w:rPr>
      </w:pPr>
    </w:p>
    <w:p>
      <w:pPr>
        <w:pStyle w:val="Heading4"/>
        <w:tabs>
          <w:tab w:pos="802" w:val="left" w:leader="none"/>
        </w:tabs>
        <w:spacing w:line="240" w:lineRule="auto"/>
        <w:ind w:left="378" w:right="308"/>
        <w:jc w:val="left"/>
        <w:rPr>
          <w:b w:val="0"/>
          <w:bCs w:val="0"/>
        </w:rPr>
      </w:pPr>
      <w:r>
        <w:rPr>
          <w:rFonts w:ascii="Arial" w:hAnsi="Arial" w:cs="Arial" w:eastAsia="Arial" w:hint="default"/>
          <w:spacing w:val="-1"/>
        </w:rPr>
        <w:t>9.</w:t>
        <w:tab/>
      </w:r>
      <w:r>
        <w:rPr>
          <w:spacing w:val="1"/>
        </w:rPr>
        <w:t>应收款项</w:t>
      </w:r>
      <w:r>
        <w:rPr>
          <w:b w:val="0"/>
          <w:bCs w:val="0"/>
        </w:rPr>
      </w:r>
    </w:p>
    <w:p>
      <w:pPr>
        <w:spacing w:line="240" w:lineRule="auto" w:before="11"/>
        <w:rPr>
          <w:rFonts w:ascii="宋体" w:hAnsi="宋体" w:cs="宋体" w:eastAsia="宋体" w:hint="default"/>
          <w:b/>
          <w:bCs/>
          <w:sz w:val="23"/>
          <w:szCs w:val="23"/>
        </w:rPr>
      </w:pPr>
    </w:p>
    <w:p>
      <w:pPr>
        <w:pStyle w:val="BodyText"/>
        <w:spacing w:line="272" w:lineRule="exact"/>
        <w:ind w:left="378" w:right="308"/>
        <w:jc w:val="left"/>
      </w:pPr>
      <w:r>
        <w:rPr/>
        <w:t>应收款项包括应收账款、其他应收款等。本集团对外销售商品或提供劳务形成的应收账款，按从 购货方或劳务接受方应收的合同或协议价款的公允价值作为初始确认金额。</w:t>
      </w:r>
    </w:p>
    <w:p>
      <w:pPr>
        <w:spacing w:line="240" w:lineRule="auto" w:before="12"/>
        <w:rPr>
          <w:rFonts w:ascii="宋体" w:hAnsi="宋体" w:cs="宋体" w:eastAsia="宋体" w:hint="default"/>
          <w:sz w:val="20"/>
          <w:szCs w:val="20"/>
        </w:rPr>
      </w:pPr>
    </w:p>
    <w:p>
      <w:pPr>
        <w:pStyle w:val="Heading4"/>
        <w:spacing w:line="240" w:lineRule="auto" w:before="0"/>
        <w:ind w:left="378" w:right="308"/>
        <w:jc w:val="left"/>
        <w:rPr>
          <w:b w:val="0"/>
          <w:bCs w:val="0"/>
        </w:rPr>
      </w:pPr>
      <w:r>
        <w:rPr>
          <w:rFonts w:ascii="宋体" w:hAnsi="宋体" w:cs="宋体" w:eastAsia="宋体"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265" w:type="dxa"/>
        <w:tblLayout w:type="fixed"/>
        <w:tblCellMar>
          <w:top w:w="0" w:type="dxa"/>
          <w:left w:w="0" w:type="dxa"/>
          <w:bottom w:w="0" w:type="dxa"/>
          <w:right w:w="0" w:type="dxa"/>
        </w:tblCellMar>
        <w:tblLook w:val="01E0"/>
      </w:tblPr>
      <w:tblGrid>
        <w:gridCol w:w="4582"/>
        <w:gridCol w:w="4468"/>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单项金额重大的判断标准为：单项金额超过</w:t>
            </w:r>
          </w:p>
          <w:p>
            <w:pPr>
              <w:pStyle w:val="TableParagraph"/>
              <w:spacing w:line="289" w:lineRule="exact"/>
              <w:ind w:left="103" w:right="0"/>
              <w:jc w:val="left"/>
              <w:rPr>
                <w:rFonts w:ascii="宋体" w:hAnsi="宋体" w:cs="宋体" w:eastAsia="宋体" w:hint="default"/>
                <w:sz w:val="21"/>
                <w:szCs w:val="21"/>
              </w:rPr>
            </w:pPr>
            <w:r>
              <w:rPr>
                <w:rFonts w:ascii="Arial" w:hAnsi="Arial" w:cs="Arial" w:eastAsia="Arial" w:hint="default"/>
                <w:sz w:val="21"/>
                <w:szCs w:val="21"/>
              </w:rPr>
              <w:t>500</w:t>
            </w:r>
            <w:r>
              <w:rPr>
                <w:rFonts w:ascii="Arial" w:hAnsi="Arial" w:cs="Arial" w:eastAsia="Arial" w:hint="default"/>
                <w:spacing w:val="-9"/>
                <w:sz w:val="21"/>
                <w:szCs w:val="21"/>
              </w:rPr>
              <w:t> </w:t>
            </w:r>
            <w:r>
              <w:rPr>
                <w:rFonts w:ascii="宋体" w:hAnsi="宋体" w:cs="宋体" w:eastAsia="宋体" w:hint="default"/>
                <w:sz w:val="21"/>
                <w:szCs w:val="21"/>
              </w:rPr>
              <w:t>万元。</w:t>
            </w:r>
          </w:p>
        </w:tc>
      </w:tr>
      <w:tr>
        <w:trPr>
          <w:trHeight w:val="556"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根据应收款项的预计未来现金流量现值低于其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账面价值的差额进行计提。</w:t>
            </w:r>
          </w:p>
        </w:tc>
      </w:tr>
    </w:tbl>
    <w:p>
      <w:pPr>
        <w:spacing w:line="240" w:lineRule="auto" w:before="1"/>
        <w:rPr>
          <w:rFonts w:ascii="宋体" w:hAnsi="宋体" w:cs="宋体" w:eastAsia="宋体" w:hint="default"/>
          <w:b/>
          <w:bCs/>
          <w:sz w:val="13"/>
          <w:szCs w:val="13"/>
        </w:rPr>
      </w:pPr>
    </w:p>
    <w:p>
      <w:pPr>
        <w:pStyle w:val="BodyText"/>
        <w:spacing w:line="272" w:lineRule="exact" w:before="63"/>
        <w:ind w:left="378" w:right="308"/>
        <w:jc w:val="left"/>
      </w:pPr>
      <w:r>
        <w:rPr/>
        <w:t>对于单项金额重大的应收款项，单独进行减值测试。当存在客观证据表明本集团将无法按应收款 项的原有条款收回款项时，计提坏账准备。</w:t>
      </w:r>
    </w:p>
    <w:p>
      <w:pPr>
        <w:spacing w:line="240" w:lineRule="auto" w:before="12"/>
        <w:rPr>
          <w:rFonts w:ascii="宋体" w:hAnsi="宋体" w:cs="宋体" w:eastAsia="宋体" w:hint="default"/>
          <w:sz w:val="20"/>
          <w:szCs w:val="20"/>
        </w:rPr>
      </w:pPr>
    </w:p>
    <w:p>
      <w:pPr>
        <w:pStyle w:val="Heading4"/>
        <w:spacing w:line="240" w:lineRule="auto" w:before="0"/>
        <w:ind w:left="378" w:right="308"/>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3"/>
        <w:rPr>
          <w:rFonts w:ascii="宋体" w:hAnsi="宋体" w:cs="宋体" w:eastAsia="宋体" w:hint="default"/>
          <w:b/>
          <w:bCs/>
          <w:sz w:val="28"/>
          <w:szCs w:val="28"/>
        </w:rPr>
      </w:pPr>
    </w:p>
    <w:tbl>
      <w:tblPr>
        <w:tblW w:w="0" w:type="auto"/>
        <w:jc w:val="left"/>
        <w:tblInd w:w="106" w:type="dxa"/>
        <w:tblLayout w:type="fixed"/>
        <w:tblCellMar>
          <w:top w:w="0" w:type="dxa"/>
          <w:left w:w="0" w:type="dxa"/>
          <w:bottom w:w="0" w:type="dxa"/>
          <w:right w:w="0" w:type="dxa"/>
        </w:tblCellMar>
        <w:tblLook w:val="01E0"/>
      </w:tblPr>
      <w:tblGrid>
        <w:gridCol w:w="2026"/>
        <w:gridCol w:w="7185"/>
      </w:tblGrid>
      <w:tr>
        <w:trPr>
          <w:trHeight w:val="1019" w:hRule="exact"/>
        </w:trPr>
        <w:tc>
          <w:tcPr>
            <w:tcW w:w="9211" w:type="dxa"/>
            <w:gridSpan w:val="2"/>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对于单项金额不重大的应收款项，与经单独测试后未减值的应收款项一起按信用风险</w:t>
            </w:r>
          </w:p>
          <w:p>
            <w:pPr>
              <w:pStyle w:val="TableParagraph"/>
              <w:spacing w:line="310" w:lineRule="exact" w:before="31"/>
              <w:ind w:left="200" w:right="198"/>
              <w:jc w:val="left"/>
              <w:rPr>
                <w:rFonts w:ascii="宋体" w:hAnsi="宋体" w:cs="宋体" w:eastAsia="宋体" w:hint="default"/>
                <w:sz w:val="24"/>
                <w:szCs w:val="24"/>
              </w:rPr>
            </w:pPr>
            <w:r>
              <w:rPr>
                <w:rFonts w:ascii="宋体" w:hAnsi="宋体" w:cs="宋体" w:eastAsia="宋体" w:hint="default"/>
                <w:spacing w:val="-2"/>
                <w:sz w:val="24"/>
                <w:szCs w:val="24"/>
              </w:rPr>
              <w:t>特征划分为若干组合，根据以前年度与之具有类似信用风险特征的应收款项组合的实</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际损失率为基础，结合现时情况确定应计提的坏账准备。</w:t>
            </w:r>
          </w:p>
        </w:tc>
      </w:tr>
      <w:tr>
        <w:trPr>
          <w:trHeight w:val="553" w:hRule="exact"/>
        </w:trPr>
        <w:tc>
          <w:tcPr>
            <w:tcW w:w="92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4"/>
                <w:szCs w:val="24"/>
              </w:rPr>
            </w:pPr>
            <w:r>
              <w:rPr>
                <w:rFonts w:ascii="宋体" w:hAnsi="宋体" w:cs="宋体" w:eastAsia="宋体" w:hint="default"/>
                <w:sz w:val="24"/>
                <w:szCs w:val="24"/>
              </w:rPr>
              <w:t>确定组合的依据：</w:t>
            </w:r>
          </w:p>
        </w:tc>
      </w:tr>
      <w:tr>
        <w:trPr>
          <w:trHeight w:val="438"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Arial" w:hAnsi="Arial" w:cs="Arial" w:eastAsia="Arial" w:hint="default"/>
                <w:sz w:val="24"/>
                <w:szCs w:val="24"/>
              </w:rPr>
            </w:pPr>
            <w:r>
              <w:rPr>
                <w:rFonts w:ascii="宋体" w:hAnsi="宋体" w:cs="宋体" w:eastAsia="宋体" w:hint="default"/>
                <w:sz w:val="24"/>
                <w:szCs w:val="24"/>
              </w:rPr>
              <w:t>组合</w:t>
            </w:r>
            <w:r>
              <w:rPr>
                <w:rFonts w:ascii="宋体" w:hAnsi="宋体" w:cs="宋体" w:eastAsia="宋体" w:hint="default"/>
                <w:spacing w:val="-61"/>
                <w:sz w:val="24"/>
                <w:szCs w:val="24"/>
              </w:rPr>
              <w:t> </w:t>
            </w:r>
            <w:r>
              <w:rPr>
                <w:rFonts w:ascii="Arial" w:hAnsi="Arial" w:cs="Arial" w:eastAsia="Arial" w:hint="default"/>
                <w:sz w:val="24"/>
                <w:szCs w:val="24"/>
              </w:rPr>
              <w:t>1</w:t>
            </w:r>
          </w:p>
        </w:tc>
        <w:tc>
          <w:tcPr>
            <w:tcW w:w="718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52" w:right="0"/>
              <w:jc w:val="left"/>
              <w:rPr>
                <w:rFonts w:ascii="宋体" w:hAnsi="宋体" w:cs="宋体" w:eastAsia="宋体" w:hint="default"/>
                <w:sz w:val="24"/>
                <w:szCs w:val="24"/>
              </w:rPr>
            </w:pPr>
            <w:r>
              <w:rPr>
                <w:rFonts w:ascii="宋体" w:hAnsi="宋体" w:cs="宋体" w:eastAsia="宋体" w:hint="default"/>
                <w:sz w:val="24"/>
                <w:szCs w:val="24"/>
              </w:rPr>
              <w:t>除组合</w:t>
            </w:r>
            <w:r>
              <w:rPr>
                <w:rFonts w:ascii="宋体" w:hAnsi="宋体" w:cs="宋体" w:eastAsia="宋体" w:hint="default"/>
                <w:spacing w:val="-60"/>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以外的应收账款</w:t>
            </w:r>
          </w:p>
        </w:tc>
      </w:tr>
      <w:tr>
        <w:trPr>
          <w:trHeight w:val="738"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87" w:lineRule="exact"/>
              <w:ind w:left="200" w:right="0"/>
              <w:jc w:val="left"/>
              <w:rPr>
                <w:rFonts w:ascii="Arial" w:hAnsi="Arial" w:cs="Arial" w:eastAsia="Arial" w:hint="default"/>
                <w:sz w:val="24"/>
                <w:szCs w:val="24"/>
              </w:rPr>
            </w:pPr>
            <w:r>
              <w:rPr>
                <w:rFonts w:ascii="宋体" w:hAnsi="宋体" w:cs="宋体" w:eastAsia="宋体" w:hint="default"/>
                <w:sz w:val="24"/>
                <w:szCs w:val="24"/>
              </w:rPr>
              <w:t>组合</w:t>
            </w:r>
            <w:r>
              <w:rPr>
                <w:rFonts w:ascii="宋体" w:hAnsi="宋体" w:cs="宋体" w:eastAsia="宋体" w:hint="default"/>
                <w:spacing w:val="-61"/>
                <w:sz w:val="24"/>
                <w:szCs w:val="24"/>
              </w:rPr>
              <w:t> </w:t>
            </w:r>
            <w:r>
              <w:rPr>
                <w:rFonts w:ascii="Arial" w:hAnsi="Arial" w:cs="Arial" w:eastAsia="Arial" w:hint="default"/>
                <w:sz w:val="24"/>
                <w:szCs w:val="24"/>
              </w:rPr>
              <w:t>2</w:t>
            </w:r>
          </w:p>
        </w:tc>
        <w:tc>
          <w:tcPr>
            <w:tcW w:w="7185" w:type="dxa"/>
            <w:tcBorders>
              <w:top w:val="nil" w:sz="6" w:space="0" w:color="auto"/>
              <w:left w:val="nil" w:sz="6" w:space="0" w:color="auto"/>
              <w:bottom w:val="nil" w:sz="6" w:space="0" w:color="auto"/>
              <w:right w:val="nil" w:sz="6" w:space="0" w:color="auto"/>
            </w:tcBorders>
          </w:tcPr>
          <w:p>
            <w:pPr>
              <w:pStyle w:val="TableParagraph"/>
              <w:spacing w:line="268" w:lineRule="exact"/>
              <w:ind w:left="1152" w:right="0"/>
              <w:jc w:val="left"/>
              <w:rPr>
                <w:rFonts w:ascii="宋体" w:hAnsi="宋体" w:cs="宋体" w:eastAsia="宋体" w:hint="default"/>
                <w:sz w:val="24"/>
                <w:szCs w:val="24"/>
              </w:rPr>
            </w:pPr>
            <w:r>
              <w:rPr>
                <w:rFonts w:ascii="宋体" w:hAnsi="宋体" w:cs="宋体" w:eastAsia="宋体" w:hint="default"/>
                <w:sz w:val="24"/>
                <w:szCs w:val="24"/>
              </w:rPr>
              <w:t>根据业务性质和客户的历史交易情况，认定信用风</w:t>
            </w:r>
          </w:p>
          <w:p>
            <w:pPr>
              <w:pStyle w:val="TableParagraph"/>
              <w:spacing w:line="312" w:lineRule="exact"/>
              <w:ind w:left="1152" w:right="0"/>
              <w:jc w:val="left"/>
              <w:rPr>
                <w:rFonts w:ascii="宋体" w:hAnsi="宋体" w:cs="宋体" w:eastAsia="宋体" w:hint="default"/>
                <w:sz w:val="24"/>
                <w:szCs w:val="24"/>
              </w:rPr>
            </w:pPr>
            <w:r>
              <w:rPr>
                <w:rFonts w:ascii="宋体" w:hAnsi="宋体" w:cs="宋体" w:eastAsia="宋体" w:hint="default"/>
                <w:sz w:val="24"/>
                <w:szCs w:val="24"/>
              </w:rPr>
              <w:t>险不重大的应收账款</w:t>
            </w:r>
          </w:p>
        </w:tc>
      </w:tr>
      <w:tr>
        <w:trPr>
          <w:trHeight w:val="570" w:hRule="exact"/>
        </w:trPr>
        <w:tc>
          <w:tcPr>
            <w:tcW w:w="92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4"/>
                <w:szCs w:val="24"/>
              </w:rPr>
            </w:pPr>
            <w:r>
              <w:rPr>
                <w:rFonts w:ascii="宋体" w:hAnsi="宋体" w:cs="宋体" w:eastAsia="宋体" w:hint="default"/>
                <w:sz w:val="24"/>
                <w:szCs w:val="24"/>
              </w:rPr>
              <w:t>按组合计提坏账准备的计提方法如下：</w:t>
            </w:r>
          </w:p>
        </w:tc>
      </w:tr>
      <w:tr>
        <w:trPr>
          <w:trHeight w:val="455"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Arial" w:hAnsi="Arial" w:cs="Arial" w:eastAsia="Arial" w:hint="default"/>
                <w:sz w:val="24"/>
                <w:szCs w:val="24"/>
              </w:rPr>
            </w:pPr>
            <w:r>
              <w:rPr>
                <w:rFonts w:ascii="宋体" w:hAnsi="宋体" w:cs="宋体" w:eastAsia="宋体" w:hint="default"/>
                <w:sz w:val="24"/>
                <w:szCs w:val="24"/>
              </w:rPr>
              <w:t>组合</w:t>
            </w:r>
            <w:r>
              <w:rPr>
                <w:rFonts w:ascii="宋体" w:hAnsi="宋体" w:cs="宋体" w:eastAsia="宋体" w:hint="default"/>
                <w:spacing w:val="-61"/>
                <w:sz w:val="24"/>
                <w:szCs w:val="24"/>
              </w:rPr>
              <w:t> </w:t>
            </w:r>
            <w:r>
              <w:rPr>
                <w:rFonts w:ascii="Arial" w:hAnsi="Arial" w:cs="Arial" w:eastAsia="Arial" w:hint="default"/>
                <w:sz w:val="24"/>
                <w:szCs w:val="24"/>
              </w:rPr>
              <w:t>1</w:t>
            </w:r>
          </w:p>
        </w:tc>
        <w:tc>
          <w:tcPr>
            <w:tcW w:w="718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52" w:right="0"/>
              <w:jc w:val="left"/>
              <w:rPr>
                <w:rFonts w:ascii="宋体" w:hAnsi="宋体" w:cs="宋体" w:eastAsia="宋体" w:hint="default"/>
                <w:sz w:val="24"/>
                <w:szCs w:val="24"/>
              </w:rPr>
            </w:pPr>
            <w:r>
              <w:rPr>
                <w:rFonts w:ascii="宋体" w:hAnsi="宋体" w:cs="宋体" w:eastAsia="宋体" w:hint="default"/>
                <w:sz w:val="24"/>
                <w:szCs w:val="24"/>
              </w:rPr>
              <w:t>账龄分析法</w:t>
            </w:r>
          </w:p>
        </w:tc>
      </w:tr>
      <w:tr>
        <w:trPr>
          <w:trHeight w:val="281"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87" w:lineRule="exact"/>
              <w:ind w:left="200" w:right="0"/>
              <w:jc w:val="left"/>
              <w:rPr>
                <w:rFonts w:ascii="Arial" w:hAnsi="Arial" w:cs="Arial" w:eastAsia="Arial" w:hint="default"/>
                <w:sz w:val="24"/>
                <w:szCs w:val="24"/>
              </w:rPr>
            </w:pPr>
            <w:r>
              <w:rPr>
                <w:rFonts w:ascii="宋体" w:hAnsi="宋体" w:cs="宋体" w:eastAsia="宋体" w:hint="default"/>
                <w:sz w:val="24"/>
                <w:szCs w:val="24"/>
              </w:rPr>
              <w:t>组合</w:t>
            </w:r>
            <w:r>
              <w:rPr>
                <w:rFonts w:ascii="宋体" w:hAnsi="宋体" w:cs="宋体" w:eastAsia="宋体" w:hint="default"/>
                <w:spacing w:val="-61"/>
                <w:sz w:val="24"/>
                <w:szCs w:val="24"/>
              </w:rPr>
              <w:t> </w:t>
            </w:r>
            <w:r>
              <w:rPr>
                <w:rFonts w:ascii="Arial" w:hAnsi="Arial" w:cs="Arial" w:eastAsia="Arial" w:hint="default"/>
                <w:sz w:val="24"/>
                <w:szCs w:val="24"/>
              </w:rPr>
              <w:t>2</w:t>
            </w:r>
          </w:p>
        </w:tc>
        <w:tc>
          <w:tcPr>
            <w:tcW w:w="7185" w:type="dxa"/>
            <w:tcBorders>
              <w:top w:val="nil" w:sz="6" w:space="0" w:color="auto"/>
              <w:left w:val="nil" w:sz="6" w:space="0" w:color="auto"/>
              <w:bottom w:val="nil" w:sz="6" w:space="0" w:color="auto"/>
              <w:right w:val="nil" w:sz="6" w:space="0" w:color="auto"/>
            </w:tcBorders>
          </w:tcPr>
          <w:p>
            <w:pPr>
              <w:pStyle w:val="TableParagraph"/>
              <w:spacing w:line="270" w:lineRule="exact"/>
              <w:ind w:left="1152" w:right="0"/>
              <w:jc w:val="left"/>
              <w:rPr>
                <w:rFonts w:ascii="宋体" w:hAnsi="宋体" w:cs="宋体" w:eastAsia="宋体" w:hint="default"/>
                <w:sz w:val="24"/>
                <w:szCs w:val="24"/>
              </w:rPr>
            </w:pPr>
            <w:r>
              <w:rPr>
                <w:rFonts w:ascii="宋体" w:hAnsi="宋体" w:cs="宋体" w:eastAsia="宋体" w:hint="default"/>
                <w:sz w:val="24"/>
                <w:szCs w:val="24"/>
              </w:rPr>
              <w:t>不计提坏账</w:t>
            </w:r>
          </w:p>
        </w:tc>
      </w:tr>
    </w:tbl>
    <w:p>
      <w:pPr>
        <w:spacing w:line="240" w:lineRule="auto" w:before="11"/>
        <w:rPr>
          <w:rFonts w:ascii="宋体" w:hAnsi="宋体" w:cs="宋体" w:eastAsia="宋体" w:hint="default"/>
          <w:b/>
          <w:bCs/>
          <w:sz w:val="24"/>
          <w:szCs w:val="24"/>
        </w:rPr>
      </w:pPr>
    </w:p>
    <w:tbl>
      <w:tblPr>
        <w:tblW w:w="0" w:type="auto"/>
        <w:jc w:val="left"/>
        <w:tblInd w:w="177" w:type="dxa"/>
        <w:tblLayout w:type="fixed"/>
        <w:tblCellMar>
          <w:top w:w="0" w:type="dxa"/>
          <w:left w:w="0" w:type="dxa"/>
          <w:bottom w:w="0" w:type="dxa"/>
          <w:right w:w="0" w:type="dxa"/>
        </w:tblCellMar>
        <w:tblLook w:val="01E0"/>
      </w:tblPr>
      <w:tblGrid>
        <w:gridCol w:w="696"/>
        <w:gridCol w:w="4164"/>
      </w:tblGrid>
      <w:tr>
        <w:trPr>
          <w:trHeight w:val="259"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4164" w:type="dxa"/>
            <w:tcBorders>
              <w:top w:val="nil" w:sz="6" w:space="0" w:color="auto"/>
              <w:left w:val="nil" w:sz="6" w:space="0" w:color="auto"/>
              <w:bottom w:val="nil" w:sz="6" w:space="0" w:color="auto"/>
              <w:right w:val="nil" w:sz="6" w:space="0" w:color="auto"/>
            </w:tcBorders>
          </w:tcPr>
          <w:p>
            <w:pPr>
              <w:pStyle w:val="TableParagraph"/>
              <w:spacing w:line="265" w:lineRule="exact"/>
              <w:ind w:left="203" w:right="0"/>
              <w:jc w:val="left"/>
              <w:rPr>
                <w:rFonts w:ascii="Arial" w:hAnsi="Arial" w:cs="Arial" w:eastAsia="Arial" w:hint="default"/>
                <w:sz w:val="24"/>
                <w:szCs w:val="24"/>
              </w:rPr>
            </w:pPr>
            <w:r>
              <w:rPr>
                <w:rFonts w:ascii="宋体" w:hAnsi="宋体" w:cs="宋体" w:eastAsia="宋体" w:hint="default"/>
                <w:sz w:val="24"/>
                <w:szCs w:val="24"/>
              </w:rPr>
              <w:t>按组合计提坏账准备的应收款项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after="0" w:line="265" w:lineRule="exact"/>
        <w:jc w:val="left"/>
        <w:rPr>
          <w:rFonts w:ascii="Arial" w:hAnsi="Arial" w:cs="Arial" w:eastAsia="Arial" w:hint="default"/>
          <w:sz w:val="24"/>
          <w:szCs w:val="24"/>
        </w:rPr>
        <w:sectPr>
          <w:footerReference w:type="default" r:id="rId48"/>
          <w:pgSz w:w="11910" w:h="16840"/>
          <w:pgMar w:footer="1194" w:header="882" w:top="1120" w:bottom="1380" w:left="142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696"/>
        <w:gridCol w:w="2795"/>
        <w:gridCol w:w="2996"/>
        <w:gridCol w:w="2651"/>
      </w:tblGrid>
      <w:tr>
        <w:trPr>
          <w:trHeight w:val="422" w:hRule="exact"/>
        </w:trPr>
        <w:tc>
          <w:tcPr>
            <w:tcW w:w="9138"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left="899" w:right="0"/>
              <w:jc w:val="left"/>
              <w:rPr>
                <w:rFonts w:ascii="宋体" w:hAnsi="宋体" w:cs="宋体" w:eastAsia="宋体" w:hint="default"/>
                <w:sz w:val="24"/>
                <w:szCs w:val="24"/>
              </w:rPr>
            </w:pPr>
            <w:r>
              <w:rPr>
                <w:rFonts w:ascii="宋体" w:hAnsi="宋体" w:cs="宋体" w:eastAsia="宋体" w:hint="default"/>
                <w:sz w:val="24"/>
                <w:szCs w:val="24"/>
              </w:rPr>
              <w:t>组合中，采用账龄分析法的计提比例列示如下：</w:t>
            </w:r>
          </w:p>
        </w:tc>
      </w:tr>
      <w:tr>
        <w:trPr>
          <w:trHeight w:val="604" w:hRule="exact"/>
        </w:trPr>
        <w:tc>
          <w:tcPr>
            <w:tcW w:w="696"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03"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89"/>
              <w:jc w:val="righ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8"/>
              <w:jc w:val="righ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472" w:hRule="exact"/>
        </w:trPr>
        <w:tc>
          <w:tcPr>
            <w:tcW w:w="696"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3" w:right="0"/>
              <w:jc w:val="left"/>
              <w:rPr>
                <w:rFonts w:ascii="Arial" w:hAnsi="Arial" w:cs="Arial" w:eastAsia="Arial" w:hint="default"/>
                <w:sz w:val="24"/>
                <w:szCs w:val="24"/>
              </w:rPr>
            </w:pP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年以内</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Arial" w:hAnsi="Arial" w:cs="Arial" w:eastAsia="Arial" w:hint="default"/>
                <w:sz w:val="24"/>
                <w:szCs w:val="24"/>
              </w:rPr>
              <w:t>)</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89"/>
              <w:jc w:val="right"/>
              <w:rPr>
                <w:rFonts w:ascii="Arial" w:hAnsi="Arial" w:cs="Arial" w:eastAsia="Arial" w:hint="default"/>
                <w:sz w:val="24"/>
                <w:szCs w:val="24"/>
              </w:rPr>
            </w:pPr>
            <w:r>
              <w:rPr>
                <w:rFonts w:ascii="Arial"/>
                <w:spacing w:val="-1"/>
                <w:w w:val="95"/>
                <w:sz w:val="24"/>
              </w:rPr>
              <w:t>5%</w:t>
            </w:r>
            <w:r>
              <w:rPr>
                <w:rFonts w:ascii="Arial"/>
                <w:sz w:val="24"/>
              </w:rPr>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98"/>
              <w:jc w:val="right"/>
              <w:rPr>
                <w:rFonts w:ascii="Arial" w:hAnsi="Arial" w:cs="Arial" w:eastAsia="Arial" w:hint="default"/>
                <w:sz w:val="24"/>
                <w:szCs w:val="24"/>
              </w:rPr>
            </w:pPr>
            <w:r>
              <w:rPr>
                <w:rFonts w:ascii="Arial"/>
                <w:spacing w:val="-1"/>
                <w:w w:val="95"/>
                <w:sz w:val="24"/>
              </w:rPr>
              <w:t>5%</w:t>
            </w:r>
            <w:r>
              <w:rPr>
                <w:rFonts w:ascii="Arial"/>
                <w:sz w:val="24"/>
              </w:rPr>
            </w:r>
          </w:p>
        </w:tc>
      </w:tr>
      <w:tr>
        <w:trPr>
          <w:trHeight w:val="312" w:hRule="exact"/>
        </w:trPr>
        <w:tc>
          <w:tcPr>
            <w:tcW w:w="696"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279" w:lineRule="exact"/>
              <w:ind w:left="203" w:right="0"/>
              <w:jc w:val="left"/>
              <w:rPr>
                <w:rFonts w:ascii="Arial" w:hAnsi="Arial" w:cs="Arial" w:eastAsia="Arial"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Arial" w:hAnsi="Arial" w:cs="Arial" w:eastAsia="Arial" w:hint="default"/>
                <w:sz w:val="24"/>
                <w:szCs w:val="24"/>
              </w:rPr>
              <w:t>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Arial" w:hAnsi="Arial" w:cs="Arial" w:eastAsia="Arial" w:hint="default"/>
                <w:sz w:val="24"/>
                <w:szCs w:val="24"/>
              </w:rPr>
              <w:t>)</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9"/>
              <w:jc w:val="right"/>
              <w:rPr>
                <w:rFonts w:ascii="Arial" w:hAnsi="Arial" w:cs="Arial" w:eastAsia="Arial" w:hint="default"/>
                <w:sz w:val="24"/>
                <w:szCs w:val="24"/>
              </w:rPr>
            </w:pPr>
            <w:r>
              <w:rPr>
                <w:rFonts w:ascii="Arial"/>
                <w:spacing w:val="-1"/>
                <w:w w:val="95"/>
                <w:sz w:val="24"/>
              </w:rPr>
              <w:t>10%</w:t>
            </w:r>
            <w:r>
              <w:rPr>
                <w:rFonts w:ascii="Arial"/>
                <w:sz w:val="24"/>
              </w:rPr>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spacing w:val="-1"/>
                <w:w w:val="95"/>
                <w:sz w:val="24"/>
              </w:rPr>
              <w:t>10%</w:t>
            </w:r>
            <w:r>
              <w:rPr>
                <w:rFonts w:ascii="Arial"/>
                <w:sz w:val="24"/>
              </w:rPr>
            </w:r>
          </w:p>
        </w:tc>
      </w:tr>
      <w:tr>
        <w:trPr>
          <w:trHeight w:val="311" w:hRule="exact"/>
        </w:trPr>
        <w:tc>
          <w:tcPr>
            <w:tcW w:w="696"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279" w:lineRule="exact"/>
              <w:ind w:left="203" w:right="0"/>
              <w:jc w:val="left"/>
              <w:rPr>
                <w:rFonts w:ascii="Arial" w:hAnsi="Arial" w:cs="Arial" w:eastAsia="Arial" w:hint="default"/>
                <w:sz w:val="24"/>
                <w:szCs w:val="24"/>
              </w:rPr>
            </w:pPr>
            <w:r>
              <w:rPr>
                <w:rFonts w:ascii="Arial" w:hAnsi="Arial" w:cs="Arial" w:eastAsia="Arial" w:hint="default"/>
                <w:sz w:val="24"/>
                <w:szCs w:val="24"/>
              </w:rPr>
              <w:t>2-3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Arial" w:hAnsi="Arial" w:cs="Arial" w:eastAsia="Arial" w:hint="default"/>
                <w:sz w:val="24"/>
                <w:szCs w:val="24"/>
              </w:rPr>
              <w:t>)</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9"/>
              <w:jc w:val="right"/>
              <w:rPr>
                <w:rFonts w:ascii="Arial" w:hAnsi="Arial" w:cs="Arial" w:eastAsia="Arial" w:hint="default"/>
                <w:sz w:val="24"/>
                <w:szCs w:val="24"/>
              </w:rPr>
            </w:pPr>
            <w:r>
              <w:rPr>
                <w:rFonts w:ascii="Arial"/>
                <w:spacing w:val="-1"/>
                <w:w w:val="95"/>
                <w:sz w:val="24"/>
              </w:rPr>
              <w:t>20%</w:t>
            </w:r>
            <w:r>
              <w:rPr>
                <w:rFonts w:ascii="Arial"/>
                <w:sz w:val="24"/>
              </w:rPr>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spacing w:val="-1"/>
                <w:w w:val="95"/>
                <w:sz w:val="24"/>
              </w:rPr>
              <w:t>20%</w:t>
            </w:r>
            <w:r>
              <w:rPr>
                <w:rFonts w:ascii="Arial"/>
                <w:sz w:val="24"/>
              </w:rPr>
            </w:r>
          </w:p>
        </w:tc>
      </w:tr>
      <w:tr>
        <w:trPr>
          <w:trHeight w:val="312" w:hRule="exact"/>
        </w:trPr>
        <w:tc>
          <w:tcPr>
            <w:tcW w:w="696"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279" w:lineRule="exact"/>
              <w:ind w:left="203" w:right="0"/>
              <w:jc w:val="left"/>
              <w:rPr>
                <w:rFonts w:ascii="Arial" w:hAnsi="Arial" w:cs="Arial" w:eastAsia="Arial" w:hint="default"/>
                <w:sz w:val="24"/>
                <w:szCs w:val="24"/>
              </w:rPr>
            </w:pPr>
            <w:r>
              <w:rPr>
                <w:rFonts w:ascii="Arial" w:hAnsi="Arial" w:cs="Arial" w:eastAsia="Arial" w:hint="default"/>
                <w:sz w:val="24"/>
                <w:szCs w:val="24"/>
              </w:rPr>
              <w:t>3-5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Arial" w:hAnsi="Arial" w:cs="Arial" w:eastAsia="Arial" w:hint="default"/>
                <w:sz w:val="24"/>
                <w:szCs w:val="24"/>
              </w:rPr>
              <w:t>)</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9"/>
              <w:jc w:val="right"/>
              <w:rPr>
                <w:rFonts w:ascii="Arial" w:hAnsi="Arial" w:cs="Arial" w:eastAsia="Arial" w:hint="default"/>
                <w:sz w:val="24"/>
                <w:szCs w:val="24"/>
              </w:rPr>
            </w:pPr>
            <w:r>
              <w:rPr>
                <w:rFonts w:ascii="Arial"/>
                <w:spacing w:val="-1"/>
                <w:w w:val="95"/>
                <w:sz w:val="24"/>
              </w:rPr>
              <w:t>50%</w:t>
            </w:r>
            <w:r>
              <w:rPr>
                <w:rFonts w:ascii="Arial"/>
                <w:sz w:val="24"/>
              </w:rPr>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spacing w:val="-1"/>
                <w:w w:val="95"/>
                <w:sz w:val="24"/>
              </w:rPr>
              <w:t>50%</w:t>
            </w:r>
            <w:r>
              <w:rPr>
                <w:rFonts w:ascii="Arial"/>
                <w:sz w:val="24"/>
              </w:rPr>
            </w:r>
          </w:p>
        </w:tc>
      </w:tr>
      <w:tr>
        <w:trPr>
          <w:trHeight w:val="453" w:hRule="exact"/>
        </w:trPr>
        <w:tc>
          <w:tcPr>
            <w:tcW w:w="696" w:type="dxa"/>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279" w:lineRule="exact"/>
              <w:ind w:left="203"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年以上</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0"/>
              <w:jc w:val="right"/>
              <w:rPr>
                <w:rFonts w:ascii="Arial" w:hAnsi="Arial" w:cs="Arial" w:eastAsia="Arial" w:hint="default"/>
                <w:sz w:val="24"/>
                <w:szCs w:val="24"/>
              </w:rPr>
            </w:pPr>
            <w:r>
              <w:rPr>
                <w:rFonts w:ascii="Arial"/>
                <w:spacing w:val="-1"/>
                <w:w w:val="95"/>
                <w:sz w:val="24"/>
              </w:rPr>
              <w:t>100%</w:t>
            </w:r>
            <w:r>
              <w:rPr>
                <w:rFonts w:ascii="Arial"/>
                <w:sz w:val="24"/>
              </w:rPr>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1"/>
                <w:w w:val="95"/>
                <w:sz w:val="24"/>
              </w:rPr>
              <w:t>100%</w:t>
            </w:r>
            <w:r>
              <w:rPr>
                <w:rFonts w:ascii="Arial"/>
                <w:sz w:val="24"/>
              </w:rPr>
            </w:r>
          </w:p>
        </w:tc>
      </w:tr>
      <w:tr>
        <w:trPr>
          <w:trHeight w:val="594"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(c)</w:t>
            </w:r>
          </w:p>
        </w:tc>
        <w:tc>
          <w:tcPr>
            <w:tcW w:w="57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03" w:right="0"/>
              <w:jc w:val="left"/>
              <w:rPr>
                <w:rFonts w:ascii="宋体" w:hAnsi="宋体" w:cs="宋体" w:eastAsia="宋体" w:hint="default"/>
                <w:sz w:val="24"/>
                <w:szCs w:val="24"/>
              </w:rPr>
            </w:pPr>
            <w:r>
              <w:rPr>
                <w:rFonts w:ascii="宋体" w:hAnsi="宋体" w:cs="宋体" w:eastAsia="宋体" w:hint="default"/>
                <w:sz w:val="24"/>
                <w:szCs w:val="24"/>
              </w:rPr>
              <w:t>单项金额虽不重大但单项计提坏账准备的应收款项：</w:t>
            </w:r>
          </w:p>
        </w:tc>
        <w:tc>
          <w:tcPr>
            <w:tcW w:w="2651" w:type="dxa"/>
            <w:tcBorders>
              <w:top w:val="nil" w:sz="6" w:space="0" w:color="auto"/>
              <w:left w:val="nil" w:sz="6" w:space="0" w:color="auto"/>
              <w:bottom w:val="nil" w:sz="6" w:space="0" w:color="auto"/>
              <w:right w:val="nil" w:sz="6" w:space="0" w:color="auto"/>
            </w:tcBorders>
          </w:tcPr>
          <w:p>
            <w:pPr/>
          </w:p>
        </w:tc>
      </w:tr>
      <w:tr>
        <w:trPr>
          <w:trHeight w:val="915" w:hRule="exact"/>
        </w:trPr>
        <w:tc>
          <w:tcPr>
            <w:tcW w:w="9138"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140"/>
              <w:ind w:left="899" w:right="199"/>
              <w:jc w:val="left"/>
              <w:rPr>
                <w:rFonts w:ascii="宋体" w:hAnsi="宋体" w:cs="宋体" w:eastAsia="宋体" w:hint="default"/>
                <w:sz w:val="24"/>
                <w:szCs w:val="24"/>
              </w:rPr>
            </w:pPr>
            <w:r>
              <w:rPr>
                <w:rFonts w:ascii="宋体" w:hAnsi="宋体" w:cs="宋体" w:eastAsia="宋体" w:hint="default"/>
                <w:spacing w:val="2"/>
                <w:sz w:val="24"/>
                <w:szCs w:val="24"/>
              </w:rPr>
              <w:t>单项计提坏账准备的理由为：存在客观证据表明本集团将无法按应收款项的</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原有条款收回款项。</w:t>
            </w:r>
          </w:p>
        </w:tc>
      </w:tr>
      <w:tr>
        <w:trPr>
          <w:trHeight w:val="912" w:hRule="exact"/>
        </w:trPr>
        <w:tc>
          <w:tcPr>
            <w:tcW w:w="9138"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8"/>
              <w:ind w:left="899" w:right="199"/>
              <w:jc w:val="left"/>
              <w:rPr>
                <w:rFonts w:ascii="宋体" w:hAnsi="宋体" w:cs="宋体" w:eastAsia="宋体" w:hint="default"/>
                <w:sz w:val="24"/>
                <w:szCs w:val="24"/>
              </w:rPr>
            </w:pPr>
            <w:r>
              <w:rPr>
                <w:rFonts w:ascii="宋体" w:hAnsi="宋体" w:cs="宋体" w:eastAsia="宋体" w:hint="default"/>
                <w:spacing w:val="2"/>
                <w:sz w:val="24"/>
                <w:szCs w:val="24"/>
              </w:rPr>
              <w:t>坏账准备的计提方法为：根据应收款项的预计未来现金流量现值低于其账面</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价值的差额进行计提。</w:t>
            </w:r>
          </w:p>
        </w:tc>
      </w:tr>
      <w:tr>
        <w:trPr>
          <w:trHeight w:val="738"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00" w:right="0"/>
              <w:jc w:val="left"/>
              <w:rPr>
                <w:rFonts w:ascii="Arial" w:hAnsi="Arial" w:cs="Arial" w:eastAsia="Arial" w:hint="default"/>
                <w:sz w:val="24"/>
                <w:szCs w:val="24"/>
              </w:rPr>
            </w:pPr>
            <w:r>
              <w:rPr>
                <w:rFonts w:ascii="Arial"/>
                <w:sz w:val="24"/>
              </w:rPr>
              <w:t>(d)</w:t>
            </w:r>
          </w:p>
        </w:tc>
        <w:tc>
          <w:tcPr>
            <w:tcW w:w="8442"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42"/>
              <w:ind w:left="203" w:right="199"/>
              <w:jc w:val="left"/>
              <w:rPr>
                <w:rFonts w:ascii="宋体" w:hAnsi="宋体" w:cs="宋体" w:eastAsia="宋体" w:hint="default"/>
                <w:sz w:val="24"/>
                <w:szCs w:val="24"/>
              </w:rPr>
            </w:pPr>
            <w:r>
              <w:rPr>
                <w:rFonts w:ascii="宋体" w:hAnsi="宋体" w:cs="宋体" w:eastAsia="宋体" w:hint="default"/>
                <w:spacing w:val="2"/>
                <w:sz w:val="24"/>
                <w:szCs w:val="24"/>
              </w:rPr>
              <w:t>本集团向金融机构以不附追索权方式转让应收款项的，按交易款项扣除已转</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销应收账款的账面价值和相关税费后的差额计入当期损益。</w:t>
            </w:r>
          </w:p>
        </w:tc>
      </w:tr>
    </w:tbl>
    <w:p>
      <w:pPr>
        <w:spacing w:line="240" w:lineRule="auto" w:before="10"/>
        <w:rPr>
          <w:rFonts w:ascii="宋体" w:hAnsi="宋体" w:cs="宋体" w:eastAsia="宋体" w:hint="default"/>
          <w:b/>
          <w:bCs/>
          <w:sz w:val="15"/>
          <w:szCs w:val="15"/>
        </w:rPr>
      </w:pPr>
    </w:p>
    <w:p>
      <w:pPr>
        <w:pStyle w:val="BodyText"/>
        <w:spacing w:line="274" w:lineRule="exact" w:before="35"/>
        <w:ind w:left="318" w:right="3966"/>
        <w:jc w:val="left"/>
      </w:pPr>
      <w:r>
        <w:rPr/>
        <w:t>组合中，采用账龄分析法计提坏账准备的</w:t>
      </w:r>
    </w:p>
    <w:p>
      <w:pPr>
        <w:pStyle w:val="BodyText"/>
        <w:spacing w:line="274" w:lineRule="exact"/>
        <w:ind w:left="318" w:right="3966"/>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71" w:right="0"/>
              <w:jc w:val="left"/>
              <w:rPr>
                <w:rFonts w:ascii="Arial" w:hAnsi="Arial" w:cs="Arial" w:eastAsia="Arial" w:hint="default"/>
                <w:sz w:val="21"/>
                <w:szCs w:val="21"/>
              </w:rPr>
            </w:pPr>
            <w:r>
              <w:rPr>
                <w:rFonts w:ascii="宋体" w:hAnsi="宋体" w:cs="宋体" w:eastAsia="宋体" w:hint="default"/>
                <w:sz w:val="21"/>
                <w:szCs w:val="21"/>
              </w:rPr>
              <w:t>应收账款计提比例</w:t>
            </w:r>
            <w:r>
              <w:rPr>
                <w:rFonts w:ascii="Arial" w:hAnsi="Arial" w:cs="Arial" w:eastAsia="Arial"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67" w:right="0"/>
              <w:jc w:val="left"/>
              <w:rPr>
                <w:rFonts w:ascii="Arial" w:hAnsi="Arial" w:cs="Arial" w:eastAsia="Arial" w:hint="default"/>
                <w:sz w:val="21"/>
                <w:szCs w:val="21"/>
              </w:rPr>
            </w:pPr>
            <w:r>
              <w:rPr>
                <w:rFonts w:ascii="宋体" w:hAnsi="宋体" w:cs="宋体" w:eastAsia="宋体" w:hint="default"/>
                <w:sz w:val="21"/>
                <w:szCs w:val="21"/>
              </w:rPr>
              <w:t>其他应收款计提比例</w:t>
            </w:r>
            <w:r>
              <w:rPr>
                <w:rFonts w:ascii="Arial" w:hAnsi="Arial" w:cs="Arial" w:eastAsia="Arial" w:hint="default"/>
                <w:sz w:val="21"/>
                <w:szCs w:val="21"/>
              </w:rPr>
              <w:t>(%)</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年以内分项，可添加行</w:t>
            </w:r>
          </w:p>
        </w:tc>
      </w:tr>
      <w:tr>
        <w:trPr>
          <w:trHeight w:val="252"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w:t>
            </w:r>
            <w:r>
              <w:rPr>
                <w:rFonts w:ascii="Arial" w:hAnsi="Arial" w:cs="Arial" w:eastAsia="Arial" w:hint="default"/>
                <w:sz w:val="21"/>
                <w:szCs w:val="21"/>
              </w:rPr>
              <w:t>4</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318" w:right="3966"/>
        <w:jc w:val="left"/>
      </w:pPr>
      <w:r>
        <w:rPr/>
        <w:t>组合中，采用余额百分比法计提坏账准备的</w:t>
      </w:r>
    </w:p>
    <w:p>
      <w:pPr>
        <w:pStyle w:val="BodyText"/>
        <w:spacing w:line="274" w:lineRule="exact"/>
        <w:ind w:left="318" w:right="3966"/>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094"/>
        <w:gridCol w:w="2976"/>
        <w:gridCol w:w="2980"/>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318" w:right="3966"/>
        <w:jc w:val="left"/>
      </w:pPr>
      <w:r>
        <w:rPr/>
        <w:t>组合中，采用其他方法计提坏账准备的</w:t>
      </w:r>
    </w:p>
    <w:p>
      <w:pPr>
        <w:pStyle w:val="BodyText"/>
        <w:spacing w:line="274" w:lineRule="exact"/>
        <w:ind w:left="318" w:right="3966"/>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094"/>
        <w:gridCol w:w="3006"/>
        <w:gridCol w:w="2950"/>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6"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9"/>
          <w:pgSz w:w="11910" w:h="16840"/>
          <w:pgMar w:footer="1194" w:header="882" w:top="1120" w:bottom="1380" w:left="1480" w:right="1040"/>
          <w:pgNumType w:start="10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3094"/>
        <w:gridCol w:w="3006"/>
        <w:gridCol w:w="2950"/>
      </w:tblGrid>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ind w:left="318" w:right="193"/>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205" w:type="dxa"/>
        <w:tblLayout w:type="fixed"/>
        <w:tblCellMar>
          <w:top w:w="0" w:type="dxa"/>
          <w:left w:w="0" w:type="dxa"/>
          <w:bottom w:w="0" w:type="dxa"/>
          <w:right w:w="0" w:type="dxa"/>
        </w:tblCellMar>
        <w:tblLook w:val="01E0"/>
      </w:tblPr>
      <w:tblGrid>
        <w:gridCol w:w="4338"/>
        <w:gridCol w:w="4712"/>
      </w:tblGrid>
      <w:tr>
        <w:trPr>
          <w:trHeight w:val="283"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4"/>
        <w:spacing w:line="240" w:lineRule="auto"/>
        <w:ind w:left="318" w:right="193"/>
        <w:jc w:val="left"/>
        <w:rPr>
          <w:b w:val="0"/>
          <w:bCs w:val="0"/>
        </w:rPr>
      </w:pPr>
      <w:r>
        <w:rPr>
          <w:rFonts w:ascii="Calibri" w:hAnsi="Calibri" w:cs="Calibri" w:eastAsia="Calibri" w:hint="default"/>
        </w:rPr>
        <w:t>10.  </w:t>
      </w:r>
      <w:r>
        <w:rPr>
          <w:rFonts w:ascii="Calibri" w:hAnsi="Calibri" w:cs="Calibri" w:eastAsia="Calibri" w:hint="default"/>
          <w:spacing w:val="12"/>
        </w:rPr>
        <w:t> </w:t>
      </w:r>
      <w:r>
        <w:rPr/>
        <w:t>存货</w:t>
      </w:r>
      <w:r>
        <w:rPr>
          <w:b w:val="0"/>
          <w:bCs w:val="0"/>
        </w:rPr>
      </w:r>
    </w:p>
    <w:p>
      <w:pPr>
        <w:spacing w:line="240" w:lineRule="auto" w:before="12"/>
        <w:rPr>
          <w:rFonts w:ascii="宋体" w:hAnsi="宋体" w:cs="宋体" w:eastAsia="宋体" w:hint="default"/>
          <w:b/>
          <w:bCs/>
          <w:sz w:val="27"/>
          <w:szCs w:val="27"/>
        </w:rPr>
      </w:pPr>
    </w:p>
    <w:tbl>
      <w:tblPr>
        <w:tblW w:w="0" w:type="auto"/>
        <w:jc w:val="left"/>
        <w:tblInd w:w="118" w:type="dxa"/>
        <w:tblLayout w:type="fixed"/>
        <w:tblCellMar>
          <w:top w:w="0" w:type="dxa"/>
          <w:left w:w="0" w:type="dxa"/>
          <w:bottom w:w="0" w:type="dxa"/>
          <w:right w:w="0" w:type="dxa"/>
        </w:tblCellMar>
        <w:tblLook w:val="01E0"/>
      </w:tblPr>
      <w:tblGrid>
        <w:gridCol w:w="678"/>
        <w:gridCol w:w="8437"/>
      </w:tblGrid>
      <w:tr>
        <w:trPr>
          <w:trHeight w:val="365" w:hRule="exact"/>
        </w:trPr>
        <w:tc>
          <w:tcPr>
            <w:tcW w:w="678" w:type="dxa"/>
            <w:tcBorders>
              <w:top w:val="nil" w:sz="6" w:space="0" w:color="auto"/>
              <w:left w:val="nil" w:sz="6" w:space="0" w:color="auto"/>
              <w:bottom w:val="nil" w:sz="6" w:space="0" w:color="auto"/>
              <w:right w:val="nil" w:sz="6" w:space="0" w:color="auto"/>
            </w:tcBorders>
          </w:tcPr>
          <w:p>
            <w:pPr>
              <w:pStyle w:val="TableParagraph"/>
              <w:spacing w:line="215" w:lineRule="exact"/>
              <w:ind w:right="19"/>
              <w:jc w:val="center"/>
              <w:rPr>
                <w:rFonts w:ascii="Arial" w:hAnsi="Arial" w:cs="Arial" w:eastAsia="Arial" w:hint="default"/>
                <w:sz w:val="21"/>
                <w:szCs w:val="21"/>
              </w:rPr>
            </w:pPr>
            <w:r>
              <w:rPr>
                <w:rFonts w:ascii="Arial"/>
                <w:sz w:val="21"/>
              </w:rPr>
              <w:t>(a)</w:t>
            </w:r>
          </w:p>
        </w:tc>
        <w:tc>
          <w:tcPr>
            <w:tcW w:w="8437" w:type="dxa"/>
            <w:tcBorders>
              <w:top w:val="nil" w:sz="6" w:space="0" w:color="auto"/>
              <w:left w:val="nil" w:sz="6" w:space="0" w:color="auto"/>
              <w:bottom w:val="nil" w:sz="6" w:space="0" w:color="auto"/>
              <w:right w:val="nil" w:sz="6" w:space="0" w:color="auto"/>
            </w:tcBorders>
          </w:tcPr>
          <w:p>
            <w:pPr>
              <w:pStyle w:val="TableParagraph"/>
              <w:spacing w:line="213" w:lineRule="exact"/>
              <w:ind w:left="221" w:right="0"/>
              <w:jc w:val="left"/>
              <w:rPr>
                <w:rFonts w:ascii="宋体" w:hAnsi="宋体" w:cs="宋体" w:eastAsia="宋体" w:hint="default"/>
                <w:sz w:val="21"/>
                <w:szCs w:val="21"/>
              </w:rPr>
            </w:pPr>
            <w:r>
              <w:rPr>
                <w:rFonts w:ascii="宋体" w:hAnsi="宋体" w:cs="宋体" w:eastAsia="宋体" w:hint="default"/>
                <w:sz w:val="21"/>
                <w:szCs w:val="21"/>
              </w:rPr>
              <w:t>分类</w:t>
            </w:r>
          </w:p>
        </w:tc>
      </w:tr>
      <w:tr>
        <w:trPr>
          <w:trHeight w:val="1057" w:hRule="exact"/>
        </w:trPr>
        <w:tc>
          <w:tcPr>
            <w:tcW w:w="678"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1" w:right="232"/>
              <w:jc w:val="both"/>
              <w:rPr>
                <w:rFonts w:ascii="宋体" w:hAnsi="宋体" w:cs="宋体" w:eastAsia="宋体" w:hint="default"/>
                <w:sz w:val="21"/>
                <w:szCs w:val="21"/>
              </w:rPr>
            </w:pPr>
            <w:r>
              <w:rPr>
                <w:rFonts w:ascii="宋体" w:hAnsi="宋体" w:cs="宋体" w:eastAsia="宋体" w:hint="default"/>
                <w:sz w:val="21"/>
                <w:szCs w:val="21"/>
              </w:rPr>
              <w:t>存货包括原材料、在产品、库存商品和周转材料等，按成本与可变现净值孰低计量。原 材料主要为港口经营过程中使用的燃料及备品备件、在产品为软件企业为第三方开发过 程中的软件、库存商品主要为贸易商品。</w:t>
            </w:r>
          </w:p>
        </w:tc>
      </w:tr>
      <w:tr>
        <w:trPr>
          <w:trHeight w:val="520" w:hRule="exact"/>
        </w:trPr>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9"/>
              <w:jc w:val="center"/>
              <w:rPr>
                <w:rFonts w:ascii="Arial" w:hAnsi="Arial" w:cs="Arial" w:eastAsia="Arial" w:hint="default"/>
                <w:sz w:val="21"/>
                <w:szCs w:val="21"/>
              </w:rPr>
            </w:pPr>
            <w:r>
              <w:rPr>
                <w:rFonts w:ascii="Arial"/>
                <w:sz w:val="21"/>
              </w:rPr>
              <w:t>(b)</w:t>
            </w:r>
          </w:p>
        </w:tc>
        <w:tc>
          <w:tcPr>
            <w:tcW w:w="843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21" w:right="0"/>
              <w:jc w:val="left"/>
              <w:rPr>
                <w:rFonts w:ascii="宋体" w:hAnsi="宋体" w:cs="宋体" w:eastAsia="宋体" w:hint="default"/>
                <w:sz w:val="21"/>
                <w:szCs w:val="21"/>
              </w:rPr>
            </w:pPr>
            <w:r>
              <w:rPr>
                <w:rFonts w:ascii="宋体" w:hAnsi="宋体" w:cs="宋体" w:eastAsia="宋体" w:hint="default"/>
                <w:sz w:val="21"/>
                <w:szCs w:val="21"/>
              </w:rPr>
              <w:t>发出存货的计价方法</w:t>
            </w:r>
          </w:p>
        </w:tc>
      </w:tr>
      <w:tr>
        <w:trPr>
          <w:trHeight w:val="533" w:hRule="exact"/>
        </w:trPr>
        <w:tc>
          <w:tcPr>
            <w:tcW w:w="678"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21" w:right="0"/>
              <w:jc w:val="left"/>
              <w:rPr>
                <w:rFonts w:ascii="宋体" w:hAnsi="宋体" w:cs="宋体" w:eastAsia="宋体" w:hint="default"/>
                <w:sz w:val="21"/>
                <w:szCs w:val="21"/>
              </w:rPr>
            </w:pPr>
            <w:r>
              <w:rPr>
                <w:rFonts w:ascii="宋体" w:hAnsi="宋体" w:cs="宋体" w:eastAsia="宋体" w:hint="default"/>
                <w:sz w:val="21"/>
                <w:szCs w:val="21"/>
              </w:rPr>
              <w:t>存货发出时的成本按加权平均法核算。存货成本包括采购成本、加工成本和其他成本。</w:t>
            </w:r>
          </w:p>
        </w:tc>
      </w:tr>
      <w:tr>
        <w:trPr>
          <w:trHeight w:val="531" w:hRule="exact"/>
        </w:trPr>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0"/>
              <w:jc w:val="center"/>
              <w:rPr>
                <w:rFonts w:ascii="Arial" w:hAnsi="Arial" w:cs="Arial" w:eastAsia="Arial" w:hint="default"/>
                <w:sz w:val="21"/>
                <w:szCs w:val="21"/>
              </w:rPr>
            </w:pPr>
            <w:r>
              <w:rPr>
                <w:rFonts w:ascii="Arial"/>
                <w:sz w:val="21"/>
              </w:rPr>
              <w:t>(c)</w:t>
            </w:r>
          </w:p>
        </w:tc>
        <w:tc>
          <w:tcPr>
            <w:tcW w:w="843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21" w:right="0"/>
              <w:jc w:val="left"/>
              <w:rPr>
                <w:rFonts w:ascii="宋体" w:hAnsi="宋体" w:cs="宋体" w:eastAsia="宋体" w:hint="default"/>
                <w:sz w:val="21"/>
                <w:szCs w:val="21"/>
              </w:rPr>
            </w:pPr>
            <w:r>
              <w:rPr>
                <w:rFonts w:ascii="宋体" w:hAnsi="宋体" w:cs="宋体" w:eastAsia="宋体" w:hint="default"/>
                <w:sz w:val="21"/>
                <w:szCs w:val="21"/>
              </w:rPr>
              <w:t>存货可变现净值的确定依据及存货跌价准备的计提方法</w:t>
            </w:r>
          </w:p>
        </w:tc>
      </w:tr>
      <w:tr>
        <w:trPr>
          <w:trHeight w:val="1057" w:hRule="exact"/>
        </w:trPr>
        <w:tc>
          <w:tcPr>
            <w:tcW w:w="678"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1" w:right="202"/>
              <w:jc w:val="both"/>
              <w:rPr>
                <w:rFonts w:ascii="宋体" w:hAnsi="宋体" w:cs="宋体" w:eastAsia="宋体" w:hint="default"/>
                <w:sz w:val="21"/>
                <w:szCs w:val="21"/>
              </w:rPr>
            </w:pPr>
            <w:r>
              <w:rPr>
                <w:rFonts w:ascii="宋体" w:hAnsi="宋体" w:cs="宋体" w:eastAsia="宋体" w:hint="default"/>
                <w:sz w:val="21"/>
                <w:szCs w:val="21"/>
              </w:rPr>
              <w:t>存货跌价准备按存货成本高于其可变现净值的差额计提。可变现净值按日常活动中，以</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存货的估计售价减去至完工时估计将要发生的成本、估计的销售费用以及相关税费后的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金额确定。</w:t>
            </w:r>
          </w:p>
        </w:tc>
      </w:tr>
      <w:tr>
        <w:trPr>
          <w:trHeight w:val="514" w:hRule="exact"/>
        </w:trPr>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0"/>
              <w:jc w:val="center"/>
              <w:rPr>
                <w:rFonts w:ascii="Arial" w:hAnsi="Arial" w:cs="Arial" w:eastAsia="Arial" w:hint="default"/>
                <w:sz w:val="21"/>
                <w:szCs w:val="21"/>
              </w:rPr>
            </w:pPr>
            <w:r>
              <w:rPr>
                <w:rFonts w:ascii="Arial"/>
                <w:sz w:val="21"/>
              </w:rPr>
              <w:t>(d)</w:t>
            </w:r>
          </w:p>
        </w:tc>
        <w:tc>
          <w:tcPr>
            <w:tcW w:w="843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21" w:right="0"/>
              <w:jc w:val="left"/>
              <w:rPr>
                <w:rFonts w:ascii="宋体" w:hAnsi="宋体" w:cs="宋体" w:eastAsia="宋体" w:hint="default"/>
                <w:sz w:val="21"/>
                <w:szCs w:val="21"/>
              </w:rPr>
            </w:pPr>
            <w:r>
              <w:rPr>
                <w:rFonts w:ascii="宋体" w:hAnsi="宋体" w:cs="宋体" w:eastAsia="宋体" w:hint="default"/>
                <w:sz w:val="21"/>
                <w:szCs w:val="21"/>
              </w:rPr>
              <w:t>本集团的存货盘存制度采用永续盘存制。</w:t>
            </w:r>
          </w:p>
        </w:tc>
      </w:tr>
      <w:tr>
        <w:trPr>
          <w:trHeight w:val="515" w:hRule="exact"/>
        </w:trPr>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9"/>
              <w:jc w:val="center"/>
              <w:rPr>
                <w:rFonts w:ascii="Arial" w:hAnsi="Arial" w:cs="Arial" w:eastAsia="Arial" w:hint="default"/>
                <w:sz w:val="21"/>
                <w:szCs w:val="21"/>
              </w:rPr>
            </w:pPr>
            <w:r>
              <w:rPr>
                <w:rFonts w:ascii="Arial"/>
                <w:sz w:val="21"/>
              </w:rPr>
              <w:t>(e)</w:t>
            </w:r>
          </w:p>
        </w:tc>
        <w:tc>
          <w:tcPr>
            <w:tcW w:w="843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21" w:right="0"/>
              <w:jc w:val="left"/>
              <w:rPr>
                <w:rFonts w:ascii="宋体" w:hAnsi="宋体" w:cs="宋体" w:eastAsia="宋体" w:hint="default"/>
                <w:sz w:val="21"/>
                <w:szCs w:val="21"/>
              </w:rPr>
            </w:pPr>
            <w:r>
              <w:rPr>
                <w:rFonts w:ascii="宋体" w:hAnsi="宋体" w:cs="宋体" w:eastAsia="宋体" w:hint="default"/>
                <w:sz w:val="21"/>
                <w:szCs w:val="21"/>
              </w:rPr>
              <w:t>低值易耗品和包装物的摊销方法</w:t>
            </w:r>
          </w:p>
        </w:tc>
      </w:tr>
      <w:tr>
        <w:trPr>
          <w:trHeight w:val="634" w:hRule="exact"/>
        </w:trPr>
        <w:tc>
          <w:tcPr>
            <w:tcW w:w="678" w:type="dxa"/>
            <w:tcBorders>
              <w:top w:val="nil" w:sz="6" w:space="0" w:color="auto"/>
              <w:left w:val="nil" w:sz="6" w:space="0" w:color="auto"/>
              <w:bottom w:val="nil" w:sz="6" w:space="0" w:color="auto"/>
              <w:right w:val="nil" w:sz="6" w:space="0" w:color="auto"/>
            </w:tcBorders>
          </w:tcPr>
          <w:p>
            <w:pPr/>
          </w:p>
        </w:tc>
        <w:tc>
          <w:tcPr>
            <w:tcW w:w="8437"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21" w:right="198"/>
              <w:jc w:val="left"/>
              <w:rPr>
                <w:rFonts w:ascii="宋体" w:hAnsi="宋体" w:cs="宋体" w:eastAsia="宋体" w:hint="default"/>
                <w:sz w:val="21"/>
                <w:szCs w:val="21"/>
              </w:rPr>
            </w:pPr>
            <w:r>
              <w:rPr>
                <w:rFonts w:ascii="宋体" w:hAnsi="宋体" w:cs="宋体" w:eastAsia="宋体" w:hint="default"/>
                <w:sz w:val="21"/>
                <w:szCs w:val="21"/>
              </w:rPr>
              <w:t>周转材料包括低值易耗品和包装物等，低值易耗品采用分次摊销法、包装物采用一次转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销法进行摊销。</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pStyle w:val="Heading4"/>
        <w:spacing w:line="240" w:lineRule="auto"/>
        <w:ind w:left="318" w:right="193"/>
        <w:jc w:val="left"/>
        <w:rPr>
          <w:b w:val="0"/>
          <w:bCs w:val="0"/>
        </w:rPr>
      </w:pPr>
      <w:r>
        <w:rPr>
          <w:rFonts w:ascii="Calibri" w:hAnsi="Calibri" w:cs="Calibri" w:eastAsia="Calibri" w:hint="default"/>
        </w:rPr>
        <w:t>11.  </w:t>
      </w:r>
      <w:r>
        <w:rPr>
          <w:rFonts w:ascii="Calibri" w:hAnsi="Calibri" w:cs="Calibri" w:eastAsia="Calibri" w:hint="default"/>
          <w:spacing w:val="10"/>
        </w:rPr>
        <w:t> </w:t>
      </w:r>
      <w:r>
        <w:rPr/>
        <w:t>长期股权投资</w:t>
      </w:r>
      <w:r>
        <w:rPr>
          <w:b w:val="0"/>
          <w:bCs w:val="0"/>
        </w:rPr>
      </w:r>
    </w:p>
    <w:p>
      <w:pPr>
        <w:spacing w:line="240" w:lineRule="auto" w:before="2"/>
        <w:rPr>
          <w:rFonts w:ascii="宋体" w:hAnsi="宋体" w:cs="宋体" w:eastAsia="宋体" w:hint="default"/>
          <w:b/>
          <w:bCs/>
          <w:sz w:val="28"/>
          <w:szCs w:val="28"/>
        </w:rPr>
      </w:pPr>
    </w:p>
    <w:tbl>
      <w:tblPr>
        <w:tblW w:w="0" w:type="auto"/>
        <w:jc w:val="left"/>
        <w:tblInd w:w="118" w:type="dxa"/>
        <w:tblLayout w:type="fixed"/>
        <w:tblCellMar>
          <w:top w:w="0" w:type="dxa"/>
          <w:left w:w="0" w:type="dxa"/>
          <w:bottom w:w="0" w:type="dxa"/>
          <w:right w:w="0" w:type="dxa"/>
        </w:tblCellMar>
        <w:tblLook w:val="01E0"/>
      </w:tblPr>
      <w:tblGrid>
        <w:gridCol w:w="689"/>
        <w:gridCol w:w="8530"/>
      </w:tblGrid>
      <w:tr>
        <w:trPr>
          <w:trHeight w:val="634" w:hRule="exact"/>
        </w:trPr>
        <w:tc>
          <w:tcPr>
            <w:tcW w:w="689"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09" w:lineRule="exact"/>
              <w:ind w:left="233" w:right="0"/>
              <w:jc w:val="left"/>
              <w:rPr>
                <w:rFonts w:ascii="宋体" w:hAnsi="宋体" w:cs="宋体" w:eastAsia="宋体" w:hint="default"/>
                <w:sz w:val="21"/>
                <w:szCs w:val="21"/>
              </w:rPr>
            </w:pPr>
            <w:r>
              <w:rPr>
                <w:rFonts w:ascii="宋体" w:hAnsi="宋体" w:cs="宋体" w:eastAsia="宋体" w:hint="default"/>
                <w:sz w:val="21"/>
                <w:szCs w:val="21"/>
              </w:rPr>
              <w:t>长期股权投资包括：本公司对子公司的长期股权投资；本集团对合营企业和联营企业的</w:t>
            </w:r>
          </w:p>
          <w:p>
            <w:pPr>
              <w:pStyle w:val="TableParagraph"/>
              <w:spacing w:line="274" w:lineRule="exact"/>
              <w:ind w:left="23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r>
      <w:tr>
        <w:trPr>
          <w:trHeight w:val="1331" w:hRule="exact"/>
        </w:trPr>
        <w:tc>
          <w:tcPr>
            <w:tcW w:w="689"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3" w:right="198"/>
              <w:jc w:val="left"/>
              <w:rPr>
                <w:rFonts w:ascii="宋体" w:hAnsi="宋体" w:cs="宋体" w:eastAsia="宋体" w:hint="default"/>
                <w:sz w:val="21"/>
                <w:szCs w:val="21"/>
              </w:rPr>
            </w:pPr>
            <w:r>
              <w:rPr>
                <w:rFonts w:ascii="宋体" w:hAnsi="宋体" w:cs="宋体" w:eastAsia="宋体" w:hint="default"/>
                <w:spacing w:val="-3"/>
                <w:sz w:val="21"/>
                <w:szCs w:val="21"/>
              </w:rPr>
              <w:t>子公司为本公司能够对其实施控制的被投资单位。合营企业为本集团通过单独主体达成，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能够与其他方实施共同控制，且基于法律形式、合同条款及其他事实与情况仅对其净资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产享有权利的合营安排。联营企业为本集团能够对其财务和经营决策具有重大影响的被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投资单位。</w:t>
            </w:r>
          </w:p>
        </w:tc>
      </w:tr>
      <w:tr>
        <w:trPr>
          <w:trHeight w:val="785" w:hRule="exact"/>
        </w:trPr>
        <w:tc>
          <w:tcPr>
            <w:tcW w:w="689"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3" w:right="306"/>
              <w:jc w:val="left"/>
              <w:rPr>
                <w:rFonts w:ascii="宋体" w:hAnsi="宋体" w:cs="宋体" w:eastAsia="宋体" w:hint="default"/>
                <w:sz w:val="21"/>
                <w:szCs w:val="21"/>
              </w:rPr>
            </w:pPr>
            <w:r>
              <w:rPr>
                <w:rFonts w:ascii="宋体" w:hAnsi="宋体" w:cs="宋体" w:eastAsia="宋体" w:hint="default"/>
                <w:sz w:val="21"/>
                <w:szCs w:val="21"/>
              </w:rPr>
              <w:t>对子公司的投资，在公司财务报表中按照成本法确定的金额列示，在编制合并财务报表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时按权益法调整后进行合并；对合营企业和联营企业投资采用权益法核算。</w:t>
            </w:r>
          </w:p>
        </w:tc>
      </w:tr>
      <w:tr>
        <w:trPr>
          <w:trHeight w:val="515" w:hRule="exact"/>
        </w:trPr>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1"/>
                <w:szCs w:val="21"/>
              </w:rPr>
            </w:pPr>
            <w:r>
              <w:rPr>
                <w:rFonts w:ascii="Arial"/>
                <w:sz w:val="21"/>
              </w:rPr>
              <w:t>(a)</w:t>
            </w:r>
          </w:p>
        </w:tc>
        <w:tc>
          <w:tcPr>
            <w:tcW w:w="853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3" w:right="0"/>
              <w:jc w:val="left"/>
              <w:rPr>
                <w:rFonts w:ascii="宋体" w:hAnsi="宋体" w:cs="宋体" w:eastAsia="宋体" w:hint="default"/>
                <w:sz w:val="21"/>
                <w:szCs w:val="21"/>
              </w:rPr>
            </w:pPr>
            <w:r>
              <w:rPr>
                <w:rFonts w:ascii="宋体" w:hAnsi="宋体" w:cs="宋体" w:eastAsia="宋体" w:hint="default"/>
                <w:sz w:val="21"/>
                <w:szCs w:val="21"/>
              </w:rPr>
              <w:t>投资成本确定</w:t>
            </w:r>
          </w:p>
        </w:tc>
      </w:tr>
      <w:tr>
        <w:trPr>
          <w:trHeight w:val="907" w:hRule="exact"/>
        </w:trPr>
        <w:tc>
          <w:tcPr>
            <w:tcW w:w="689"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3" w:right="304"/>
              <w:jc w:val="both"/>
              <w:rPr>
                <w:rFonts w:ascii="宋体" w:hAnsi="宋体" w:cs="宋体" w:eastAsia="宋体" w:hint="default"/>
                <w:sz w:val="21"/>
                <w:szCs w:val="21"/>
              </w:rPr>
            </w:pPr>
            <w:r>
              <w:rPr>
                <w:rFonts w:ascii="宋体" w:hAnsi="宋体" w:cs="宋体" w:eastAsia="宋体" w:hint="default"/>
                <w:sz w:val="21"/>
                <w:szCs w:val="21"/>
              </w:rPr>
              <w:t>对于企业合并形成的长期股权投资：同一控制下企业合并取得的长期股权投资，在合并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日按照取得被合并方所有者权益账面价值的份额作为投资成本；非同一控制下企业合并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取得的长期股权投资，按照合并成本作为长期股权投资的投资成本。</w:t>
            </w:r>
          </w:p>
        </w:tc>
      </w:tr>
    </w:tbl>
    <w:p>
      <w:pPr>
        <w:spacing w:after="0" w:line="272" w:lineRule="exact"/>
        <w:jc w:val="both"/>
        <w:rPr>
          <w:rFonts w:ascii="宋体" w:hAnsi="宋体" w:cs="宋体" w:eastAsia="宋体" w:hint="default"/>
          <w:sz w:val="21"/>
          <w:szCs w:val="21"/>
        </w:rPr>
        <w:sectPr>
          <w:pgSz w:w="11910" w:h="16840"/>
          <w:pgMar w:header="882" w:footer="1194" w:top="1120" w:bottom="1380" w:left="14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689"/>
        <w:gridCol w:w="8641"/>
      </w:tblGrid>
      <w:tr>
        <w:trPr>
          <w:trHeight w:val="905" w:hRule="exact"/>
        </w:trPr>
        <w:tc>
          <w:tcPr>
            <w:tcW w:w="689" w:type="dxa"/>
            <w:tcBorders>
              <w:top w:val="nil" w:sz="6" w:space="0" w:color="auto"/>
              <w:left w:val="nil" w:sz="6" w:space="0" w:color="auto"/>
              <w:bottom w:val="nil" w:sz="6" w:space="0" w:color="auto"/>
              <w:right w:val="nil" w:sz="6" w:space="0" w:color="auto"/>
            </w:tcBorders>
          </w:tcPr>
          <w:p>
            <w:pPr/>
          </w:p>
        </w:tc>
        <w:tc>
          <w:tcPr>
            <w:tcW w:w="8641" w:type="dxa"/>
            <w:tcBorders>
              <w:top w:val="nil" w:sz="6" w:space="0" w:color="auto"/>
              <w:left w:val="nil" w:sz="6" w:space="0" w:color="auto"/>
              <w:bottom w:val="nil" w:sz="6" w:space="0" w:color="auto"/>
              <w:right w:val="nil" w:sz="6" w:space="0" w:color="auto"/>
            </w:tcBorders>
          </w:tcPr>
          <w:p>
            <w:pPr>
              <w:pStyle w:val="TableParagraph"/>
              <w:spacing w:line="209" w:lineRule="exact"/>
              <w:ind w:left="233" w:right="0"/>
              <w:jc w:val="left"/>
              <w:rPr>
                <w:rFonts w:ascii="宋体" w:hAnsi="宋体" w:cs="宋体" w:eastAsia="宋体" w:hint="default"/>
                <w:sz w:val="21"/>
                <w:szCs w:val="21"/>
              </w:rPr>
            </w:pPr>
            <w:r>
              <w:rPr>
                <w:rFonts w:ascii="宋体" w:hAnsi="宋体" w:cs="宋体" w:eastAsia="宋体" w:hint="default"/>
                <w:sz w:val="21"/>
                <w:szCs w:val="21"/>
              </w:rPr>
              <w:t>对于以企业合并以外的其他方式取得的长期股权投资：支付现金取得的长期股权投资，</w:t>
            </w:r>
          </w:p>
          <w:p>
            <w:pPr>
              <w:pStyle w:val="TableParagraph"/>
              <w:spacing w:line="272" w:lineRule="exact" w:before="26"/>
              <w:ind w:left="233" w:right="414"/>
              <w:jc w:val="left"/>
              <w:rPr>
                <w:rFonts w:ascii="宋体" w:hAnsi="宋体" w:cs="宋体" w:eastAsia="宋体" w:hint="default"/>
                <w:sz w:val="21"/>
                <w:szCs w:val="21"/>
              </w:rPr>
            </w:pPr>
            <w:r>
              <w:rPr>
                <w:rFonts w:ascii="宋体" w:hAnsi="宋体" w:cs="宋体" w:eastAsia="宋体" w:hint="default"/>
                <w:sz w:val="21"/>
                <w:szCs w:val="21"/>
              </w:rPr>
              <w:t>按照实际支付的购买价款作为初始投资成本；发行权益性证券取得的长期股权投资，以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发行权益性证券的公允价值作为初始投资成本。</w:t>
            </w:r>
          </w:p>
        </w:tc>
      </w:tr>
      <w:tr>
        <w:trPr>
          <w:trHeight w:val="515" w:hRule="exact"/>
        </w:trPr>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1"/>
                <w:szCs w:val="21"/>
              </w:rPr>
            </w:pPr>
            <w:r>
              <w:rPr>
                <w:rFonts w:ascii="Arial"/>
                <w:sz w:val="21"/>
              </w:rPr>
              <w:t>(b)</w:t>
            </w:r>
          </w:p>
        </w:tc>
        <w:tc>
          <w:tcPr>
            <w:tcW w:w="864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3" w:right="0"/>
              <w:jc w:val="left"/>
              <w:rPr>
                <w:rFonts w:ascii="宋体" w:hAnsi="宋体" w:cs="宋体" w:eastAsia="宋体" w:hint="default"/>
                <w:sz w:val="21"/>
                <w:szCs w:val="21"/>
              </w:rPr>
            </w:pPr>
            <w:r>
              <w:rPr>
                <w:rFonts w:ascii="宋体" w:hAnsi="宋体" w:cs="宋体" w:eastAsia="宋体" w:hint="default"/>
                <w:sz w:val="21"/>
                <w:szCs w:val="21"/>
              </w:rPr>
              <w:t>后续计量及损益确认方法</w:t>
            </w:r>
          </w:p>
        </w:tc>
      </w:tr>
      <w:tr>
        <w:trPr>
          <w:trHeight w:val="802" w:hRule="exact"/>
        </w:trPr>
        <w:tc>
          <w:tcPr>
            <w:tcW w:w="689" w:type="dxa"/>
            <w:tcBorders>
              <w:top w:val="nil" w:sz="6" w:space="0" w:color="auto"/>
              <w:left w:val="nil" w:sz="6" w:space="0" w:color="auto"/>
              <w:bottom w:val="nil" w:sz="6" w:space="0" w:color="auto"/>
              <w:right w:val="nil" w:sz="6" w:space="0" w:color="auto"/>
            </w:tcBorders>
          </w:tcPr>
          <w:p>
            <w:pPr/>
          </w:p>
        </w:tc>
        <w:tc>
          <w:tcPr>
            <w:tcW w:w="8641"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3" w:right="200"/>
              <w:jc w:val="left"/>
              <w:rPr>
                <w:rFonts w:ascii="宋体" w:hAnsi="宋体" w:cs="宋体" w:eastAsia="宋体" w:hint="default"/>
                <w:sz w:val="21"/>
                <w:szCs w:val="21"/>
              </w:rPr>
            </w:pPr>
            <w:r>
              <w:rPr>
                <w:rFonts w:ascii="宋体" w:hAnsi="宋体" w:cs="宋体" w:eastAsia="宋体" w:hint="default"/>
                <w:sz w:val="21"/>
                <w:szCs w:val="21"/>
              </w:rPr>
              <w:t>采用成本法核算的长期股权投资，按照初始投资成本计量，被投资单位宣告分派的现金股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利或利润，确认为投资收益计入当期损益。</w:t>
            </w:r>
          </w:p>
        </w:tc>
      </w:tr>
      <w:tr>
        <w:trPr>
          <w:trHeight w:val="1362" w:hRule="exact"/>
        </w:trPr>
        <w:tc>
          <w:tcPr>
            <w:tcW w:w="689" w:type="dxa"/>
            <w:tcBorders>
              <w:top w:val="nil" w:sz="6" w:space="0" w:color="auto"/>
              <w:left w:val="nil" w:sz="6" w:space="0" w:color="auto"/>
              <w:bottom w:val="nil" w:sz="6" w:space="0" w:color="auto"/>
              <w:right w:val="nil" w:sz="6" w:space="0" w:color="auto"/>
            </w:tcBorders>
          </w:tcPr>
          <w:p>
            <w:pPr/>
          </w:p>
        </w:tc>
        <w:tc>
          <w:tcPr>
            <w:tcW w:w="8641"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33" w:right="198"/>
              <w:jc w:val="both"/>
              <w:rPr>
                <w:rFonts w:ascii="宋体" w:hAnsi="宋体" w:cs="宋体" w:eastAsia="宋体" w:hint="default"/>
                <w:sz w:val="21"/>
                <w:szCs w:val="21"/>
              </w:rPr>
            </w:pPr>
            <w:r>
              <w:rPr>
                <w:rFonts w:ascii="宋体" w:hAnsi="宋体" w:cs="宋体" w:eastAsia="宋体" w:hint="default"/>
                <w:sz w:val="21"/>
                <w:szCs w:val="21"/>
              </w:rPr>
              <w:t>采用权益法核算的长期股权投资，初始投资成本大于投资时应享有被投资单位可辨认净资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产公允价值份额的，以初始投资成本作为长期股权投资成本；初始投资成本小于投资时应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享有被投资单位可辨认净资产公允价值份额的，其差额计入当期损益，并相应调增长期股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权投资成本。</w:t>
            </w:r>
          </w:p>
        </w:tc>
      </w:tr>
      <w:tr>
        <w:trPr>
          <w:trHeight w:val="3147" w:hRule="exact"/>
        </w:trPr>
        <w:tc>
          <w:tcPr>
            <w:tcW w:w="689" w:type="dxa"/>
            <w:tcBorders>
              <w:top w:val="nil" w:sz="6" w:space="0" w:color="auto"/>
              <w:left w:val="nil" w:sz="6" w:space="0" w:color="auto"/>
              <w:bottom w:val="nil" w:sz="6" w:space="0" w:color="auto"/>
              <w:right w:val="nil" w:sz="6" w:space="0" w:color="auto"/>
            </w:tcBorders>
          </w:tcPr>
          <w:p>
            <w:pPr/>
          </w:p>
        </w:tc>
        <w:tc>
          <w:tcPr>
            <w:tcW w:w="8641"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33" w:right="198"/>
              <w:jc w:val="both"/>
              <w:rPr>
                <w:rFonts w:ascii="宋体" w:hAnsi="宋体" w:cs="宋体" w:eastAsia="宋体" w:hint="default"/>
                <w:sz w:val="21"/>
                <w:szCs w:val="21"/>
              </w:rPr>
            </w:pPr>
            <w:r>
              <w:rPr>
                <w:rFonts w:ascii="宋体" w:hAnsi="宋体" w:cs="宋体" w:eastAsia="宋体" w:hint="default"/>
                <w:sz w:val="21"/>
                <w:szCs w:val="21"/>
              </w:rPr>
              <w:t>采用权益法核算的长期股权投资，本集团按应享有或应分担的被投资单位的净损益份额确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认当期投资损益。确认被投资单位发生的净亏损，以长期股权投资的账面价值以及其他实</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质上构成对被投资单位净投资的长期权益减记至零为限，但本集团负有承担额外损失义务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且符合或有事项准则所规定的预计负债确认条件的，继续确认投资损失并作为预计负债核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算。被投资单位除净损益、其他综合收益和利润分配以外所有者权益的其他变动，调整长</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期股权投资的账面价值并计入资本公积。被投资单位分派的利润或现金股利于宣告分派时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按照本集团应分得的部分，相应减少长期股权投资的账面价值。本集团与被投资单位之间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未实现的内部交易损益按照持股比例计算归属于本集团的部分，予以抵销，在此基础上确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认投资损益。本集团与被投资单位发生的内部交易损失，其中属于资产减值损失的部分，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相应的未实现损失不予抵销。</w:t>
            </w:r>
          </w:p>
        </w:tc>
      </w:tr>
      <w:tr>
        <w:trPr>
          <w:trHeight w:val="683" w:hRule="exact"/>
        </w:trPr>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200" w:right="0"/>
              <w:jc w:val="left"/>
              <w:rPr>
                <w:rFonts w:ascii="Arial" w:hAnsi="Arial" w:cs="Arial" w:eastAsia="Arial" w:hint="default"/>
                <w:sz w:val="21"/>
                <w:szCs w:val="21"/>
              </w:rPr>
            </w:pPr>
            <w:r>
              <w:rPr>
                <w:rFonts w:ascii="Arial"/>
                <w:sz w:val="21"/>
              </w:rPr>
              <w:t>(c)</w:t>
            </w:r>
          </w:p>
        </w:tc>
        <w:tc>
          <w:tcPr>
            <w:tcW w:w="86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确定对被投资单位具有控制、共同控制、重大影响的依据</w:t>
            </w:r>
          </w:p>
        </w:tc>
      </w:tr>
      <w:tr>
        <w:trPr>
          <w:trHeight w:val="786" w:hRule="exact"/>
        </w:trPr>
        <w:tc>
          <w:tcPr>
            <w:tcW w:w="689" w:type="dxa"/>
            <w:tcBorders>
              <w:top w:val="nil" w:sz="6" w:space="0" w:color="auto"/>
              <w:left w:val="nil" w:sz="6" w:space="0" w:color="auto"/>
              <w:bottom w:val="nil" w:sz="6" w:space="0" w:color="auto"/>
              <w:right w:val="nil" w:sz="6" w:space="0" w:color="auto"/>
            </w:tcBorders>
          </w:tcPr>
          <w:p>
            <w:pPr/>
          </w:p>
        </w:tc>
        <w:tc>
          <w:tcPr>
            <w:tcW w:w="8641"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3" w:right="221"/>
              <w:jc w:val="left"/>
              <w:rPr>
                <w:rFonts w:ascii="宋体" w:hAnsi="宋体" w:cs="宋体" w:eastAsia="宋体" w:hint="default"/>
                <w:sz w:val="21"/>
                <w:szCs w:val="21"/>
              </w:rPr>
            </w:pPr>
            <w:r>
              <w:rPr>
                <w:rFonts w:ascii="宋体" w:hAnsi="宋体" w:cs="宋体" w:eastAsia="宋体" w:hint="default"/>
                <w:spacing w:val="-1"/>
                <w:sz w:val="21"/>
                <w:szCs w:val="21"/>
              </w:rPr>
              <w:t>控制是指拥有对被投资单位的权力，通过参与被投资单位的相关活动而享有可变回报，并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且有能力运用对被投资单位的权力影响其回报金额。</w:t>
            </w:r>
          </w:p>
        </w:tc>
      </w:tr>
      <w:tr>
        <w:trPr>
          <w:trHeight w:val="787" w:hRule="exact"/>
        </w:trPr>
        <w:tc>
          <w:tcPr>
            <w:tcW w:w="689" w:type="dxa"/>
            <w:tcBorders>
              <w:top w:val="nil" w:sz="6" w:space="0" w:color="auto"/>
              <w:left w:val="nil" w:sz="6" w:space="0" w:color="auto"/>
              <w:bottom w:val="nil" w:sz="6" w:space="0" w:color="auto"/>
              <w:right w:val="nil" w:sz="6" w:space="0" w:color="auto"/>
            </w:tcBorders>
          </w:tcPr>
          <w:p>
            <w:pPr/>
          </w:p>
        </w:tc>
        <w:tc>
          <w:tcPr>
            <w:tcW w:w="8641"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3" w:right="221"/>
              <w:jc w:val="left"/>
              <w:rPr>
                <w:rFonts w:ascii="宋体" w:hAnsi="宋体" w:cs="宋体" w:eastAsia="宋体" w:hint="default"/>
                <w:sz w:val="21"/>
                <w:szCs w:val="21"/>
              </w:rPr>
            </w:pPr>
            <w:r>
              <w:rPr>
                <w:rFonts w:ascii="宋体" w:hAnsi="宋体" w:cs="宋体" w:eastAsia="宋体" w:hint="default"/>
                <w:spacing w:val="-1"/>
                <w:sz w:val="21"/>
                <w:szCs w:val="21"/>
              </w:rPr>
              <w:t>共同控制是指按照相关约定对某项安排所共有的控制，并且该安排的相关活动必须经过本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集团及分享控制权的其他参与方一致同意后才能决策。</w:t>
            </w:r>
          </w:p>
        </w:tc>
      </w:tr>
      <w:tr>
        <w:trPr>
          <w:trHeight w:val="635" w:hRule="exact"/>
        </w:trPr>
        <w:tc>
          <w:tcPr>
            <w:tcW w:w="689" w:type="dxa"/>
            <w:tcBorders>
              <w:top w:val="nil" w:sz="6" w:space="0" w:color="auto"/>
              <w:left w:val="nil" w:sz="6" w:space="0" w:color="auto"/>
              <w:bottom w:val="nil" w:sz="6" w:space="0" w:color="auto"/>
              <w:right w:val="nil" w:sz="6" w:space="0" w:color="auto"/>
            </w:tcBorders>
          </w:tcPr>
          <w:p>
            <w:pPr/>
          </w:p>
        </w:tc>
        <w:tc>
          <w:tcPr>
            <w:tcW w:w="8641"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33" w:right="221"/>
              <w:jc w:val="left"/>
              <w:rPr>
                <w:rFonts w:ascii="宋体" w:hAnsi="宋体" w:cs="宋体" w:eastAsia="宋体" w:hint="default"/>
                <w:sz w:val="21"/>
                <w:szCs w:val="21"/>
              </w:rPr>
            </w:pPr>
            <w:r>
              <w:rPr>
                <w:rFonts w:ascii="宋体" w:hAnsi="宋体" w:cs="宋体" w:eastAsia="宋体" w:hint="default"/>
                <w:spacing w:val="-1"/>
                <w:sz w:val="21"/>
                <w:szCs w:val="21"/>
              </w:rPr>
              <w:t>重大影响是指对被投资单位的财务和经营政策有参与决策的权力，但并不能够控制或者与</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其他方一起共同控制这些政策的制定。</w:t>
            </w:r>
          </w:p>
        </w:tc>
      </w:tr>
    </w:tbl>
    <w:p>
      <w:pPr>
        <w:spacing w:line="240" w:lineRule="auto" w:before="4"/>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698"/>
        <w:gridCol w:w="8594"/>
      </w:tblGrid>
      <w:tr>
        <w:trPr>
          <w:trHeight w:val="365"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(d)</w:t>
            </w:r>
          </w:p>
        </w:tc>
        <w:tc>
          <w:tcPr>
            <w:tcW w:w="8594" w:type="dxa"/>
            <w:tcBorders>
              <w:top w:val="nil" w:sz="6" w:space="0" w:color="auto"/>
              <w:left w:val="nil" w:sz="6" w:space="0" w:color="auto"/>
              <w:bottom w:val="nil" w:sz="6" w:space="0" w:color="auto"/>
              <w:right w:val="nil" w:sz="6" w:space="0" w:color="auto"/>
            </w:tcBorders>
          </w:tcPr>
          <w:p>
            <w:pPr>
              <w:pStyle w:val="TableParagraph"/>
              <w:spacing w:line="213" w:lineRule="exact"/>
              <w:ind w:left="242" w:right="0"/>
              <w:jc w:val="left"/>
              <w:rPr>
                <w:rFonts w:ascii="宋体" w:hAnsi="宋体" w:cs="宋体" w:eastAsia="宋体" w:hint="default"/>
                <w:sz w:val="21"/>
                <w:szCs w:val="21"/>
              </w:rPr>
            </w:pPr>
            <w:r>
              <w:rPr>
                <w:rFonts w:ascii="宋体" w:hAnsi="宋体" w:cs="宋体" w:eastAsia="宋体" w:hint="default"/>
                <w:sz w:val="21"/>
                <w:szCs w:val="21"/>
              </w:rPr>
              <w:t>长期股权投资减值</w:t>
            </w:r>
          </w:p>
        </w:tc>
      </w:tr>
      <w:tr>
        <w:trPr>
          <w:trHeight w:val="635" w:hRule="exact"/>
        </w:trPr>
        <w:tc>
          <w:tcPr>
            <w:tcW w:w="698" w:type="dxa"/>
            <w:tcBorders>
              <w:top w:val="nil" w:sz="6" w:space="0" w:color="auto"/>
              <w:left w:val="nil" w:sz="6" w:space="0" w:color="auto"/>
              <w:bottom w:val="nil" w:sz="6" w:space="0" w:color="auto"/>
              <w:right w:val="nil" w:sz="6" w:space="0" w:color="auto"/>
            </w:tcBorders>
          </w:tcPr>
          <w:p>
            <w:pPr/>
          </w:p>
        </w:tc>
        <w:tc>
          <w:tcPr>
            <w:tcW w:w="8594"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42" w:right="198"/>
              <w:jc w:val="left"/>
              <w:rPr>
                <w:rFonts w:ascii="宋体" w:hAnsi="宋体" w:cs="宋体" w:eastAsia="宋体" w:hint="default"/>
                <w:sz w:val="21"/>
                <w:szCs w:val="21"/>
              </w:rPr>
            </w:pPr>
            <w:r>
              <w:rPr>
                <w:rFonts w:ascii="宋体" w:hAnsi="宋体" w:cs="宋体" w:eastAsia="宋体" w:hint="default"/>
                <w:spacing w:val="-2"/>
                <w:sz w:val="21"/>
                <w:szCs w:val="21"/>
              </w:rPr>
              <w:t>对子公司、合营企业、联营企业的长期股权投资，当其可收回金额低于其账面价值时，账</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面价值减记至可收回金额。</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4"/>
        <w:spacing w:line="240" w:lineRule="auto"/>
        <w:ind w:left="318" w:right="0"/>
        <w:jc w:val="both"/>
        <w:rPr>
          <w:b w:val="0"/>
          <w:bCs w:val="0"/>
        </w:rPr>
      </w:pPr>
      <w:r>
        <w:rPr>
          <w:rFonts w:ascii="Calibri" w:hAnsi="Calibri" w:cs="Calibri" w:eastAsia="Calibri" w:hint="default"/>
        </w:rPr>
        <w:t>12.  </w:t>
      </w:r>
      <w:r>
        <w:rPr>
          <w:rFonts w:ascii="Calibri" w:hAnsi="Calibri" w:cs="Calibri" w:eastAsia="Calibri" w:hint="default"/>
          <w:spacing w:val="10"/>
        </w:rPr>
        <w:t> </w:t>
      </w:r>
      <w:r>
        <w:rPr/>
        <w:t>投资性房地产</w:t>
      </w:r>
      <w:r>
        <w:rPr>
          <w:b w:val="0"/>
          <w:bCs w:val="0"/>
        </w:rPr>
      </w:r>
    </w:p>
    <w:p>
      <w:pPr>
        <w:spacing w:line="240" w:lineRule="auto" w:before="1"/>
        <w:rPr>
          <w:rFonts w:ascii="宋体" w:hAnsi="宋体" w:cs="宋体" w:eastAsia="宋体" w:hint="default"/>
          <w:b/>
          <w:bCs/>
          <w:sz w:val="26"/>
          <w:szCs w:val="26"/>
        </w:rPr>
      </w:pPr>
    </w:p>
    <w:p>
      <w:pPr>
        <w:pStyle w:val="BodyText"/>
        <w:spacing w:line="237" w:lineRule="auto"/>
        <w:ind w:left="318" w:right="637"/>
        <w:jc w:val="both"/>
      </w:pPr>
      <w:r>
        <w:rPr/>
        <w:t>投资性房地产包括已出租的土地使用权和以出租为目的的建筑物以及正在建造或开发过程中将 用于出租的建筑物，以成本进行初始计量。与投资性房地产有关的后续支出，在相关的经济利 益很可能流入本集团且其成本能够可靠的计量时，计入投资性房地产成本；否则，于发生时计 入当期损益。</w:t>
      </w:r>
    </w:p>
    <w:p>
      <w:pPr>
        <w:spacing w:after="0" w:line="237" w:lineRule="auto"/>
        <w:jc w:val="both"/>
        <w:sectPr>
          <w:pgSz w:w="11910" w:h="16840"/>
          <w:pgMar w:header="882" w:footer="1194" w:top="1120" w:bottom="1380" w:left="1480" w:right="8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9116"/>
      </w:tblGrid>
      <w:tr>
        <w:trPr>
          <w:trHeight w:val="907" w:hRule="exact"/>
        </w:trPr>
        <w:tc>
          <w:tcPr>
            <w:tcW w:w="9116"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本集团采用成本模式对所有投资性房地产进行后续计量，按其预计使用寿命及净残值率对建筑</w:t>
            </w:r>
          </w:p>
          <w:p>
            <w:pPr>
              <w:pStyle w:val="TableParagraph"/>
              <w:spacing w:line="272" w:lineRule="exact" w:before="26"/>
              <w:ind w:left="200" w:right="198"/>
              <w:jc w:val="left"/>
              <w:rPr>
                <w:rFonts w:ascii="宋体" w:hAnsi="宋体" w:cs="宋体" w:eastAsia="宋体" w:hint="default"/>
                <w:sz w:val="21"/>
                <w:szCs w:val="21"/>
              </w:rPr>
            </w:pPr>
            <w:r>
              <w:rPr>
                <w:rFonts w:ascii="宋体" w:hAnsi="宋体" w:cs="宋体" w:eastAsia="宋体" w:hint="default"/>
                <w:spacing w:val="-1"/>
                <w:sz w:val="21"/>
                <w:szCs w:val="21"/>
              </w:rPr>
              <w:t>物和土地使用权计提折旧或摊销。投资性房地产的预计使用寿命、净残值率及年折旧</w:t>
            </w:r>
            <w:r>
              <w:rPr>
                <w:rFonts w:ascii="Arial" w:hAnsi="Arial" w:cs="Arial" w:eastAsia="Arial" w:hint="default"/>
                <w:spacing w:val="-1"/>
                <w:sz w:val="21"/>
                <w:szCs w:val="21"/>
              </w:rPr>
              <w:t>(</w:t>
            </w:r>
            <w:r>
              <w:rPr>
                <w:rFonts w:ascii="宋体" w:hAnsi="宋体" w:cs="宋体" w:eastAsia="宋体" w:hint="default"/>
                <w:spacing w:val="-1"/>
                <w:sz w:val="21"/>
                <w:szCs w:val="21"/>
              </w:rPr>
              <w:t>摊销</w:t>
            </w:r>
            <w:r>
              <w:rPr>
                <w:rFonts w:ascii="Arial" w:hAnsi="Arial" w:cs="Arial" w:eastAsia="Arial" w:hint="default"/>
                <w:spacing w:val="-1"/>
                <w:sz w:val="21"/>
                <w:szCs w:val="21"/>
              </w:rPr>
              <w:t>)</w:t>
            </w:r>
            <w:r>
              <w:rPr>
                <w:rFonts w:ascii="宋体" w:hAnsi="宋体" w:cs="宋体" w:eastAsia="宋体" w:hint="default"/>
                <w:spacing w:val="-1"/>
                <w:sz w:val="21"/>
                <w:szCs w:val="21"/>
              </w:rPr>
              <w:t>率与</w:t>
            </w:r>
            <w:r>
              <w:rPr>
                <w:rFonts w:ascii="宋体" w:hAnsi="宋体" w:cs="宋体" w:eastAsia="宋体" w:hint="default"/>
                <w:spacing w:val="-100"/>
                <w:sz w:val="21"/>
                <w:szCs w:val="21"/>
              </w:rPr>
              <w:t> </w:t>
            </w:r>
            <w:r>
              <w:rPr>
                <w:rFonts w:ascii="宋体" w:hAnsi="宋体" w:cs="宋体" w:eastAsia="宋体" w:hint="default"/>
                <w:sz w:val="21"/>
                <w:szCs w:val="21"/>
              </w:rPr>
              <w:t>房屋建筑物或土地使用权的政策一致。</w:t>
            </w:r>
          </w:p>
        </w:tc>
      </w:tr>
      <w:tr>
        <w:trPr>
          <w:trHeight w:val="1059" w:hRule="exact"/>
        </w:trPr>
        <w:tc>
          <w:tcPr>
            <w:tcW w:w="9116" w:type="dxa"/>
            <w:tcBorders>
              <w:top w:val="nil" w:sz="6" w:space="0" w:color="auto"/>
              <w:left w:val="nil" w:sz="6" w:space="0" w:color="auto"/>
              <w:bottom w:val="nil" w:sz="6" w:space="0" w:color="auto"/>
              <w:right w:val="nil" w:sz="6" w:space="0" w:color="auto"/>
            </w:tcBorders>
          </w:tcPr>
          <w:p>
            <w:pPr>
              <w:pStyle w:val="TableParagraph"/>
              <w:spacing w:line="237" w:lineRule="auto" w:before="89"/>
              <w:ind w:left="200" w:right="304"/>
              <w:jc w:val="both"/>
              <w:rPr>
                <w:rFonts w:ascii="宋体" w:hAnsi="宋体" w:cs="宋体" w:eastAsia="宋体" w:hint="default"/>
                <w:sz w:val="21"/>
                <w:szCs w:val="21"/>
              </w:rPr>
            </w:pPr>
            <w:r>
              <w:rPr>
                <w:rFonts w:ascii="宋体" w:hAnsi="宋体" w:cs="宋体" w:eastAsia="宋体" w:hint="default"/>
                <w:sz w:val="21"/>
                <w:szCs w:val="21"/>
              </w:rPr>
              <w:t>投资性房地产的用途改变为自用时，自改变之日起，将该投资性房地产转换为固定资产或无形 资产。自用房地产的用途改变为赚取租金或资本增值时，自改变之日起，将固定资产或无形资 产转换为投资性房地产。发生转换时，以转换前的账面价值作为转换后的入账价值。</w:t>
            </w:r>
          </w:p>
        </w:tc>
      </w:tr>
      <w:tr>
        <w:trPr>
          <w:trHeight w:val="786" w:hRule="exact"/>
        </w:trPr>
        <w:tc>
          <w:tcPr>
            <w:tcW w:w="9116"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199"/>
              <w:jc w:val="left"/>
              <w:rPr>
                <w:rFonts w:ascii="宋体" w:hAnsi="宋体" w:cs="宋体" w:eastAsia="宋体" w:hint="default"/>
                <w:sz w:val="21"/>
                <w:szCs w:val="21"/>
              </w:rPr>
            </w:pPr>
            <w:r>
              <w:rPr>
                <w:rFonts w:ascii="宋体" w:hAnsi="宋体" w:cs="宋体" w:eastAsia="宋体" w:hint="default"/>
                <w:spacing w:val="-1"/>
                <w:sz w:val="21"/>
                <w:szCs w:val="21"/>
              </w:rPr>
              <w:t>对投资性房地产的预计使用寿命、预计净残值和折旧</w:t>
            </w:r>
            <w:r>
              <w:rPr>
                <w:rFonts w:ascii="Arial" w:hAnsi="Arial" w:cs="Arial" w:eastAsia="Arial" w:hint="default"/>
                <w:spacing w:val="-1"/>
                <w:sz w:val="21"/>
                <w:szCs w:val="21"/>
              </w:rPr>
              <w:t>(</w:t>
            </w:r>
            <w:r>
              <w:rPr>
                <w:rFonts w:ascii="宋体" w:hAnsi="宋体" w:cs="宋体" w:eastAsia="宋体" w:hint="default"/>
                <w:spacing w:val="-1"/>
                <w:sz w:val="21"/>
                <w:szCs w:val="21"/>
              </w:rPr>
              <w:t>摊销</w:t>
            </w:r>
            <w:r>
              <w:rPr>
                <w:rFonts w:ascii="Arial" w:hAnsi="Arial" w:cs="Arial" w:eastAsia="Arial" w:hint="default"/>
                <w:spacing w:val="-1"/>
                <w:sz w:val="21"/>
                <w:szCs w:val="21"/>
              </w:rPr>
              <w:t>)</w:t>
            </w:r>
            <w:r>
              <w:rPr>
                <w:rFonts w:ascii="宋体" w:hAnsi="宋体" w:cs="宋体" w:eastAsia="宋体" w:hint="default"/>
                <w:spacing w:val="-1"/>
                <w:sz w:val="21"/>
                <w:szCs w:val="21"/>
              </w:rPr>
              <w:t>方法于每年年度终了进行复核并作适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当调整。</w:t>
            </w:r>
          </w:p>
        </w:tc>
      </w:tr>
      <w:tr>
        <w:trPr>
          <w:trHeight w:val="1058" w:hRule="exact"/>
        </w:trPr>
        <w:tc>
          <w:tcPr>
            <w:tcW w:w="9116"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304"/>
              <w:jc w:val="both"/>
              <w:rPr>
                <w:rFonts w:ascii="宋体" w:hAnsi="宋体" w:cs="宋体" w:eastAsia="宋体" w:hint="default"/>
                <w:sz w:val="21"/>
                <w:szCs w:val="21"/>
              </w:rPr>
            </w:pPr>
            <w:r>
              <w:rPr>
                <w:rFonts w:ascii="宋体" w:hAnsi="宋体" w:cs="宋体" w:eastAsia="宋体" w:hint="default"/>
                <w:sz w:val="21"/>
                <w:szCs w:val="21"/>
              </w:rPr>
              <w:t>当投资性房地产被处置、或者永久退出使用且预计不能从其处置中取得经济利益时，终止确认 该项投资性房地产。投资性房地产出售、转让、报废或毁损的处置收入扣除其账面价值和相关 税费后计入当期损益。</w:t>
            </w:r>
          </w:p>
        </w:tc>
      </w:tr>
      <w:tr>
        <w:trPr>
          <w:trHeight w:val="362" w:hRule="exact"/>
        </w:trPr>
        <w:tc>
          <w:tcPr>
            <w:tcW w:w="911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当投资性房地产的可收回金额低于其账面价值时，账面价值减记至可收回金额。</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64" w:lineRule="auto"/>
        <w:ind w:left="318" w:right="7741"/>
        <w:jc w:val="left"/>
        <w:rPr>
          <w:b w:val="0"/>
          <w:bCs w:val="0"/>
        </w:rPr>
      </w:pPr>
      <w:r>
        <w:rPr>
          <w:rFonts w:ascii="Calibri" w:hAnsi="Calibri" w:cs="Calibri" w:eastAsia="Calibri" w:hint="default"/>
        </w:rPr>
        <w:t>13.</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spacing w:line="240" w:lineRule="auto" w:before="7"/>
        <w:rPr>
          <w:rFonts w:ascii="宋体" w:hAnsi="宋体" w:cs="宋体" w:eastAsia="宋体" w:hint="default"/>
          <w:b/>
          <w:bCs/>
          <w:sz w:val="28"/>
          <w:szCs w:val="28"/>
        </w:rPr>
      </w:pPr>
    </w:p>
    <w:tbl>
      <w:tblPr>
        <w:tblW w:w="0" w:type="auto"/>
        <w:jc w:val="left"/>
        <w:tblInd w:w="118" w:type="dxa"/>
        <w:tblLayout w:type="fixed"/>
        <w:tblCellMar>
          <w:top w:w="0" w:type="dxa"/>
          <w:left w:w="0" w:type="dxa"/>
          <w:bottom w:w="0" w:type="dxa"/>
          <w:right w:w="0" w:type="dxa"/>
        </w:tblCellMar>
        <w:tblLook w:val="01E0"/>
      </w:tblPr>
      <w:tblGrid>
        <w:gridCol w:w="9120"/>
      </w:tblGrid>
      <w:tr>
        <w:trPr>
          <w:trHeight w:val="362" w:hRule="exact"/>
        </w:trPr>
        <w:tc>
          <w:tcPr>
            <w:tcW w:w="9120"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固定资产确认及初始计量</w:t>
            </w:r>
          </w:p>
        </w:tc>
      </w:tr>
      <w:tr>
        <w:trPr>
          <w:trHeight w:val="786" w:hRule="exact"/>
        </w:trPr>
        <w:tc>
          <w:tcPr>
            <w:tcW w:w="9120"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203"/>
              <w:jc w:val="left"/>
              <w:rPr>
                <w:rFonts w:ascii="宋体" w:hAnsi="宋体" w:cs="宋体" w:eastAsia="宋体" w:hint="default"/>
                <w:sz w:val="21"/>
                <w:szCs w:val="21"/>
              </w:rPr>
            </w:pPr>
            <w:r>
              <w:rPr>
                <w:rFonts w:ascii="宋体" w:hAnsi="宋体" w:cs="宋体" w:eastAsia="宋体" w:hint="default"/>
                <w:spacing w:val="2"/>
                <w:sz w:val="21"/>
                <w:szCs w:val="21"/>
              </w:rPr>
              <w:t>固定资产包括房屋及建筑物、港务设施、油罐油管、装卸机械、运输设备、港作船舶、库场设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施、机器设备及其他设备等。</w:t>
            </w:r>
          </w:p>
        </w:tc>
      </w:tr>
      <w:tr>
        <w:trPr>
          <w:trHeight w:val="1058" w:hRule="exact"/>
        </w:trPr>
        <w:tc>
          <w:tcPr>
            <w:tcW w:w="9120"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198"/>
              <w:jc w:val="both"/>
              <w:rPr>
                <w:rFonts w:ascii="宋体" w:hAnsi="宋体" w:cs="宋体" w:eastAsia="宋体" w:hint="default"/>
                <w:sz w:val="21"/>
                <w:szCs w:val="21"/>
              </w:rPr>
            </w:pPr>
            <w:r>
              <w:rPr>
                <w:rFonts w:ascii="宋体" w:hAnsi="宋体" w:cs="宋体" w:eastAsia="宋体" w:hint="default"/>
                <w:spacing w:val="2"/>
                <w:sz w:val="21"/>
                <w:szCs w:val="21"/>
              </w:rPr>
              <w:t>固定资产在与其有关的经济利益很可能流入本集团、且其成本能够可靠计量时予以确认。购置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或新建的固定资产按取得时的成本进行初始计量。本公司在进行公司制改建时，国有股股东投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入的固定资产，按国有资产管理部门确认的评估值作为入账价值。</w:t>
            </w:r>
          </w:p>
        </w:tc>
      </w:tr>
      <w:tr>
        <w:trPr>
          <w:trHeight w:val="907" w:hRule="exact"/>
        </w:trPr>
        <w:tc>
          <w:tcPr>
            <w:tcW w:w="9120"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210"/>
              <w:jc w:val="both"/>
              <w:rPr>
                <w:rFonts w:ascii="宋体" w:hAnsi="宋体" w:cs="宋体" w:eastAsia="宋体" w:hint="default"/>
                <w:sz w:val="21"/>
                <w:szCs w:val="21"/>
              </w:rPr>
            </w:pPr>
            <w:r>
              <w:rPr>
                <w:rFonts w:ascii="宋体" w:hAnsi="宋体" w:cs="宋体" w:eastAsia="宋体" w:hint="default"/>
                <w:spacing w:val="2"/>
                <w:sz w:val="21"/>
                <w:szCs w:val="21"/>
              </w:rPr>
              <w:t>与固定资产有关的后续支出，在与其有关的经济利益很可能流入本集团且其成本能够可靠计量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时，计入固定资产成本；对于被替换的部分，终止确认其账面价值；所有其他后续支出于发生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时计入当期损益。</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pStyle w:val="Heading4"/>
        <w:spacing w:line="240" w:lineRule="auto"/>
        <w:ind w:left="318" w:right="0"/>
        <w:jc w:val="both"/>
        <w:rPr>
          <w:b w:val="0"/>
          <w:bCs w:val="0"/>
        </w:rPr>
      </w:pPr>
      <w:r>
        <w:rPr>
          <w:rFonts w:ascii="宋体" w:hAnsi="宋体" w:cs="宋体" w:eastAsia="宋体" w:hint="default"/>
        </w:rPr>
        <w:t>(2).</w:t>
      </w:r>
      <w:r>
        <w:rPr/>
        <w:t>折旧方法</w:t>
      </w:r>
      <w:r>
        <w:rPr>
          <w:b w:val="0"/>
          <w:bCs w:val="0"/>
        </w:rPr>
      </w:r>
    </w:p>
    <w:p>
      <w:pPr>
        <w:pStyle w:val="BodyText"/>
        <w:spacing w:line="272" w:lineRule="exact" w:before="85"/>
        <w:ind w:left="318" w:right="207"/>
        <w:jc w:val="both"/>
      </w:pPr>
      <w:r>
        <w:rPr/>
        <w:t>固定资产折旧采用年限平均法并按其入账价值减去预计净残值后在预计使用寿命内计提。对计提 了减值准备的固定资产，则在未来期间按扣除减值准备后的账面价值及依据尚可使用年限确定折 旧额。</w:t>
      </w:r>
    </w:p>
    <w:p>
      <w:pPr>
        <w:spacing w:line="240" w:lineRule="auto" w:before="10"/>
        <w:rPr>
          <w:rFonts w:ascii="宋体" w:hAnsi="宋体" w:cs="宋体" w:eastAsia="宋体" w:hint="default"/>
          <w:sz w:val="18"/>
          <w:szCs w:val="18"/>
        </w:rPr>
      </w:pPr>
    </w:p>
    <w:p>
      <w:pPr>
        <w:pStyle w:val="BodyText"/>
        <w:spacing w:line="240" w:lineRule="auto"/>
        <w:ind w:left="318" w:right="0"/>
        <w:jc w:val="both"/>
      </w:pPr>
      <w:r>
        <w:rPr/>
        <w:t>固定资产的预计使用寿命、净残值率及年折旧率列示如下：</w:t>
      </w:r>
    </w:p>
    <w:p>
      <w:pPr>
        <w:spacing w:line="240" w:lineRule="auto" w:before="4"/>
        <w:rPr>
          <w:rFonts w:ascii="宋体" w:hAnsi="宋体" w:cs="宋体" w:eastAsia="宋体" w:hint="default"/>
          <w:sz w:val="23"/>
          <w:szCs w:val="23"/>
        </w:rPr>
      </w:pPr>
    </w:p>
    <w:tbl>
      <w:tblPr>
        <w:tblW w:w="0" w:type="auto"/>
        <w:jc w:val="left"/>
        <w:tblInd w:w="205" w:type="dxa"/>
        <w:tblLayout w:type="fixed"/>
        <w:tblCellMar>
          <w:top w:w="0" w:type="dxa"/>
          <w:left w:w="0" w:type="dxa"/>
          <w:bottom w:w="0" w:type="dxa"/>
          <w:right w:w="0" w:type="dxa"/>
        </w:tblCellMar>
        <w:tblLook w:val="01E0"/>
      </w:tblPr>
      <w:tblGrid>
        <w:gridCol w:w="1715"/>
        <w:gridCol w:w="1834"/>
        <w:gridCol w:w="1832"/>
        <w:gridCol w:w="1673"/>
        <w:gridCol w:w="1843"/>
      </w:tblGrid>
      <w:tr>
        <w:trPr>
          <w:trHeight w:val="28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20-45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4.8%</w:t>
            </w:r>
          </w:p>
        </w:tc>
      </w:tr>
      <w:tr>
        <w:trPr>
          <w:trHeight w:val="28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港务设施</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center"/>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1.9%</w:t>
            </w:r>
          </w:p>
        </w:tc>
      </w:tr>
      <w:tr>
        <w:trPr>
          <w:trHeight w:val="28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油罐油管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18-28</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5.3%</w:t>
            </w:r>
          </w:p>
        </w:tc>
      </w:tr>
      <w:tr>
        <w:trPr>
          <w:trHeight w:val="28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装卸机械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10-20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9.5%</w:t>
            </w:r>
          </w:p>
        </w:tc>
      </w:tr>
      <w:tr>
        <w:trPr>
          <w:trHeight w:val="28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7-10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9.0%</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13.6%</w:t>
            </w:r>
          </w:p>
        </w:tc>
      </w:tr>
      <w:tr>
        <w:trPr>
          <w:trHeight w:val="28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港作船舶</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w:t>
            </w:r>
          </w:p>
        </w:tc>
      </w:tr>
    </w:tbl>
    <w:p>
      <w:pPr>
        <w:spacing w:after="0" w:line="241" w:lineRule="exact"/>
        <w:jc w:val="center"/>
        <w:rPr>
          <w:rFonts w:ascii="宋体" w:hAnsi="宋体" w:cs="宋体" w:eastAsia="宋体" w:hint="default"/>
          <w:sz w:val="21"/>
          <w:szCs w:val="21"/>
        </w:rPr>
        <w:sectPr>
          <w:pgSz w:w="11910" w:h="16840"/>
          <w:pgMar w:header="882" w:footer="1194" w:top="1120" w:bottom="1380" w:left="1480" w:right="10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1715"/>
        <w:gridCol w:w="1834"/>
        <w:gridCol w:w="1832"/>
        <w:gridCol w:w="1673"/>
        <w:gridCol w:w="1843"/>
      </w:tblGrid>
      <w:tr>
        <w:trPr>
          <w:trHeight w:val="28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库场设施</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2.5%</w:t>
            </w:r>
          </w:p>
        </w:tc>
      </w:tr>
      <w:tr>
        <w:trPr>
          <w:trHeight w:val="282"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7.9%</w:t>
            </w:r>
          </w:p>
        </w:tc>
      </w:tr>
      <w:tr>
        <w:trPr>
          <w:trHeight w:val="28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5-11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19.2%</w:t>
            </w:r>
          </w:p>
        </w:tc>
      </w:tr>
    </w:tbl>
    <w:p>
      <w:pPr>
        <w:spacing w:line="240" w:lineRule="auto" w:before="6"/>
        <w:rPr>
          <w:rFonts w:ascii="宋体" w:hAnsi="宋体" w:cs="宋体" w:eastAsia="宋体" w:hint="default"/>
          <w:sz w:val="15"/>
          <w:szCs w:val="15"/>
        </w:rPr>
      </w:pPr>
    </w:p>
    <w:p>
      <w:pPr>
        <w:pStyle w:val="BodyText"/>
        <w:spacing w:line="448" w:lineRule="auto" w:before="35"/>
        <w:ind w:left="318" w:right="638"/>
        <w:jc w:val="left"/>
      </w:pPr>
      <w:r>
        <w:rPr/>
        <w:t>对固定资产的预计使用寿命、预计净残值和折旧方法于每年年度终了进行复核并作适当调整。 当固定资产的可收回金额低于其账面价值时，账面价值减记至可收回金额。</w:t>
      </w:r>
    </w:p>
    <w:p>
      <w:pPr>
        <w:pStyle w:val="Heading4"/>
        <w:spacing w:line="240" w:lineRule="auto" w:before="147"/>
        <w:ind w:left="318" w:right="638"/>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9120"/>
      </w:tblGrid>
      <w:tr>
        <w:trPr>
          <w:trHeight w:val="907" w:hRule="exact"/>
        </w:trPr>
        <w:tc>
          <w:tcPr>
            <w:tcW w:w="9120"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pacing w:val="2"/>
                <w:sz w:val="21"/>
                <w:szCs w:val="21"/>
              </w:rPr>
              <w:t>实质上转移了与资产所有权有关的全部风险和报酬的租赁为融资租赁。融资租入固定资产以租</w:t>
            </w:r>
            <w:r>
              <w:rPr>
                <w:rFonts w:ascii="宋体" w:hAnsi="宋体" w:cs="宋体" w:eastAsia="宋体" w:hint="default"/>
                <w:sz w:val="21"/>
                <w:szCs w:val="21"/>
              </w:rPr>
            </w:r>
          </w:p>
          <w:p>
            <w:pPr>
              <w:pStyle w:val="TableParagraph"/>
              <w:spacing w:line="272" w:lineRule="exact" w:before="26"/>
              <w:ind w:left="200" w:right="213"/>
              <w:jc w:val="left"/>
              <w:rPr>
                <w:rFonts w:ascii="宋体" w:hAnsi="宋体" w:cs="宋体" w:eastAsia="宋体" w:hint="default"/>
                <w:sz w:val="21"/>
                <w:szCs w:val="21"/>
              </w:rPr>
            </w:pPr>
            <w:r>
              <w:rPr>
                <w:rFonts w:ascii="宋体" w:hAnsi="宋体" w:cs="宋体" w:eastAsia="宋体" w:hint="default"/>
                <w:spacing w:val="2"/>
                <w:sz w:val="21"/>
                <w:szCs w:val="21"/>
              </w:rPr>
              <w:t>赁资产的公允价值与最低租赁付款额的现值两者中的较低者作为租入资产的入账价值。租入资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产的入账价值与最低租赁付款额之间的差额作为未确认融资费用。</w:t>
            </w:r>
          </w:p>
        </w:tc>
      </w:tr>
      <w:tr>
        <w:trPr>
          <w:trHeight w:val="907" w:hRule="exact"/>
        </w:trPr>
        <w:tc>
          <w:tcPr>
            <w:tcW w:w="9120"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213"/>
              <w:jc w:val="both"/>
              <w:rPr>
                <w:rFonts w:ascii="宋体" w:hAnsi="宋体" w:cs="宋体" w:eastAsia="宋体" w:hint="default"/>
                <w:sz w:val="21"/>
                <w:szCs w:val="21"/>
              </w:rPr>
            </w:pPr>
            <w:r>
              <w:rPr>
                <w:rFonts w:ascii="宋体" w:hAnsi="宋体" w:cs="宋体" w:eastAsia="宋体" w:hint="default"/>
                <w:spacing w:val="2"/>
                <w:sz w:val="21"/>
                <w:szCs w:val="21"/>
              </w:rPr>
              <w:t>融资租入的固定资产采用与自有固定资产相一致的折旧政策。能够合理确定租赁期届满时将取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得租入资产所有权的，租入固定资产在其预计使用寿命内计提折旧；否则，租入固定资产在租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赁期与该资产预计使用寿命两者中较短的期间内计提折旧。</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9035"/>
      </w:tblGrid>
      <w:tr>
        <w:trPr>
          <w:trHeight w:val="409" w:hRule="exact"/>
        </w:trPr>
        <w:tc>
          <w:tcPr>
            <w:tcW w:w="9035"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固定资产的处置</w:t>
            </w:r>
            <w:r>
              <w:rPr>
                <w:rFonts w:ascii="宋体" w:hAnsi="宋体" w:cs="宋体" w:eastAsia="宋体" w:hint="default"/>
                <w:sz w:val="21"/>
                <w:szCs w:val="21"/>
              </w:rPr>
            </w:r>
          </w:p>
        </w:tc>
      </w:tr>
      <w:tr>
        <w:trPr>
          <w:trHeight w:val="682" w:hRule="exact"/>
        </w:trPr>
        <w:tc>
          <w:tcPr>
            <w:tcW w:w="9035" w:type="dxa"/>
            <w:tcBorders>
              <w:top w:val="nil" w:sz="6" w:space="0" w:color="auto"/>
              <w:left w:val="nil" w:sz="6" w:space="0" w:color="auto"/>
              <w:bottom w:val="nil" w:sz="6" w:space="0" w:color="auto"/>
              <w:right w:val="nil" w:sz="6" w:space="0" w:color="auto"/>
            </w:tcBorders>
          </w:tcPr>
          <w:p>
            <w:pPr>
              <w:pStyle w:val="TableParagraph"/>
              <w:spacing w:line="272" w:lineRule="exact" w:before="162"/>
              <w:ind w:left="200" w:right="198"/>
              <w:jc w:val="left"/>
              <w:rPr>
                <w:rFonts w:ascii="宋体" w:hAnsi="宋体" w:cs="宋体" w:eastAsia="宋体" w:hint="default"/>
                <w:sz w:val="21"/>
                <w:szCs w:val="21"/>
              </w:rPr>
            </w:pPr>
            <w:r>
              <w:rPr>
                <w:rFonts w:ascii="宋体" w:hAnsi="宋体" w:cs="宋体" w:eastAsia="宋体" w:hint="default"/>
                <w:spacing w:val="-2"/>
                <w:sz w:val="21"/>
                <w:szCs w:val="21"/>
              </w:rPr>
              <w:t>当固定资产被处置、或者预期通过使用或处置不能产生经济利益时，终止确认该固定资产。固</w:t>
            </w:r>
            <w:r>
              <w:rPr>
                <w:rFonts w:ascii="宋体" w:hAnsi="宋体" w:cs="宋体" w:eastAsia="宋体" w:hint="default"/>
                <w:sz w:val="21"/>
                <w:szCs w:val="21"/>
              </w:rPr>
              <w:t> </w:t>
            </w:r>
            <w:r>
              <w:rPr>
                <w:rFonts w:ascii="宋体" w:hAnsi="宋体" w:cs="宋体" w:eastAsia="宋体" w:hint="default"/>
                <w:spacing w:val="-5"/>
                <w:sz w:val="21"/>
                <w:szCs w:val="21"/>
              </w:rPr>
              <w:t>定资产出售、转让、报废或毁损的处置收入扣除其账面价值和相关税费后的金额计入当期损益。</w:t>
            </w:r>
          </w:p>
        </w:tc>
      </w:tr>
    </w:tbl>
    <w:p>
      <w:pPr>
        <w:spacing w:line="240" w:lineRule="auto" w:before="7"/>
        <w:rPr>
          <w:rFonts w:ascii="宋体" w:hAnsi="宋体" w:cs="宋体" w:eastAsia="宋体" w:hint="default"/>
          <w:b/>
          <w:bCs/>
          <w:sz w:val="22"/>
          <w:szCs w:val="22"/>
        </w:rPr>
      </w:pPr>
    </w:p>
    <w:p>
      <w:pPr>
        <w:pStyle w:val="BodyText"/>
        <w:spacing w:line="244" w:lineRule="auto" w:before="35"/>
        <w:ind w:left="318" w:right="428"/>
        <w:jc w:val="left"/>
      </w:pPr>
      <w:r>
        <w:rPr>
          <w:rFonts w:ascii="Calibri" w:hAnsi="Calibri" w:cs="Calibri" w:eastAsia="Calibri" w:hint="default"/>
          <w:b/>
          <w:bCs/>
        </w:rPr>
        <w:t>14.</w:t>
      </w:r>
      <w:r>
        <w:rPr>
          <w:rFonts w:ascii="Calibri" w:hAnsi="Calibri" w:cs="Calibri" w:eastAsia="Calibri" w:hint="default"/>
          <w:b/>
          <w:bCs/>
          <w:spacing w:val="12"/>
        </w:rPr>
        <w:t> </w:t>
      </w:r>
      <w:r>
        <w:rPr>
          <w:rFonts w:ascii="宋体" w:hAnsi="宋体" w:cs="宋体" w:eastAsia="宋体" w:hint="default"/>
          <w:b/>
          <w:bCs/>
        </w:rPr>
        <w:t>在建工程</w:t>
      </w:r>
      <w:r>
        <w:rPr>
          <w:rFonts w:ascii="宋体" w:hAnsi="宋体" w:cs="宋体" w:eastAsia="宋体" w:hint="default"/>
          <w:b/>
          <w:bCs/>
          <w:spacing w:val="1"/>
          <w:w w:val="99"/>
        </w:rPr>
        <w:t> </w:t>
      </w:r>
      <w:r>
        <w:rPr/>
        <w:t>在建工程按实际发生的成本计量。实际成本包括建筑成本、安装成本、符合资本化条件的借款费 用以及其他为使在建工程达到预定可使用状态所发生的必要支出。在建工程在达到预定可使用状 态时，转入固定资产并自次月起开始计提折旧。当在建工程的可收回金额低于其账面价值时，账 面价值减记至可收回金额。</w:t>
      </w:r>
    </w:p>
    <w:p>
      <w:pPr>
        <w:spacing w:line="240" w:lineRule="auto" w:before="12"/>
        <w:rPr>
          <w:rFonts w:ascii="宋体" w:hAnsi="宋体" w:cs="宋体" w:eastAsia="宋体" w:hint="default"/>
          <w:sz w:val="24"/>
          <w:szCs w:val="24"/>
        </w:rPr>
      </w:pPr>
    </w:p>
    <w:p>
      <w:pPr>
        <w:pStyle w:val="BodyText"/>
        <w:spacing w:line="242" w:lineRule="auto"/>
        <w:ind w:left="318" w:right="428"/>
        <w:jc w:val="left"/>
      </w:pPr>
      <w:r>
        <w:rPr>
          <w:rFonts w:ascii="Calibri" w:hAnsi="Calibri" w:cs="Calibri" w:eastAsia="Calibri" w:hint="default"/>
          <w:b/>
          <w:bCs/>
        </w:rPr>
        <w:t>15.</w:t>
      </w:r>
      <w:r>
        <w:rPr>
          <w:rFonts w:ascii="Calibri" w:hAnsi="Calibri" w:cs="Calibri" w:eastAsia="Calibri" w:hint="default"/>
          <w:b/>
          <w:bCs/>
          <w:spacing w:val="12"/>
        </w:rPr>
        <w:t> </w:t>
      </w:r>
      <w:r>
        <w:rPr>
          <w:rFonts w:ascii="宋体" w:hAnsi="宋体" w:cs="宋体" w:eastAsia="宋体" w:hint="default"/>
          <w:b/>
          <w:bCs/>
        </w:rPr>
        <w:t>借款费用</w:t>
      </w:r>
      <w:r>
        <w:rPr>
          <w:rFonts w:ascii="宋体" w:hAnsi="宋体" w:cs="宋体" w:eastAsia="宋体" w:hint="default"/>
          <w:b/>
          <w:bCs/>
          <w:spacing w:val="1"/>
          <w:w w:val="99"/>
        </w:rPr>
        <w:t> </w:t>
      </w:r>
      <w:r>
        <w:rPr/>
        <w:t>发生的可直接归属于需要经过相当长时间的购建活动才能达到预定可使用状态之固定资产的购建 的借款费用，在资产支出及借款费用已经发生、为使资产达到预定可使用状态所必要的购建活动 </w:t>
      </w:r>
      <w:r>
        <w:rPr>
          <w:spacing w:val="-5"/>
        </w:rPr>
        <w:t>已经开始时，开始资本化并计入该资产的成本。当购建的资产达到预定可使用状态时停止资本化，</w:t>
      </w:r>
      <w:r>
        <w:rPr>
          <w:spacing w:val="-88"/>
        </w:rPr>
        <w:t> </w:t>
      </w:r>
      <w:r>
        <w:rPr>
          <w:spacing w:val="-88"/>
        </w:rPr>
      </w:r>
      <w:r>
        <w:rPr/>
        <w:t>其后发生的借款费用计入当期损益。如果资产的购建活动发生非正常中断，并且中断时间连续超 过</w:t>
      </w:r>
      <w:r>
        <w:rPr>
          <w:spacing w:val="-53"/>
        </w:rPr>
        <w:t> </w:t>
      </w:r>
      <w:r>
        <w:rPr>
          <w:rFonts w:ascii="Arial" w:hAnsi="Arial" w:cs="Arial" w:eastAsia="Arial" w:hint="default"/>
        </w:rPr>
        <w:t>3</w:t>
      </w:r>
      <w:r>
        <w:rPr>
          <w:rFonts w:ascii="Arial" w:hAnsi="Arial" w:cs="Arial" w:eastAsia="Arial" w:hint="default"/>
          <w:spacing w:val="-6"/>
        </w:rPr>
        <w:t> </w:t>
      </w:r>
      <w:r>
        <w:rPr/>
        <w:t>个月，暂停借款费用的资本化，直至资产的购建活动重新开始。</w:t>
      </w:r>
    </w:p>
    <w:p>
      <w:pPr>
        <w:spacing w:line="240" w:lineRule="auto" w:before="11"/>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9364"/>
      </w:tblGrid>
      <w:tr>
        <w:trPr>
          <w:trHeight w:val="907" w:hRule="exact"/>
        </w:trPr>
        <w:tc>
          <w:tcPr>
            <w:tcW w:w="9364"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对于为购建符合资本化条件的固定资产而借入的专门借款，以专门借款当期实际发生的利息费用减</w:t>
            </w:r>
          </w:p>
          <w:p>
            <w:pPr>
              <w:pStyle w:val="TableParagraph"/>
              <w:spacing w:line="272" w:lineRule="exact" w:before="26"/>
              <w:ind w:left="200" w:right="341"/>
              <w:jc w:val="left"/>
              <w:rPr>
                <w:rFonts w:ascii="宋体" w:hAnsi="宋体" w:cs="宋体" w:eastAsia="宋体" w:hint="default"/>
                <w:sz w:val="21"/>
                <w:szCs w:val="21"/>
              </w:rPr>
            </w:pPr>
            <w:r>
              <w:rPr>
                <w:rFonts w:ascii="宋体" w:hAnsi="宋体" w:cs="宋体" w:eastAsia="宋体" w:hint="default"/>
                <w:sz w:val="21"/>
                <w:szCs w:val="21"/>
              </w:rPr>
              <w:t>去尚未动用的借款资金存入银行取得的利息收入或进行暂时性投资取得的投资收益后的金额确定 专门借款借款费用的资本化金额。</w:t>
            </w:r>
          </w:p>
        </w:tc>
      </w:tr>
      <w:tr>
        <w:trPr>
          <w:trHeight w:val="1179" w:hRule="exact"/>
        </w:trPr>
        <w:tc>
          <w:tcPr>
            <w:tcW w:w="9364"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198"/>
              <w:jc w:val="left"/>
              <w:rPr>
                <w:rFonts w:ascii="宋体" w:hAnsi="宋体" w:cs="宋体" w:eastAsia="宋体" w:hint="default"/>
                <w:sz w:val="21"/>
                <w:szCs w:val="21"/>
              </w:rPr>
            </w:pPr>
            <w:r>
              <w:rPr>
                <w:rFonts w:ascii="宋体" w:hAnsi="宋体" w:cs="宋体" w:eastAsia="宋体" w:hint="default"/>
                <w:spacing w:val="-2"/>
                <w:sz w:val="21"/>
                <w:szCs w:val="21"/>
              </w:rPr>
              <w:t>对于为购建符合资本化条件的固定资产而占用的一般借款，按照累计资产支出超过专门借款部分的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资本支出加权平均数乘以所占用一般借款的加权平均实际利率计算确定一般借款借款费用的资本 </w:t>
            </w:r>
            <w:r>
              <w:rPr>
                <w:rFonts w:ascii="宋体" w:hAnsi="宋体" w:cs="宋体" w:eastAsia="宋体" w:hint="default"/>
                <w:spacing w:val="-2"/>
                <w:sz w:val="21"/>
                <w:szCs w:val="21"/>
              </w:rPr>
              <w:t>化金额。实际利率为将借款在预期存续期间或适用的更短期间内的未来现金流量折现为该借款初始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确认金额所使用的利率。</w:t>
            </w:r>
          </w:p>
        </w:tc>
      </w:tr>
    </w:tbl>
    <w:p>
      <w:pPr>
        <w:spacing w:after="0" w:line="272" w:lineRule="exact"/>
        <w:jc w:val="left"/>
        <w:rPr>
          <w:rFonts w:ascii="宋体" w:hAnsi="宋体" w:cs="宋体" w:eastAsia="宋体" w:hint="default"/>
          <w:sz w:val="21"/>
          <w:szCs w:val="21"/>
        </w:rPr>
        <w:sectPr>
          <w:pgSz w:w="11910" w:h="16840"/>
          <w:pgMar w:header="882" w:footer="1194" w:top="1120" w:bottom="1380" w:left="1480" w:right="840"/>
        </w:sectPr>
      </w:pPr>
    </w:p>
    <w:p>
      <w:pPr>
        <w:spacing w:line="240" w:lineRule="auto" w:before="3"/>
        <w:rPr>
          <w:rFonts w:ascii="宋体" w:hAnsi="宋体" w:cs="宋体" w:eastAsia="宋体" w:hint="default"/>
          <w:sz w:val="25"/>
          <w:szCs w:val="25"/>
        </w:rPr>
      </w:pPr>
    </w:p>
    <w:p>
      <w:pPr>
        <w:pStyle w:val="Heading4"/>
        <w:spacing w:line="240" w:lineRule="auto"/>
        <w:ind w:left="318" w:right="378"/>
        <w:jc w:val="left"/>
        <w:rPr>
          <w:b w:val="0"/>
          <w:bCs w:val="0"/>
        </w:rPr>
      </w:pPr>
      <w:r>
        <w:rPr>
          <w:rFonts w:ascii="Calibri" w:hAnsi="Calibri" w:cs="Calibri" w:eastAsia="Calibri" w:hint="default"/>
        </w:rPr>
        <w:t>16.  </w:t>
      </w:r>
      <w:r>
        <w:rPr>
          <w:rFonts w:ascii="Calibri" w:hAnsi="Calibri" w:cs="Calibri" w:eastAsia="Calibri" w:hint="default"/>
          <w:spacing w:val="12"/>
        </w:rPr>
        <w:t> </w:t>
      </w:r>
      <w:r>
        <w:rPr/>
        <w:t>无形资产</w:t>
      </w:r>
      <w:r>
        <w:rPr>
          <w:b w:val="0"/>
          <w:bCs w:val="0"/>
        </w:rPr>
      </w:r>
    </w:p>
    <w:p>
      <w:pPr>
        <w:pStyle w:val="Heading4"/>
        <w:spacing w:line="240" w:lineRule="auto" w:before="30"/>
        <w:ind w:left="318" w:right="378"/>
        <w:jc w:val="left"/>
        <w:rPr>
          <w:b w:val="0"/>
          <w:bCs w:val="0"/>
        </w:rPr>
      </w:pPr>
      <w:r>
        <w:rPr>
          <w:rFonts w:ascii="宋体" w:hAnsi="宋体" w:cs="宋体" w:eastAsia="宋体" w:hint="default"/>
        </w:rPr>
        <w:t>(1).</w:t>
      </w:r>
      <w:r>
        <w:rPr>
          <w:rFonts w:ascii="宋体" w:hAnsi="宋体" w:cs="宋体" w:eastAsia="宋体" w:hint="default"/>
          <w:spacing w:val="-85"/>
        </w:rPr>
        <w:t> </w:t>
      </w:r>
      <w:r>
        <w:rPr/>
        <w:t>计价方法、使用寿命、减值测试</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937"/>
        <w:gridCol w:w="3537"/>
        <w:gridCol w:w="4914"/>
      </w:tblGrid>
      <w:tr>
        <w:trPr>
          <w:trHeight w:val="907" w:hRule="exact"/>
        </w:trPr>
        <w:tc>
          <w:tcPr>
            <w:tcW w:w="9388" w:type="dxa"/>
            <w:gridSpan w:val="3"/>
            <w:tcBorders>
              <w:top w:val="nil" w:sz="6" w:space="0" w:color="auto"/>
              <w:left w:val="nil" w:sz="6" w:space="0" w:color="auto"/>
              <w:bottom w:val="nil" w:sz="6" w:space="0" w:color="auto"/>
              <w:right w:val="nil" w:sz="6" w:space="0" w:color="auto"/>
            </w:tcBorders>
          </w:tcPr>
          <w:p>
            <w:pPr>
              <w:pStyle w:val="TableParagraph"/>
              <w:spacing w:line="209" w:lineRule="exact"/>
              <w:ind w:left="1418" w:right="0"/>
              <w:jc w:val="left"/>
              <w:rPr>
                <w:rFonts w:ascii="宋体" w:hAnsi="宋体" w:cs="宋体" w:eastAsia="宋体" w:hint="default"/>
                <w:sz w:val="21"/>
                <w:szCs w:val="21"/>
              </w:rPr>
            </w:pPr>
            <w:r>
              <w:rPr>
                <w:rFonts w:ascii="宋体" w:hAnsi="宋体" w:cs="宋体" w:eastAsia="宋体" w:hint="default"/>
                <w:sz w:val="21"/>
                <w:szCs w:val="21"/>
              </w:rPr>
              <w:t>无形资产包括土地使用权、集装箱平车使用权、软件、高尔夫会员证、海域使用权、</w:t>
            </w:r>
          </w:p>
          <w:p>
            <w:pPr>
              <w:pStyle w:val="TableParagraph"/>
              <w:spacing w:line="272" w:lineRule="exact" w:before="26"/>
              <w:ind w:left="1418" w:right="222"/>
              <w:jc w:val="left"/>
              <w:rPr>
                <w:rFonts w:ascii="宋体" w:hAnsi="宋体" w:cs="宋体" w:eastAsia="宋体" w:hint="default"/>
                <w:sz w:val="21"/>
                <w:szCs w:val="21"/>
              </w:rPr>
            </w:pPr>
            <w:r>
              <w:rPr>
                <w:rFonts w:ascii="宋体" w:hAnsi="宋体" w:cs="宋体" w:eastAsia="宋体" w:hint="default"/>
                <w:spacing w:val="-1"/>
                <w:sz w:val="21"/>
                <w:szCs w:val="21"/>
              </w:rPr>
              <w:t>泊位配套使用权、客户关系、港口信息平台等，以成本计量。公司制改建时国有股股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东投入的无形资产，按国有资产管理部门确认的评估值作为入账价值。</w:t>
            </w:r>
          </w:p>
        </w:tc>
      </w:tr>
      <w:tr>
        <w:trPr>
          <w:trHeight w:val="785" w:hRule="exact"/>
        </w:trPr>
        <w:tc>
          <w:tcPr>
            <w:tcW w:w="9388" w:type="dxa"/>
            <w:gridSpan w:val="3"/>
            <w:tcBorders>
              <w:top w:val="nil" w:sz="6" w:space="0" w:color="auto"/>
              <w:left w:val="nil" w:sz="6" w:space="0" w:color="auto"/>
              <w:bottom w:val="nil" w:sz="6" w:space="0" w:color="auto"/>
              <w:right w:val="nil" w:sz="6" w:space="0" w:color="auto"/>
            </w:tcBorders>
          </w:tcPr>
          <w:p>
            <w:pPr>
              <w:pStyle w:val="TableParagraph"/>
              <w:spacing w:line="272" w:lineRule="exact" w:before="114"/>
              <w:ind w:left="1418" w:right="222"/>
              <w:jc w:val="left"/>
              <w:rPr>
                <w:rFonts w:ascii="宋体" w:hAnsi="宋体" w:cs="宋体" w:eastAsia="宋体" w:hint="default"/>
                <w:sz w:val="21"/>
                <w:szCs w:val="21"/>
              </w:rPr>
            </w:pPr>
            <w:r>
              <w:rPr>
                <w:rFonts w:ascii="宋体" w:hAnsi="宋体" w:cs="宋体" w:eastAsia="宋体" w:hint="default"/>
                <w:spacing w:val="-1"/>
                <w:sz w:val="21"/>
                <w:szCs w:val="21"/>
              </w:rPr>
              <w:t>外购土地及建筑物的价款难以在土地使用权与建筑物之间合理分配的，全部作为固定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w:t>
            </w:r>
          </w:p>
        </w:tc>
      </w:tr>
      <w:tr>
        <w:trPr>
          <w:trHeight w:val="394" w:hRule="exact"/>
        </w:trPr>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1"/>
                <w:szCs w:val="21"/>
              </w:rPr>
            </w:pPr>
            <w:r>
              <w:rPr>
                <w:rFonts w:ascii="Arial"/>
                <w:sz w:val="21"/>
              </w:rPr>
              <w:t>(a)</w:t>
            </w:r>
          </w:p>
        </w:tc>
        <w:tc>
          <w:tcPr>
            <w:tcW w:w="8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481" w:right="0"/>
              <w:jc w:val="left"/>
              <w:rPr>
                <w:rFonts w:ascii="宋体" w:hAnsi="宋体" w:cs="宋体" w:eastAsia="宋体" w:hint="default"/>
                <w:sz w:val="21"/>
                <w:szCs w:val="21"/>
              </w:rPr>
            </w:pPr>
            <w:r>
              <w:rPr>
                <w:rFonts w:ascii="宋体" w:hAnsi="宋体" w:cs="宋体" w:eastAsia="宋体" w:hint="default"/>
                <w:sz w:val="21"/>
                <w:szCs w:val="21"/>
              </w:rPr>
              <w:t>无形资产的预计使用寿命列示如下：</w:t>
            </w:r>
          </w:p>
        </w:tc>
      </w:tr>
      <w:tr>
        <w:trPr>
          <w:trHeight w:val="393" w:hRule="exact"/>
        </w:trPr>
        <w:tc>
          <w:tcPr>
            <w:tcW w:w="937" w:type="dxa"/>
            <w:tcBorders>
              <w:top w:val="nil" w:sz="6" w:space="0" w:color="auto"/>
              <w:left w:val="nil" w:sz="6" w:space="0" w:color="auto"/>
              <w:bottom w:val="nil" w:sz="6" w:space="0" w:color="auto"/>
              <w:right w:val="nil" w:sz="6" w:space="0" w:color="auto"/>
            </w:tcBorders>
          </w:tcPr>
          <w:p>
            <w:pPr/>
          </w:p>
        </w:tc>
        <w:tc>
          <w:tcPr>
            <w:tcW w:w="3537" w:type="dxa"/>
            <w:tcBorders>
              <w:top w:val="nil" w:sz="6" w:space="0" w:color="auto"/>
              <w:left w:val="nil" w:sz="6" w:space="0" w:color="auto"/>
              <w:bottom w:val="nil" w:sz="6" w:space="0" w:color="auto"/>
              <w:right w:val="nil" w:sz="6" w:space="0" w:color="auto"/>
            </w:tcBorders>
          </w:tcPr>
          <w:p>
            <w:pPr/>
          </w:p>
        </w:tc>
        <w:tc>
          <w:tcPr>
            <w:tcW w:w="4914" w:type="dxa"/>
            <w:tcBorders>
              <w:top w:val="nil" w:sz="6" w:space="0" w:color="auto"/>
              <w:left w:val="nil" w:sz="6" w:space="0" w:color="auto"/>
              <w:bottom w:val="nil" w:sz="6" w:space="0" w:color="auto"/>
              <w:right w:val="nil" w:sz="6" w:space="0" w:color="auto"/>
            </w:tcBorders>
          </w:tcPr>
          <w:p>
            <w:pPr>
              <w:pStyle w:val="TableParagraph"/>
              <w:spacing w:line="241" w:lineRule="exact"/>
              <w:ind w:right="2737"/>
              <w:jc w:val="right"/>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398" w:hRule="exact"/>
        </w:trPr>
        <w:tc>
          <w:tcPr>
            <w:tcW w:w="937" w:type="dxa"/>
            <w:tcBorders>
              <w:top w:val="nil" w:sz="6" w:space="0" w:color="auto"/>
              <w:left w:val="nil" w:sz="6" w:space="0" w:color="auto"/>
              <w:bottom w:val="nil" w:sz="6" w:space="0" w:color="auto"/>
              <w:right w:val="nil" w:sz="6" w:space="0" w:color="auto"/>
            </w:tcBorders>
          </w:tcPr>
          <w:p>
            <w:pPr/>
          </w:p>
        </w:tc>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8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91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37"/>
              <w:jc w:val="right"/>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8"/>
                <w:sz w:val="21"/>
                <w:szCs w:val="21"/>
              </w:rPr>
              <w:t> </w:t>
            </w:r>
            <w:r>
              <w:rPr>
                <w:rFonts w:ascii="宋体" w:hAnsi="宋体" w:cs="宋体" w:eastAsia="宋体" w:hint="default"/>
                <w:sz w:val="21"/>
                <w:szCs w:val="21"/>
              </w:rPr>
              <w:t>年</w:t>
            </w:r>
          </w:p>
        </w:tc>
      </w:tr>
      <w:tr>
        <w:trPr>
          <w:trHeight w:val="272" w:hRule="exact"/>
        </w:trPr>
        <w:tc>
          <w:tcPr>
            <w:tcW w:w="937" w:type="dxa"/>
            <w:tcBorders>
              <w:top w:val="nil" w:sz="6" w:space="0" w:color="auto"/>
              <w:left w:val="nil" w:sz="6" w:space="0" w:color="auto"/>
              <w:bottom w:val="nil" w:sz="6" w:space="0" w:color="auto"/>
              <w:right w:val="nil" w:sz="6" w:space="0" w:color="auto"/>
            </w:tcBorders>
          </w:tcPr>
          <w:p>
            <w:pPr/>
          </w:p>
        </w:tc>
        <w:tc>
          <w:tcPr>
            <w:tcW w:w="3537" w:type="dxa"/>
            <w:tcBorders>
              <w:top w:val="nil" w:sz="6" w:space="0" w:color="auto"/>
              <w:left w:val="nil" w:sz="6" w:space="0" w:color="auto"/>
              <w:bottom w:val="nil" w:sz="6" w:space="0" w:color="auto"/>
              <w:right w:val="nil" w:sz="6" w:space="0" w:color="auto"/>
            </w:tcBorders>
          </w:tcPr>
          <w:p>
            <w:pPr>
              <w:pStyle w:val="TableParagraph"/>
              <w:spacing w:line="236" w:lineRule="exact"/>
              <w:ind w:left="481" w:right="0"/>
              <w:jc w:val="left"/>
              <w:rPr>
                <w:rFonts w:ascii="宋体" w:hAnsi="宋体" w:cs="宋体" w:eastAsia="宋体" w:hint="default"/>
                <w:sz w:val="21"/>
                <w:szCs w:val="21"/>
              </w:rPr>
            </w:pPr>
            <w:r>
              <w:rPr>
                <w:rFonts w:ascii="宋体" w:hAnsi="宋体" w:cs="宋体" w:eastAsia="宋体" w:hint="default"/>
                <w:sz w:val="21"/>
                <w:szCs w:val="21"/>
              </w:rPr>
              <w:t>集装箱平车使用权</w:t>
            </w:r>
          </w:p>
        </w:tc>
        <w:tc>
          <w:tcPr>
            <w:tcW w:w="4914" w:type="dxa"/>
            <w:tcBorders>
              <w:top w:val="nil" w:sz="6" w:space="0" w:color="auto"/>
              <w:left w:val="nil" w:sz="6" w:space="0" w:color="auto"/>
              <w:bottom w:val="nil" w:sz="6" w:space="0" w:color="auto"/>
              <w:right w:val="nil" w:sz="6" w:space="0" w:color="auto"/>
            </w:tcBorders>
          </w:tcPr>
          <w:p>
            <w:pPr>
              <w:pStyle w:val="TableParagraph"/>
              <w:spacing w:line="251" w:lineRule="exact"/>
              <w:ind w:right="2737"/>
              <w:jc w:val="righ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年</w:t>
            </w:r>
          </w:p>
        </w:tc>
      </w:tr>
      <w:tr>
        <w:trPr>
          <w:trHeight w:val="272" w:hRule="exact"/>
        </w:trPr>
        <w:tc>
          <w:tcPr>
            <w:tcW w:w="937" w:type="dxa"/>
            <w:tcBorders>
              <w:top w:val="nil" w:sz="6" w:space="0" w:color="auto"/>
              <w:left w:val="nil" w:sz="6" w:space="0" w:color="auto"/>
              <w:bottom w:val="nil" w:sz="6" w:space="0" w:color="auto"/>
              <w:right w:val="nil" w:sz="6" w:space="0" w:color="auto"/>
            </w:tcBorders>
          </w:tcPr>
          <w:p>
            <w:pPr/>
          </w:p>
        </w:tc>
        <w:tc>
          <w:tcPr>
            <w:tcW w:w="3537" w:type="dxa"/>
            <w:tcBorders>
              <w:top w:val="nil" w:sz="6" w:space="0" w:color="auto"/>
              <w:left w:val="nil" w:sz="6" w:space="0" w:color="auto"/>
              <w:bottom w:val="nil" w:sz="6" w:space="0" w:color="auto"/>
              <w:right w:val="nil" w:sz="6" w:space="0" w:color="auto"/>
            </w:tcBorders>
          </w:tcPr>
          <w:p>
            <w:pPr>
              <w:pStyle w:val="TableParagraph"/>
              <w:spacing w:line="236" w:lineRule="exact"/>
              <w:ind w:left="48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914" w:type="dxa"/>
            <w:tcBorders>
              <w:top w:val="nil" w:sz="6" w:space="0" w:color="auto"/>
              <w:left w:val="nil" w:sz="6" w:space="0" w:color="auto"/>
              <w:bottom w:val="nil" w:sz="6" w:space="0" w:color="auto"/>
              <w:right w:val="nil" w:sz="6" w:space="0" w:color="auto"/>
            </w:tcBorders>
          </w:tcPr>
          <w:p>
            <w:pPr>
              <w:pStyle w:val="TableParagraph"/>
              <w:spacing w:line="251" w:lineRule="exact"/>
              <w:ind w:right="2738"/>
              <w:jc w:val="right"/>
              <w:rPr>
                <w:rFonts w:ascii="宋体" w:hAnsi="宋体" w:cs="宋体" w:eastAsia="宋体" w:hint="default"/>
                <w:sz w:val="21"/>
                <w:szCs w:val="21"/>
              </w:rPr>
            </w:pPr>
            <w:r>
              <w:rPr>
                <w:rFonts w:ascii="Arial" w:hAnsi="Arial" w:cs="Arial" w:eastAsia="Arial" w:hint="default"/>
                <w:sz w:val="21"/>
                <w:szCs w:val="21"/>
              </w:rPr>
              <w:t>2-10</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272" w:hRule="exact"/>
        </w:trPr>
        <w:tc>
          <w:tcPr>
            <w:tcW w:w="937" w:type="dxa"/>
            <w:tcBorders>
              <w:top w:val="nil" w:sz="6" w:space="0" w:color="auto"/>
              <w:left w:val="nil" w:sz="6" w:space="0" w:color="auto"/>
              <w:bottom w:val="nil" w:sz="6" w:space="0" w:color="auto"/>
              <w:right w:val="nil" w:sz="6" w:space="0" w:color="auto"/>
            </w:tcBorders>
          </w:tcPr>
          <w:p>
            <w:pPr/>
          </w:p>
        </w:tc>
        <w:tc>
          <w:tcPr>
            <w:tcW w:w="3537" w:type="dxa"/>
            <w:tcBorders>
              <w:top w:val="nil" w:sz="6" w:space="0" w:color="auto"/>
              <w:left w:val="nil" w:sz="6" w:space="0" w:color="auto"/>
              <w:bottom w:val="nil" w:sz="6" w:space="0" w:color="auto"/>
              <w:right w:val="nil" w:sz="6" w:space="0" w:color="auto"/>
            </w:tcBorders>
          </w:tcPr>
          <w:p>
            <w:pPr>
              <w:pStyle w:val="TableParagraph"/>
              <w:spacing w:line="236" w:lineRule="exact"/>
              <w:ind w:left="481" w:right="0"/>
              <w:jc w:val="left"/>
              <w:rPr>
                <w:rFonts w:ascii="宋体" w:hAnsi="宋体" w:cs="宋体" w:eastAsia="宋体" w:hint="default"/>
                <w:sz w:val="21"/>
                <w:szCs w:val="21"/>
              </w:rPr>
            </w:pPr>
            <w:r>
              <w:rPr>
                <w:rFonts w:ascii="宋体" w:hAnsi="宋体" w:cs="宋体" w:eastAsia="宋体" w:hint="default"/>
                <w:sz w:val="21"/>
                <w:szCs w:val="21"/>
              </w:rPr>
              <w:t>高尔夫会员证</w:t>
            </w:r>
          </w:p>
        </w:tc>
        <w:tc>
          <w:tcPr>
            <w:tcW w:w="4914" w:type="dxa"/>
            <w:tcBorders>
              <w:top w:val="nil" w:sz="6" w:space="0" w:color="auto"/>
              <w:left w:val="nil" w:sz="6" w:space="0" w:color="auto"/>
              <w:bottom w:val="nil" w:sz="6" w:space="0" w:color="auto"/>
              <w:right w:val="nil" w:sz="6" w:space="0" w:color="auto"/>
            </w:tcBorders>
          </w:tcPr>
          <w:p>
            <w:pPr>
              <w:pStyle w:val="TableParagraph"/>
              <w:spacing w:line="251" w:lineRule="exact"/>
              <w:ind w:right="2738"/>
              <w:jc w:val="right"/>
              <w:rPr>
                <w:rFonts w:ascii="宋体" w:hAnsi="宋体" w:cs="宋体" w:eastAsia="宋体" w:hint="default"/>
                <w:sz w:val="21"/>
                <w:szCs w:val="21"/>
              </w:rPr>
            </w:pPr>
            <w:r>
              <w:rPr>
                <w:rFonts w:ascii="Arial" w:hAnsi="Arial" w:cs="Arial" w:eastAsia="Arial" w:hint="default"/>
                <w:sz w:val="21"/>
                <w:szCs w:val="21"/>
              </w:rPr>
              <w:t>10-46</w:t>
            </w:r>
            <w:r>
              <w:rPr>
                <w:rFonts w:ascii="Arial" w:hAnsi="Arial" w:cs="Arial" w:eastAsia="Arial" w:hint="default"/>
                <w:spacing w:val="-11"/>
                <w:sz w:val="21"/>
                <w:szCs w:val="21"/>
              </w:rPr>
              <w:t> </w:t>
            </w:r>
            <w:r>
              <w:rPr>
                <w:rFonts w:ascii="宋体" w:hAnsi="宋体" w:cs="宋体" w:eastAsia="宋体" w:hint="default"/>
                <w:sz w:val="21"/>
                <w:szCs w:val="21"/>
              </w:rPr>
              <w:t>年</w:t>
            </w:r>
          </w:p>
        </w:tc>
      </w:tr>
      <w:tr>
        <w:trPr>
          <w:trHeight w:val="272" w:hRule="exact"/>
        </w:trPr>
        <w:tc>
          <w:tcPr>
            <w:tcW w:w="937" w:type="dxa"/>
            <w:tcBorders>
              <w:top w:val="nil" w:sz="6" w:space="0" w:color="auto"/>
              <w:left w:val="nil" w:sz="6" w:space="0" w:color="auto"/>
              <w:bottom w:val="nil" w:sz="6" w:space="0" w:color="auto"/>
              <w:right w:val="nil" w:sz="6" w:space="0" w:color="auto"/>
            </w:tcBorders>
          </w:tcPr>
          <w:p>
            <w:pPr/>
          </w:p>
        </w:tc>
        <w:tc>
          <w:tcPr>
            <w:tcW w:w="3537" w:type="dxa"/>
            <w:tcBorders>
              <w:top w:val="nil" w:sz="6" w:space="0" w:color="auto"/>
              <w:left w:val="nil" w:sz="6" w:space="0" w:color="auto"/>
              <w:bottom w:val="nil" w:sz="6" w:space="0" w:color="auto"/>
              <w:right w:val="nil" w:sz="6" w:space="0" w:color="auto"/>
            </w:tcBorders>
          </w:tcPr>
          <w:p>
            <w:pPr>
              <w:pStyle w:val="TableParagraph"/>
              <w:spacing w:line="236" w:lineRule="exact"/>
              <w:ind w:left="481"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4914" w:type="dxa"/>
            <w:tcBorders>
              <w:top w:val="nil" w:sz="6" w:space="0" w:color="auto"/>
              <w:left w:val="nil" w:sz="6" w:space="0" w:color="auto"/>
              <w:bottom w:val="nil" w:sz="6" w:space="0" w:color="auto"/>
              <w:right w:val="nil" w:sz="6" w:space="0" w:color="auto"/>
            </w:tcBorders>
          </w:tcPr>
          <w:p>
            <w:pPr>
              <w:pStyle w:val="TableParagraph"/>
              <w:spacing w:line="251" w:lineRule="exact"/>
              <w:ind w:right="2738"/>
              <w:jc w:val="right"/>
              <w:rPr>
                <w:rFonts w:ascii="宋体" w:hAnsi="宋体" w:cs="宋体" w:eastAsia="宋体" w:hint="default"/>
                <w:sz w:val="21"/>
                <w:szCs w:val="21"/>
              </w:rPr>
            </w:pPr>
            <w:r>
              <w:rPr>
                <w:rFonts w:ascii="Arial" w:hAnsi="Arial" w:cs="Arial" w:eastAsia="Arial" w:hint="default"/>
                <w:sz w:val="21"/>
                <w:szCs w:val="21"/>
              </w:rPr>
              <w:t>10-50</w:t>
            </w:r>
            <w:r>
              <w:rPr>
                <w:rFonts w:ascii="Arial" w:hAnsi="Arial" w:cs="Arial" w:eastAsia="Arial" w:hint="default"/>
                <w:spacing w:val="-11"/>
                <w:sz w:val="21"/>
                <w:szCs w:val="21"/>
              </w:rPr>
              <w:t> </w:t>
            </w:r>
            <w:r>
              <w:rPr>
                <w:rFonts w:ascii="宋体" w:hAnsi="宋体" w:cs="宋体" w:eastAsia="宋体" w:hint="default"/>
                <w:sz w:val="21"/>
                <w:szCs w:val="21"/>
              </w:rPr>
              <w:t>年</w:t>
            </w:r>
          </w:p>
        </w:tc>
      </w:tr>
      <w:tr>
        <w:trPr>
          <w:trHeight w:val="272" w:hRule="exact"/>
        </w:trPr>
        <w:tc>
          <w:tcPr>
            <w:tcW w:w="937" w:type="dxa"/>
            <w:tcBorders>
              <w:top w:val="nil" w:sz="6" w:space="0" w:color="auto"/>
              <w:left w:val="nil" w:sz="6" w:space="0" w:color="auto"/>
              <w:bottom w:val="nil" w:sz="6" w:space="0" w:color="auto"/>
              <w:right w:val="nil" w:sz="6" w:space="0" w:color="auto"/>
            </w:tcBorders>
          </w:tcPr>
          <w:p>
            <w:pPr/>
          </w:p>
        </w:tc>
        <w:tc>
          <w:tcPr>
            <w:tcW w:w="3537" w:type="dxa"/>
            <w:tcBorders>
              <w:top w:val="nil" w:sz="6" w:space="0" w:color="auto"/>
              <w:left w:val="nil" w:sz="6" w:space="0" w:color="auto"/>
              <w:bottom w:val="nil" w:sz="6" w:space="0" w:color="auto"/>
              <w:right w:val="nil" w:sz="6" w:space="0" w:color="auto"/>
            </w:tcBorders>
          </w:tcPr>
          <w:p>
            <w:pPr>
              <w:pStyle w:val="TableParagraph"/>
              <w:spacing w:line="236" w:lineRule="exact"/>
              <w:ind w:left="481" w:right="0"/>
              <w:jc w:val="left"/>
              <w:rPr>
                <w:rFonts w:ascii="宋体" w:hAnsi="宋体" w:cs="宋体" w:eastAsia="宋体" w:hint="default"/>
                <w:sz w:val="21"/>
                <w:szCs w:val="21"/>
              </w:rPr>
            </w:pPr>
            <w:r>
              <w:rPr>
                <w:rFonts w:ascii="宋体" w:hAnsi="宋体" w:cs="宋体" w:eastAsia="宋体" w:hint="default"/>
                <w:sz w:val="21"/>
                <w:szCs w:val="21"/>
              </w:rPr>
              <w:t>泊位配套使用权</w:t>
            </w:r>
          </w:p>
        </w:tc>
        <w:tc>
          <w:tcPr>
            <w:tcW w:w="4914" w:type="dxa"/>
            <w:tcBorders>
              <w:top w:val="nil" w:sz="6" w:space="0" w:color="auto"/>
              <w:left w:val="nil" w:sz="6" w:space="0" w:color="auto"/>
              <w:bottom w:val="nil" w:sz="6" w:space="0" w:color="auto"/>
              <w:right w:val="nil" w:sz="6" w:space="0" w:color="auto"/>
            </w:tcBorders>
          </w:tcPr>
          <w:p>
            <w:pPr>
              <w:pStyle w:val="TableParagraph"/>
              <w:spacing w:line="251" w:lineRule="exact"/>
              <w:ind w:right="2737"/>
              <w:jc w:val="right"/>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8"/>
                <w:sz w:val="21"/>
                <w:szCs w:val="21"/>
              </w:rPr>
              <w:t> </w:t>
            </w:r>
            <w:r>
              <w:rPr>
                <w:rFonts w:ascii="宋体" w:hAnsi="宋体" w:cs="宋体" w:eastAsia="宋体" w:hint="default"/>
                <w:sz w:val="21"/>
                <w:szCs w:val="21"/>
              </w:rPr>
              <w:t>年</w:t>
            </w:r>
          </w:p>
        </w:tc>
      </w:tr>
      <w:tr>
        <w:trPr>
          <w:trHeight w:val="272" w:hRule="exact"/>
        </w:trPr>
        <w:tc>
          <w:tcPr>
            <w:tcW w:w="937" w:type="dxa"/>
            <w:tcBorders>
              <w:top w:val="nil" w:sz="6" w:space="0" w:color="auto"/>
              <w:left w:val="nil" w:sz="6" w:space="0" w:color="auto"/>
              <w:bottom w:val="nil" w:sz="6" w:space="0" w:color="auto"/>
              <w:right w:val="nil" w:sz="6" w:space="0" w:color="auto"/>
            </w:tcBorders>
          </w:tcPr>
          <w:p>
            <w:pPr/>
          </w:p>
        </w:tc>
        <w:tc>
          <w:tcPr>
            <w:tcW w:w="3537" w:type="dxa"/>
            <w:tcBorders>
              <w:top w:val="nil" w:sz="6" w:space="0" w:color="auto"/>
              <w:left w:val="nil" w:sz="6" w:space="0" w:color="auto"/>
              <w:bottom w:val="nil" w:sz="6" w:space="0" w:color="auto"/>
              <w:right w:val="nil" w:sz="6" w:space="0" w:color="auto"/>
            </w:tcBorders>
          </w:tcPr>
          <w:p>
            <w:pPr>
              <w:pStyle w:val="TableParagraph"/>
              <w:spacing w:line="236" w:lineRule="exact"/>
              <w:ind w:left="481"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4914" w:type="dxa"/>
            <w:tcBorders>
              <w:top w:val="nil" w:sz="6" w:space="0" w:color="auto"/>
              <w:left w:val="nil" w:sz="6" w:space="0" w:color="auto"/>
              <w:bottom w:val="nil" w:sz="6" w:space="0" w:color="auto"/>
              <w:right w:val="nil" w:sz="6" w:space="0" w:color="auto"/>
            </w:tcBorders>
          </w:tcPr>
          <w:p>
            <w:pPr>
              <w:pStyle w:val="TableParagraph"/>
              <w:spacing w:line="251" w:lineRule="exact"/>
              <w:ind w:right="2737"/>
              <w:jc w:val="righ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年</w:t>
            </w:r>
          </w:p>
        </w:tc>
      </w:tr>
      <w:tr>
        <w:trPr>
          <w:trHeight w:val="392" w:hRule="exact"/>
        </w:trPr>
        <w:tc>
          <w:tcPr>
            <w:tcW w:w="937" w:type="dxa"/>
            <w:tcBorders>
              <w:top w:val="nil" w:sz="6" w:space="0" w:color="auto"/>
              <w:left w:val="nil" w:sz="6" w:space="0" w:color="auto"/>
              <w:bottom w:val="nil" w:sz="6" w:space="0" w:color="auto"/>
              <w:right w:val="nil" w:sz="6" w:space="0" w:color="auto"/>
            </w:tcBorders>
          </w:tcPr>
          <w:p>
            <w:pPr/>
          </w:p>
        </w:tc>
        <w:tc>
          <w:tcPr>
            <w:tcW w:w="3537" w:type="dxa"/>
            <w:tcBorders>
              <w:top w:val="nil" w:sz="6" w:space="0" w:color="auto"/>
              <w:left w:val="nil" w:sz="6" w:space="0" w:color="auto"/>
              <w:bottom w:val="nil" w:sz="6" w:space="0" w:color="auto"/>
              <w:right w:val="nil" w:sz="6" w:space="0" w:color="auto"/>
            </w:tcBorders>
          </w:tcPr>
          <w:p>
            <w:pPr>
              <w:pStyle w:val="TableParagraph"/>
              <w:spacing w:line="236" w:lineRule="exact"/>
              <w:ind w:left="481" w:right="0"/>
              <w:jc w:val="left"/>
              <w:rPr>
                <w:rFonts w:ascii="宋体" w:hAnsi="宋体" w:cs="宋体" w:eastAsia="宋体" w:hint="default"/>
                <w:sz w:val="21"/>
                <w:szCs w:val="21"/>
              </w:rPr>
            </w:pPr>
            <w:r>
              <w:rPr>
                <w:rFonts w:ascii="宋体" w:hAnsi="宋体" w:cs="宋体" w:eastAsia="宋体" w:hint="default"/>
                <w:sz w:val="21"/>
                <w:szCs w:val="21"/>
              </w:rPr>
              <w:t>港口信息平台</w:t>
            </w:r>
          </w:p>
        </w:tc>
        <w:tc>
          <w:tcPr>
            <w:tcW w:w="4914" w:type="dxa"/>
            <w:tcBorders>
              <w:top w:val="nil" w:sz="6" w:space="0" w:color="auto"/>
              <w:left w:val="nil" w:sz="6" w:space="0" w:color="auto"/>
              <w:bottom w:val="nil" w:sz="6" w:space="0" w:color="auto"/>
              <w:right w:val="nil" w:sz="6" w:space="0" w:color="auto"/>
            </w:tcBorders>
          </w:tcPr>
          <w:p>
            <w:pPr>
              <w:pStyle w:val="TableParagraph"/>
              <w:spacing w:line="251" w:lineRule="exact"/>
              <w:ind w:right="2737"/>
              <w:jc w:val="righ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年</w:t>
            </w:r>
          </w:p>
        </w:tc>
      </w:tr>
      <w:tr>
        <w:trPr>
          <w:trHeight w:val="510" w:hRule="exact"/>
        </w:trPr>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Arial" w:hAnsi="Arial" w:cs="Arial" w:eastAsia="Arial" w:hint="default"/>
                <w:sz w:val="21"/>
                <w:szCs w:val="21"/>
              </w:rPr>
            </w:pPr>
            <w:r>
              <w:rPr>
                <w:rFonts w:ascii="Arial"/>
                <w:sz w:val="21"/>
              </w:rPr>
              <w:t>(b)</w:t>
            </w:r>
          </w:p>
        </w:tc>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1" w:right="0"/>
              <w:jc w:val="left"/>
              <w:rPr>
                <w:rFonts w:ascii="宋体" w:hAnsi="宋体" w:cs="宋体" w:eastAsia="宋体" w:hint="default"/>
                <w:sz w:val="21"/>
                <w:szCs w:val="21"/>
              </w:rPr>
            </w:pPr>
            <w:r>
              <w:rPr>
                <w:rFonts w:ascii="宋体" w:hAnsi="宋体" w:cs="宋体" w:eastAsia="宋体" w:hint="default"/>
                <w:sz w:val="21"/>
                <w:szCs w:val="21"/>
              </w:rPr>
              <w:t>定期复核使用寿命和摊销方法</w:t>
            </w:r>
          </w:p>
        </w:tc>
        <w:tc>
          <w:tcPr>
            <w:tcW w:w="4914" w:type="dxa"/>
            <w:tcBorders>
              <w:top w:val="nil" w:sz="6" w:space="0" w:color="auto"/>
              <w:left w:val="nil" w:sz="6" w:space="0" w:color="auto"/>
              <w:bottom w:val="nil" w:sz="6" w:space="0" w:color="auto"/>
              <w:right w:val="nil" w:sz="6" w:space="0" w:color="auto"/>
            </w:tcBorders>
          </w:tcPr>
          <w:p>
            <w:pPr/>
          </w:p>
        </w:tc>
      </w:tr>
      <w:tr>
        <w:trPr>
          <w:trHeight w:val="785" w:hRule="exact"/>
        </w:trPr>
        <w:tc>
          <w:tcPr>
            <w:tcW w:w="9388" w:type="dxa"/>
            <w:gridSpan w:val="3"/>
            <w:tcBorders>
              <w:top w:val="nil" w:sz="6" w:space="0" w:color="auto"/>
              <w:left w:val="nil" w:sz="6" w:space="0" w:color="auto"/>
              <w:bottom w:val="nil" w:sz="6" w:space="0" w:color="auto"/>
              <w:right w:val="nil" w:sz="6" w:space="0" w:color="auto"/>
            </w:tcBorders>
          </w:tcPr>
          <w:p>
            <w:pPr>
              <w:pStyle w:val="TableParagraph"/>
              <w:spacing w:line="272" w:lineRule="exact" w:before="114"/>
              <w:ind w:left="1418" w:right="408"/>
              <w:jc w:val="left"/>
              <w:rPr>
                <w:rFonts w:ascii="宋体" w:hAnsi="宋体" w:cs="宋体" w:eastAsia="宋体" w:hint="default"/>
                <w:sz w:val="21"/>
                <w:szCs w:val="21"/>
              </w:rPr>
            </w:pPr>
            <w:r>
              <w:rPr>
                <w:rFonts w:ascii="宋体" w:hAnsi="宋体" w:cs="宋体" w:eastAsia="宋体" w:hint="default"/>
                <w:sz w:val="21"/>
                <w:szCs w:val="21"/>
              </w:rPr>
              <w:t>对使用寿命有限的无形资产的预计使用寿命及摊销方法于每年年度终了进行复核并 作适当调整。</w:t>
            </w:r>
          </w:p>
        </w:tc>
      </w:tr>
      <w:tr>
        <w:trPr>
          <w:trHeight w:val="515" w:hRule="exact"/>
        </w:trPr>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1"/>
                <w:szCs w:val="21"/>
              </w:rPr>
            </w:pPr>
            <w:r>
              <w:rPr>
                <w:rFonts w:ascii="Arial"/>
                <w:sz w:val="21"/>
              </w:rPr>
              <w:t>(c)</w:t>
            </w:r>
          </w:p>
        </w:tc>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81" w:right="0"/>
              <w:jc w:val="left"/>
              <w:rPr>
                <w:rFonts w:ascii="宋体" w:hAnsi="宋体" w:cs="宋体" w:eastAsia="宋体" w:hint="default"/>
                <w:sz w:val="21"/>
                <w:szCs w:val="21"/>
              </w:rPr>
            </w:pPr>
            <w:r>
              <w:rPr>
                <w:rFonts w:ascii="宋体" w:hAnsi="宋体" w:cs="宋体" w:eastAsia="宋体" w:hint="default"/>
                <w:sz w:val="21"/>
                <w:szCs w:val="21"/>
              </w:rPr>
              <w:t>无形资产减值</w:t>
            </w:r>
          </w:p>
        </w:tc>
        <w:tc>
          <w:tcPr>
            <w:tcW w:w="4914" w:type="dxa"/>
            <w:tcBorders>
              <w:top w:val="nil" w:sz="6" w:space="0" w:color="auto"/>
              <w:left w:val="nil" w:sz="6" w:space="0" w:color="auto"/>
              <w:bottom w:val="nil" w:sz="6" w:space="0" w:color="auto"/>
              <w:right w:val="nil" w:sz="6" w:space="0" w:color="auto"/>
            </w:tcBorders>
          </w:tcPr>
          <w:p>
            <w:pPr/>
          </w:p>
        </w:tc>
      </w:tr>
      <w:tr>
        <w:trPr>
          <w:trHeight w:val="362" w:hRule="exact"/>
        </w:trPr>
        <w:tc>
          <w:tcPr>
            <w:tcW w:w="937" w:type="dxa"/>
            <w:tcBorders>
              <w:top w:val="nil" w:sz="6" w:space="0" w:color="auto"/>
              <w:left w:val="nil" w:sz="6" w:space="0" w:color="auto"/>
              <w:bottom w:val="nil" w:sz="6" w:space="0" w:color="auto"/>
              <w:right w:val="nil" w:sz="6" w:space="0" w:color="auto"/>
            </w:tcBorders>
          </w:tcPr>
          <w:p>
            <w:pPr/>
          </w:p>
        </w:tc>
        <w:tc>
          <w:tcPr>
            <w:tcW w:w="8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481" w:right="0"/>
              <w:jc w:val="left"/>
              <w:rPr>
                <w:rFonts w:ascii="宋体" w:hAnsi="宋体" w:cs="宋体" w:eastAsia="宋体" w:hint="default"/>
                <w:sz w:val="21"/>
                <w:szCs w:val="21"/>
              </w:rPr>
            </w:pPr>
            <w:r>
              <w:rPr>
                <w:rFonts w:ascii="宋体" w:hAnsi="宋体" w:cs="宋体" w:eastAsia="宋体" w:hint="default"/>
                <w:sz w:val="21"/>
                <w:szCs w:val="21"/>
              </w:rPr>
              <w:t>当无形资产的可收回金额低于其账面价值时，账面价值减记至可收回金额。</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Heading4"/>
        <w:spacing w:line="240" w:lineRule="auto"/>
        <w:ind w:left="318" w:right="378"/>
        <w:jc w:val="left"/>
        <w:rPr>
          <w:b w:val="0"/>
          <w:bCs w:val="0"/>
        </w:rPr>
      </w:pPr>
      <w:r>
        <w:rPr>
          <w:rFonts w:ascii="Calibri" w:hAnsi="Calibri" w:cs="Calibri" w:eastAsia="Calibri" w:hint="default"/>
        </w:rPr>
        <w:t>17.  </w:t>
      </w:r>
      <w:r>
        <w:rPr>
          <w:rFonts w:ascii="Calibri" w:hAnsi="Calibri" w:cs="Calibri" w:eastAsia="Calibri" w:hint="default"/>
          <w:spacing w:val="10"/>
        </w:rPr>
        <w:t> </w:t>
      </w:r>
      <w:r>
        <w:rPr/>
        <w:t>长期资产减值</w:t>
      </w:r>
      <w:r>
        <w:rPr>
          <w:b w:val="0"/>
          <w:bCs w:val="0"/>
        </w:rPr>
      </w:r>
    </w:p>
    <w:p>
      <w:pPr>
        <w:spacing w:line="240" w:lineRule="auto" w:before="3"/>
        <w:rPr>
          <w:rFonts w:ascii="宋体" w:hAnsi="宋体" w:cs="宋体" w:eastAsia="宋体" w:hint="default"/>
          <w:b/>
          <w:bCs/>
          <w:sz w:val="22"/>
          <w:szCs w:val="22"/>
        </w:rPr>
      </w:pPr>
    </w:p>
    <w:tbl>
      <w:tblPr>
        <w:tblW w:w="0" w:type="auto"/>
        <w:jc w:val="left"/>
        <w:tblInd w:w="118" w:type="dxa"/>
        <w:tblLayout w:type="fixed"/>
        <w:tblCellMar>
          <w:top w:w="0" w:type="dxa"/>
          <w:left w:w="0" w:type="dxa"/>
          <w:bottom w:w="0" w:type="dxa"/>
          <w:right w:w="0" w:type="dxa"/>
        </w:tblCellMar>
        <w:tblLook w:val="01E0"/>
      </w:tblPr>
      <w:tblGrid>
        <w:gridCol w:w="9221"/>
      </w:tblGrid>
      <w:tr>
        <w:trPr>
          <w:trHeight w:val="4145" w:hRule="exact"/>
        </w:trPr>
        <w:tc>
          <w:tcPr>
            <w:tcW w:w="9221"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固定资产、在建工程、使用寿命有限的无形资产、以成本模式计量的投资性房地产及对子公司、</w:t>
            </w:r>
          </w:p>
          <w:p>
            <w:pPr>
              <w:pStyle w:val="TableParagraph"/>
              <w:spacing w:line="272" w:lineRule="exact" w:before="26"/>
              <w:ind w:left="200" w:right="198"/>
              <w:jc w:val="both"/>
              <w:rPr>
                <w:rFonts w:ascii="宋体" w:hAnsi="宋体" w:cs="宋体" w:eastAsia="宋体" w:hint="default"/>
                <w:sz w:val="21"/>
                <w:szCs w:val="21"/>
              </w:rPr>
            </w:pPr>
            <w:r>
              <w:rPr>
                <w:rFonts w:ascii="宋体" w:hAnsi="宋体" w:cs="宋体" w:eastAsia="宋体" w:hint="default"/>
                <w:spacing w:val="2"/>
                <w:sz w:val="21"/>
                <w:szCs w:val="21"/>
              </w:rPr>
              <w:t>合营企业、联营企业的长期股权投资等，于资产负债表日存在减值迹象的，进行减值测试；尚</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未达到可使用状态的无形资产，无论是否存在减值迹象，至少每年进行减值测试。减值测试结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果表明资产的可收回金额低于其账面价值的，按其差额计提减值准备并计入减值损失。可收回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金额为资产的公允价值减去处置费用后的净额与资产预计未来现金流量的现值两者之间的较高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者。资产减值准备按单项资产为基础计算并确认，如果难以对单项资产的可收回金额进行估计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的，以该资产所属的资产组确定资产组的可收回金额。资产组是能够独立产生现金流入的最小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资产组合。</w:t>
            </w: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37" w:lineRule="auto"/>
              <w:ind w:left="200" w:right="198"/>
              <w:jc w:val="left"/>
              <w:rPr>
                <w:rFonts w:ascii="宋体" w:hAnsi="宋体" w:cs="宋体" w:eastAsia="宋体" w:hint="default"/>
                <w:sz w:val="21"/>
                <w:szCs w:val="21"/>
              </w:rPr>
            </w:pPr>
            <w:r>
              <w:rPr>
                <w:rFonts w:ascii="宋体" w:hAnsi="宋体" w:cs="宋体" w:eastAsia="宋体" w:hint="default"/>
                <w:sz w:val="21"/>
                <w:szCs w:val="21"/>
              </w:rPr>
              <w:t>在财务报表中单独列示的商誉，无论是否存在减值迹象，至少每年进行减值测试。减值测试时， </w:t>
            </w:r>
            <w:r>
              <w:rPr>
                <w:rFonts w:ascii="宋体" w:hAnsi="宋体" w:cs="宋体" w:eastAsia="宋体" w:hint="default"/>
                <w:spacing w:val="2"/>
                <w:sz w:val="21"/>
                <w:szCs w:val="21"/>
              </w:rPr>
              <w:t>商誉的账面价值分摊至预期从企业合并的协同效应中受益的资产组或资产组组合。测试结果表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明包含分摊的商誉的资产组或资产组组合的可收回金额低于其账面价值的，确认相应的减值损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失。减值损失金额先抵减分摊至该资产组或资产组组合的商誉的账面价值，再根据资产组或资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产组组合中除商誉以外的其他各项资产的账面价值所占比重，按比例抵减其他各项资产的账面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价值。</w:t>
            </w:r>
          </w:p>
        </w:tc>
      </w:tr>
      <w:tr>
        <w:trPr>
          <w:trHeight w:val="362" w:hRule="exact"/>
        </w:trPr>
        <w:tc>
          <w:tcPr>
            <w:tcW w:w="922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上述资产减值损失一经确认，以后期间不予转回价值得以恢复的部分。</w:t>
            </w:r>
          </w:p>
        </w:tc>
      </w:tr>
    </w:tbl>
    <w:p>
      <w:pPr>
        <w:spacing w:after="0" w:line="240" w:lineRule="auto"/>
        <w:jc w:val="left"/>
        <w:rPr>
          <w:rFonts w:ascii="宋体" w:hAnsi="宋体" w:cs="宋体" w:eastAsia="宋体" w:hint="default"/>
          <w:sz w:val="21"/>
          <w:szCs w:val="21"/>
        </w:rPr>
        <w:sectPr>
          <w:pgSz w:w="11910" w:h="16840"/>
          <w:pgMar w:header="882" w:footer="1194" w:top="1120" w:bottom="1380" w:left="1480" w:right="8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74"/>
        <w:ind w:left="318" w:right="193"/>
        <w:jc w:val="left"/>
        <w:rPr>
          <w:b w:val="0"/>
          <w:bCs w:val="0"/>
        </w:rPr>
      </w:pPr>
      <w:r>
        <w:rPr>
          <w:rFonts w:ascii="Calibri" w:hAnsi="Calibri" w:cs="Calibri" w:eastAsia="Calibri" w:hint="default"/>
        </w:rPr>
        <w:t>18.  </w:t>
      </w:r>
      <w:r>
        <w:rPr>
          <w:rFonts w:ascii="Calibri" w:hAnsi="Calibri" w:cs="Calibri" w:eastAsia="Calibri" w:hint="default"/>
          <w:spacing w:val="10"/>
        </w:rPr>
        <w:t> </w:t>
      </w:r>
      <w:r>
        <w:rPr/>
        <w:t>长期待摊费用</w:t>
      </w:r>
      <w:r>
        <w:rPr>
          <w:b w:val="0"/>
          <w:bCs w:val="0"/>
        </w:rPr>
      </w:r>
    </w:p>
    <w:p>
      <w:pPr>
        <w:spacing w:line="240" w:lineRule="auto" w:before="1"/>
        <w:rPr>
          <w:rFonts w:ascii="宋体" w:hAnsi="宋体" w:cs="宋体" w:eastAsia="宋体" w:hint="default"/>
          <w:b/>
          <w:bCs/>
          <w:sz w:val="23"/>
          <w:szCs w:val="23"/>
        </w:rPr>
      </w:pPr>
    </w:p>
    <w:p>
      <w:pPr>
        <w:pStyle w:val="Heading2"/>
        <w:spacing w:line="237" w:lineRule="auto"/>
        <w:ind w:right="193"/>
        <w:jc w:val="left"/>
      </w:pPr>
      <w:r>
        <w:rPr/>
        <w:t>长期待摊费用包括经营租入固定资产改良及其他已经发生但应由本期和以后各期负 </w:t>
      </w:r>
      <w:r>
        <w:rPr>
          <w:spacing w:val="-2"/>
        </w:rPr>
        <w:t>担的、分摊期限在一年以上的各项费用，按预计受益期间分期平均摊销，并以实际支</w:t>
      </w:r>
      <w:r>
        <w:rPr>
          <w:spacing w:val="-94"/>
        </w:rPr>
        <w:t> </w:t>
      </w:r>
      <w:r>
        <w:rPr>
          <w:spacing w:val="-94"/>
        </w:rPr>
      </w:r>
      <w:r>
        <w:rPr/>
        <w:t>出减去累计摊销后的净额列示。</w:t>
      </w:r>
    </w:p>
    <w:p>
      <w:pPr>
        <w:spacing w:line="240" w:lineRule="auto" w:before="7"/>
        <w:rPr>
          <w:rFonts w:ascii="宋体" w:hAnsi="宋体" w:cs="宋体" w:eastAsia="宋体" w:hint="default"/>
          <w:sz w:val="25"/>
          <w:szCs w:val="25"/>
        </w:rPr>
      </w:pPr>
    </w:p>
    <w:p>
      <w:pPr>
        <w:pStyle w:val="Heading4"/>
        <w:spacing w:line="240" w:lineRule="auto" w:before="0"/>
        <w:ind w:left="318" w:right="193"/>
        <w:jc w:val="left"/>
        <w:rPr>
          <w:b w:val="0"/>
          <w:bCs w:val="0"/>
        </w:rPr>
      </w:pPr>
      <w:r>
        <w:rPr>
          <w:rFonts w:ascii="Calibri" w:hAnsi="Calibri" w:cs="Calibri" w:eastAsia="Calibri" w:hint="default"/>
        </w:rPr>
        <w:t>19.  </w:t>
      </w:r>
      <w:r>
        <w:rPr>
          <w:rFonts w:ascii="Calibri" w:hAnsi="Calibri" w:cs="Calibri" w:eastAsia="Calibri" w:hint="default"/>
          <w:spacing w:val="12"/>
        </w:rPr>
        <w:t> </w:t>
      </w:r>
      <w:r>
        <w:rPr/>
        <w:t>职工薪酬</w:t>
      </w:r>
      <w:r>
        <w:rPr>
          <w:b w:val="0"/>
          <w:bCs w:val="0"/>
        </w:rPr>
      </w:r>
    </w:p>
    <w:p>
      <w:pPr>
        <w:spacing w:line="240" w:lineRule="auto" w:before="4"/>
        <w:rPr>
          <w:rFonts w:ascii="宋体" w:hAnsi="宋体" w:cs="宋体" w:eastAsia="宋体" w:hint="default"/>
          <w:b/>
          <w:bCs/>
          <w:sz w:val="25"/>
          <w:szCs w:val="25"/>
        </w:rPr>
      </w:pPr>
    </w:p>
    <w:p>
      <w:pPr>
        <w:pStyle w:val="BodyText"/>
        <w:spacing w:line="272" w:lineRule="exact"/>
        <w:ind w:left="318" w:right="288"/>
        <w:jc w:val="left"/>
      </w:pPr>
      <w:r>
        <w:rPr/>
        <w:t>职工薪酬是本集团为获得职工提供的服务或解除劳动关系而给予的各种形式的报酬或补偿，包括 短期薪酬、离职后福利、辞退福利和其他长期职工福利等。</w:t>
      </w:r>
    </w:p>
    <w:p>
      <w:pPr>
        <w:spacing w:line="240" w:lineRule="auto" w:before="4"/>
        <w:rPr>
          <w:rFonts w:ascii="宋体" w:hAnsi="宋体" w:cs="宋体" w:eastAsia="宋体" w:hint="default"/>
          <w:sz w:val="23"/>
          <w:szCs w:val="23"/>
        </w:rPr>
      </w:pPr>
    </w:p>
    <w:p>
      <w:pPr>
        <w:pStyle w:val="Heading4"/>
        <w:spacing w:line="240" w:lineRule="auto" w:before="0"/>
        <w:ind w:left="318" w:right="193"/>
        <w:jc w:val="left"/>
        <w:rPr>
          <w:b w:val="0"/>
          <w:bCs w:val="0"/>
        </w:rPr>
      </w:pPr>
      <w:r>
        <w:rPr>
          <w:rFonts w:ascii="宋体" w:hAnsi="宋体" w:cs="宋体" w:eastAsia="宋体" w:hint="default"/>
        </w:rPr>
        <w:t>(1)</w:t>
      </w:r>
      <w:r>
        <w:rPr/>
        <w:t>、短期薪酬的会计处理方法</w:t>
      </w:r>
      <w:r>
        <w:rPr>
          <w:b w:val="0"/>
          <w:bCs w:val="0"/>
        </w:rPr>
      </w:r>
    </w:p>
    <w:p>
      <w:pPr>
        <w:pStyle w:val="BodyText"/>
        <w:spacing w:line="272" w:lineRule="exact" w:before="84"/>
        <w:ind w:left="318" w:right="306"/>
        <w:jc w:val="both"/>
      </w:pPr>
      <w:r>
        <w:rPr/>
        <w:t>短期薪酬包括工资、奖金、津贴和补贴、职工福利费、医疗保险费、工伤保险费、生育保险费、 住房公积金、工会和教育经费等。本集团在职工提供服务的会计期间，将实际发生的短期薪酬确 认为负债，并计入当期损益或相关资产成本。其中，非货币性福利按照公允价值计量。</w:t>
      </w:r>
    </w:p>
    <w:p>
      <w:pPr>
        <w:spacing w:line="240" w:lineRule="auto" w:before="4"/>
        <w:rPr>
          <w:rFonts w:ascii="宋体" w:hAnsi="宋体" w:cs="宋体" w:eastAsia="宋体" w:hint="default"/>
          <w:sz w:val="23"/>
          <w:szCs w:val="23"/>
        </w:rPr>
      </w:pPr>
    </w:p>
    <w:p>
      <w:pPr>
        <w:pStyle w:val="Heading4"/>
        <w:spacing w:line="240" w:lineRule="auto" w:before="0"/>
        <w:ind w:left="318" w:right="193"/>
        <w:jc w:val="left"/>
        <w:rPr>
          <w:b w:val="0"/>
          <w:bCs w:val="0"/>
        </w:rPr>
      </w:pPr>
      <w:r>
        <w:rPr>
          <w:rFonts w:ascii="宋体" w:hAnsi="宋体" w:cs="宋体" w:eastAsia="宋体" w:hint="default"/>
        </w:rPr>
        <w:t>(2)</w:t>
      </w:r>
      <w:r>
        <w:rPr/>
        <w:t>、离职后福利的会计处理方法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9010"/>
      </w:tblGrid>
      <w:tr>
        <w:trPr>
          <w:trHeight w:val="1179" w:hRule="exact"/>
        </w:trPr>
        <w:tc>
          <w:tcPr>
            <w:tcW w:w="9010"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both"/>
              <w:rPr>
                <w:rFonts w:ascii="宋体" w:hAnsi="宋体" w:cs="宋体" w:eastAsia="宋体" w:hint="default"/>
                <w:sz w:val="21"/>
                <w:szCs w:val="21"/>
              </w:rPr>
            </w:pPr>
            <w:r>
              <w:rPr>
                <w:rFonts w:ascii="宋体" w:hAnsi="宋体" w:cs="宋体" w:eastAsia="宋体" w:hint="default"/>
                <w:sz w:val="21"/>
                <w:szCs w:val="21"/>
              </w:rPr>
              <w:t>本集团将离职后福利计划分类为设定提存计划和设定受益计划。设定提存计划是本集团向独立</w:t>
            </w:r>
          </w:p>
          <w:p>
            <w:pPr>
              <w:pStyle w:val="TableParagraph"/>
              <w:spacing w:line="272" w:lineRule="exact" w:before="26"/>
              <w:ind w:left="200" w:right="198"/>
              <w:jc w:val="both"/>
              <w:rPr>
                <w:rFonts w:ascii="宋体" w:hAnsi="宋体" w:cs="宋体" w:eastAsia="宋体" w:hint="default"/>
                <w:sz w:val="21"/>
                <w:szCs w:val="21"/>
              </w:rPr>
            </w:pPr>
            <w:r>
              <w:rPr>
                <w:rFonts w:ascii="宋体" w:hAnsi="宋体" w:cs="宋体" w:eastAsia="宋体" w:hint="default"/>
                <w:sz w:val="21"/>
                <w:szCs w:val="21"/>
              </w:rPr>
              <w:t>的基金缴存固定费用后，不再承担进一步支付义务的离职后福利计划；设定受益计划是除设定 提存计划以外的离职后福利计划。于报告期内，本集团的离职后福利主要是为员工缴纳的基本 养老保险和失业保险，均属于设定提存计划。</w:t>
            </w:r>
          </w:p>
        </w:tc>
      </w:tr>
      <w:tr>
        <w:trPr>
          <w:trHeight w:val="529" w:hRule="exact"/>
        </w:trPr>
        <w:tc>
          <w:tcPr>
            <w:tcW w:w="901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基本养老保险</w:t>
            </w:r>
          </w:p>
        </w:tc>
      </w:tr>
      <w:tr>
        <w:trPr>
          <w:trHeight w:val="1467" w:hRule="exact"/>
        </w:trPr>
        <w:tc>
          <w:tcPr>
            <w:tcW w:w="901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198"/>
              <w:jc w:val="both"/>
              <w:rPr>
                <w:rFonts w:ascii="宋体" w:hAnsi="宋体" w:cs="宋体" w:eastAsia="宋体" w:hint="default"/>
                <w:sz w:val="21"/>
                <w:szCs w:val="21"/>
              </w:rPr>
            </w:pPr>
            <w:r>
              <w:rPr>
                <w:rFonts w:ascii="宋体" w:hAnsi="宋体" w:cs="宋体" w:eastAsia="宋体" w:hint="default"/>
                <w:sz w:val="21"/>
                <w:szCs w:val="21"/>
              </w:rPr>
              <w:t>本集团职工参加了由当地劳动和社会保障部门组织实施的社会基本养老保险。本集团以当地规 定的社会基本养老保险缴纳基数和比例，按月向当地社会基本养老保险经办机构缴纳养老保险 费。职工退休后，当地劳动及社会保障部门有责任向已退休员工支付社会基本养老金。本集团 在职工提供服务的会计期间，将根据上述社保规定计算应缴纳的金额确认为负债，并计入当期 损益或相关资产成本。</w:t>
            </w:r>
          </w:p>
        </w:tc>
      </w:tr>
    </w:tbl>
    <w:p>
      <w:pPr>
        <w:spacing w:line="240" w:lineRule="auto" w:before="7"/>
        <w:rPr>
          <w:rFonts w:ascii="宋体" w:hAnsi="宋体" w:cs="宋体" w:eastAsia="宋体" w:hint="default"/>
          <w:b/>
          <w:bCs/>
          <w:sz w:val="22"/>
          <w:szCs w:val="22"/>
        </w:rPr>
      </w:pPr>
    </w:p>
    <w:p>
      <w:pPr>
        <w:pStyle w:val="Heading4"/>
        <w:spacing w:line="240" w:lineRule="auto"/>
        <w:ind w:left="318" w:right="193"/>
        <w:jc w:val="left"/>
        <w:rPr>
          <w:b w:val="0"/>
          <w:bCs w:val="0"/>
        </w:rPr>
      </w:pPr>
      <w:r>
        <w:rPr>
          <w:rFonts w:ascii="宋体" w:hAnsi="宋体" w:cs="宋体" w:eastAsia="宋体" w:hint="default"/>
        </w:rPr>
        <w:t>(3)</w:t>
      </w:r>
      <w:r>
        <w:rPr/>
        <w:t>、辞退福利的会计处理方法</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9220"/>
      </w:tblGrid>
      <w:tr>
        <w:trPr>
          <w:trHeight w:val="1179"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pacing w:val="2"/>
                <w:sz w:val="21"/>
                <w:szCs w:val="21"/>
              </w:rPr>
              <w:t>本集团在职工劳动合同到期之前解除与职工的劳动关系、或者为鼓励职工自愿接受裁减而提出</w:t>
            </w:r>
          </w:p>
          <w:p>
            <w:pPr>
              <w:pStyle w:val="TableParagraph"/>
              <w:spacing w:line="272" w:lineRule="exact" w:before="26"/>
              <w:ind w:left="200" w:right="198"/>
              <w:jc w:val="left"/>
              <w:rPr>
                <w:rFonts w:ascii="宋体" w:hAnsi="宋体" w:cs="宋体" w:eastAsia="宋体" w:hint="default"/>
                <w:sz w:val="21"/>
                <w:szCs w:val="21"/>
              </w:rPr>
            </w:pPr>
            <w:r>
              <w:rPr>
                <w:rFonts w:ascii="宋体" w:hAnsi="宋体" w:cs="宋体" w:eastAsia="宋体" w:hint="default"/>
                <w:spacing w:val="2"/>
                <w:sz w:val="21"/>
                <w:szCs w:val="21"/>
              </w:rPr>
              <w:t>给予补偿，在本集团不能单方面撤回解除劳动关系计划或裁减建议时和确认与涉及支付辞退福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利的重组相关的成本费用时两者孰早日，确认因解除与职工的劳动关系给予补偿而产生的负债，</w:t>
            </w:r>
            <w:r>
              <w:rPr>
                <w:rFonts w:ascii="宋体" w:hAnsi="宋体" w:cs="宋体" w:eastAsia="宋体" w:hint="default"/>
                <w:sz w:val="21"/>
                <w:szCs w:val="21"/>
              </w:rPr>
              <w:t> 同时计入当期损益。</w:t>
            </w:r>
          </w:p>
        </w:tc>
      </w:tr>
      <w:tr>
        <w:trPr>
          <w:trHeight w:val="362"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预期在资产负债表日起一年内需支付的辞退福利，列示为流动负债。</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spacing w:line="264" w:lineRule="auto" w:before="35"/>
        <w:ind w:left="318" w:right="4698" w:firstLine="0"/>
        <w:jc w:val="left"/>
        <w:rPr>
          <w:rFonts w:ascii="宋体" w:hAnsi="宋体" w:cs="宋体" w:eastAsia="宋体" w:hint="default"/>
          <w:sz w:val="21"/>
          <w:szCs w:val="21"/>
        </w:rPr>
      </w:pPr>
      <w:r>
        <w:rPr>
          <w:rFonts w:ascii="Calibri" w:hAnsi="Calibri" w:cs="Calibri" w:eastAsia="Calibri" w:hint="default"/>
          <w:b/>
          <w:bCs/>
          <w:sz w:val="21"/>
          <w:szCs w:val="21"/>
        </w:rPr>
        <w:t>20.</w:t>
      </w:r>
      <w:r>
        <w:rPr>
          <w:rFonts w:ascii="Calibri" w:hAnsi="Calibri" w:cs="Calibri" w:eastAsia="Calibri" w:hint="default"/>
          <w:b/>
          <w:bCs/>
          <w:spacing w:val="12"/>
          <w:sz w:val="21"/>
          <w:szCs w:val="21"/>
        </w:rPr>
        <w:t> </w:t>
      </w:r>
      <w:r>
        <w:rPr>
          <w:rFonts w:ascii="宋体" w:hAnsi="宋体" w:cs="宋体" w:eastAsia="宋体" w:hint="default"/>
          <w:b/>
          <w:bCs/>
          <w:sz w:val="21"/>
          <w:szCs w:val="21"/>
        </w:rPr>
        <w:t>股利分配</w:t>
      </w:r>
      <w:r>
        <w:rPr>
          <w:rFonts w:ascii="宋体" w:hAnsi="宋体" w:cs="宋体" w:eastAsia="宋体" w:hint="default"/>
          <w:b/>
          <w:bCs/>
          <w:spacing w:val="1"/>
          <w:w w:val="99"/>
          <w:sz w:val="21"/>
          <w:szCs w:val="21"/>
        </w:rPr>
        <w:t> </w:t>
      </w:r>
      <w:r>
        <w:rPr>
          <w:rFonts w:ascii="宋体" w:hAnsi="宋体" w:cs="宋体" w:eastAsia="宋体" w:hint="default"/>
          <w:sz w:val="21"/>
          <w:szCs w:val="21"/>
        </w:rPr>
        <w:t>现金股利于股东大会批准的当期，确认为负债。</w:t>
      </w:r>
    </w:p>
    <w:p>
      <w:pPr>
        <w:spacing w:line="240" w:lineRule="auto" w:before="8"/>
        <w:rPr>
          <w:rFonts w:ascii="宋体" w:hAnsi="宋体" w:cs="宋体" w:eastAsia="宋体" w:hint="default"/>
          <w:sz w:val="23"/>
          <w:szCs w:val="23"/>
        </w:rPr>
      </w:pPr>
    </w:p>
    <w:p>
      <w:pPr>
        <w:pStyle w:val="Heading4"/>
        <w:spacing w:line="240" w:lineRule="auto" w:before="0"/>
        <w:ind w:left="318" w:right="193"/>
        <w:jc w:val="left"/>
        <w:rPr>
          <w:b w:val="0"/>
          <w:bCs w:val="0"/>
        </w:rPr>
      </w:pPr>
      <w:r>
        <w:rPr>
          <w:rFonts w:ascii="Calibri" w:hAnsi="Calibri" w:cs="Calibri" w:eastAsia="Calibri" w:hint="default"/>
        </w:rPr>
        <w:t>21.  </w:t>
      </w:r>
      <w:r>
        <w:rPr>
          <w:rFonts w:ascii="Calibri" w:hAnsi="Calibri" w:cs="Calibri" w:eastAsia="Calibri" w:hint="default"/>
          <w:spacing w:val="12"/>
        </w:rPr>
        <w:t> </w:t>
      </w:r>
      <w:r>
        <w:rPr/>
        <w:t>预计负债</w:t>
      </w:r>
      <w:r>
        <w:rPr>
          <w:b w:val="0"/>
          <w:bCs w:val="0"/>
        </w:rPr>
      </w:r>
    </w:p>
    <w:p>
      <w:pPr>
        <w:spacing w:after="0" w:line="240" w:lineRule="auto"/>
        <w:jc w:val="left"/>
        <w:sectPr>
          <w:pgSz w:w="11910" w:h="16840"/>
          <w:pgMar w:header="882" w:footer="1194" w:top="1120" w:bottom="1380" w:left="1480" w:right="9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9104"/>
      </w:tblGrid>
      <w:tr>
        <w:trPr>
          <w:trHeight w:val="634" w:hRule="exact"/>
        </w:trPr>
        <w:tc>
          <w:tcPr>
            <w:tcW w:w="9104"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pacing w:val="2"/>
                <w:sz w:val="21"/>
                <w:szCs w:val="21"/>
              </w:rPr>
              <w:t>因产品质量保证、亏损合同等形成的现时义务，当履行该义务很可能导致经济利益的流出，且</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其金额能够可靠计量时，确认为预计负债。</w:t>
            </w:r>
          </w:p>
        </w:tc>
      </w:tr>
      <w:tr>
        <w:trPr>
          <w:trHeight w:val="1331" w:hRule="exact"/>
        </w:trPr>
        <w:tc>
          <w:tcPr>
            <w:tcW w:w="9104" w:type="dxa"/>
            <w:tcBorders>
              <w:top w:val="nil" w:sz="6" w:space="0" w:color="auto"/>
              <w:left w:val="nil" w:sz="6" w:space="0" w:color="auto"/>
              <w:bottom w:val="nil" w:sz="6" w:space="0" w:color="auto"/>
              <w:right w:val="nil" w:sz="6" w:space="0" w:color="auto"/>
            </w:tcBorders>
          </w:tcPr>
          <w:p>
            <w:pPr>
              <w:pStyle w:val="TableParagraph"/>
              <w:spacing w:line="237" w:lineRule="auto" w:before="89"/>
              <w:ind w:left="200" w:right="198"/>
              <w:jc w:val="both"/>
              <w:rPr>
                <w:rFonts w:ascii="宋体" w:hAnsi="宋体" w:cs="宋体" w:eastAsia="宋体" w:hint="default"/>
                <w:sz w:val="21"/>
                <w:szCs w:val="21"/>
              </w:rPr>
            </w:pPr>
            <w:r>
              <w:rPr>
                <w:rFonts w:ascii="宋体" w:hAnsi="宋体" w:cs="宋体" w:eastAsia="宋体" w:hint="default"/>
                <w:spacing w:val="2"/>
                <w:sz w:val="21"/>
                <w:szCs w:val="21"/>
              </w:rPr>
              <w:t>预计负债按照履行相关现时义务所需支出的最佳估计数进行初始计量，并综合考虑与或有事项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有关的风险、不确定性和货币时间价值等因素。货币时间价值影响重大的，通过对相关未来现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金流出进行折现后确定最佳估计数；因随着时间推移所进行的折现还原而导致的预计负债账面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价值的增加金额，确认为利息费用。</w:t>
            </w:r>
          </w:p>
        </w:tc>
      </w:tr>
      <w:tr>
        <w:trPr>
          <w:trHeight w:val="362" w:hRule="exact"/>
        </w:trPr>
        <w:tc>
          <w:tcPr>
            <w:tcW w:w="910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Heading4"/>
        <w:spacing w:line="240" w:lineRule="auto"/>
        <w:ind w:left="318" w:right="7741"/>
        <w:jc w:val="left"/>
        <w:rPr>
          <w:b w:val="0"/>
          <w:bCs w:val="0"/>
        </w:rPr>
      </w:pPr>
      <w:r>
        <w:rPr>
          <w:rFonts w:ascii="Calibri" w:hAnsi="Calibri" w:cs="Calibri" w:eastAsia="Calibri" w:hint="default"/>
        </w:rPr>
        <w:t>22.  </w:t>
      </w:r>
      <w:r>
        <w:rPr>
          <w:rFonts w:ascii="Calibri" w:hAnsi="Calibri" w:cs="Calibri" w:eastAsia="Calibri" w:hint="default"/>
          <w:spacing w:val="12"/>
        </w:rPr>
        <w:t> </w:t>
      </w:r>
      <w:r>
        <w:rPr/>
        <w:t>收入</w:t>
      </w:r>
      <w:r>
        <w:rPr>
          <w:b w:val="0"/>
          <w:bCs w:val="0"/>
        </w:rPr>
      </w:r>
    </w:p>
    <w:p>
      <w:pPr>
        <w:spacing w:line="240" w:lineRule="auto" w:before="2"/>
        <w:rPr>
          <w:rFonts w:ascii="宋体" w:hAnsi="宋体" w:cs="宋体" w:eastAsia="宋体" w:hint="default"/>
          <w:b/>
          <w:bCs/>
          <w:sz w:val="28"/>
          <w:szCs w:val="28"/>
        </w:rPr>
      </w:pPr>
    </w:p>
    <w:tbl>
      <w:tblPr>
        <w:tblW w:w="0" w:type="auto"/>
        <w:jc w:val="left"/>
        <w:tblInd w:w="100" w:type="dxa"/>
        <w:tblLayout w:type="fixed"/>
        <w:tblCellMar>
          <w:top w:w="0" w:type="dxa"/>
          <w:left w:w="0" w:type="dxa"/>
          <w:bottom w:w="0" w:type="dxa"/>
          <w:right w:w="0" w:type="dxa"/>
        </w:tblCellMar>
        <w:tblLook w:val="01E0"/>
      </w:tblPr>
      <w:tblGrid>
        <w:gridCol w:w="9132"/>
      </w:tblGrid>
      <w:tr>
        <w:trPr>
          <w:trHeight w:val="634" w:hRule="exact"/>
        </w:trPr>
        <w:tc>
          <w:tcPr>
            <w:tcW w:w="9132"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收入的金额按照本集团在日常经营活动中销售商品和提供劳务时</w:t>
            </w:r>
            <w:r>
              <w:rPr>
                <w:rFonts w:ascii="宋体" w:hAnsi="宋体" w:cs="宋体" w:eastAsia="宋体" w:hint="default"/>
                <w:spacing w:val="-88"/>
                <w:sz w:val="21"/>
                <w:szCs w:val="21"/>
              </w:rPr>
              <w:t>，</w:t>
            </w:r>
            <w:r>
              <w:rPr>
                <w:rFonts w:ascii="宋体" w:hAnsi="宋体" w:cs="宋体" w:eastAsia="宋体" w:hint="default"/>
                <w:sz w:val="21"/>
                <w:szCs w:val="21"/>
              </w:rPr>
              <w:t>已收或应收合同或协议价款的</w:t>
            </w:r>
          </w:p>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公允价值确定。收入按扣除销售折让及销售退回的净额列示。</w:t>
            </w:r>
          </w:p>
        </w:tc>
      </w:tr>
      <w:tr>
        <w:trPr>
          <w:trHeight w:val="634" w:hRule="exact"/>
        </w:trPr>
        <w:tc>
          <w:tcPr>
            <w:tcW w:w="9132"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18" w:right="198" w:hanging="18"/>
              <w:jc w:val="left"/>
              <w:rPr>
                <w:rFonts w:ascii="宋体" w:hAnsi="宋体" w:cs="宋体" w:eastAsia="宋体" w:hint="default"/>
                <w:sz w:val="21"/>
                <w:szCs w:val="21"/>
              </w:rPr>
            </w:pPr>
            <w:r>
              <w:rPr>
                <w:rFonts w:ascii="宋体" w:hAnsi="宋体" w:cs="宋体" w:eastAsia="宋体" w:hint="default"/>
                <w:spacing w:val="-3"/>
                <w:sz w:val="21"/>
                <w:szCs w:val="21"/>
              </w:rPr>
              <w:t>与交易相关的经济利益能够流入本集团，相关的收入能够可靠计量且满足下列各项经营活动的特</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定收入确认标准时，确认相关的收入：</w:t>
            </w:r>
          </w:p>
        </w:tc>
      </w:tr>
    </w:tbl>
    <w:p>
      <w:pPr>
        <w:spacing w:line="240" w:lineRule="auto" w:before="5"/>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681"/>
        <w:gridCol w:w="8430"/>
      </w:tblGrid>
      <w:tr>
        <w:trPr>
          <w:trHeight w:val="365" w:hRule="exact"/>
        </w:trPr>
        <w:tc>
          <w:tcPr>
            <w:tcW w:w="681" w:type="dxa"/>
            <w:tcBorders>
              <w:top w:val="nil" w:sz="6" w:space="0" w:color="auto"/>
              <w:left w:val="nil" w:sz="6" w:space="0" w:color="auto"/>
              <w:bottom w:val="nil" w:sz="6" w:space="0" w:color="auto"/>
              <w:right w:val="nil" w:sz="6" w:space="0" w:color="auto"/>
            </w:tcBorders>
          </w:tcPr>
          <w:p>
            <w:pPr>
              <w:pStyle w:val="TableParagraph"/>
              <w:spacing w:line="215" w:lineRule="exact"/>
              <w:ind w:right="24"/>
              <w:jc w:val="center"/>
              <w:rPr>
                <w:rFonts w:ascii="Arial" w:hAnsi="Arial" w:cs="Arial" w:eastAsia="Arial" w:hint="default"/>
                <w:sz w:val="21"/>
                <w:szCs w:val="21"/>
              </w:rPr>
            </w:pPr>
            <w:r>
              <w:rPr>
                <w:rFonts w:ascii="Arial"/>
                <w:sz w:val="21"/>
              </w:rPr>
              <w:t>(a)</w:t>
            </w:r>
          </w:p>
        </w:tc>
        <w:tc>
          <w:tcPr>
            <w:tcW w:w="8430" w:type="dxa"/>
            <w:tcBorders>
              <w:top w:val="nil" w:sz="6" w:space="0" w:color="auto"/>
              <w:left w:val="nil" w:sz="6" w:space="0" w:color="auto"/>
              <w:bottom w:val="nil" w:sz="6" w:space="0" w:color="auto"/>
              <w:right w:val="nil" w:sz="6" w:space="0" w:color="auto"/>
            </w:tcBorders>
          </w:tcPr>
          <w:p>
            <w:pPr>
              <w:pStyle w:val="TableParagraph"/>
              <w:spacing w:line="213" w:lineRule="exact"/>
              <w:ind w:left="224" w:right="0"/>
              <w:jc w:val="left"/>
              <w:rPr>
                <w:rFonts w:ascii="宋体" w:hAnsi="宋体" w:cs="宋体" w:eastAsia="宋体" w:hint="default"/>
                <w:sz w:val="21"/>
                <w:szCs w:val="21"/>
              </w:rPr>
            </w:pPr>
            <w:r>
              <w:rPr>
                <w:rFonts w:ascii="宋体" w:hAnsi="宋体" w:cs="宋体" w:eastAsia="宋体" w:hint="default"/>
                <w:sz w:val="21"/>
                <w:szCs w:val="21"/>
              </w:rPr>
              <w:t>销售商品</w:t>
            </w:r>
          </w:p>
        </w:tc>
      </w:tr>
      <w:tr>
        <w:trPr>
          <w:trHeight w:val="1602" w:hRule="exact"/>
        </w:trPr>
        <w:tc>
          <w:tcPr>
            <w:tcW w:w="681"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37" w:lineRule="auto" w:before="89"/>
              <w:ind w:left="242" w:right="198" w:hanging="18"/>
              <w:jc w:val="both"/>
              <w:rPr>
                <w:rFonts w:ascii="宋体" w:hAnsi="宋体" w:cs="宋体" w:eastAsia="宋体" w:hint="default"/>
                <w:sz w:val="21"/>
                <w:szCs w:val="21"/>
              </w:rPr>
            </w:pPr>
            <w:r>
              <w:rPr>
                <w:rFonts w:ascii="宋体" w:hAnsi="宋体" w:cs="宋体" w:eastAsia="宋体" w:hint="default"/>
                <w:sz w:val="21"/>
                <w:szCs w:val="21"/>
              </w:rPr>
              <w:t>本集团已将商品所有权上的主要风险和报酬转移给购货方，并不再对该商品保留通常与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所有权相联系的继续管理权和实施有效控制，且相关的已发生或将发生的成本能够可靠</w:t>
            </w:r>
            <w:r>
              <w:rPr>
                <w:rFonts w:ascii="宋体" w:hAnsi="宋体" w:cs="宋体" w:eastAsia="宋体" w:hint="default"/>
                <w:sz w:val="21"/>
                <w:szCs w:val="21"/>
              </w:rPr>
              <w:t> 地计量，确认为收入的实现。销售商品收入金额，按照从购货方已收或应收的合同或协 议价款确定，但已收或应收的合同或协议价款不公允的除外；合同或协议价款的收取采 用递延方式，实质上具有融资性质的，按照应收的合同或协议价款的公允价值确定。</w:t>
            </w:r>
          </w:p>
        </w:tc>
      </w:tr>
      <w:tr>
        <w:trPr>
          <w:trHeight w:val="516" w:hRule="exact"/>
        </w:trPr>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4"/>
              <w:jc w:val="center"/>
              <w:rPr>
                <w:rFonts w:ascii="Arial" w:hAnsi="Arial" w:cs="Arial" w:eastAsia="Arial" w:hint="default"/>
                <w:sz w:val="21"/>
                <w:szCs w:val="21"/>
              </w:rPr>
            </w:pPr>
            <w:r>
              <w:rPr>
                <w:rFonts w:ascii="Arial"/>
                <w:sz w:val="21"/>
              </w:rPr>
              <w:t>(b)</w:t>
            </w: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24" w:right="0"/>
              <w:jc w:val="left"/>
              <w:rPr>
                <w:rFonts w:ascii="宋体" w:hAnsi="宋体" w:cs="宋体" w:eastAsia="宋体" w:hint="default"/>
                <w:sz w:val="21"/>
                <w:szCs w:val="21"/>
              </w:rPr>
            </w:pPr>
            <w:r>
              <w:rPr>
                <w:rFonts w:ascii="宋体" w:hAnsi="宋体" w:cs="宋体" w:eastAsia="宋体" w:hint="default"/>
                <w:sz w:val="21"/>
                <w:szCs w:val="21"/>
              </w:rPr>
              <w:t>提供劳务</w:t>
            </w:r>
          </w:p>
        </w:tc>
      </w:tr>
      <w:tr>
        <w:trPr>
          <w:trHeight w:val="3477" w:hRule="exact"/>
        </w:trPr>
        <w:tc>
          <w:tcPr>
            <w:tcW w:w="681"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24" w:right="198"/>
              <w:jc w:val="both"/>
              <w:rPr>
                <w:rFonts w:ascii="宋体" w:hAnsi="宋体" w:cs="宋体" w:eastAsia="宋体" w:hint="default"/>
                <w:sz w:val="21"/>
                <w:szCs w:val="21"/>
              </w:rPr>
            </w:pPr>
            <w:r>
              <w:rPr>
                <w:rFonts w:ascii="宋体" w:hAnsi="宋体" w:cs="宋体" w:eastAsia="宋体" w:hint="default"/>
                <w:sz w:val="21"/>
                <w:szCs w:val="21"/>
              </w:rPr>
              <w:t>于资产负债表日，在提供劳务交易的结果能够可靠估计的情况下，按完工百分比法确认</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提供劳务收入；否则按已经发生并预计能够得到补偿的劳务成本金额确认收入。提供劳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务交易的结果能够可靠估计，是指同时满足下列条件：收入的金额能够可靠地计量，相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关的经济利益很可能流入本集团，交易的完工进度能够可靠地确定，交易中已发生和将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发生的成本能够可靠地计量。本集团以已经发生的成本占估计总成本的比例确定提供劳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务交易的完工进度。提供劳务收入总额，按照从接受劳务方已收或应收的合同或协议价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款确定，但已收或应收的合同或协议价款不公允的除外。</w:t>
            </w: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242" w:right="198" w:hanging="18"/>
              <w:jc w:val="both"/>
              <w:rPr>
                <w:rFonts w:ascii="宋体" w:hAnsi="宋体" w:cs="宋体" w:eastAsia="宋体" w:hint="default"/>
                <w:sz w:val="21"/>
                <w:szCs w:val="21"/>
              </w:rPr>
            </w:pPr>
            <w:r>
              <w:rPr>
                <w:rFonts w:ascii="宋体" w:hAnsi="宋体" w:cs="宋体" w:eastAsia="宋体" w:hint="default"/>
                <w:sz w:val="21"/>
                <w:szCs w:val="21"/>
              </w:rPr>
              <w:t>本集团与其他企业签订的合同或协议包括销售商品和提供劳务时，如销售商品部分和提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供劳务部分能够区分并单独计量的，将销售商品部分和提供劳务部分分别处理；如销售</w:t>
            </w:r>
            <w:r>
              <w:rPr>
                <w:rFonts w:ascii="宋体" w:hAnsi="宋体" w:cs="宋体" w:eastAsia="宋体" w:hint="default"/>
                <w:sz w:val="21"/>
                <w:szCs w:val="21"/>
              </w:rPr>
              <w:t> 商品部分和提供劳务部分不能够区分，或虽能区分但不能够单独计量的，将该合同全部 作为销售商品处理。</w:t>
            </w:r>
          </w:p>
        </w:tc>
      </w:tr>
      <w:tr>
        <w:trPr>
          <w:trHeight w:val="516" w:hRule="exact"/>
        </w:trPr>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center"/>
              <w:rPr>
                <w:rFonts w:ascii="Arial" w:hAnsi="Arial" w:cs="Arial" w:eastAsia="Arial" w:hint="default"/>
                <w:sz w:val="21"/>
                <w:szCs w:val="21"/>
              </w:rPr>
            </w:pPr>
            <w:r>
              <w:rPr>
                <w:rFonts w:ascii="Arial"/>
                <w:sz w:val="21"/>
              </w:rPr>
              <w:t>(c)</w:t>
            </w: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42" w:right="0"/>
              <w:jc w:val="left"/>
              <w:rPr>
                <w:rFonts w:ascii="宋体" w:hAnsi="宋体" w:cs="宋体" w:eastAsia="宋体" w:hint="default"/>
                <w:sz w:val="21"/>
                <w:szCs w:val="21"/>
              </w:rPr>
            </w:pPr>
            <w:r>
              <w:rPr>
                <w:rFonts w:ascii="宋体" w:hAnsi="宋体" w:cs="宋体" w:eastAsia="宋体" w:hint="default"/>
                <w:sz w:val="21"/>
                <w:szCs w:val="21"/>
              </w:rPr>
              <w:t>让渡资产使用权</w:t>
            </w:r>
          </w:p>
        </w:tc>
      </w:tr>
      <w:tr>
        <w:trPr>
          <w:trHeight w:val="514" w:hRule="exact"/>
        </w:trPr>
        <w:tc>
          <w:tcPr>
            <w:tcW w:w="681"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42" w:right="0"/>
              <w:jc w:val="left"/>
              <w:rPr>
                <w:rFonts w:ascii="宋体" w:hAnsi="宋体" w:cs="宋体" w:eastAsia="宋体" w:hint="default"/>
                <w:sz w:val="21"/>
                <w:szCs w:val="21"/>
              </w:rPr>
            </w:pPr>
            <w:r>
              <w:rPr>
                <w:rFonts w:ascii="宋体" w:hAnsi="宋体" w:cs="宋体" w:eastAsia="宋体" w:hint="default"/>
                <w:sz w:val="21"/>
                <w:szCs w:val="21"/>
              </w:rPr>
              <w:t>利息收入按照其他方使用本集团货币资金的时间，采用实际利率计算确定。</w:t>
            </w:r>
          </w:p>
        </w:tc>
      </w:tr>
      <w:tr>
        <w:trPr>
          <w:trHeight w:val="362" w:hRule="exact"/>
        </w:trPr>
        <w:tc>
          <w:tcPr>
            <w:tcW w:w="681"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42" w:right="0"/>
              <w:jc w:val="left"/>
              <w:rPr>
                <w:rFonts w:ascii="宋体" w:hAnsi="宋体" w:cs="宋体" w:eastAsia="宋体" w:hint="default"/>
                <w:sz w:val="21"/>
                <w:szCs w:val="21"/>
              </w:rPr>
            </w:pPr>
            <w:r>
              <w:rPr>
                <w:rFonts w:ascii="宋体" w:hAnsi="宋体" w:cs="宋体" w:eastAsia="宋体" w:hint="default"/>
                <w:sz w:val="21"/>
                <w:szCs w:val="21"/>
              </w:rPr>
              <w:t>经营租赁收入按照直线法在租赁期内确认。</w:t>
            </w:r>
          </w:p>
        </w:tc>
      </w:tr>
    </w:tbl>
    <w:p>
      <w:pPr>
        <w:spacing w:after="0" w:line="240" w:lineRule="auto"/>
        <w:jc w:val="left"/>
        <w:rPr>
          <w:rFonts w:ascii="宋体" w:hAnsi="宋体" w:cs="宋体" w:eastAsia="宋体" w:hint="default"/>
          <w:sz w:val="21"/>
          <w:szCs w:val="21"/>
        </w:rPr>
        <w:sectPr>
          <w:pgSz w:w="11910" w:h="16840"/>
          <w:pgMar w:header="882" w:footer="1194" w:top="1120" w:bottom="1380" w:left="148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74"/>
        <w:ind w:left="318" w:right="388"/>
        <w:jc w:val="left"/>
        <w:rPr>
          <w:b w:val="0"/>
          <w:bCs w:val="0"/>
        </w:rPr>
      </w:pPr>
      <w:r>
        <w:rPr>
          <w:rFonts w:ascii="Calibri" w:hAnsi="Calibri" w:cs="Calibri" w:eastAsia="Calibri" w:hint="default"/>
        </w:rPr>
        <w:t>23.  </w:t>
      </w:r>
      <w:r>
        <w:rPr>
          <w:rFonts w:ascii="Calibri" w:hAnsi="Calibri" w:cs="Calibri" w:eastAsia="Calibri" w:hint="default"/>
          <w:spacing w:val="12"/>
        </w:rPr>
        <w:t> </w:t>
      </w:r>
      <w:r>
        <w:rPr/>
        <w:t>政府补助</w:t>
      </w:r>
      <w:r>
        <w:rPr>
          <w:b w:val="0"/>
          <w:bCs w:val="0"/>
        </w:rPr>
      </w:r>
    </w:p>
    <w:p>
      <w:pPr>
        <w:spacing w:line="240" w:lineRule="auto" w:before="4"/>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9220"/>
      </w:tblGrid>
      <w:tr>
        <w:trPr>
          <w:trHeight w:val="378"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政府补助为本集团从政府无偿取得的货币性资产或非货币性资产，包括税费返还、财政补贴等。</w:t>
            </w:r>
          </w:p>
        </w:tc>
      </w:tr>
      <w:tr>
        <w:trPr>
          <w:trHeight w:val="922"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313"/>
              <w:jc w:val="both"/>
              <w:rPr>
                <w:rFonts w:ascii="宋体" w:hAnsi="宋体" w:cs="宋体" w:eastAsia="宋体" w:hint="default"/>
                <w:sz w:val="21"/>
                <w:szCs w:val="21"/>
              </w:rPr>
            </w:pPr>
            <w:r>
              <w:rPr>
                <w:rFonts w:ascii="宋体" w:hAnsi="宋体" w:cs="宋体" w:eastAsia="宋体" w:hint="default"/>
                <w:spacing w:val="2"/>
                <w:sz w:val="21"/>
                <w:szCs w:val="21"/>
              </w:rPr>
              <w:t>政府补助在本集团能够满足其所附的条件并且能够收到时，予以确认。政府补助为货币性资产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的，按照收到或应收的金额计量。政府补助为非货币性资产的，按照公允价值计量；公允价值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不能可靠取得的，按照名义金额计量。</w:t>
            </w:r>
          </w:p>
        </w:tc>
      </w:tr>
    </w:tbl>
    <w:p>
      <w:pPr>
        <w:spacing w:line="240" w:lineRule="auto" w:before="6"/>
        <w:rPr>
          <w:rFonts w:ascii="宋体" w:hAnsi="宋体" w:cs="宋体" w:eastAsia="宋体" w:hint="default"/>
          <w:b/>
          <w:bCs/>
          <w:sz w:val="22"/>
          <w:szCs w:val="22"/>
        </w:rPr>
      </w:pPr>
    </w:p>
    <w:p>
      <w:pPr>
        <w:pStyle w:val="Heading4"/>
        <w:spacing w:line="240" w:lineRule="auto"/>
        <w:ind w:left="318" w:right="388"/>
        <w:jc w:val="left"/>
        <w:rPr>
          <w:b w:val="0"/>
          <w:bCs w:val="0"/>
        </w:rPr>
      </w:pPr>
      <w:r>
        <w:rPr>
          <w:rFonts w:ascii="宋体" w:hAnsi="宋体" w:cs="宋体" w:eastAsia="宋体"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7"/>
          <w:szCs w:val="27"/>
        </w:rPr>
      </w:pPr>
    </w:p>
    <w:p>
      <w:pPr>
        <w:pStyle w:val="Heading2"/>
        <w:spacing w:line="312" w:lineRule="exact"/>
        <w:ind w:right="388"/>
        <w:jc w:val="left"/>
      </w:pPr>
      <w:r>
        <w:rPr/>
        <w:t>与资产相关的政府补助，是指企业取得的、用于购建或以其他方式形成长期资产的</w:t>
      </w:r>
      <w:r>
        <w:rPr>
          <w:spacing w:val="-65"/>
        </w:rPr>
        <w:t> </w:t>
      </w:r>
      <w:r>
        <w:rPr>
          <w:spacing w:val="-65"/>
        </w:rPr>
      </w:r>
      <w:r>
        <w:rPr/>
        <w:t>政府补助。与收益相关的政府补助是指除与资产相关的政府补助之外的政府补助</w:t>
      </w:r>
    </w:p>
    <w:p>
      <w:pPr>
        <w:spacing w:line="240" w:lineRule="auto" w:before="10"/>
        <w:rPr>
          <w:rFonts w:ascii="宋体" w:hAnsi="宋体" w:cs="宋体" w:eastAsia="宋体" w:hint="default"/>
          <w:sz w:val="20"/>
          <w:szCs w:val="20"/>
        </w:rPr>
      </w:pPr>
    </w:p>
    <w:p>
      <w:pPr>
        <w:pStyle w:val="BodyText"/>
        <w:spacing w:line="272" w:lineRule="exact"/>
        <w:ind w:left="318" w:right="388"/>
        <w:jc w:val="left"/>
      </w:pPr>
      <w:r>
        <w:rPr/>
        <w:t>与资产相关的政府补助，确认为递延收益，并在相关资产使用寿命内平均分配，计入当期损益。 按照名义金额计量的政府补助，直接计入当期损益。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240" w:lineRule="auto" w:before="0"/>
        <w:ind w:left="318" w:right="388"/>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72" w:lineRule="exact" w:before="85"/>
        <w:ind w:left="318" w:right="388"/>
        <w:jc w:val="left"/>
      </w:pPr>
      <w:r>
        <w:rPr/>
        <w:t>与收益相关的政府补助，用于补偿以后期间的相关费用或损失的，确认为递延收益，并在确认相 关费用的期间，计入当期损益；用于补偿已发生的相关费用或损失的，直接计入当期损益。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2" w:lineRule="auto"/>
        <w:ind w:left="318" w:right="388"/>
        <w:jc w:val="left"/>
      </w:pPr>
      <w:r>
        <w:rPr>
          <w:rFonts w:ascii="Calibri" w:hAnsi="Calibri" w:cs="Calibri" w:eastAsia="Calibri" w:hint="default"/>
          <w:b/>
          <w:bCs/>
        </w:rPr>
        <w:t>24.</w:t>
      </w:r>
      <w:r>
        <w:rPr>
          <w:rFonts w:ascii="Calibri" w:hAnsi="Calibri" w:cs="Calibri" w:eastAsia="Calibri" w:hint="default"/>
          <w:b/>
          <w:bCs/>
          <w:spacing w:val="11"/>
        </w:rPr>
        <w:t> </w:t>
      </w:r>
      <w:r>
        <w:rPr>
          <w:rFonts w:ascii="宋体" w:hAnsi="宋体" w:cs="宋体" w:eastAsia="宋体" w:hint="default"/>
          <w:b/>
          <w:bCs/>
        </w:rPr>
        <w:t>递延所得税资产</w:t>
      </w:r>
      <w:r>
        <w:rPr>
          <w:rFonts w:ascii="Calibri" w:hAnsi="Calibri" w:cs="Calibri" w:eastAsia="Calibri" w:hint="default"/>
          <w:b/>
          <w:bCs/>
        </w:rPr>
        <w:t>/</w:t>
      </w:r>
      <w:r>
        <w:rPr>
          <w:rFonts w:ascii="宋体" w:hAnsi="宋体" w:cs="宋体" w:eastAsia="宋体" w:hint="default"/>
          <w:b/>
          <w:bCs/>
        </w:rPr>
        <w:t>递延所得税负债</w:t>
      </w:r>
      <w:r>
        <w:rPr>
          <w:rFonts w:ascii="宋体" w:hAnsi="宋体" w:cs="宋体" w:eastAsia="宋体" w:hint="default"/>
          <w:b/>
          <w:bCs/>
          <w:w w:val="99"/>
        </w:rPr>
        <w:t> </w:t>
      </w:r>
      <w:r>
        <w:rPr/>
        <w:t>递延所得税资产和递延所得税负债根据资产和负债的计税基础与其账面价值的差额</w:t>
      </w:r>
      <w:r>
        <w:rPr>
          <w:rFonts w:ascii="Arial" w:hAnsi="Arial" w:cs="Arial" w:eastAsia="Arial" w:hint="default"/>
        </w:rPr>
        <w:t>(</w:t>
      </w:r>
      <w:r>
        <w:rPr/>
        <w:t>暂时性差异</w:t>
      </w:r>
      <w:r>
        <w:rPr>
          <w:rFonts w:ascii="Arial" w:hAnsi="Arial" w:cs="Arial" w:eastAsia="Arial" w:hint="default"/>
        </w:rPr>
        <w:t>) </w:t>
      </w:r>
      <w:r>
        <w:rPr/>
        <w:t>计算确认。对于按照税法规定能够于以后年度抵减应纳税所得额的可抵扣亏损，确认相应的递延 所得税资产。对于商誉的初始确认产生的暂时性差异，不确认相应的递延所得税负债。对于既不</w:t>
      </w:r>
    </w:p>
    <w:p>
      <w:pPr>
        <w:pStyle w:val="BodyText"/>
        <w:spacing w:line="272" w:lineRule="exact" w:before="22"/>
        <w:ind w:left="318" w:right="388"/>
        <w:jc w:val="left"/>
      </w:pPr>
      <w:r>
        <w:rPr/>
        <w:t>影响会计利润也不影响应纳税所得额</w:t>
      </w:r>
      <w:r>
        <w:rPr>
          <w:rFonts w:ascii="Arial" w:hAnsi="Arial" w:cs="Arial" w:eastAsia="Arial" w:hint="default"/>
        </w:rPr>
        <w:t>(</w:t>
      </w:r>
      <w:r>
        <w:rPr/>
        <w:t>或可抵扣亏损</w:t>
      </w:r>
      <w:r>
        <w:rPr>
          <w:rFonts w:ascii="Arial" w:hAnsi="Arial" w:cs="Arial" w:eastAsia="Arial" w:hint="default"/>
        </w:rPr>
        <w:t>)</w:t>
      </w:r>
      <w:r>
        <w:rPr/>
        <w:t>的非企业合并的交易中产生的资产或负债的 </w:t>
      </w:r>
      <w:r>
        <w:rPr>
          <w:spacing w:val="-5"/>
        </w:rPr>
        <w:t>初始确认形成的暂时性差异，不确认相应的递延所得税资产和递延所得税负债。于资产负债表日，</w:t>
      </w:r>
      <w:r>
        <w:rPr>
          <w:spacing w:val="-88"/>
        </w:rPr>
        <w:t> </w:t>
      </w:r>
      <w:r>
        <w:rPr>
          <w:spacing w:val="-88"/>
        </w:rPr>
      </w:r>
      <w:r>
        <w:rPr/>
        <w:t>递延所得税资产和递延所得税负债，按照预期收回该资产或清偿该负债期间的适用税率计量。</w:t>
      </w:r>
    </w:p>
    <w:p>
      <w:pPr>
        <w:spacing w:line="240" w:lineRule="auto" w:before="5"/>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9319"/>
      </w:tblGrid>
      <w:tr>
        <w:trPr>
          <w:trHeight w:val="634" w:hRule="exact"/>
        </w:trPr>
        <w:tc>
          <w:tcPr>
            <w:tcW w:w="9319"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递延所得税资产的确认以很可能取得用来抵扣可抵扣暂时性差异、可抵扣亏损和税款抵减的应</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纳税所得额为限。</w:t>
            </w:r>
          </w:p>
        </w:tc>
      </w:tr>
      <w:tr>
        <w:trPr>
          <w:trHeight w:val="1603" w:hRule="exact"/>
        </w:trPr>
        <w:tc>
          <w:tcPr>
            <w:tcW w:w="9319"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506"/>
              <w:jc w:val="both"/>
              <w:rPr>
                <w:rFonts w:ascii="宋体" w:hAnsi="宋体" w:cs="宋体" w:eastAsia="宋体" w:hint="default"/>
                <w:sz w:val="21"/>
                <w:szCs w:val="21"/>
              </w:rPr>
            </w:pPr>
            <w:r>
              <w:rPr>
                <w:rFonts w:ascii="宋体" w:hAnsi="宋体" w:cs="宋体" w:eastAsia="宋体" w:hint="default"/>
                <w:sz w:val="21"/>
                <w:szCs w:val="21"/>
              </w:rPr>
              <w:t>对与子公司、联营企业及合营企业投资相关的应纳税暂时性差异，确认递延所得税负债，除非 本集团能够控制该暂时性差异转回的时间且该暂时性差异在可预见的未来很可能不会转回。对 与子公司、联营企业及合营企业投资相关的可抵扣暂时性差异，当该暂时性差异在可预见的未 来很可能转回且未来很可能获得用来抵扣可抵扣暂时性差异的应纳税所得额时，确认递延所得 税资产。</w:t>
            </w:r>
          </w:p>
        </w:tc>
      </w:tr>
      <w:tr>
        <w:trPr>
          <w:trHeight w:val="514" w:hRule="exact"/>
        </w:trPr>
        <w:tc>
          <w:tcPr>
            <w:tcW w:w="931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同时满足下列条件的递延所得税资产和递延所得税负债以抵销后的净额列示：</w:t>
            </w:r>
          </w:p>
        </w:tc>
      </w:tr>
      <w:tr>
        <w:trPr>
          <w:trHeight w:val="917" w:hRule="exact"/>
        </w:trPr>
        <w:tc>
          <w:tcPr>
            <w:tcW w:w="9319"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508" w:right="198" w:hanging="284"/>
              <w:jc w:val="left"/>
              <w:rPr>
                <w:rFonts w:ascii="宋体" w:hAnsi="宋体" w:cs="宋体" w:eastAsia="宋体" w:hint="default"/>
                <w:sz w:val="21"/>
                <w:szCs w:val="21"/>
              </w:rPr>
            </w:pPr>
            <w:r>
              <w:rPr>
                <w:rFonts w:ascii="Arial" w:hAnsi="Arial" w:cs="Arial" w:eastAsia="Arial" w:hint="default"/>
                <w:sz w:val="21"/>
                <w:szCs w:val="21"/>
              </w:rPr>
              <w:t>H.</w:t>
            </w:r>
            <w:r>
              <w:rPr>
                <w:rFonts w:ascii="Arial" w:hAnsi="Arial" w:cs="Arial" w:eastAsia="Arial" w:hint="default"/>
                <w:spacing w:val="14"/>
                <w:sz w:val="21"/>
                <w:szCs w:val="21"/>
              </w:rPr>
              <w:t> </w:t>
            </w:r>
            <w:r>
              <w:rPr>
                <w:rFonts w:ascii="宋体" w:hAnsi="宋体" w:cs="宋体" w:eastAsia="宋体" w:hint="default"/>
                <w:sz w:val="21"/>
                <w:szCs w:val="21"/>
              </w:rPr>
              <w:t>递延所得税资产和递延所得税负债与同一税收征管部门对本集团内同一纳税主体征收的所得税 相关；</w:t>
            </w:r>
          </w:p>
          <w:p>
            <w:pPr>
              <w:pStyle w:val="TableParagraph"/>
              <w:spacing w:line="263" w:lineRule="exact"/>
              <w:ind w:left="225" w:right="0"/>
              <w:jc w:val="left"/>
              <w:rPr>
                <w:rFonts w:ascii="宋体" w:hAnsi="宋体" w:cs="宋体" w:eastAsia="宋体" w:hint="default"/>
                <w:sz w:val="21"/>
                <w:szCs w:val="21"/>
              </w:rPr>
            </w:pPr>
            <w:r>
              <w:rPr>
                <w:rFonts w:ascii="Arial" w:hAnsi="Arial" w:cs="Arial" w:eastAsia="Arial" w:hint="default"/>
                <w:sz w:val="21"/>
                <w:szCs w:val="21"/>
              </w:rPr>
              <w:t>I. </w:t>
            </w:r>
            <w:r>
              <w:rPr>
                <w:rFonts w:ascii="Arial" w:hAnsi="Arial" w:cs="Arial" w:eastAsia="Arial" w:hint="default"/>
                <w:spacing w:val="49"/>
                <w:sz w:val="21"/>
                <w:szCs w:val="21"/>
              </w:rPr>
              <w:t> </w:t>
            </w:r>
            <w:r>
              <w:rPr>
                <w:rFonts w:ascii="宋体" w:hAnsi="宋体" w:cs="宋体" w:eastAsia="宋体" w:hint="default"/>
                <w:sz w:val="21"/>
                <w:szCs w:val="21"/>
              </w:rPr>
              <w:t>本集团内该纳税主体拥有以净额结算当期所得税资产及当期所得税负债的法定权利。</w:t>
            </w:r>
          </w:p>
        </w:tc>
      </w:tr>
    </w:tbl>
    <w:p>
      <w:pPr>
        <w:spacing w:after="0" w:line="263" w:lineRule="exact"/>
        <w:jc w:val="left"/>
        <w:rPr>
          <w:rFonts w:ascii="宋体" w:hAnsi="宋体" w:cs="宋体" w:eastAsia="宋体" w:hint="default"/>
          <w:sz w:val="21"/>
          <w:szCs w:val="21"/>
        </w:rPr>
        <w:sectPr>
          <w:pgSz w:w="11910" w:h="16840"/>
          <w:pgMar w:header="882" w:footer="1194" w:top="1120" w:bottom="1380" w:left="14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64" w:lineRule="auto"/>
        <w:ind w:left="300" w:right="5158"/>
        <w:jc w:val="left"/>
      </w:pPr>
      <w:r>
        <w:rPr>
          <w:rFonts w:ascii="Calibri" w:hAnsi="Calibri" w:cs="Calibri" w:eastAsia="Calibri" w:hint="default"/>
          <w:b/>
          <w:bCs/>
        </w:rPr>
        <w:t>25.</w:t>
      </w:r>
      <w:r>
        <w:rPr>
          <w:rFonts w:ascii="Calibri" w:hAnsi="Calibri" w:cs="Calibri" w:eastAsia="Calibri" w:hint="default"/>
          <w:b/>
          <w:bCs/>
          <w:spacing w:val="12"/>
        </w:rPr>
        <w:t> </w:t>
      </w:r>
      <w:r>
        <w:rPr>
          <w:rFonts w:ascii="宋体" w:hAnsi="宋体" w:cs="宋体" w:eastAsia="宋体" w:hint="default"/>
          <w:b/>
          <w:bCs/>
        </w:rPr>
        <w:t>租赁</w:t>
      </w:r>
      <w:r>
        <w:rPr>
          <w:rFonts w:ascii="宋体" w:hAnsi="宋体" w:cs="宋体" w:eastAsia="宋体" w:hint="default"/>
          <w:b/>
          <w:bCs/>
          <w:spacing w:val="1"/>
          <w:w w:val="99"/>
        </w:rPr>
        <w:t> </w:t>
      </w:r>
      <w:r>
        <w:rPr/>
        <w:t>实质上转移了与资产所有权有关的全部风险和报酬的租赁为融资租赁。其他的租赁为经营租赁。</w:t>
      </w:r>
    </w:p>
    <w:p>
      <w:pPr>
        <w:spacing w:line="240" w:lineRule="auto" w:before="8"/>
        <w:rPr>
          <w:rFonts w:ascii="宋体" w:hAnsi="宋体" w:cs="宋体" w:eastAsia="宋体" w:hint="default"/>
          <w:sz w:val="23"/>
          <w:szCs w:val="23"/>
        </w:rPr>
      </w:pPr>
    </w:p>
    <w:p>
      <w:pPr>
        <w:spacing w:line="290" w:lineRule="auto" w:before="0"/>
        <w:ind w:left="300" w:right="704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经营租赁的租金支出在租赁期内按照直线法计入相关资产成本或当期损益。</w:t>
      </w:r>
    </w:p>
    <w:p>
      <w:pPr>
        <w:spacing w:line="240" w:lineRule="auto" w:before="11"/>
        <w:rPr>
          <w:rFonts w:ascii="宋体" w:hAnsi="宋体" w:cs="宋体" w:eastAsia="宋体" w:hint="default"/>
          <w:sz w:val="21"/>
          <w:szCs w:val="21"/>
        </w:rPr>
      </w:pPr>
    </w:p>
    <w:p>
      <w:pPr>
        <w:pStyle w:val="Heading4"/>
        <w:spacing w:line="240" w:lineRule="auto" w:before="0"/>
        <w:ind w:left="300" w:right="5158"/>
        <w:jc w:val="left"/>
        <w:rPr>
          <w:b w:val="0"/>
          <w:bCs w:val="0"/>
        </w:rPr>
      </w:pPr>
      <w:r>
        <w:rPr>
          <w:rFonts w:ascii="宋体" w:hAnsi="宋体" w:cs="宋体" w:eastAsia="宋体" w:hint="default"/>
        </w:rPr>
        <w:t>(2)</w:t>
      </w:r>
      <w:r>
        <w:rPr/>
        <w:t>、融资租赁的会计处理方法</w:t>
      </w:r>
      <w:r>
        <w:rPr>
          <w:b w:val="0"/>
          <w:bCs w:val="0"/>
        </w:rPr>
      </w:r>
    </w:p>
    <w:p>
      <w:pPr>
        <w:pStyle w:val="BodyText"/>
        <w:spacing w:line="272" w:lineRule="exact" w:before="85"/>
        <w:ind w:left="300" w:right="118"/>
        <w:jc w:val="left"/>
      </w:pPr>
      <w:r>
        <w:rPr/>
        <w:t>以租赁资产的公允价值与最低租赁付款额的现值两者中较低者作为租入资产的入账价值，租入资产的入账价值与最低租赁付款额之间的差额作为未确认 融资费用，在租赁期内按实际利率法摊销。最低租赁付款额扣除未确认融资费用后的余额作为长期应付款列示。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528" w:lineRule="auto" w:before="0"/>
        <w:ind w:left="300" w:right="9898"/>
        <w:jc w:val="left"/>
        <w:rPr>
          <w:b w:val="0"/>
          <w:bCs w:val="0"/>
        </w:rPr>
      </w:pPr>
      <w:r>
        <w:rPr/>
        <w:pict>
          <v:shape style="position:absolute;margin-left:62pt;margin-top:53.100224pt;width:702.2pt;height:6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43"/>
                  </w:tblGrid>
                  <w:tr>
                    <w:trPr>
                      <w:trHeight w:val="377" w:hRule="exact"/>
                    </w:trPr>
                    <w:tc>
                      <w:tcPr>
                        <w:tcW w:w="14043"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本集团以内部组织结构、管理要求、内部报告制度为依据确定经营分部，以经营分部为基础确定报告分部并披露分部信息。</w:t>
                        </w:r>
                      </w:p>
                    </w:tc>
                  </w:tr>
                  <w:tr>
                    <w:trPr>
                      <w:trHeight w:val="922" w:hRule="exact"/>
                    </w:trPr>
                    <w:tc>
                      <w:tcPr>
                        <w:tcW w:w="14043"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198"/>
                          <w:jc w:val="both"/>
                          <w:rPr>
                            <w:rFonts w:ascii="宋体" w:hAnsi="宋体" w:cs="宋体" w:eastAsia="宋体" w:hint="default"/>
                            <w:sz w:val="21"/>
                            <w:szCs w:val="21"/>
                          </w:rPr>
                        </w:pPr>
                        <w:r>
                          <w:rPr>
                            <w:rFonts w:ascii="宋体" w:hAnsi="宋体" w:cs="宋体" w:eastAsia="宋体" w:hint="default"/>
                            <w:sz w:val="21"/>
                            <w:szCs w:val="21"/>
                          </w:rPr>
                          <w:t>经营分部是指本集团内同时满足下列条件的组成部分：</w:t>
                        </w:r>
                        <w:r>
                          <w:rPr>
                            <w:rFonts w:ascii="Arial" w:hAnsi="Arial" w:cs="Arial" w:eastAsia="Arial" w:hint="default"/>
                            <w:sz w:val="21"/>
                            <w:szCs w:val="21"/>
                          </w:rPr>
                          <w:t>(1)</w:t>
                        </w:r>
                        <w:r>
                          <w:rPr>
                            <w:rFonts w:ascii="Arial" w:hAnsi="Arial" w:cs="Arial" w:eastAsia="Arial" w:hint="default"/>
                            <w:spacing w:val="44"/>
                            <w:sz w:val="21"/>
                            <w:szCs w:val="21"/>
                          </w:rPr>
                          <w:t> </w:t>
                        </w:r>
                        <w:r>
                          <w:rPr>
                            <w:rFonts w:ascii="宋体" w:hAnsi="宋体" w:cs="宋体" w:eastAsia="宋体" w:hint="default"/>
                            <w:sz w:val="21"/>
                            <w:szCs w:val="21"/>
                          </w:rPr>
                          <w:t>该组成部分能够在日常活动中产生收入、发生费用；</w:t>
                        </w:r>
                        <w:r>
                          <w:rPr>
                            <w:rFonts w:ascii="Arial" w:hAnsi="Arial" w:cs="Arial" w:eastAsia="Arial" w:hint="default"/>
                            <w:sz w:val="21"/>
                            <w:szCs w:val="21"/>
                          </w:rPr>
                          <w:t>(2)</w:t>
                        </w:r>
                        <w:r>
                          <w:rPr>
                            <w:rFonts w:ascii="宋体" w:hAnsi="宋体" w:cs="宋体" w:eastAsia="宋体" w:hint="default"/>
                            <w:sz w:val="21"/>
                            <w:szCs w:val="21"/>
                          </w:rPr>
                          <w:t>本集团管理层能够定期评价该组成 </w:t>
                        </w:r>
                        <w:r>
                          <w:rPr>
                            <w:rFonts w:ascii="宋体" w:hAnsi="宋体" w:cs="宋体" w:eastAsia="宋体" w:hint="default"/>
                            <w:spacing w:val="-1"/>
                            <w:sz w:val="21"/>
                            <w:szCs w:val="21"/>
                          </w:rPr>
                          <w:t>部分的经营成果，以决定向其配置资源、评价其业绩；</w:t>
                        </w:r>
                        <w:r>
                          <w:rPr>
                            <w:rFonts w:ascii="Arial" w:hAnsi="Arial" w:cs="Arial" w:eastAsia="Arial" w:hint="default"/>
                            <w:spacing w:val="-1"/>
                            <w:sz w:val="21"/>
                            <w:szCs w:val="21"/>
                          </w:rPr>
                          <w:t>(3)</w:t>
                        </w:r>
                        <w:r>
                          <w:rPr>
                            <w:rFonts w:ascii="宋体" w:hAnsi="宋体" w:cs="宋体" w:eastAsia="宋体" w:hint="default"/>
                            <w:spacing w:val="-1"/>
                            <w:sz w:val="21"/>
                            <w:szCs w:val="21"/>
                          </w:rPr>
                          <w:t>本集团能够取得该组成部分的财务状况、经营成果和现金流量等有关会计信息。两个或多个</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经营分部具有相似的经济特征，并且满足一定条件的，则可合并为一个经营分部。</w:t>
                        </w:r>
                      </w:p>
                    </w:tc>
                  </w:tr>
                </w:tbl>
                <w:p>
                  <w:pPr/>
                </w:p>
              </w:txbxContent>
            </v:textbox>
            <w10:wrap type="none"/>
          </v:shape>
        </w:pict>
      </w:r>
      <w:r>
        <w:rPr>
          <w:rFonts w:ascii="Calibri" w:hAnsi="Calibri" w:cs="Calibri" w:eastAsia="Calibri" w:hint="default"/>
        </w:rPr>
        <w:t>26.</w:t>
      </w:r>
      <w:r>
        <w:rPr>
          <w:rFonts w:ascii="Calibri" w:hAnsi="Calibri" w:cs="Calibri" w:eastAsia="Calibri" w:hint="default"/>
          <w:spacing w:val="9"/>
        </w:rPr>
        <w:t> </w:t>
      </w:r>
      <w:r>
        <w:rPr/>
        <w:t>其他重要的会计政策和会计估计</w:t>
      </w:r>
      <w:r>
        <w:rPr>
          <w:w w:val="99"/>
        </w:rPr>
        <w:t> </w:t>
      </w:r>
      <w:r>
        <w:rPr/>
        <w:t>分部信息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Heading4"/>
        <w:spacing w:line="240" w:lineRule="auto"/>
        <w:ind w:left="300" w:right="5158"/>
        <w:jc w:val="left"/>
        <w:rPr>
          <w:b w:val="0"/>
          <w:bCs w:val="0"/>
        </w:rPr>
      </w:pPr>
      <w:r>
        <w:rPr/>
        <w:t>安全生产费</w:t>
      </w:r>
      <w:r>
        <w:rPr>
          <w:b w:val="0"/>
          <w:bCs w:val="0"/>
        </w:rPr>
      </w:r>
    </w:p>
    <w:p>
      <w:pPr>
        <w:pStyle w:val="BodyText"/>
        <w:spacing w:line="272" w:lineRule="exact" w:before="85"/>
        <w:ind w:left="300" w:right="118"/>
        <w:jc w:val="left"/>
      </w:pPr>
      <w:r>
        <w:rPr/>
        <w:t>按照规定提取的安全生产费，计入相关产品的成本或当期损益，同时计入专项储备；使用时区分是否形成固定资产分别进行处理：属于费用性支出的， 直接冲减专项储备；形成固定资产的，归集所发生的支出，于达到预定可使用状态时确认固定资产，同时冲减等值专项储备并确认等值累计折旧。</w:t>
      </w:r>
    </w:p>
    <w:p>
      <w:pPr>
        <w:spacing w:line="240" w:lineRule="auto" w:before="12"/>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14078"/>
      </w:tblGrid>
      <w:tr>
        <w:trPr>
          <w:trHeight w:val="392" w:hRule="exact"/>
        </w:trPr>
        <w:tc>
          <w:tcPr>
            <w:tcW w:w="14078"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重要会计政策变更</w:t>
            </w:r>
            <w:r>
              <w:rPr>
                <w:rFonts w:ascii="宋体" w:hAnsi="宋体" w:cs="宋体" w:eastAsia="宋体" w:hint="default"/>
                <w:sz w:val="21"/>
                <w:szCs w:val="21"/>
              </w:rPr>
            </w:r>
          </w:p>
        </w:tc>
      </w:tr>
      <w:tr>
        <w:trPr>
          <w:trHeight w:val="402" w:hRule="exact"/>
        </w:trPr>
        <w:tc>
          <w:tcPr>
            <w:tcW w:w="1407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00"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年陆续颁布《企业会计准则第</w:t>
            </w:r>
            <w:r>
              <w:rPr>
                <w:rFonts w:ascii="宋体" w:hAnsi="宋体" w:cs="宋体" w:eastAsia="宋体" w:hint="default"/>
                <w:spacing w:val="-53"/>
                <w:sz w:val="21"/>
                <w:szCs w:val="21"/>
              </w:rPr>
              <w:t> </w:t>
            </w:r>
            <w:r>
              <w:rPr>
                <w:rFonts w:ascii="Arial" w:hAnsi="Arial" w:cs="Arial" w:eastAsia="Arial" w:hint="default"/>
                <w:sz w:val="21"/>
                <w:szCs w:val="21"/>
              </w:rPr>
              <w:t>39</w:t>
            </w:r>
            <w:r>
              <w:rPr>
                <w:rFonts w:ascii="Arial" w:hAnsi="Arial" w:cs="Arial" w:eastAsia="Arial" w:hint="default"/>
                <w:spacing w:val="-6"/>
                <w:sz w:val="21"/>
                <w:szCs w:val="21"/>
              </w:rPr>
              <w:t> </w:t>
            </w:r>
            <w:r>
              <w:rPr>
                <w:rFonts w:ascii="宋体" w:hAnsi="宋体" w:cs="宋体" w:eastAsia="宋体" w:hint="default"/>
                <w:spacing w:val="-3"/>
                <w:sz w:val="21"/>
                <w:szCs w:val="21"/>
              </w:rPr>
              <w:t>号</w:t>
            </w:r>
            <w:r>
              <w:rPr>
                <w:rFonts w:ascii="Arial" w:hAnsi="Arial" w:cs="Arial" w:eastAsia="Arial" w:hint="default"/>
                <w:spacing w:val="-3"/>
                <w:sz w:val="21"/>
                <w:szCs w:val="21"/>
              </w:rPr>
              <w:t>——</w:t>
            </w:r>
            <w:r>
              <w:rPr>
                <w:rFonts w:ascii="宋体" w:hAnsi="宋体" w:cs="宋体" w:eastAsia="宋体" w:hint="default"/>
                <w:spacing w:val="-3"/>
                <w:sz w:val="21"/>
                <w:szCs w:val="21"/>
              </w:rPr>
              <w:t>公允价值计量》、《企业会计准则第</w:t>
            </w:r>
            <w:r>
              <w:rPr>
                <w:rFonts w:ascii="宋体" w:hAnsi="宋体" w:cs="宋体" w:eastAsia="宋体" w:hint="default"/>
                <w:spacing w:val="-51"/>
                <w:sz w:val="21"/>
                <w:szCs w:val="21"/>
              </w:rPr>
              <w:t> </w:t>
            </w:r>
            <w:r>
              <w:rPr>
                <w:rFonts w:ascii="Arial" w:hAnsi="Arial" w:cs="Arial" w:eastAsia="Arial" w:hint="default"/>
                <w:sz w:val="21"/>
                <w:szCs w:val="21"/>
              </w:rPr>
              <w:t>40</w:t>
            </w:r>
            <w:r>
              <w:rPr>
                <w:rFonts w:ascii="Arial" w:hAnsi="Arial" w:cs="Arial" w:eastAsia="Arial" w:hint="default"/>
                <w:spacing w:val="-6"/>
                <w:sz w:val="21"/>
                <w:szCs w:val="21"/>
              </w:rPr>
              <w:t> </w:t>
            </w:r>
            <w:r>
              <w:rPr>
                <w:rFonts w:ascii="宋体" w:hAnsi="宋体" w:cs="宋体" w:eastAsia="宋体" w:hint="default"/>
                <w:spacing w:val="-3"/>
                <w:sz w:val="21"/>
                <w:szCs w:val="21"/>
              </w:rPr>
              <w:t>号</w:t>
            </w:r>
            <w:r>
              <w:rPr>
                <w:rFonts w:ascii="Arial" w:hAnsi="Arial" w:cs="Arial" w:eastAsia="Arial" w:hint="default"/>
                <w:spacing w:val="-3"/>
                <w:sz w:val="21"/>
                <w:szCs w:val="21"/>
              </w:rPr>
              <w:t>——</w:t>
            </w:r>
            <w:r>
              <w:rPr>
                <w:rFonts w:ascii="宋体" w:hAnsi="宋体" w:cs="宋体" w:eastAsia="宋体" w:hint="default"/>
                <w:spacing w:val="-3"/>
                <w:sz w:val="21"/>
                <w:szCs w:val="21"/>
              </w:rPr>
              <w:t>合营安排》、《企业会计准则第</w:t>
            </w:r>
            <w:r>
              <w:rPr>
                <w:rFonts w:ascii="宋体" w:hAnsi="宋体" w:cs="宋体" w:eastAsia="宋体" w:hint="default"/>
                <w:spacing w:val="-53"/>
                <w:sz w:val="21"/>
                <w:szCs w:val="21"/>
              </w:rPr>
              <w:t> </w:t>
            </w:r>
            <w:r>
              <w:rPr>
                <w:rFonts w:ascii="Arial" w:hAnsi="Arial" w:cs="Arial" w:eastAsia="Arial" w:hint="default"/>
                <w:sz w:val="21"/>
                <w:szCs w:val="21"/>
              </w:rPr>
              <w:t>41</w:t>
            </w:r>
            <w:r>
              <w:rPr>
                <w:rFonts w:ascii="Arial" w:hAnsi="Arial" w:cs="Arial" w:eastAsia="Arial" w:hint="default"/>
                <w:spacing w:val="-6"/>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在其</w:t>
            </w:r>
          </w:p>
        </w:tc>
      </w:tr>
    </w:tbl>
    <w:p>
      <w:pPr>
        <w:spacing w:after="0" w:line="240" w:lineRule="auto"/>
        <w:jc w:val="left"/>
        <w:rPr>
          <w:rFonts w:ascii="宋体" w:hAnsi="宋体" w:cs="宋体" w:eastAsia="宋体" w:hint="default"/>
          <w:sz w:val="21"/>
          <w:szCs w:val="21"/>
        </w:rPr>
        <w:sectPr>
          <w:headerReference w:type="default" r:id="rId50"/>
          <w:footerReference w:type="default" r:id="rId51"/>
          <w:pgSz w:w="16840" w:h="11910" w:orient="landscape"/>
          <w:pgMar w:header="882" w:footer="1194" w:top="1120" w:bottom="1380" w:left="1140" w:right="140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14183"/>
      </w:tblGrid>
      <w:tr>
        <w:trPr>
          <w:trHeight w:val="2499" w:hRule="exact"/>
        </w:trPr>
        <w:tc>
          <w:tcPr>
            <w:tcW w:w="14183"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Arial" w:hAnsi="Arial" w:cs="Arial" w:eastAsia="Arial" w:hint="default"/>
                <w:sz w:val="21"/>
                <w:szCs w:val="21"/>
              </w:rPr>
            </w:pPr>
            <w:r>
              <w:rPr>
                <w:rFonts w:ascii="宋体" w:hAnsi="宋体" w:cs="宋体" w:eastAsia="宋体" w:hint="default"/>
                <w:sz w:val="21"/>
                <w:szCs w:val="21"/>
              </w:rPr>
              <w:t>他主体中权益的披露》和修订后的《企业会计准则第</w:t>
            </w:r>
            <w:r>
              <w:rPr>
                <w:rFonts w:ascii="宋体" w:hAnsi="宋体" w:cs="宋体" w:eastAsia="宋体" w:hint="default"/>
                <w:spacing w:val="-56"/>
                <w:sz w:val="21"/>
                <w:szCs w:val="21"/>
              </w:rPr>
              <w:t> </w:t>
            </w:r>
            <w:r>
              <w:rPr>
                <w:rFonts w:ascii="Arial" w:hAnsi="Arial" w:cs="Arial" w:eastAsia="Arial" w:hint="default"/>
                <w:sz w:val="21"/>
                <w:szCs w:val="21"/>
              </w:rPr>
              <w:t>2</w:t>
            </w:r>
            <w:r>
              <w:rPr>
                <w:rFonts w:ascii="Arial" w:hAnsi="Arial" w:cs="Arial" w:eastAsia="Arial" w:hint="default"/>
                <w:spacing w:val="-10"/>
                <w:sz w:val="21"/>
                <w:szCs w:val="21"/>
              </w:rPr>
              <w:t> </w:t>
            </w:r>
            <w:r>
              <w:rPr>
                <w:rFonts w:ascii="宋体" w:hAnsi="宋体" w:cs="宋体" w:eastAsia="宋体" w:hint="default"/>
                <w:spacing w:val="-3"/>
                <w:sz w:val="21"/>
                <w:szCs w:val="21"/>
              </w:rPr>
              <w:t>号</w:t>
            </w:r>
            <w:r>
              <w:rPr>
                <w:rFonts w:ascii="Arial" w:hAnsi="Arial" w:cs="Arial" w:eastAsia="Arial" w:hint="default"/>
                <w:spacing w:val="-3"/>
                <w:sz w:val="21"/>
                <w:szCs w:val="21"/>
              </w:rPr>
              <w:t>——</w:t>
            </w:r>
            <w:r>
              <w:rPr>
                <w:rFonts w:ascii="宋体" w:hAnsi="宋体" w:cs="宋体" w:eastAsia="宋体" w:hint="default"/>
                <w:spacing w:val="-3"/>
                <w:sz w:val="21"/>
                <w:szCs w:val="21"/>
              </w:rPr>
              <w:t>长期股权投资》、《企业会计准则第</w:t>
            </w:r>
            <w:r>
              <w:rPr>
                <w:rFonts w:ascii="宋体" w:hAnsi="宋体" w:cs="宋体" w:eastAsia="宋体" w:hint="default"/>
                <w:spacing w:val="-56"/>
                <w:sz w:val="21"/>
                <w:szCs w:val="21"/>
              </w:rPr>
              <w:t> </w:t>
            </w:r>
            <w:r>
              <w:rPr>
                <w:rFonts w:ascii="Arial" w:hAnsi="Arial" w:cs="Arial" w:eastAsia="Arial" w:hint="default"/>
                <w:sz w:val="21"/>
                <w:szCs w:val="21"/>
              </w:rPr>
              <w:t>9</w:t>
            </w:r>
            <w:r>
              <w:rPr>
                <w:rFonts w:ascii="Arial" w:hAnsi="Arial" w:cs="Arial" w:eastAsia="Arial" w:hint="default"/>
                <w:spacing w:val="-10"/>
                <w:sz w:val="21"/>
                <w:szCs w:val="21"/>
              </w:rPr>
              <w:t> </w:t>
            </w:r>
            <w:r>
              <w:rPr>
                <w:rFonts w:ascii="宋体" w:hAnsi="宋体" w:cs="宋体" w:eastAsia="宋体" w:hint="default"/>
                <w:spacing w:val="-3"/>
                <w:sz w:val="21"/>
                <w:szCs w:val="21"/>
              </w:rPr>
              <w:t>号</w:t>
            </w:r>
            <w:r>
              <w:rPr>
                <w:rFonts w:ascii="Arial" w:hAnsi="Arial" w:cs="Arial" w:eastAsia="Arial" w:hint="default"/>
                <w:spacing w:val="-3"/>
                <w:sz w:val="21"/>
                <w:szCs w:val="21"/>
              </w:rPr>
              <w:t>——</w:t>
            </w:r>
            <w:r>
              <w:rPr>
                <w:rFonts w:ascii="宋体" w:hAnsi="宋体" w:cs="宋体" w:eastAsia="宋体" w:hint="default"/>
                <w:spacing w:val="-3"/>
                <w:sz w:val="21"/>
                <w:szCs w:val="21"/>
              </w:rPr>
              <w:t>职工薪酬》、《企业会计准则第</w:t>
            </w:r>
            <w:r>
              <w:rPr>
                <w:rFonts w:ascii="宋体" w:hAnsi="宋体" w:cs="宋体" w:eastAsia="宋体" w:hint="default"/>
                <w:spacing w:val="-56"/>
                <w:sz w:val="21"/>
                <w:szCs w:val="21"/>
              </w:rPr>
              <w:t> </w:t>
            </w:r>
            <w:r>
              <w:rPr>
                <w:rFonts w:ascii="Arial" w:hAnsi="Arial" w:cs="Arial" w:eastAsia="Arial" w:hint="default"/>
                <w:sz w:val="21"/>
                <w:szCs w:val="21"/>
              </w:rPr>
              <w:t>30</w:t>
            </w:r>
            <w:r>
              <w:rPr>
                <w:rFonts w:ascii="Arial" w:hAnsi="Arial" w:cs="Arial" w:eastAsia="Arial" w:hint="default"/>
                <w:spacing w:val="-10"/>
                <w:sz w:val="21"/>
                <w:szCs w:val="21"/>
              </w:rPr>
              <w:t> </w:t>
            </w:r>
            <w:r>
              <w:rPr>
                <w:rFonts w:ascii="宋体" w:hAnsi="宋体" w:cs="宋体" w:eastAsia="宋体" w:hint="default"/>
                <w:sz w:val="21"/>
                <w:szCs w:val="21"/>
              </w:rPr>
              <w:t>号</w:t>
            </w:r>
            <w:r>
              <w:rPr>
                <w:rFonts w:ascii="Arial" w:hAnsi="Arial" w:cs="Arial" w:eastAsia="Arial" w:hint="default"/>
                <w:sz w:val="21"/>
                <w:szCs w:val="21"/>
              </w:rPr>
              <w:t>——</w:t>
            </w:r>
          </w:p>
          <w:p>
            <w:pPr>
              <w:pStyle w:val="TableParagraph"/>
              <w:spacing w:line="272" w:lineRule="exact"/>
              <w:ind w:left="200" w:right="0"/>
              <w:jc w:val="left"/>
              <w:rPr>
                <w:rFonts w:ascii="Arial" w:hAnsi="Arial" w:cs="Arial" w:eastAsia="Arial" w:hint="default"/>
                <w:sz w:val="21"/>
                <w:szCs w:val="21"/>
              </w:rPr>
            </w:pPr>
            <w:r>
              <w:rPr>
                <w:rFonts w:ascii="宋体" w:hAnsi="宋体" w:cs="宋体" w:eastAsia="宋体" w:hint="default"/>
                <w:spacing w:val="-4"/>
                <w:sz w:val="21"/>
                <w:szCs w:val="21"/>
              </w:rPr>
              <w:t>财务报表列报》、《企业会计准则第</w:t>
            </w:r>
            <w:r>
              <w:rPr>
                <w:rFonts w:ascii="宋体" w:hAnsi="宋体" w:cs="宋体" w:eastAsia="宋体" w:hint="default"/>
                <w:spacing w:val="-57"/>
                <w:sz w:val="21"/>
                <w:szCs w:val="21"/>
              </w:rPr>
              <w:t> </w:t>
            </w:r>
            <w:r>
              <w:rPr>
                <w:rFonts w:ascii="Arial" w:hAnsi="Arial" w:cs="Arial" w:eastAsia="Arial" w:hint="default"/>
                <w:sz w:val="21"/>
                <w:szCs w:val="21"/>
              </w:rPr>
              <w:t>33</w:t>
            </w:r>
            <w:r>
              <w:rPr>
                <w:rFonts w:ascii="Arial" w:hAnsi="Arial" w:cs="Arial" w:eastAsia="Arial" w:hint="default"/>
                <w:spacing w:val="-11"/>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合并财务报表》以及《企业会计准则第</w:t>
            </w:r>
            <w:r>
              <w:rPr>
                <w:rFonts w:ascii="宋体" w:hAnsi="宋体" w:cs="宋体" w:eastAsia="宋体" w:hint="default"/>
                <w:spacing w:val="-57"/>
                <w:sz w:val="21"/>
                <w:szCs w:val="21"/>
              </w:rPr>
              <w:t> </w:t>
            </w:r>
            <w:r>
              <w:rPr>
                <w:rFonts w:ascii="Arial" w:hAnsi="Arial" w:cs="Arial" w:eastAsia="Arial" w:hint="default"/>
                <w:sz w:val="21"/>
                <w:szCs w:val="21"/>
              </w:rPr>
              <w:t>37</w:t>
            </w:r>
            <w:r>
              <w:rPr>
                <w:rFonts w:ascii="Arial" w:hAnsi="Arial" w:cs="Arial" w:eastAsia="Arial" w:hint="default"/>
                <w:spacing w:val="-11"/>
                <w:sz w:val="21"/>
                <w:szCs w:val="21"/>
              </w:rPr>
              <w:t> </w:t>
            </w:r>
            <w:r>
              <w:rPr>
                <w:rFonts w:ascii="宋体" w:hAnsi="宋体" w:cs="宋体" w:eastAsia="宋体" w:hint="default"/>
                <w:spacing w:val="-3"/>
                <w:sz w:val="21"/>
                <w:szCs w:val="21"/>
              </w:rPr>
              <w:t>号</w:t>
            </w:r>
            <w:r>
              <w:rPr>
                <w:rFonts w:ascii="Arial" w:hAnsi="Arial" w:cs="Arial" w:eastAsia="Arial" w:hint="default"/>
                <w:spacing w:val="-3"/>
                <w:sz w:val="21"/>
                <w:szCs w:val="21"/>
              </w:rPr>
              <w:t>——</w:t>
            </w:r>
            <w:r>
              <w:rPr>
                <w:rFonts w:ascii="宋体" w:hAnsi="宋体" w:cs="宋体" w:eastAsia="宋体" w:hint="default"/>
                <w:spacing w:val="-3"/>
                <w:sz w:val="21"/>
                <w:szCs w:val="21"/>
              </w:rPr>
              <w:t>金融工具列报》，要求除《企业会计准则第</w:t>
            </w:r>
            <w:r>
              <w:rPr>
                <w:rFonts w:ascii="宋体" w:hAnsi="宋体" w:cs="宋体" w:eastAsia="宋体" w:hint="default"/>
                <w:spacing w:val="-57"/>
                <w:sz w:val="21"/>
                <w:szCs w:val="21"/>
              </w:rPr>
              <w:t> </w:t>
            </w:r>
            <w:r>
              <w:rPr>
                <w:rFonts w:ascii="Arial" w:hAnsi="Arial" w:cs="Arial" w:eastAsia="Arial" w:hint="default"/>
                <w:sz w:val="21"/>
                <w:szCs w:val="21"/>
              </w:rPr>
              <w:t>37</w:t>
            </w:r>
            <w:r>
              <w:rPr>
                <w:rFonts w:ascii="Arial" w:hAnsi="Arial" w:cs="Arial" w:eastAsia="Arial" w:hint="default"/>
                <w:spacing w:val="-11"/>
                <w:sz w:val="21"/>
                <w:szCs w:val="21"/>
              </w:rPr>
              <w:t> </w:t>
            </w:r>
            <w:r>
              <w:rPr>
                <w:rFonts w:ascii="宋体" w:hAnsi="宋体" w:cs="宋体" w:eastAsia="宋体" w:hint="default"/>
                <w:sz w:val="21"/>
                <w:szCs w:val="21"/>
              </w:rPr>
              <w:t>号</w:t>
            </w:r>
            <w:r>
              <w:rPr>
                <w:rFonts w:ascii="Arial" w:hAnsi="Arial" w:cs="Arial" w:eastAsia="Arial" w:hint="default"/>
                <w:sz w:val="21"/>
                <w:szCs w:val="21"/>
              </w:rPr>
              <w:t>——</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金融工具列报》自</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年度财务报表起施行外，其他准则自</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日起施行，鼓励境外上市的企业提前施行。</w:t>
            </w: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本公司为境外上市企业，在编制于</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日对外报出的</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年度财务报表时，已提前施行《企业会计准则第</w:t>
            </w:r>
            <w:r>
              <w:rPr>
                <w:rFonts w:ascii="宋体" w:hAnsi="宋体" w:cs="宋体" w:eastAsia="宋体" w:hint="default"/>
                <w:spacing w:val="-54"/>
                <w:sz w:val="21"/>
                <w:szCs w:val="21"/>
              </w:rPr>
              <w:t> </w:t>
            </w:r>
            <w:r>
              <w:rPr>
                <w:rFonts w:ascii="Arial" w:hAnsi="Arial" w:cs="Arial" w:eastAsia="Arial" w:hint="default"/>
                <w:sz w:val="21"/>
                <w:szCs w:val="21"/>
              </w:rPr>
              <w:t>39</w:t>
            </w:r>
            <w:r>
              <w:rPr>
                <w:rFonts w:ascii="Arial" w:hAnsi="Arial" w:cs="Arial" w:eastAsia="Arial" w:hint="default"/>
                <w:spacing w:val="-7"/>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公允价值计量》、</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9"/>
                <w:sz w:val="21"/>
                <w:szCs w:val="21"/>
              </w:rPr>
              <w:t> </w:t>
            </w:r>
            <w:r>
              <w:rPr>
                <w:rFonts w:ascii="Arial" w:hAnsi="Arial" w:cs="Arial" w:eastAsia="Arial" w:hint="default"/>
                <w:sz w:val="21"/>
                <w:szCs w:val="21"/>
              </w:rPr>
              <w:t>40</w:t>
            </w:r>
            <w:r>
              <w:rPr>
                <w:rFonts w:ascii="Arial" w:hAnsi="Arial" w:cs="Arial" w:eastAsia="Arial" w:hint="default"/>
                <w:spacing w:val="-13"/>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合营安排》、《企业会计准则第</w:t>
            </w:r>
            <w:r>
              <w:rPr>
                <w:rFonts w:ascii="宋体" w:hAnsi="宋体" w:cs="宋体" w:eastAsia="宋体" w:hint="default"/>
                <w:spacing w:val="-60"/>
                <w:sz w:val="21"/>
                <w:szCs w:val="21"/>
              </w:rPr>
              <w:t> </w:t>
            </w:r>
            <w:r>
              <w:rPr>
                <w:rFonts w:ascii="Arial" w:hAnsi="Arial" w:cs="Arial" w:eastAsia="Arial" w:hint="default"/>
                <w:sz w:val="21"/>
                <w:szCs w:val="21"/>
              </w:rPr>
              <w:t>9</w:t>
            </w:r>
            <w:r>
              <w:rPr>
                <w:rFonts w:ascii="Arial" w:hAnsi="Arial" w:cs="Arial" w:eastAsia="Arial" w:hint="default"/>
                <w:spacing w:val="-13"/>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职工薪酬》、《企业会计准则第</w:t>
            </w:r>
            <w:r>
              <w:rPr>
                <w:rFonts w:ascii="宋体" w:hAnsi="宋体" w:cs="宋体" w:eastAsia="宋体" w:hint="default"/>
                <w:spacing w:val="-59"/>
                <w:sz w:val="21"/>
                <w:szCs w:val="21"/>
              </w:rPr>
              <w:t> </w:t>
            </w:r>
            <w:r>
              <w:rPr>
                <w:rFonts w:ascii="Arial" w:hAnsi="Arial" w:cs="Arial" w:eastAsia="Arial" w:hint="default"/>
                <w:sz w:val="21"/>
                <w:szCs w:val="21"/>
              </w:rPr>
              <w:t>30</w:t>
            </w:r>
            <w:r>
              <w:rPr>
                <w:rFonts w:ascii="Arial" w:hAnsi="Arial" w:cs="Arial" w:eastAsia="Arial" w:hint="default"/>
                <w:spacing w:val="-13"/>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财务报表列报》、《企业会计准则第</w:t>
            </w:r>
          </w:p>
          <w:p>
            <w:pPr>
              <w:pStyle w:val="TableParagraph"/>
              <w:spacing w:line="281" w:lineRule="exact"/>
              <w:ind w:left="200" w:right="0"/>
              <w:jc w:val="left"/>
              <w:rPr>
                <w:rFonts w:ascii="宋体" w:hAnsi="宋体" w:cs="宋体" w:eastAsia="宋体" w:hint="default"/>
                <w:sz w:val="21"/>
                <w:szCs w:val="21"/>
              </w:rPr>
            </w:pPr>
            <w:r>
              <w:rPr>
                <w:rFonts w:ascii="Arial" w:hAnsi="Arial" w:cs="Arial" w:eastAsia="Arial" w:hint="default"/>
                <w:sz w:val="21"/>
                <w:szCs w:val="21"/>
              </w:rPr>
              <w:t>33</w:t>
            </w:r>
            <w:r>
              <w:rPr>
                <w:rFonts w:ascii="Arial" w:hAnsi="Arial" w:cs="Arial" w:eastAsia="Arial" w:hint="default"/>
                <w:spacing w:val="-7"/>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合并财务报表》以及《企业会计准则第</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长期股权投资》等六项准则。</w:t>
            </w: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其余准则：《企业会计准则第</w:t>
            </w:r>
            <w:r>
              <w:rPr>
                <w:rFonts w:ascii="宋体" w:hAnsi="宋体" w:cs="宋体" w:eastAsia="宋体" w:hint="default"/>
                <w:spacing w:val="-65"/>
                <w:sz w:val="21"/>
                <w:szCs w:val="21"/>
              </w:rPr>
              <w:t> </w:t>
            </w:r>
            <w:r>
              <w:rPr>
                <w:rFonts w:ascii="Arial" w:hAnsi="Arial" w:cs="Arial" w:eastAsia="Arial" w:hint="default"/>
                <w:sz w:val="21"/>
                <w:szCs w:val="21"/>
              </w:rPr>
              <w:t>37</w:t>
            </w:r>
            <w:r>
              <w:rPr>
                <w:rFonts w:ascii="Arial" w:hAnsi="Arial" w:cs="Arial" w:eastAsia="Arial" w:hint="default"/>
                <w:spacing w:val="-19"/>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金融工具列报》以及《企业会计准则第</w:t>
            </w:r>
            <w:r>
              <w:rPr>
                <w:rFonts w:ascii="宋体" w:hAnsi="宋体" w:cs="宋体" w:eastAsia="宋体" w:hint="default"/>
                <w:spacing w:val="-65"/>
                <w:sz w:val="21"/>
                <w:szCs w:val="21"/>
              </w:rPr>
              <w:t> </w:t>
            </w:r>
            <w:r>
              <w:rPr>
                <w:rFonts w:ascii="Arial" w:hAnsi="Arial" w:cs="Arial" w:eastAsia="Arial" w:hint="default"/>
                <w:sz w:val="21"/>
                <w:szCs w:val="21"/>
              </w:rPr>
              <w:t>41</w:t>
            </w:r>
            <w:r>
              <w:rPr>
                <w:rFonts w:ascii="Arial" w:hAnsi="Arial" w:cs="Arial" w:eastAsia="Arial" w:hint="default"/>
                <w:spacing w:val="-19"/>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在其他主体中权益的披露》，自</w:t>
            </w:r>
            <w:r>
              <w:rPr>
                <w:rFonts w:ascii="宋体" w:hAnsi="宋体" w:cs="宋体" w:eastAsia="宋体" w:hint="default"/>
                <w:spacing w:val="-66"/>
                <w:sz w:val="21"/>
                <w:szCs w:val="21"/>
              </w:rPr>
              <w:t> </w:t>
            </w:r>
            <w:r>
              <w:rPr>
                <w:rFonts w:ascii="Arial" w:hAnsi="Arial" w:cs="Arial" w:eastAsia="Arial" w:hint="default"/>
                <w:sz w:val="21"/>
                <w:szCs w:val="21"/>
              </w:rPr>
              <w:t>2014</w:t>
            </w:r>
            <w:r>
              <w:rPr>
                <w:rFonts w:ascii="Arial" w:hAnsi="Arial" w:cs="Arial" w:eastAsia="Arial" w:hint="default"/>
                <w:spacing w:val="-19"/>
                <w:sz w:val="21"/>
                <w:szCs w:val="21"/>
              </w:rPr>
              <w:t> </w:t>
            </w:r>
            <w:r>
              <w:rPr>
                <w:rFonts w:ascii="宋体" w:hAnsi="宋体" w:cs="宋体" w:eastAsia="宋体" w:hint="default"/>
                <w:sz w:val="21"/>
                <w:szCs w:val="21"/>
              </w:rPr>
              <w:t>年度财务报表起施行。</w:t>
            </w:r>
          </w:p>
        </w:tc>
      </w:tr>
      <w:tr>
        <w:trPr>
          <w:trHeight w:val="544" w:hRule="exact"/>
        </w:trPr>
        <w:tc>
          <w:tcPr>
            <w:tcW w:w="1418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日颁布《企业会计准则第</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财务报表列报》应用指南，自</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日起施行。</w:t>
            </w:r>
          </w:p>
        </w:tc>
      </w:tr>
      <w:tr>
        <w:trPr>
          <w:trHeight w:val="539" w:hRule="exact"/>
        </w:trPr>
        <w:tc>
          <w:tcPr>
            <w:tcW w:w="1418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宋体" w:hAnsi="宋体" w:cs="宋体" w:eastAsia="宋体" w:hint="default"/>
                <w:sz w:val="21"/>
                <w:szCs w:val="21"/>
              </w:rPr>
            </w:pPr>
            <w:r>
              <w:rPr>
                <w:rFonts w:ascii="宋体" w:hAnsi="宋体" w:cs="宋体" w:eastAsia="宋体" w:hint="default"/>
                <w:sz w:val="21"/>
                <w:szCs w:val="21"/>
              </w:rPr>
              <w:t>对本集团财务报表的主要影响列示如下：</w:t>
            </w:r>
          </w:p>
        </w:tc>
      </w:tr>
      <w:tr>
        <w:trPr>
          <w:trHeight w:val="817" w:hRule="exact"/>
        </w:trPr>
        <w:tc>
          <w:tcPr>
            <w:tcW w:w="14183" w:type="dxa"/>
            <w:tcBorders>
              <w:top w:val="nil" w:sz="6" w:space="0" w:color="auto"/>
              <w:left w:val="nil" w:sz="6" w:space="0" w:color="auto"/>
              <w:bottom w:val="nil" w:sz="6" w:space="0" w:color="auto"/>
              <w:right w:val="nil" w:sz="6" w:space="0" w:color="auto"/>
            </w:tcBorders>
          </w:tcPr>
          <w:p>
            <w:pPr>
              <w:pStyle w:val="TableParagraph"/>
              <w:spacing w:line="274" w:lineRule="exact" w:before="102"/>
              <w:ind w:left="200" w:right="0"/>
              <w:jc w:val="left"/>
              <w:rPr>
                <w:rFonts w:ascii="宋体" w:hAnsi="宋体" w:cs="宋体" w:eastAsia="宋体" w:hint="default"/>
                <w:sz w:val="21"/>
                <w:szCs w:val="21"/>
              </w:rPr>
            </w:pPr>
            <w:r>
              <w:rPr>
                <w:rFonts w:ascii="宋体" w:hAnsi="宋体" w:cs="宋体" w:eastAsia="宋体" w:hint="default"/>
                <w:sz w:val="21"/>
                <w:szCs w:val="21"/>
              </w:rPr>
              <w:t>若干财务报表项目已根据上述准则进行列报，比较期间财务信息已相应调整，并且根据《企业会计准则第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号——财务报表列报》应用指南列报了</w:t>
            </w:r>
          </w:p>
          <w:p>
            <w:pPr>
              <w:pStyle w:val="TableParagraph"/>
              <w:tabs>
                <w:tab w:pos="5503" w:val="left" w:leader="none"/>
              </w:tabs>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日的资产负债表。审批程序：董事会决议</w:t>
              <w:tab/>
              <w:t>受影响的报表项目名称及影响金额：详见下表</w:t>
            </w:r>
          </w:p>
        </w:tc>
      </w:tr>
      <w:tr>
        <w:trPr>
          <w:trHeight w:val="817" w:hRule="exact"/>
        </w:trPr>
        <w:tc>
          <w:tcPr>
            <w:tcW w:w="14183" w:type="dxa"/>
            <w:tcBorders>
              <w:top w:val="nil" w:sz="6" w:space="0" w:color="auto"/>
              <w:left w:val="nil" w:sz="6" w:space="0" w:color="auto"/>
              <w:bottom w:val="nil" w:sz="6" w:space="0" w:color="auto"/>
              <w:right w:val="nil" w:sz="6" w:space="0" w:color="auto"/>
            </w:tcBorders>
          </w:tcPr>
          <w:p>
            <w:pPr>
              <w:pStyle w:val="TableParagraph"/>
              <w:tabs>
                <w:tab w:pos="7760" w:val="left" w:leader="none"/>
              </w:tabs>
              <w:spacing w:line="272" w:lineRule="exact" w:before="130"/>
              <w:ind w:left="200" w:right="305"/>
              <w:jc w:val="left"/>
              <w:rPr>
                <w:rFonts w:ascii="宋体" w:hAnsi="宋体" w:cs="宋体" w:eastAsia="宋体" w:hint="default"/>
                <w:sz w:val="21"/>
                <w:szCs w:val="21"/>
              </w:rPr>
            </w:pPr>
            <w:r>
              <w:rPr>
                <w:rFonts w:ascii="宋体" w:hAnsi="宋体" w:cs="宋体" w:eastAsia="宋体" w:hint="default"/>
                <w:spacing w:val="-1"/>
                <w:sz w:val="21"/>
                <w:szCs w:val="21"/>
              </w:rPr>
              <w:t>若干与本集团在其他主体中权益有关的披露信息已根据《企业会计准则第</w:t>
            </w:r>
            <w:r>
              <w:rPr>
                <w:rFonts w:ascii="宋体" w:hAnsi="宋体" w:cs="宋体" w:eastAsia="宋体" w:hint="default"/>
                <w:spacing w:val="-46"/>
                <w:sz w:val="21"/>
                <w:szCs w:val="21"/>
              </w:rPr>
              <w:t> </w:t>
            </w:r>
            <w:r>
              <w:rPr>
                <w:rFonts w:ascii="宋体" w:hAnsi="宋体" w:cs="宋体" w:eastAsia="宋体" w:hint="default"/>
                <w:spacing w:val="-1"/>
                <w:sz w:val="21"/>
                <w:szCs w:val="21"/>
              </w:rPr>
              <w:t>41</w:t>
            </w:r>
            <w:r>
              <w:rPr>
                <w:rFonts w:ascii="宋体" w:hAnsi="宋体" w:cs="宋体" w:eastAsia="宋体" w:hint="default"/>
                <w:spacing w:val="-46"/>
                <w:sz w:val="21"/>
                <w:szCs w:val="21"/>
              </w:rPr>
              <w:t> </w:t>
            </w:r>
            <w:r>
              <w:rPr>
                <w:rFonts w:ascii="宋体" w:hAnsi="宋体" w:cs="宋体" w:eastAsia="宋体" w:hint="default"/>
                <w:spacing w:val="-2"/>
                <w:sz w:val="21"/>
                <w:szCs w:val="21"/>
              </w:rPr>
              <w:t>号——在其他主体中权益的披露》编制。除有关未纳入合并财务报表范围</w:t>
            </w:r>
            <w:r>
              <w:rPr>
                <w:rFonts w:ascii="宋体" w:hAnsi="宋体" w:cs="宋体" w:eastAsia="宋体" w:hint="default"/>
                <w:sz w:val="21"/>
                <w:szCs w:val="21"/>
              </w:rPr>
              <w:t> 的结构化主体的披露外，比较财务报表信息已相应调整。审批程序：董事会决议</w:t>
              <w:tab/>
              <w:t>受影响的报表项目名称及影响金额：不适用</w:t>
            </w:r>
          </w:p>
        </w:tc>
      </w:tr>
      <w:tr>
        <w:trPr>
          <w:trHeight w:val="545" w:hRule="exact"/>
        </w:trPr>
        <w:tc>
          <w:tcPr>
            <w:tcW w:w="1418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宋体" w:hAnsi="宋体" w:cs="宋体" w:eastAsia="宋体" w:hint="default"/>
                <w:sz w:val="21"/>
                <w:szCs w:val="21"/>
              </w:rPr>
            </w:pPr>
            <w:r>
              <w:rPr>
                <w:rFonts w:ascii="宋体" w:hAnsi="宋体" w:cs="宋体" w:eastAsia="宋体" w:hint="default"/>
                <w:sz w:val="21"/>
                <w:szCs w:val="21"/>
              </w:rPr>
              <w:t>上述第一项会计政策变更所影响的报表项目及其金额：</w:t>
            </w:r>
          </w:p>
        </w:tc>
      </w:tr>
      <w:tr>
        <w:trPr>
          <w:trHeight w:val="550" w:hRule="exact"/>
        </w:trPr>
        <w:tc>
          <w:tcPr>
            <w:tcW w:w="14183" w:type="dxa"/>
            <w:tcBorders>
              <w:top w:val="nil" w:sz="6" w:space="0" w:color="auto"/>
              <w:left w:val="nil" w:sz="6" w:space="0" w:color="auto"/>
              <w:bottom w:val="nil" w:sz="6" w:space="0" w:color="auto"/>
              <w:right w:val="nil" w:sz="6" w:space="0" w:color="auto"/>
            </w:tcBorders>
          </w:tcPr>
          <w:p>
            <w:pPr>
              <w:pStyle w:val="TableParagraph"/>
              <w:tabs>
                <w:tab w:pos="6077" w:val="left" w:leader="none"/>
                <w:tab w:pos="9165" w:val="left" w:leader="none"/>
              </w:tabs>
              <w:spacing w:line="240" w:lineRule="auto" w:before="102"/>
              <w:ind w:left="200" w:right="0"/>
              <w:jc w:val="left"/>
              <w:rPr>
                <w:rFonts w:ascii="宋体" w:hAnsi="宋体" w:cs="宋体" w:eastAsia="宋体" w:hint="default"/>
                <w:sz w:val="21"/>
                <w:szCs w:val="21"/>
              </w:rPr>
            </w:pPr>
            <w:r>
              <w:rPr>
                <w:rFonts w:ascii="宋体" w:hAnsi="宋体" w:cs="宋体" w:eastAsia="宋体" w:hint="default"/>
                <w:sz w:val="21"/>
                <w:szCs w:val="21"/>
              </w:rPr>
              <w:t>项目</w:t>
              <w:tab/>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tab/>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409" w:hRule="exact"/>
        </w:trPr>
        <w:tc>
          <w:tcPr>
            <w:tcW w:w="14183" w:type="dxa"/>
            <w:tcBorders>
              <w:top w:val="nil" w:sz="6" w:space="0" w:color="auto"/>
              <w:left w:val="nil" w:sz="6" w:space="0" w:color="auto"/>
              <w:bottom w:val="nil" w:sz="6" w:space="0" w:color="auto"/>
              <w:right w:val="nil" w:sz="6" w:space="0" w:color="auto"/>
            </w:tcBorders>
          </w:tcPr>
          <w:p>
            <w:pPr>
              <w:pStyle w:val="TableParagraph"/>
              <w:tabs>
                <w:tab w:pos="6499" w:val="left" w:leader="none"/>
                <w:tab w:pos="9427" w:val="left" w:leader="none"/>
              </w:tabs>
              <w:spacing w:line="240" w:lineRule="auto" w:before="97"/>
              <w:ind w:left="200" w:right="0"/>
              <w:jc w:val="left"/>
              <w:rPr>
                <w:rFonts w:ascii="Arial" w:hAnsi="Arial" w:cs="Arial" w:eastAsia="Arial" w:hint="default"/>
                <w:sz w:val="21"/>
                <w:szCs w:val="21"/>
              </w:rPr>
            </w:pPr>
            <w:r>
              <w:rPr>
                <w:rFonts w:ascii="宋体" w:hAnsi="宋体" w:cs="宋体" w:eastAsia="宋体" w:hint="default"/>
                <w:sz w:val="21"/>
                <w:szCs w:val="21"/>
              </w:rPr>
              <w:t>递延收益的增加</w:t>
              <w:tab/>
            </w:r>
            <w:r>
              <w:rPr>
                <w:rFonts w:ascii="Arial" w:hAnsi="Arial" w:cs="Arial" w:eastAsia="Arial" w:hint="default"/>
                <w:spacing w:val="-1"/>
                <w:sz w:val="21"/>
                <w:szCs w:val="21"/>
              </w:rPr>
              <w:t>597,573,954.11</w:t>
              <w:tab/>
              <w:t>633,098,324.44</w:t>
            </w:r>
          </w:p>
        </w:tc>
      </w:tr>
      <w:tr>
        <w:trPr>
          <w:trHeight w:val="272" w:hRule="exact"/>
        </w:trPr>
        <w:tc>
          <w:tcPr>
            <w:tcW w:w="14183" w:type="dxa"/>
            <w:tcBorders>
              <w:top w:val="nil" w:sz="6" w:space="0" w:color="auto"/>
              <w:left w:val="nil" w:sz="6" w:space="0" w:color="auto"/>
              <w:bottom w:val="nil" w:sz="6" w:space="0" w:color="auto"/>
              <w:right w:val="nil" w:sz="6" w:space="0" w:color="auto"/>
            </w:tcBorders>
          </w:tcPr>
          <w:p>
            <w:pPr>
              <w:pStyle w:val="TableParagraph"/>
              <w:tabs>
                <w:tab w:pos="6393" w:val="left" w:leader="none"/>
                <w:tab w:pos="9359" w:val="left" w:leader="none"/>
              </w:tabs>
              <w:spacing w:line="251" w:lineRule="exact"/>
              <w:ind w:left="200" w:right="0"/>
              <w:jc w:val="left"/>
              <w:rPr>
                <w:rFonts w:ascii="Arial" w:hAnsi="Arial" w:cs="Arial" w:eastAsia="Arial" w:hint="default"/>
                <w:sz w:val="21"/>
                <w:szCs w:val="21"/>
              </w:rPr>
            </w:pPr>
            <w:r>
              <w:rPr>
                <w:rFonts w:ascii="宋体" w:hAnsi="宋体" w:cs="宋体" w:eastAsia="宋体" w:hint="default"/>
                <w:sz w:val="21"/>
                <w:szCs w:val="21"/>
              </w:rPr>
              <w:t>其他非流动负债的减少</w:t>
              <w:tab/>
            </w:r>
            <w:r>
              <w:rPr>
                <w:rFonts w:ascii="Arial" w:hAnsi="Arial" w:cs="Arial" w:eastAsia="Arial" w:hint="default"/>
                <w:spacing w:val="-1"/>
                <w:sz w:val="21"/>
                <w:szCs w:val="21"/>
              </w:rPr>
              <w:t>(597,573,954.11)</w:t>
              <w:tab/>
              <w:t>(633,098,324.44)</w:t>
            </w:r>
          </w:p>
        </w:tc>
      </w:tr>
      <w:tr>
        <w:trPr>
          <w:trHeight w:val="272" w:hRule="exact"/>
        </w:trPr>
        <w:tc>
          <w:tcPr>
            <w:tcW w:w="14183" w:type="dxa"/>
            <w:tcBorders>
              <w:top w:val="nil" w:sz="6" w:space="0" w:color="auto"/>
              <w:left w:val="nil" w:sz="6" w:space="0" w:color="auto"/>
              <w:bottom w:val="nil" w:sz="6" w:space="0" w:color="auto"/>
              <w:right w:val="nil" w:sz="6" w:space="0" w:color="auto"/>
            </w:tcBorders>
          </w:tcPr>
          <w:p>
            <w:pPr>
              <w:pStyle w:val="TableParagraph"/>
              <w:tabs>
                <w:tab w:pos="6603" w:val="left" w:leader="none"/>
                <w:tab w:pos="9648" w:val="left" w:leader="none"/>
              </w:tabs>
              <w:spacing w:line="251" w:lineRule="exact"/>
              <w:ind w:left="200" w:right="0"/>
              <w:jc w:val="left"/>
              <w:rPr>
                <w:rFonts w:ascii="Arial" w:hAnsi="Arial" w:cs="Arial" w:eastAsia="Arial" w:hint="default"/>
                <w:sz w:val="21"/>
                <w:szCs w:val="21"/>
              </w:rPr>
            </w:pPr>
            <w:r>
              <w:rPr>
                <w:rFonts w:ascii="宋体" w:hAnsi="宋体" w:cs="宋体" w:eastAsia="宋体" w:hint="default"/>
                <w:spacing w:val="-1"/>
                <w:sz w:val="21"/>
                <w:szCs w:val="21"/>
              </w:rPr>
              <w:t>资本公积的</w:t>
            </w:r>
            <w:r>
              <w:rPr>
                <w:rFonts w:ascii="宋体" w:hAnsi="宋体" w:cs="宋体" w:eastAsia="宋体" w:hint="default"/>
                <w:spacing w:val="-1"/>
                <w:sz w:val="21"/>
                <w:szCs w:val="21"/>
              </w:rPr>
              <w:t>(</w:t>
            </w:r>
            <w:r>
              <w:rPr>
                <w:rFonts w:ascii="宋体" w:hAnsi="宋体" w:cs="宋体" w:eastAsia="宋体" w:hint="default"/>
                <w:spacing w:val="-1"/>
                <w:sz w:val="21"/>
                <w:szCs w:val="21"/>
              </w:rPr>
              <w:t>减少</w:t>
            </w:r>
            <w:r>
              <w:rPr>
                <w:rFonts w:ascii="宋体" w:hAnsi="宋体" w:cs="宋体" w:eastAsia="宋体" w:hint="default"/>
                <w:spacing w:val="-1"/>
                <w:sz w:val="21"/>
                <w:szCs w:val="21"/>
              </w:rPr>
              <w:t>)/</w:t>
            </w:r>
            <w:r>
              <w:rPr>
                <w:rFonts w:ascii="宋体" w:hAnsi="宋体" w:cs="宋体" w:eastAsia="宋体" w:hint="default"/>
                <w:spacing w:val="-1"/>
                <w:sz w:val="21"/>
                <w:szCs w:val="21"/>
              </w:rPr>
              <w:t>增加</w:t>
              <w:tab/>
            </w:r>
            <w:r>
              <w:rPr>
                <w:rFonts w:ascii="Arial" w:hAnsi="Arial" w:cs="Arial" w:eastAsia="Arial" w:hint="default"/>
                <w:spacing w:val="-1"/>
                <w:sz w:val="21"/>
                <w:szCs w:val="21"/>
              </w:rPr>
              <w:t>(6,931,124.61)</w:t>
              <w:tab/>
              <w:t>5,483,063.31</w:t>
            </w:r>
          </w:p>
        </w:tc>
      </w:tr>
      <w:tr>
        <w:trPr>
          <w:trHeight w:val="272" w:hRule="exact"/>
        </w:trPr>
        <w:tc>
          <w:tcPr>
            <w:tcW w:w="14183" w:type="dxa"/>
            <w:tcBorders>
              <w:top w:val="nil" w:sz="6" w:space="0" w:color="auto"/>
              <w:left w:val="nil" w:sz="6" w:space="0" w:color="auto"/>
              <w:bottom w:val="nil" w:sz="6" w:space="0" w:color="auto"/>
              <w:right w:val="nil" w:sz="6" w:space="0" w:color="auto"/>
            </w:tcBorders>
          </w:tcPr>
          <w:p>
            <w:pPr>
              <w:pStyle w:val="TableParagraph"/>
              <w:tabs>
                <w:tab w:pos="6603" w:val="left" w:leader="none"/>
                <w:tab w:pos="9731" w:val="left" w:leader="none"/>
              </w:tabs>
              <w:spacing w:line="251" w:lineRule="exact"/>
              <w:ind w:left="200" w:right="0"/>
              <w:jc w:val="left"/>
              <w:rPr>
                <w:rFonts w:ascii="Arial" w:hAnsi="Arial" w:cs="Arial" w:eastAsia="Arial" w:hint="default"/>
                <w:sz w:val="21"/>
                <w:szCs w:val="21"/>
              </w:rPr>
            </w:pPr>
            <w:r>
              <w:rPr>
                <w:rFonts w:ascii="宋体" w:hAnsi="宋体" w:cs="宋体" w:eastAsia="宋体" w:hint="default"/>
                <w:sz w:val="21"/>
                <w:szCs w:val="21"/>
              </w:rPr>
              <w:t>其他综合收益的增加</w:t>
              <w:tab/>
            </w:r>
            <w:r>
              <w:rPr>
                <w:rFonts w:ascii="Arial" w:hAnsi="Arial" w:cs="Arial" w:eastAsia="Arial" w:hint="default"/>
                <w:spacing w:val="-1"/>
                <w:sz w:val="21"/>
                <w:szCs w:val="21"/>
              </w:rPr>
              <w:t>14,403,379.45</w:t>
              <w:tab/>
              <w:t>3,974,591.95</w:t>
            </w:r>
          </w:p>
        </w:tc>
      </w:tr>
      <w:tr>
        <w:trPr>
          <w:trHeight w:val="246" w:hRule="exact"/>
        </w:trPr>
        <w:tc>
          <w:tcPr>
            <w:tcW w:w="14183" w:type="dxa"/>
            <w:tcBorders>
              <w:top w:val="nil" w:sz="6" w:space="0" w:color="auto"/>
              <w:left w:val="nil" w:sz="6" w:space="0" w:color="auto"/>
              <w:bottom w:val="nil" w:sz="6" w:space="0" w:color="auto"/>
              <w:right w:val="nil" w:sz="6" w:space="0" w:color="auto"/>
            </w:tcBorders>
          </w:tcPr>
          <w:p>
            <w:pPr>
              <w:pStyle w:val="TableParagraph"/>
              <w:tabs>
                <w:tab w:pos="6604" w:val="left" w:leader="none"/>
                <w:tab w:pos="9650" w:val="left" w:leader="none"/>
              </w:tabs>
              <w:spacing w:line="251" w:lineRule="exact"/>
              <w:ind w:left="200" w:right="0"/>
              <w:jc w:val="left"/>
              <w:rPr>
                <w:rFonts w:ascii="Arial" w:hAnsi="Arial" w:cs="Arial" w:eastAsia="Arial" w:hint="default"/>
                <w:sz w:val="21"/>
                <w:szCs w:val="21"/>
              </w:rPr>
            </w:pPr>
            <w:r>
              <w:rPr>
                <w:rFonts w:ascii="宋体" w:hAnsi="宋体" w:cs="宋体" w:eastAsia="宋体" w:hint="default"/>
                <w:sz w:val="21"/>
                <w:szCs w:val="21"/>
              </w:rPr>
              <w:t>外币报表折算差额的减少</w:t>
              <w:tab/>
            </w:r>
            <w:r>
              <w:rPr>
                <w:rFonts w:ascii="Arial" w:hAnsi="Arial" w:cs="Arial" w:eastAsia="Arial" w:hint="default"/>
                <w:spacing w:val="-1"/>
                <w:sz w:val="21"/>
                <w:szCs w:val="21"/>
              </w:rPr>
              <w:t>(7,472,254.84)</w:t>
              <w:tab/>
              <w:t>(9,457,655.26)</w:t>
            </w:r>
          </w:p>
        </w:tc>
      </w:tr>
    </w:tbl>
    <w:p>
      <w:pPr>
        <w:spacing w:after="0" w:line="251" w:lineRule="exact"/>
        <w:jc w:val="left"/>
        <w:rPr>
          <w:rFonts w:ascii="Arial" w:hAnsi="Arial" w:cs="Arial" w:eastAsia="Arial" w:hint="default"/>
          <w:sz w:val="21"/>
          <w:szCs w:val="21"/>
        </w:rPr>
        <w:sectPr>
          <w:pgSz w:w="16840" w:h="11910" w:orient="landscape"/>
          <w:pgMar w:header="882" w:footer="1194" w:top="1120" w:bottom="1380" w:left="114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4"/>
        <w:spacing w:line="264" w:lineRule="auto"/>
        <w:ind w:left="318" w:right="4698"/>
        <w:jc w:val="left"/>
        <w:rPr>
          <w:b w:val="0"/>
          <w:bCs w:val="0"/>
        </w:rPr>
      </w:pPr>
      <w:r>
        <w:rPr>
          <w:rFonts w:ascii="Calibri" w:hAnsi="Calibri" w:cs="Calibri" w:eastAsia="Calibri" w:hint="default"/>
        </w:rPr>
        <w:t>27.</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left="318" w:right="193"/>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956"/>
        <w:gridCol w:w="3054"/>
        <w:gridCol w:w="3040"/>
      </w:tblGrid>
      <w:tr>
        <w:trPr>
          <w:trHeight w:val="555"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282" w:hRule="exact"/>
        </w:trPr>
        <w:tc>
          <w:tcPr>
            <w:tcW w:w="2956"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6"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318" w:right="193"/>
        <w:jc w:val="left"/>
      </w:pPr>
      <w:r>
        <w:rPr/>
        <w:t>其他说明</w:t>
      </w:r>
    </w:p>
    <w:p>
      <w:pPr>
        <w:spacing w:line="240" w:lineRule="auto" w:before="12"/>
        <w:rPr>
          <w:rFonts w:ascii="宋体" w:hAnsi="宋体" w:cs="宋体" w:eastAsia="宋体" w:hint="default"/>
          <w:sz w:val="20"/>
          <w:szCs w:val="20"/>
        </w:rPr>
      </w:pPr>
    </w:p>
    <w:p>
      <w:pPr>
        <w:spacing w:line="20" w:lineRule="exact"/>
        <w:ind w:left="3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left="318" w:right="193"/>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left="318" w:right="193"/>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936"/>
        <w:gridCol w:w="1994"/>
        <w:gridCol w:w="1700"/>
        <w:gridCol w:w="2420"/>
      </w:tblGrid>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2"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1"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9" w:right="0"/>
              <w:jc w:val="left"/>
              <w:rPr>
                <w:rFonts w:ascii="宋体" w:hAnsi="宋体" w:cs="宋体" w:eastAsia="宋体" w:hint="default"/>
                <w:sz w:val="21"/>
                <w:szCs w:val="21"/>
              </w:rPr>
            </w:pPr>
            <w:r>
              <w:rPr>
                <w:rFonts w:ascii="宋体" w:hAnsi="宋体" w:cs="宋体" w:eastAsia="宋体" w:hint="default"/>
                <w:sz w:val="21"/>
                <w:szCs w:val="21"/>
              </w:rPr>
              <w:t>开始适用的时点</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w:t>
            </w:r>
          </w:p>
        </w:tc>
      </w:tr>
      <w:tr>
        <w:trPr>
          <w:trHeight w:val="282" w:hRule="exact"/>
        </w:trPr>
        <w:tc>
          <w:tcPr>
            <w:tcW w:w="293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318" w:right="193"/>
        <w:jc w:val="left"/>
      </w:pPr>
      <w:r>
        <w:rPr/>
        <w:t>其他说明</w:t>
      </w:r>
    </w:p>
    <w:p>
      <w:pPr>
        <w:spacing w:line="240" w:lineRule="auto" w:before="12"/>
        <w:rPr>
          <w:rFonts w:ascii="宋体" w:hAnsi="宋体" w:cs="宋体" w:eastAsia="宋体" w:hint="default"/>
          <w:sz w:val="20"/>
          <w:szCs w:val="20"/>
        </w:rPr>
      </w:pPr>
    </w:p>
    <w:p>
      <w:pPr>
        <w:spacing w:line="20" w:lineRule="exact"/>
        <w:ind w:left="3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pStyle w:val="Heading4"/>
        <w:spacing w:line="240" w:lineRule="auto" w:before="36"/>
        <w:ind w:left="318" w:right="193"/>
        <w:jc w:val="left"/>
        <w:rPr>
          <w:b w:val="0"/>
          <w:bCs w:val="0"/>
        </w:rPr>
      </w:pPr>
      <w:r>
        <w:rPr>
          <w:rFonts w:ascii="宋体" w:hAnsi="宋体" w:cs="宋体" w:eastAsia="宋体" w:hint="default"/>
        </w:rPr>
        <w:t>(3)</w:t>
      </w:r>
      <w:r>
        <w:rPr/>
        <w:t>、重要会计估计及其关键假设</w:t>
      </w:r>
      <w:r>
        <w:rPr>
          <w:b w:val="0"/>
          <w:bCs w:val="0"/>
        </w:rPr>
      </w:r>
    </w:p>
    <w:p>
      <w:pPr>
        <w:spacing w:line="240" w:lineRule="auto" w:before="10"/>
        <w:rPr>
          <w:rFonts w:ascii="宋体" w:hAnsi="宋体" w:cs="宋体" w:eastAsia="宋体" w:hint="default"/>
          <w:b/>
          <w:bCs/>
          <w:sz w:val="27"/>
          <w:szCs w:val="27"/>
        </w:rPr>
      </w:pPr>
    </w:p>
    <w:tbl>
      <w:tblPr>
        <w:tblW w:w="0" w:type="auto"/>
        <w:jc w:val="left"/>
        <w:tblInd w:w="118" w:type="dxa"/>
        <w:tblLayout w:type="fixed"/>
        <w:tblCellMar>
          <w:top w:w="0" w:type="dxa"/>
          <w:left w:w="0" w:type="dxa"/>
          <w:bottom w:w="0" w:type="dxa"/>
          <w:right w:w="0" w:type="dxa"/>
        </w:tblCellMar>
        <w:tblLook w:val="01E0"/>
      </w:tblPr>
      <w:tblGrid>
        <w:gridCol w:w="9220"/>
      </w:tblGrid>
      <w:tr>
        <w:trPr>
          <w:trHeight w:val="634"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本集团根据历史经验和其他因素，包括对未来事项的合理预期，对所采用的重要会计估计和关</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键判断进行持续的评价。</w:t>
            </w:r>
          </w:p>
        </w:tc>
      </w:tr>
      <w:tr>
        <w:trPr>
          <w:trHeight w:val="786"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00" w:right="408"/>
              <w:jc w:val="left"/>
              <w:rPr>
                <w:rFonts w:ascii="宋体" w:hAnsi="宋体" w:cs="宋体" w:eastAsia="宋体" w:hint="default"/>
                <w:sz w:val="21"/>
                <w:szCs w:val="21"/>
              </w:rPr>
            </w:pPr>
            <w:r>
              <w:rPr>
                <w:rFonts w:ascii="宋体" w:hAnsi="宋体" w:cs="宋体" w:eastAsia="宋体" w:hint="default"/>
                <w:sz w:val="21"/>
                <w:szCs w:val="21"/>
              </w:rPr>
              <w:t>下列重要会计估计及关键假设存在会导致下一会计年度资产和负债的账面价值出现重大调整的 重要风险：</w:t>
            </w:r>
          </w:p>
        </w:tc>
      </w:tr>
      <w:tr>
        <w:trPr>
          <w:trHeight w:val="529"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合并范围－本集团持有投资方半数或以下的股权</w:t>
            </w:r>
          </w:p>
        </w:tc>
      </w:tr>
      <w:tr>
        <w:trPr>
          <w:trHeight w:val="1907"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198"/>
              <w:jc w:val="left"/>
              <w:rPr>
                <w:rFonts w:ascii="宋体" w:hAnsi="宋体" w:cs="宋体" w:eastAsia="宋体" w:hint="default"/>
                <w:sz w:val="21"/>
                <w:szCs w:val="21"/>
              </w:rPr>
            </w:pPr>
            <w:r>
              <w:rPr>
                <w:rFonts w:ascii="宋体" w:hAnsi="宋体" w:cs="宋体" w:eastAsia="宋体" w:hint="default"/>
                <w:sz w:val="21"/>
                <w:szCs w:val="21"/>
              </w:rPr>
              <w:t>本集团认为，即使仅拥有半数或不足半数的股权，本公司也控制了大连海嘉汽车码头有限公司、 </w:t>
            </w:r>
            <w:r>
              <w:rPr>
                <w:rFonts w:ascii="宋体" w:hAnsi="宋体" w:cs="宋体" w:eastAsia="宋体" w:hint="default"/>
                <w:spacing w:val="2"/>
                <w:sz w:val="21"/>
                <w:szCs w:val="21"/>
              </w:rPr>
              <w:t>大连港隆科技有限公司及大连金港湾粮食物流有限公司。这是因为根据本公司与大连海嘉汽车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码头有限公司及其他股东签订的合资合同，其他股东在重大经营事项上与本公司的决策保持一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致，本公司实际上对其实施控制；本公司在大连港隆科技有限公司董事会中拥有多数表决权，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本公司实际上对其实施控制；本公司与大连金港湾粮食物流有限公司另一股东</w:t>
            </w:r>
            <w:r>
              <w:rPr>
                <w:rFonts w:ascii="Arial" w:hAnsi="Arial" w:cs="Arial" w:eastAsia="Arial" w:hint="default"/>
                <w:spacing w:val="-3"/>
                <w:sz w:val="21"/>
                <w:szCs w:val="21"/>
              </w:rPr>
              <w:t>(</w:t>
            </w:r>
            <w:r>
              <w:rPr>
                <w:rFonts w:ascii="宋体" w:hAnsi="宋体" w:cs="宋体" w:eastAsia="宋体" w:hint="default"/>
                <w:spacing w:val="-3"/>
                <w:sz w:val="21"/>
                <w:szCs w:val="21"/>
              </w:rPr>
              <w:t>持股</w:t>
            </w:r>
            <w:r>
              <w:rPr>
                <w:rFonts w:ascii="宋体" w:hAnsi="宋体" w:cs="宋体" w:eastAsia="宋体" w:hint="default"/>
                <w:spacing w:val="-46"/>
                <w:sz w:val="21"/>
                <w:szCs w:val="21"/>
              </w:rPr>
              <w:t> </w:t>
            </w:r>
            <w:r>
              <w:rPr>
                <w:rFonts w:ascii="Arial" w:hAnsi="Arial" w:cs="Arial" w:eastAsia="Arial" w:hint="default"/>
                <w:spacing w:val="-1"/>
                <w:w w:val="99"/>
                <w:sz w:val="21"/>
                <w:szCs w:val="21"/>
              </w:rPr>
              <w:t>25%)</w:t>
            </w:r>
            <w:r>
              <w:rPr>
                <w:rFonts w:ascii="宋体" w:hAnsi="宋体" w:cs="宋体" w:eastAsia="宋体" w:hint="default"/>
                <w:spacing w:val="-1"/>
                <w:w w:val="99"/>
                <w:sz w:val="21"/>
                <w:szCs w:val="21"/>
              </w:rPr>
              <w:t>签署的</w:t>
            </w:r>
            <w:r>
              <w:rPr>
                <w:rFonts w:ascii="宋体" w:hAnsi="宋体" w:cs="宋体" w:eastAsia="宋体" w:hint="default"/>
                <w:spacing w:val="-88"/>
                <w:w w:val="99"/>
                <w:sz w:val="21"/>
                <w:szCs w:val="21"/>
              </w:rPr>
              <w:t> </w:t>
            </w:r>
            <w:r>
              <w:rPr>
                <w:rFonts w:ascii="宋体" w:hAnsi="宋体" w:cs="宋体" w:eastAsia="宋体" w:hint="default"/>
                <w:sz w:val="21"/>
                <w:szCs w:val="21"/>
              </w:rPr>
              <w:t>一致行动协议，该股东与本公司的决策保持一致，本公司实际上对其实施控制。</w:t>
            </w:r>
          </w:p>
        </w:tc>
      </w:tr>
      <w:tr>
        <w:trPr>
          <w:trHeight w:val="529"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宋体" w:hAnsi="宋体" w:cs="宋体" w:eastAsia="宋体" w:hint="default"/>
                <w:sz w:val="21"/>
                <w:szCs w:val="21"/>
              </w:rPr>
            </w:pPr>
            <w:r>
              <w:rPr>
                <w:rFonts w:ascii="宋体" w:hAnsi="宋体" w:cs="宋体" w:eastAsia="宋体" w:hint="default"/>
                <w:sz w:val="21"/>
                <w:szCs w:val="21"/>
              </w:rPr>
              <w:t>投资性房地产和自用房地产的划分</w:t>
            </w:r>
          </w:p>
        </w:tc>
      </w:tr>
      <w:tr>
        <w:trPr>
          <w:trHeight w:val="2148"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35" w:lineRule="auto" w:before="92"/>
              <w:ind w:left="200" w:right="304"/>
              <w:jc w:val="both"/>
              <w:rPr>
                <w:rFonts w:ascii="宋体" w:hAnsi="宋体" w:cs="宋体" w:eastAsia="宋体" w:hint="default"/>
                <w:sz w:val="21"/>
                <w:szCs w:val="21"/>
              </w:rPr>
            </w:pPr>
            <w:r>
              <w:rPr>
                <w:rFonts w:ascii="宋体" w:hAnsi="宋体" w:cs="宋体" w:eastAsia="宋体" w:hint="default"/>
                <w:spacing w:val="-1"/>
                <w:sz w:val="21"/>
                <w:szCs w:val="21"/>
              </w:rPr>
              <w:t>本集团决定房地产</w:t>
            </w:r>
            <w:r>
              <w:rPr>
                <w:rFonts w:ascii="Arial" w:hAnsi="Arial" w:cs="Arial" w:eastAsia="Arial" w:hint="default"/>
                <w:spacing w:val="-1"/>
                <w:sz w:val="21"/>
                <w:szCs w:val="21"/>
              </w:rPr>
              <w:t>(</w:t>
            </w:r>
            <w:r>
              <w:rPr>
                <w:rFonts w:ascii="宋体" w:hAnsi="宋体" w:cs="宋体" w:eastAsia="宋体" w:hint="default"/>
                <w:spacing w:val="-1"/>
                <w:sz w:val="21"/>
                <w:szCs w:val="21"/>
              </w:rPr>
              <w:t>包括相关码头设施</w:t>
            </w:r>
            <w:r>
              <w:rPr>
                <w:rFonts w:ascii="Arial" w:hAnsi="Arial" w:cs="Arial" w:eastAsia="Arial" w:hint="default"/>
                <w:spacing w:val="-1"/>
                <w:sz w:val="21"/>
                <w:szCs w:val="21"/>
              </w:rPr>
              <w:t>)</w:t>
            </w:r>
            <w:r>
              <w:rPr>
                <w:rFonts w:ascii="宋体" w:hAnsi="宋体" w:cs="宋体" w:eastAsia="宋体" w:hint="default"/>
                <w:spacing w:val="-1"/>
                <w:sz w:val="21"/>
                <w:szCs w:val="21"/>
              </w:rPr>
              <w:t>是否符合投资性房地产的确认条件，并制定出此类判断的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标准。投资性房地产指为赚取租金或资本升值或同时为这两个目的而持有的房地产。凭此，本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集团考虑一项房地产产生的现金流是否能很大程度上地独立于本集团持有的其他资产。有些房</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地产的一部分是为赚取租金或资本升值而持有，而另一部分是为用于生产或提供商品或服务或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行政用途而持有。如果该等部分可以分开出售，则本集团对该等部分分开进行会计处理。如果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该等部分不能分开出售，则只有在为用于生产或提供商品或服务或行政用途而持有的部分不重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大的情况下，该房地产才是投资性房地产。该判断是对各单项房地产做出。</w:t>
            </w:r>
          </w:p>
        </w:tc>
      </w:tr>
      <w:tr>
        <w:trPr>
          <w:trHeight w:val="529"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所得税</w:t>
            </w:r>
          </w:p>
        </w:tc>
      </w:tr>
      <w:tr>
        <w:trPr>
          <w:trHeight w:val="377" w:hRule="exact"/>
        </w:trPr>
        <w:tc>
          <w:tcPr>
            <w:tcW w:w="922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宋体" w:hAnsi="宋体" w:cs="宋体" w:eastAsia="宋体" w:hint="default"/>
                <w:sz w:val="21"/>
                <w:szCs w:val="21"/>
              </w:rPr>
            </w:pPr>
            <w:r>
              <w:rPr>
                <w:rFonts w:ascii="宋体" w:hAnsi="宋体" w:cs="宋体" w:eastAsia="宋体" w:hint="default"/>
                <w:spacing w:val="2"/>
                <w:sz w:val="21"/>
                <w:szCs w:val="21"/>
              </w:rPr>
              <w:t>本集团在多个地区缴纳企业所得税。在正常的经营活动中，很多交易和事项的最终税务处理都</w:t>
            </w:r>
          </w:p>
        </w:tc>
      </w:tr>
    </w:tbl>
    <w:p>
      <w:pPr>
        <w:spacing w:after="0" w:line="240" w:lineRule="auto"/>
        <w:jc w:val="left"/>
        <w:rPr>
          <w:rFonts w:ascii="宋体" w:hAnsi="宋体" w:cs="宋体" w:eastAsia="宋体" w:hint="default"/>
          <w:sz w:val="21"/>
          <w:szCs w:val="21"/>
        </w:rPr>
        <w:sectPr>
          <w:headerReference w:type="default" r:id="rId52"/>
          <w:footerReference w:type="default" r:id="rId53"/>
          <w:pgSz w:w="11910" w:h="16840"/>
          <w:pgMar w:header="882" w:footer="1194" w:top="1120" w:bottom="1380" w:left="1480" w:right="980"/>
          <w:pgNumType w:start="112"/>
        </w:sectPr>
      </w:pPr>
    </w:p>
    <w:p>
      <w:pPr>
        <w:spacing w:line="240" w:lineRule="auto" w:before="3"/>
        <w:rPr>
          <w:rFonts w:ascii="宋体" w:hAnsi="宋体" w:cs="宋体" w:eastAsia="宋体" w:hint="default"/>
          <w:b/>
          <w:bCs/>
          <w:sz w:val="25"/>
          <w:szCs w:val="25"/>
        </w:rPr>
      </w:pPr>
    </w:p>
    <w:p>
      <w:pPr>
        <w:pStyle w:val="BodyText"/>
        <w:spacing w:line="272" w:lineRule="exact" w:before="63"/>
        <w:ind w:left="318" w:right="414"/>
        <w:jc w:val="both"/>
      </w:pPr>
      <w:r>
        <w:rPr>
          <w:spacing w:val="2"/>
        </w:rPr>
        <w:t>存在不确定性。在计提各个地区的所得税费用时，本集团需要作出重大判断。如果这些税务事</w:t>
      </w:r>
      <w:r>
        <w:rPr>
          <w:spacing w:val="-92"/>
        </w:rPr>
        <w:t> </w:t>
      </w:r>
      <w:r>
        <w:rPr>
          <w:spacing w:val="-92"/>
        </w:rPr>
      </w:r>
      <w:r>
        <w:rPr>
          <w:spacing w:val="2"/>
        </w:rPr>
        <w:t>项的最终认定结果与最初入账的金额存在差异，该差异将对作出上述最终认定期间的所得税费</w:t>
      </w:r>
      <w:r>
        <w:rPr>
          <w:spacing w:val="-100"/>
        </w:rPr>
        <w:t> </w:t>
      </w:r>
      <w:r>
        <w:rPr>
          <w:spacing w:val="-100"/>
        </w:rPr>
      </w:r>
      <w:r>
        <w:rPr/>
        <w:t>用和递延所得税的金额产生影响。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7"/>
        <w:ind w:left="318" w:right="0"/>
        <w:jc w:val="both"/>
        <w:rPr>
          <w:b w:val="0"/>
          <w:bCs w:val="0"/>
        </w:rPr>
      </w:pPr>
      <w:r>
        <w:rPr/>
        <w:t>六、税项</w:t>
      </w:r>
      <w:r>
        <w:rPr>
          <w:b w:val="0"/>
          <w:bCs w:val="0"/>
        </w:rPr>
      </w:r>
    </w:p>
    <w:p>
      <w:pPr>
        <w:pStyle w:val="Heading4"/>
        <w:spacing w:line="240" w:lineRule="auto" w:before="57"/>
        <w:ind w:left="318" w:right="0"/>
        <w:jc w:val="both"/>
        <w:rPr>
          <w:b w:val="0"/>
          <w:bCs w:val="0"/>
        </w:rPr>
      </w:pPr>
      <w:r>
        <w:rPr>
          <w:rFonts w:ascii="Calibri" w:hAnsi="Calibri" w:cs="Calibri" w:eastAsia="Calibri" w:hint="default"/>
        </w:rPr>
        <w:t>1.    </w:t>
      </w:r>
      <w:r>
        <w:rPr>
          <w:rFonts w:ascii="Calibri" w:hAnsi="Calibri" w:cs="Calibri" w:eastAsia="Calibri" w:hint="default"/>
          <w:spacing w:val="22"/>
        </w:rPr>
        <w:t> </w:t>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205" w:type="dxa"/>
        <w:tblLayout w:type="fixed"/>
        <w:tblCellMar>
          <w:top w:w="0" w:type="dxa"/>
          <w:left w:w="0" w:type="dxa"/>
          <w:bottom w:w="0" w:type="dxa"/>
          <w:right w:w="0" w:type="dxa"/>
        </w:tblCellMar>
        <w:tblLook w:val="01E0"/>
      </w:tblPr>
      <w:tblGrid>
        <w:gridCol w:w="2782"/>
        <w:gridCol w:w="3146"/>
        <w:gridCol w:w="3123"/>
      </w:tblGrid>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或</w:t>
            </w:r>
            <w:r>
              <w:rPr>
                <w:rFonts w:ascii="宋体" w:hAnsi="宋体" w:cs="宋体" w:eastAsia="宋体" w:hint="default"/>
                <w:spacing w:val="-53"/>
                <w:sz w:val="21"/>
                <w:szCs w:val="21"/>
              </w:rPr>
              <w:t> </w:t>
            </w:r>
            <w:r>
              <w:rPr>
                <w:rFonts w:ascii="宋体" w:hAnsi="宋体" w:cs="宋体" w:eastAsia="宋体" w:hint="default"/>
                <w:sz w:val="21"/>
                <w:szCs w:val="21"/>
              </w:rPr>
              <w:t>25%</w:t>
            </w:r>
          </w:p>
        </w:tc>
      </w:tr>
      <w:tr>
        <w:trPr>
          <w:trHeight w:val="1099"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(a)</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应纳税增值额</w:t>
            </w:r>
            <w:r>
              <w:rPr>
                <w:rFonts w:ascii="宋体" w:hAnsi="宋体" w:cs="宋体" w:eastAsia="宋体" w:hint="default"/>
                <w:sz w:val="21"/>
                <w:szCs w:val="21"/>
              </w:rPr>
              <w:t>(</w:t>
            </w:r>
            <w:r>
              <w:rPr>
                <w:rFonts w:ascii="宋体" w:hAnsi="宋体" w:cs="宋体" w:eastAsia="宋体" w:hint="default"/>
                <w:sz w:val="21"/>
                <w:szCs w:val="21"/>
              </w:rPr>
              <w:t>应纳税额按应纳</w:t>
            </w:r>
          </w:p>
          <w:p>
            <w:pPr>
              <w:pStyle w:val="TableParagraph"/>
              <w:spacing w:line="272" w:lineRule="exact" w:before="26"/>
              <w:ind w:left="103" w:right="300"/>
              <w:jc w:val="both"/>
              <w:rPr>
                <w:rFonts w:ascii="宋体" w:hAnsi="宋体" w:cs="宋体" w:eastAsia="宋体" w:hint="default"/>
                <w:sz w:val="21"/>
                <w:szCs w:val="21"/>
              </w:rPr>
            </w:pPr>
            <w:r>
              <w:rPr>
                <w:rFonts w:ascii="宋体" w:hAnsi="宋体" w:cs="宋体" w:eastAsia="宋体" w:hint="default"/>
                <w:sz w:val="21"/>
                <w:szCs w:val="21"/>
              </w:rPr>
              <w:t>税销售额乘以适用税率扣除当 期允许抵扣的进项税后的余额 计算</w:t>
            </w:r>
            <w:r>
              <w:rPr>
                <w:rFonts w:ascii="宋体" w:hAnsi="宋体" w:cs="宋体" w:eastAsia="宋体" w:hint="default"/>
                <w:sz w:val="21"/>
                <w:szCs w:val="21"/>
              </w:rPr>
              <w:t>)</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13%-17%</w:t>
            </w:r>
            <w:r>
              <w:rPr>
                <w:rFonts w:ascii="宋体" w:hAnsi="宋体" w:cs="宋体" w:eastAsia="宋体" w:hint="default"/>
                <w:sz w:val="21"/>
                <w:szCs w:val="21"/>
              </w:rPr>
              <w:t>或</w:t>
            </w:r>
            <w:r>
              <w:rPr>
                <w:rFonts w:ascii="宋体" w:hAnsi="宋体" w:cs="宋体" w:eastAsia="宋体" w:hint="default"/>
                <w:spacing w:val="-56"/>
                <w:sz w:val="21"/>
                <w:szCs w:val="21"/>
              </w:rPr>
              <w:t> </w:t>
            </w:r>
            <w:r>
              <w:rPr>
                <w:rFonts w:ascii="宋体" w:hAnsi="宋体" w:cs="宋体" w:eastAsia="宋体" w:hint="default"/>
                <w:sz w:val="21"/>
                <w:szCs w:val="21"/>
              </w:rPr>
              <w:t>6%-11%</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(a)</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缴纳的增值税及营业税税额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缴纳的增值税及营业税税额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r>
      <w:tr>
        <w:trPr>
          <w:trHeight w:val="827"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以房产原值的</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z w:val="21"/>
                <w:szCs w:val="21"/>
              </w:rPr>
              <w:t>为纳税基准，</w:t>
            </w:r>
          </w:p>
          <w:p>
            <w:pPr>
              <w:pStyle w:val="TableParagraph"/>
              <w:spacing w:line="272" w:lineRule="exact" w:before="26"/>
              <w:ind w:left="103" w:right="300"/>
              <w:jc w:val="left"/>
              <w:rPr>
                <w:rFonts w:ascii="宋体" w:hAnsi="宋体" w:cs="宋体" w:eastAsia="宋体" w:hint="default"/>
                <w:sz w:val="21"/>
                <w:szCs w:val="21"/>
              </w:rPr>
            </w:pPr>
            <w:r>
              <w:rPr>
                <w:rFonts w:ascii="宋体" w:hAnsi="宋体" w:cs="宋体" w:eastAsia="宋体" w:hint="default"/>
                <w:sz w:val="21"/>
                <w:szCs w:val="21"/>
              </w:rPr>
              <w:t>或以房产出租的租金收入为纳 税基准；</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或</w:t>
            </w:r>
            <w:r>
              <w:rPr>
                <w:rFonts w:ascii="宋体" w:hAnsi="宋体" w:cs="宋体" w:eastAsia="宋体" w:hint="default"/>
                <w:spacing w:val="-53"/>
                <w:sz w:val="21"/>
                <w:szCs w:val="21"/>
              </w:rPr>
              <w:t> </w:t>
            </w:r>
            <w:r>
              <w:rPr>
                <w:rFonts w:ascii="宋体" w:hAnsi="宋体" w:cs="宋体" w:eastAsia="宋体" w:hint="default"/>
                <w:sz w:val="21"/>
                <w:szCs w:val="21"/>
              </w:rPr>
              <w:t>12%</w:t>
            </w:r>
          </w:p>
        </w:tc>
      </w:tr>
    </w:tbl>
    <w:p>
      <w:pPr>
        <w:spacing w:line="240" w:lineRule="auto" w:before="6"/>
        <w:rPr>
          <w:rFonts w:ascii="宋体" w:hAnsi="宋体" w:cs="宋体" w:eastAsia="宋体" w:hint="default"/>
          <w:b/>
          <w:bCs/>
          <w:sz w:val="15"/>
          <w:szCs w:val="15"/>
        </w:rPr>
      </w:pPr>
    </w:p>
    <w:p>
      <w:pPr>
        <w:pStyle w:val="BodyText"/>
        <w:spacing w:line="272" w:lineRule="exact" w:before="63"/>
        <w:ind w:left="313" w:right="303"/>
        <w:jc w:val="left"/>
      </w:pPr>
      <w:r>
        <w:rPr/>
        <w:t>根据财政部、国家税务总局《关于印发</w:t>
      </w:r>
      <w:r>
        <w:rPr>
          <w:rFonts w:ascii="Arial" w:hAnsi="Arial" w:cs="Arial" w:eastAsia="Arial" w:hint="default"/>
        </w:rPr>
        <w:t>&lt;</w:t>
      </w:r>
      <w:r>
        <w:rPr/>
        <w:t>营业税改征增值税试点方案</w:t>
      </w:r>
      <w:r>
        <w:rPr>
          <w:rFonts w:ascii="Arial" w:hAnsi="Arial" w:cs="Arial" w:eastAsia="Arial" w:hint="default"/>
        </w:rPr>
        <w:t>&gt;</w:t>
      </w:r>
      <w:r>
        <w:rPr/>
        <w:t>的通知》</w:t>
      </w:r>
      <w:r>
        <w:rPr>
          <w:rFonts w:ascii="Arial" w:hAnsi="Arial" w:cs="Arial" w:eastAsia="Arial" w:hint="default"/>
        </w:rPr>
        <w:t>(</w:t>
      </w:r>
      <w:r>
        <w:rPr/>
        <w:t>财税</w:t>
      </w:r>
      <w:r>
        <w:rPr>
          <w:rFonts w:ascii="Arial" w:hAnsi="Arial" w:cs="Arial" w:eastAsia="Arial" w:hint="default"/>
        </w:rPr>
        <w:t>[2011]110</w:t>
      </w:r>
      <w:r>
        <w:rPr>
          <w:rFonts w:ascii="Arial" w:hAnsi="Arial" w:cs="Arial" w:eastAsia="Arial" w:hint="default"/>
          <w:w w:val="99"/>
        </w:rPr>
        <w:t> </w:t>
      </w:r>
      <w:r>
        <w:rPr/>
        <w:t>号</w:t>
      </w:r>
      <w:r>
        <w:rPr>
          <w:rFonts w:ascii="Arial" w:hAnsi="Arial" w:cs="Arial" w:eastAsia="Arial" w:hint="default"/>
        </w:rPr>
        <w:t>)</w:t>
      </w:r>
      <w:r>
        <w:rPr/>
        <w:t>和财政部、国家税务总局《关于在全国开展交通运输业和部分现代服务业营业税改征增值税 试点税收政策的通知》</w:t>
      </w:r>
      <w:r>
        <w:rPr>
          <w:rFonts w:ascii="Arial" w:hAnsi="Arial" w:cs="Arial" w:eastAsia="Arial" w:hint="default"/>
        </w:rPr>
        <w:t>(</w:t>
      </w:r>
      <w:r>
        <w:rPr/>
        <w:t>财税</w:t>
      </w:r>
      <w:r>
        <w:rPr>
          <w:rFonts w:ascii="Arial" w:hAnsi="Arial" w:cs="Arial" w:eastAsia="Arial" w:hint="default"/>
        </w:rPr>
        <w:t>[2013]37</w:t>
      </w:r>
      <w:r>
        <w:rPr>
          <w:rFonts w:ascii="Arial" w:hAnsi="Arial" w:cs="Arial" w:eastAsia="Arial" w:hint="default"/>
          <w:spacing w:val="-9"/>
        </w:rPr>
        <w:t> </w:t>
      </w:r>
      <w:r>
        <w:rPr>
          <w:spacing w:val="-3"/>
        </w:rPr>
        <w:t>号</w:t>
      </w:r>
      <w:r>
        <w:rPr>
          <w:rFonts w:ascii="Arial" w:hAnsi="Arial" w:cs="Arial" w:eastAsia="Arial" w:hint="default"/>
          <w:spacing w:val="-3"/>
        </w:rPr>
        <w:t>)</w:t>
      </w:r>
      <w:r>
        <w:rPr>
          <w:spacing w:val="-3"/>
        </w:rPr>
        <w:t>，自</w:t>
      </w:r>
      <w:r>
        <w:rPr>
          <w:spacing w:val="-56"/>
        </w:rPr>
        <w:t> </w:t>
      </w:r>
      <w:r>
        <w:rPr>
          <w:rFonts w:ascii="Arial" w:hAnsi="Arial" w:cs="Arial" w:eastAsia="Arial" w:hint="default"/>
        </w:rPr>
        <w:t>2013</w:t>
      </w:r>
      <w:r>
        <w:rPr>
          <w:rFonts w:ascii="Arial" w:hAnsi="Arial" w:cs="Arial" w:eastAsia="Arial" w:hint="default"/>
          <w:spacing w:val="-9"/>
        </w:rPr>
        <w:t> </w:t>
      </w:r>
      <w:r>
        <w:rPr/>
        <w:t>年</w:t>
      </w:r>
      <w:r>
        <w:rPr>
          <w:spacing w:val="-56"/>
        </w:rPr>
        <w:t> </w:t>
      </w:r>
      <w:r>
        <w:rPr>
          <w:rFonts w:ascii="Arial" w:hAnsi="Arial" w:cs="Arial" w:eastAsia="Arial" w:hint="default"/>
        </w:rPr>
        <w:t>8</w:t>
      </w:r>
      <w:r>
        <w:rPr>
          <w:rFonts w:ascii="Arial" w:hAnsi="Arial" w:cs="Arial" w:eastAsia="Arial" w:hint="default"/>
          <w:spacing w:val="-9"/>
        </w:rPr>
        <w:t> </w:t>
      </w:r>
      <w:r>
        <w:rPr/>
        <w:t>月</w:t>
      </w:r>
      <w:r>
        <w:rPr>
          <w:spacing w:val="-56"/>
        </w:rPr>
        <w:t> </w:t>
      </w:r>
      <w:r>
        <w:rPr>
          <w:rFonts w:ascii="Arial" w:hAnsi="Arial" w:cs="Arial" w:eastAsia="Arial" w:hint="default"/>
        </w:rPr>
        <w:t>1</w:t>
      </w:r>
      <w:r>
        <w:rPr>
          <w:rFonts w:ascii="Arial" w:hAnsi="Arial" w:cs="Arial" w:eastAsia="Arial" w:hint="default"/>
          <w:spacing w:val="-9"/>
        </w:rPr>
        <w:t> </w:t>
      </w:r>
      <w:r>
        <w:rPr/>
        <w:t>日起，本集团对外提供港口相关业 务收入适用增值税，税率为</w:t>
      </w:r>
      <w:r>
        <w:rPr>
          <w:spacing w:val="-57"/>
        </w:rPr>
        <w:t> </w:t>
      </w:r>
      <w:r>
        <w:rPr>
          <w:rFonts w:ascii="Arial" w:hAnsi="Arial" w:cs="Arial" w:eastAsia="Arial" w:hint="default"/>
        </w:rPr>
        <w:t>6%-11%</w:t>
      </w:r>
      <w:r>
        <w:rPr/>
        <w:t>，</w:t>
      </w:r>
      <w:r>
        <w:rPr>
          <w:rFonts w:ascii="Arial" w:hAnsi="Arial" w:cs="Arial" w:eastAsia="Arial" w:hint="default"/>
        </w:rPr>
        <w:t>2013</w:t>
      </w:r>
      <w:r>
        <w:rPr>
          <w:rFonts w:ascii="Arial" w:hAnsi="Arial" w:cs="Arial" w:eastAsia="Arial" w:hint="default"/>
          <w:spacing w:val="-10"/>
        </w:rPr>
        <w:t> </w:t>
      </w:r>
      <w:r>
        <w:rPr/>
        <w:t>年</w:t>
      </w:r>
      <w:r>
        <w:rPr>
          <w:spacing w:val="-57"/>
        </w:rPr>
        <w:t> </w:t>
      </w:r>
      <w:r>
        <w:rPr>
          <w:rFonts w:ascii="Arial" w:hAnsi="Arial" w:cs="Arial" w:eastAsia="Arial" w:hint="default"/>
        </w:rPr>
        <w:t>8</w:t>
      </w:r>
      <w:r>
        <w:rPr>
          <w:rFonts w:ascii="Arial" w:hAnsi="Arial" w:cs="Arial" w:eastAsia="Arial" w:hint="default"/>
          <w:spacing w:val="-10"/>
        </w:rPr>
        <w:t> </w:t>
      </w:r>
      <w:r>
        <w:rPr/>
        <w:t>月</w:t>
      </w:r>
      <w:r>
        <w:rPr>
          <w:spacing w:val="-57"/>
        </w:rPr>
        <w:t> </w:t>
      </w:r>
      <w:r>
        <w:rPr>
          <w:rFonts w:ascii="Arial" w:hAnsi="Arial" w:cs="Arial" w:eastAsia="Arial" w:hint="default"/>
        </w:rPr>
        <w:t>1</w:t>
      </w:r>
      <w:r>
        <w:rPr>
          <w:rFonts w:ascii="Arial" w:hAnsi="Arial" w:cs="Arial" w:eastAsia="Arial" w:hint="default"/>
          <w:spacing w:val="-10"/>
        </w:rPr>
        <w:t> </w:t>
      </w:r>
      <w:r>
        <w:rPr/>
        <w:t>日前该业务适用营业税，税率为</w:t>
      </w:r>
      <w:r>
        <w:rPr>
          <w:spacing w:val="-56"/>
        </w:rPr>
        <w:t> </w:t>
      </w:r>
      <w:r>
        <w:rPr>
          <w:rFonts w:ascii="Arial" w:hAnsi="Arial" w:cs="Arial" w:eastAsia="Arial" w:hint="default"/>
        </w:rPr>
        <w:t>3%-5%</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0"/>
          <w:szCs w:val="20"/>
        </w:rPr>
      </w:pPr>
    </w:p>
    <w:p>
      <w:pPr>
        <w:pStyle w:val="Heading4"/>
        <w:tabs>
          <w:tab w:pos="742" w:val="left" w:leader="none"/>
        </w:tabs>
        <w:spacing w:line="240" w:lineRule="auto" w:before="0"/>
        <w:ind w:left="318" w:right="193"/>
        <w:jc w:val="left"/>
        <w:rPr>
          <w:b w:val="0"/>
          <w:bCs w:val="0"/>
        </w:rPr>
      </w:pPr>
      <w:r>
        <w:rPr>
          <w:rFonts w:ascii="Calibri" w:hAnsi="Calibri" w:cs="Calibri" w:eastAsia="Calibri" w:hint="default"/>
        </w:rPr>
        <w:t>2.</w:t>
        <w:tab/>
      </w:r>
      <w:r>
        <w:rPr/>
        <w:t>税收优惠</w:t>
      </w:r>
      <w:r>
        <w:rPr>
          <w:b w:val="0"/>
          <w:bCs w:val="0"/>
        </w:rPr>
      </w:r>
    </w:p>
    <w:p>
      <w:pPr>
        <w:spacing w:line="240" w:lineRule="auto" w:before="2"/>
        <w:rPr>
          <w:rFonts w:ascii="宋体" w:hAnsi="宋体" w:cs="宋体" w:eastAsia="宋体" w:hint="default"/>
          <w:b/>
          <w:bCs/>
          <w:sz w:val="28"/>
          <w:szCs w:val="28"/>
        </w:rPr>
      </w:pPr>
    </w:p>
    <w:tbl>
      <w:tblPr>
        <w:tblW w:w="0" w:type="auto"/>
        <w:jc w:val="left"/>
        <w:tblInd w:w="113" w:type="dxa"/>
        <w:tblLayout w:type="fixed"/>
        <w:tblCellMar>
          <w:top w:w="0" w:type="dxa"/>
          <w:left w:w="0" w:type="dxa"/>
          <w:bottom w:w="0" w:type="dxa"/>
          <w:right w:w="0" w:type="dxa"/>
        </w:tblCellMar>
        <w:tblLook w:val="01E0"/>
      </w:tblPr>
      <w:tblGrid>
        <w:gridCol w:w="9224"/>
      </w:tblGrid>
      <w:tr>
        <w:trPr>
          <w:trHeight w:val="362"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企业所得税</w:t>
            </w:r>
          </w:p>
        </w:tc>
      </w:tr>
      <w:tr>
        <w:trPr>
          <w:trHeight w:val="791"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304"/>
              <w:jc w:val="left"/>
              <w:rPr>
                <w:rFonts w:ascii="宋体" w:hAnsi="宋体" w:cs="宋体" w:eastAsia="宋体" w:hint="default"/>
                <w:sz w:val="21"/>
                <w:szCs w:val="21"/>
              </w:rPr>
            </w:pPr>
            <w:r>
              <w:rPr>
                <w:rFonts w:ascii="宋体" w:hAnsi="宋体" w:cs="宋体" w:eastAsia="宋体" w:hint="default"/>
                <w:spacing w:val="-3"/>
                <w:sz w:val="21"/>
                <w:szCs w:val="21"/>
              </w:rPr>
              <w:t>本集团的子公司大连口岸物流科技有限公司、大连港隆科技有限公司和大连口岸物流网有限公司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由相关政府机关认定为高新技术企业，该等公司按</w:t>
            </w:r>
            <w:r>
              <w:rPr>
                <w:rFonts w:ascii="Arial" w:hAnsi="Arial" w:cs="Arial" w:eastAsia="Arial" w:hint="default"/>
                <w:sz w:val="21"/>
                <w:szCs w:val="21"/>
              </w:rPr>
              <w:t>15%</w:t>
            </w:r>
            <w:r>
              <w:rPr>
                <w:rFonts w:ascii="宋体" w:hAnsi="宋体" w:cs="宋体" w:eastAsia="宋体" w:hint="default"/>
                <w:sz w:val="21"/>
                <w:szCs w:val="21"/>
              </w:rPr>
              <w:t>的优惠税率缴纳企业所得税。</w:t>
            </w:r>
          </w:p>
        </w:tc>
      </w:tr>
      <w:tr>
        <w:trPr>
          <w:trHeight w:val="508"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土地使用税</w:t>
            </w:r>
          </w:p>
        </w:tc>
      </w:tr>
      <w:tr>
        <w:trPr>
          <w:trHeight w:val="1058"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303"/>
              <w:jc w:val="both"/>
              <w:rPr>
                <w:rFonts w:ascii="宋体" w:hAnsi="宋体" w:cs="宋体" w:eastAsia="宋体" w:hint="default"/>
                <w:sz w:val="21"/>
                <w:szCs w:val="21"/>
              </w:rPr>
            </w:pPr>
            <w:r>
              <w:rPr>
                <w:rFonts w:ascii="宋体" w:hAnsi="宋体" w:cs="宋体" w:eastAsia="宋体" w:hint="default"/>
                <w:spacing w:val="-3"/>
                <w:sz w:val="21"/>
                <w:szCs w:val="21"/>
              </w:rPr>
              <w:t>依据《中华人民共和国城镇土地使用税暂行条例》、《关于对交通部门的港口用地免征土地使用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税问题的规定》</w:t>
            </w:r>
            <w:r>
              <w:rPr>
                <w:rFonts w:ascii="Arial" w:hAnsi="Arial" w:cs="Arial" w:eastAsia="Arial" w:hint="default"/>
                <w:sz w:val="21"/>
                <w:szCs w:val="21"/>
              </w:rPr>
              <w:t>(</w:t>
            </w:r>
            <w:r>
              <w:rPr>
                <w:rFonts w:ascii="宋体" w:hAnsi="宋体" w:cs="宋体" w:eastAsia="宋体" w:hint="default"/>
                <w:sz w:val="21"/>
                <w:szCs w:val="21"/>
              </w:rPr>
              <w:t>国税地</w:t>
            </w:r>
            <w:r>
              <w:rPr>
                <w:rFonts w:ascii="Arial" w:hAnsi="Arial" w:cs="Arial" w:eastAsia="Arial" w:hint="default"/>
                <w:sz w:val="21"/>
                <w:szCs w:val="21"/>
              </w:rPr>
              <w:t>[1989]123</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，港口的码头用地，部分免征土地使用税。本集团所持有</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的码头用地均免征土地使用税。</w:t>
            </w:r>
          </w:p>
        </w:tc>
      </w:tr>
      <w:tr>
        <w:trPr>
          <w:trHeight w:val="514"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增值税</w:t>
            </w:r>
          </w:p>
        </w:tc>
      </w:tr>
      <w:tr>
        <w:trPr>
          <w:trHeight w:val="1724"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30" w:lineRule="auto" w:before="97"/>
              <w:ind w:left="200" w:right="198"/>
              <w:jc w:val="left"/>
              <w:rPr>
                <w:rFonts w:ascii="宋体" w:hAnsi="宋体" w:cs="宋体" w:eastAsia="宋体" w:hint="default"/>
                <w:sz w:val="21"/>
                <w:szCs w:val="21"/>
              </w:rPr>
            </w:pPr>
            <w:r>
              <w:rPr>
                <w:rFonts w:ascii="宋体" w:hAnsi="宋体" w:cs="宋体" w:eastAsia="宋体" w:hint="default"/>
                <w:spacing w:val="-3"/>
                <w:sz w:val="21"/>
                <w:szCs w:val="21"/>
              </w:rPr>
              <w:t>根据《财政部国家税务总局海关总署关于鼓励软件产业和集成电路产业发展有关税收政策问题的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通知》</w:t>
            </w:r>
            <w:r>
              <w:rPr>
                <w:rFonts w:ascii="Arial" w:hAnsi="Arial" w:cs="Arial" w:eastAsia="Arial" w:hint="default"/>
                <w:sz w:val="21"/>
                <w:szCs w:val="21"/>
              </w:rPr>
              <w:t>(</w:t>
            </w:r>
            <w:r>
              <w:rPr>
                <w:rFonts w:ascii="宋体" w:hAnsi="宋体" w:cs="宋体" w:eastAsia="宋体" w:hint="default"/>
                <w:sz w:val="21"/>
                <w:szCs w:val="21"/>
              </w:rPr>
              <w:t>财税</w:t>
            </w:r>
            <w:r>
              <w:rPr>
                <w:rFonts w:ascii="Arial" w:hAnsi="Arial" w:cs="Arial" w:eastAsia="Arial" w:hint="default"/>
                <w:sz w:val="21"/>
                <w:szCs w:val="21"/>
              </w:rPr>
              <w:t>[2000]</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6"/>
                <w:sz w:val="21"/>
                <w:szCs w:val="21"/>
              </w:rPr>
              <w:t> </w:t>
            </w:r>
            <w:r>
              <w:rPr>
                <w:rFonts w:ascii="宋体" w:hAnsi="宋体" w:cs="宋体" w:eastAsia="宋体" w:hint="default"/>
                <w:sz w:val="21"/>
                <w:szCs w:val="21"/>
              </w:rPr>
              <w:t>号文件</w:t>
            </w:r>
            <w:r>
              <w:rPr>
                <w:rFonts w:ascii="Arial" w:hAnsi="Arial" w:cs="Arial" w:eastAsia="Arial" w:hint="default"/>
                <w:sz w:val="21"/>
                <w:szCs w:val="21"/>
              </w:rPr>
              <w:t>)</w:t>
            </w:r>
            <w:r>
              <w:rPr>
                <w:rFonts w:ascii="宋体" w:hAnsi="宋体" w:cs="宋体" w:eastAsia="宋体" w:hint="default"/>
                <w:sz w:val="21"/>
                <w:szCs w:val="21"/>
              </w:rPr>
              <w:t>及《进一步鼓励软件产业和和集成电路产业发展若干政策的通 </w:t>
            </w:r>
            <w:r>
              <w:rPr>
                <w:rFonts w:ascii="宋体" w:hAnsi="宋体" w:cs="宋体" w:eastAsia="宋体" w:hint="default"/>
                <w:spacing w:val="-3"/>
                <w:sz w:val="21"/>
                <w:szCs w:val="21"/>
              </w:rPr>
              <w:t>知》</w:t>
            </w:r>
            <w:r>
              <w:rPr>
                <w:rFonts w:ascii="Arial" w:hAnsi="Arial" w:cs="Arial" w:eastAsia="Arial" w:hint="default"/>
                <w:spacing w:val="-3"/>
                <w:sz w:val="21"/>
                <w:szCs w:val="21"/>
              </w:rPr>
              <w:t>(</w:t>
            </w:r>
            <w:r>
              <w:rPr>
                <w:rFonts w:ascii="宋体" w:hAnsi="宋体" w:cs="宋体" w:eastAsia="宋体" w:hint="default"/>
                <w:spacing w:val="-3"/>
                <w:sz w:val="21"/>
                <w:szCs w:val="21"/>
              </w:rPr>
              <w:t>国发</w:t>
            </w:r>
            <w:r>
              <w:rPr>
                <w:rFonts w:ascii="Arial" w:hAnsi="Arial" w:cs="Arial" w:eastAsia="Arial" w:hint="default"/>
                <w:spacing w:val="-3"/>
                <w:sz w:val="21"/>
                <w:szCs w:val="21"/>
              </w:rPr>
              <w:t>[2011]4</w:t>
            </w:r>
            <w:r>
              <w:rPr>
                <w:rFonts w:ascii="Arial" w:hAnsi="Arial" w:cs="Arial" w:eastAsia="Arial" w:hint="default"/>
                <w:spacing w:val="-23"/>
                <w:sz w:val="21"/>
                <w:szCs w:val="21"/>
              </w:rPr>
              <w:t> </w:t>
            </w:r>
            <w:r>
              <w:rPr>
                <w:rFonts w:ascii="宋体" w:hAnsi="宋体" w:cs="宋体" w:eastAsia="宋体" w:hint="default"/>
                <w:sz w:val="21"/>
                <w:szCs w:val="21"/>
              </w:rPr>
              <w:t>号第一条第一款</w:t>
            </w:r>
            <w:r>
              <w:rPr>
                <w:rFonts w:ascii="Arial" w:hAnsi="Arial" w:cs="Arial" w:eastAsia="Arial" w:hint="default"/>
                <w:sz w:val="21"/>
                <w:szCs w:val="21"/>
              </w:rPr>
              <w:t>)</w:t>
            </w:r>
            <w:r>
              <w:rPr>
                <w:rFonts w:ascii="宋体" w:hAnsi="宋体" w:cs="宋体" w:eastAsia="宋体" w:hint="default"/>
                <w:sz w:val="21"/>
                <w:szCs w:val="21"/>
              </w:rPr>
              <w:t>规定：对增值税一般纳税人销售其自行开发生产的软件产品，</w:t>
            </w:r>
            <w:r>
              <w:rPr>
                <w:rFonts w:ascii="宋体" w:hAnsi="宋体" w:cs="宋体" w:eastAsia="宋体" w:hint="default"/>
                <w:w w:val="100"/>
                <w:sz w:val="21"/>
                <w:szCs w:val="21"/>
              </w:rPr>
              <w:t> </w:t>
            </w:r>
            <w:r>
              <w:rPr>
                <w:rFonts w:ascii="宋体" w:hAnsi="宋体" w:cs="宋体" w:eastAsia="宋体" w:hint="default"/>
                <w:sz w:val="21"/>
                <w:szCs w:val="21"/>
              </w:rPr>
              <w:t>按</w:t>
            </w:r>
            <w:r>
              <w:rPr>
                <w:rFonts w:ascii="宋体" w:hAnsi="宋体" w:cs="宋体" w:eastAsia="宋体" w:hint="default"/>
                <w:spacing w:val="-65"/>
                <w:sz w:val="21"/>
                <w:szCs w:val="21"/>
              </w:rPr>
              <w:t> </w:t>
            </w:r>
            <w:r>
              <w:rPr>
                <w:rFonts w:ascii="Arial" w:hAnsi="Arial" w:cs="Arial" w:eastAsia="Arial" w:hint="default"/>
                <w:sz w:val="21"/>
                <w:szCs w:val="21"/>
              </w:rPr>
              <w:t>17%</w:t>
            </w:r>
            <w:r>
              <w:rPr>
                <w:rFonts w:ascii="宋体" w:hAnsi="宋体" w:cs="宋体" w:eastAsia="宋体" w:hint="default"/>
                <w:sz w:val="21"/>
                <w:szCs w:val="21"/>
              </w:rPr>
              <w:t>的法定税率征收增值税后，对其增值税实际税负超过</w:t>
            </w:r>
            <w:r>
              <w:rPr>
                <w:rFonts w:ascii="宋体" w:hAnsi="宋体" w:cs="宋体" w:eastAsia="宋体" w:hint="default"/>
                <w:spacing w:val="-64"/>
                <w:sz w:val="21"/>
                <w:szCs w:val="21"/>
              </w:rPr>
              <w:t> </w:t>
            </w:r>
            <w:r>
              <w:rPr>
                <w:rFonts w:ascii="Arial" w:hAnsi="Arial" w:cs="Arial" w:eastAsia="Arial" w:hint="default"/>
                <w:spacing w:val="-3"/>
                <w:sz w:val="21"/>
                <w:szCs w:val="21"/>
              </w:rPr>
              <w:t>3%</w:t>
            </w:r>
            <w:r>
              <w:rPr>
                <w:rFonts w:ascii="宋体" w:hAnsi="宋体" w:cs="宋体" w:eastAsia="宋体" w:hint="default"/>
                <w:spacing w:val="-3"/>
                <w:sz w:val="21"/>
                <w:szCs w:val="21"/>
              </w:rPr>
              <w:t>的部分实行即征即退政策，所退</w:t>
            </w:r>
            <w:r>
              <w:rPr>
                <w:rFonts w:ascii="宋体" w:hAnsi="宋体" w:cs="宋体" w:eastAsia="宋体" w:hint="default"/>
                <w:sz w:val="21"/>
                <w:szCs w:val="21"/>
              </w:rPr>
              <w:t> </w:t>
            </w:r>
            <w:r>
              <w:rPr>
                <w:rFonts w:ascii="宋体" w:hAnsi="宋体" w:cs="宋体" w:eastAsia="宋体" w:hint="default"/>
                <w:spacing w:val="-5"/>
                <w:sz w:val="21"/>
                <w:szCs w:val="21"/>
              </w:rPr>
              <w:t>税款由企业用于研究开发软件产品和扩大再生产，不作为企业所得税应税收入，不予征收所得税。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本公司的子公司大连口岸物流科技有限公司和大连港隆科技有限公司均享受上述税收优惠。</w:t>
            </w:r>
          </w:p>
        </w:tc>
      </w:tr>
    </w:tbl>
    <w:p>
      <w:pPr>
        <w:spacing w:after="0" w:line="230" w:lineRule="auto"/>
        <w:jc w:val="left"/>
        <w:rPr>
          <w:rFonts w:ascii="宋体" w:hAnsi="宋体" w:cs="宋体" w:eastAsia="宋体" w:hint="default"/>
          <w:sz w:val="21"/>
          <w:szCs w:val="21"/>
        </w:rPr>
        <w:sectPr>
          <w:pgSz w:w="11910" w:h="16840"/>
          <w:pgMar w:header="882" w:footer="1194" w:top="1120" w:bottom="1380" w:left="14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882" w:footer="1194" w:top="1120" w:bottom="1380" w:left="1480" w:right="920"/>
        </w:sectPr>
      </w:pPr>
    </w:p>
    <w:p>
      <w:pPr>
        <w:pStyle w:val="Heading4"/>
        <w:spacing w:line="290" w:lineRule="auto"/>
        <w:ind w:left="318"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67" w:val="left" w:leader="none"/>
        </w:tabs>
        <w:spacing w:line="240" w:lineRule="auto" w:before="176"/>
        <w:ind w:left="317" w:right="0"/>
        <w:jc w:val="left"/>
      </w:pPr>
      <w:r>
        <w:rPr/>
        <w:t>单位：元</w:t>
        <w:tab/>
        <w:t>币种：人民币</w:t>
      </w:r>
    </w:p>
    <w:p>
      <w:pPr>
        <w:spacing w:after="0" w:line="240" w:lineRule="auto"/>
        <w:jc w:val="left"/>
        <w:sectPr>
          <w:type w:val="continuous"/>
          <w:pgSz w:w="11910" w:h="16840"/>
          <w:pgMar w:top="1080" w:bottom="1380" w:left="1480" w:right="920"/>
          <w:cols w:num="2" w:equalWidth="0">
            <w:col w:w="2850" w:space="3674"/>
            <w:col w:w="2986"/>
          </w:cols>
        </w:sectPr>
      </w:pPr>
    </w:p>
    <w:p>
      <w:pPr>
        <w:spacing w:line="240" w:lineRule="auto" w:before="7"/>
        <w:rPr>
          <w:rFonts w:ascii="宋体" w:hAnsi="宋体" w:cs="宋体" w:eastAsia="宋体" w:hint="default"/>
          <w:sz w:val="2"/>
          <w:szCs w:val="2"/>
        </w:rPr>
      </w:pPr>
    </w:p>
    <w:tbl>
      <w:tblPr>
        <w:tblW w:w="0" w:type="auto"/>
        <w:jc w:val="left"/>
        <w:tblInd w:w="302" w:type="dxa"/>
        <w:tblLayout w:type="fixed"/>
        <w:tblCellMar>
          <w:top w:w="0" w:type="dxa"/>
          <w:left w:w="0" w:type="dxa"/>
          <w:bottom w:w="0" w:type="dxa"/>
          <w:right w:w="0" w:type="dxa"/>
        </w:tblCellMar>
        <w:tblLook w:val="01E0"/>
      </w:tblPr>
      <w:tblGrid>
        <w:gridCol w:w="2702"/>
        <w:gridCol w:w="2824"/>
        <w:gridCol w:w="3324"/>
      </w:tblGrid>
      <w:tr>
        <w:trPr>
          <w:trHeight w:val="287"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Arial" w:hAnsi="Arial" w:cs="Arial" w:eastAsia="Arial" w:hint="default"/>
                <w:sz w:val="21"/>
                <w:szCs w:val="21"/>
              </w:rPr>
              <w:t>i</w:t>
            </w:r>
            <w:r>
              <w:rPr>
                <w:rFonts w:ascii="宋体" w:hAnsi="宋体" w:cs="宋体" w:eastAsia="宋体" w:hint="default"/>
                <w:sz w:val="21"/>
                <w:szCs w:val="21"/>
              </w:rPr>
              <w:t>）</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Arial" w:hAnsi="Arial" w:cs="Arial" w:eastAsia="Arial" w:hint="default"/>
                <w:sz w:val="21"/>
                <w:szCs w:val="21"/>
              </w:rPr>
            </w:pPr>
            <w:r>
              <w:rPr>
                <w:rFonts w:ascii="Arial"/>
                <w:spacing w:val="-1"/>
                <w:sz w:val="21"/>
              </w:rPr>
              <w:t>123,972.84</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Arial" w:hAnsi="Arial" w:cs="Arial" w:eastAsia="Arial" w:hint="default"/>
                <w:sz w:val="21"/>
                <w:szCs w:val="21"/>
              </w:rPr>
            </w:pPr>
            <w:r>
              <w:rPr>
                <w:rFonts w:ascii="Arial"/>
                <w:spacing w:val="-1"/>
                <w:sz w:val="21"/>
              </w:rPr>
              <w:t>108,478.70</w:t>
            </w:r>
          </w:p>
        </w:tc>
      </w:tr>
      <w:tr>
        <w:trPr>
          <w:trHeight w:val="287"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Arial" w:hAnsi="Arial" w:cs="Arial" w:eastAsia="Arial" w:hint="default"/>
                <w:sz w:val="21"/>
                <w:szCs w:val="21"/>
              </w:rPr>
            </w:pPr>
            <w:r>
              <w:rPr>
                <w:rFonts w:ascii="Arial"/>
                <w:spacing w:val="-1"/>
                <w:sz w:val="21"/>
              </w:rPr>
              <w:t>2,410,457,207.77</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Arial" w:hAnsi="Arial" w:cs="Arial" w:eastAsia="Arial" w:hint="default"/>
                <w:sz w:val="21"/>
                <w:szCs w:val="21"/>
              </w:rPr>
            </w:pPr>
            <w:r>
              <w:rPr>
                <w:rFonts w:ascii="Arial"/>
                <w:spacing w:val="-1"/>
                <w:sz w:val="21"/>
              </w:rPr>
              <w:t>2,305,311,044.77</w:t>
            </w:r>
          </w:p>
        </w:tc>
      </w:tr>
      <w:tr>
        <w:trPr>
          <w:trHeight w:val="288"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Arial" w:hAnsi="Arial" w:cs="Arial" w:eastAsia="Arial" w:hint="default"/>
                <w:sz w:val="21"/>
                <w:szCs w:val="21"/>
              </w:rPr>
              <w:t>ii</w:t>
            </w:r>
            <w:r>
              <w:rPr>
                <w:rFonts w:ascii="宋体" w:hAnsi="宋体" w:cs="宋体" w:eastAsia="宋体" w:hint="default"/>
                <w:sz w:val="21"/>
                <w:szCs w:val="21"/>
              </w:rPr>
              <w:t>）</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30,332,224.60</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33,978,538.23</w:t>
            </w:r>
          </w:p>
        </w:tc>
      </w:tr>
      <w:tr>
        <w:trPr>
          <w:trHeight w:val="287"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Arial" w:hAnsi="Arial" w:cs="Arial" w:eastAsia="Arial" w:hint="default"/>
                <w:sz w:val="21"/>
                <w:szCs w:val="21"/>
              </w:rPr>
            </w:pPr>
            <w:r>
              <w:rPr>
                <w:rFonts w:ascii="Arial"/>
                <w:spacing w:val="-1"/>
                <w:sz w:val="21"/>
              </w:rPr>
              <w:t>2,440,913,405.21</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Arial" w:hAnsi="Arial" w:cs="Arial" w:eastAsia="Arial" w:hint="default"/>
                <w:sz w:val="21"/>
                <w:szCs w:val="21"/>
              </w:rPr>
            </w:pPr>
            <w:r>
              <w:rPr>
                <w:rFonts w:ascii="Arial"/>
                <w:spacing w:val="-1"/>
                <w:sz w:val="21"/>
              </w:rPr>
              <w:t>2,339,398,061.70</w:t>
            </w:r>
          </w:p>
        </w:tc>
      </w:tr>
      <w:tr>
        <w:trPr>
          <w:trHeight w:val="287"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4"/>
                <w:sz w:val="21"/>
                <w:szCs w:val="21"/>
              </w:rPr>
              <w:t>其中：存放在境外的款项总额</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41,227,998.41</w:t>
            </w:r>
          </w:p>
        </w:tc>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Arial" w:hAnsi="Arial" w:cs="Arial" w:eastAsia="Arial" w:hint="default"/>
                <w:sz w:val="21"/>
                <w:szCs w:val="21"/>
              </w:rPr>
            </w:pPr>
            <w:r>
              <w:rPr>
                <w:rFonts w:ascii="Arial"/>
                <w:spacing w:val="-1"/>
                <w:sz w:val="21"/>
              </w:rPr>
              <w:t>43,933,438.43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9293"/>
      </w:tblGrid>
      <w:tr>
        <w:trPr>
          <w:trHeight w:val="912" w:hRule="exact"/>
        </w:trPr>
        <w:tc>
          <w:tcPr>
            <w:tcW w:w="9293"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21"/>
                <w:szCs w:val="21"/>
              </w:rPr>
            </w:pPr>
            <w:r>
              <w:rPr>
                <w:rFonts w:ascii="Arial" w:hAnsi="Arial" w:cs="Arial" w:eastAsia="Arial" w:hint="default"/>
                <w:sz w:val="21"/>
                <w:szCs w:val="21"/>
              </w:rPr>
              <w:t>(i)</w:t>
            </w:r>
            <w:r>
              <w:rPr>
                <w:rFonts w:ascii="宋体" w:hAnsi="宋体" w:cs="宋体" w:eastAsia="宋体" w:hint="default"/>
                <w:sz w:val="21"/>
                <w:szCs w:val="21"/>
              </w:rPr>
              <w:t>于</w:t>
            </w:r>
            <w:r>
              <w:rPr>
                <w:rFonts w:ascii="宋体" w:hAnsi="宋体" w:cs="宋体" w:eastAsia="宋体" w:hint="default"/>
                <w:spacing w:val="-3"/>
                <w:sz w:val="21"/>
                <w:szCs w:val="21"/>
              </w:rPr>
              <w:t> </w:t>
            </w:r>
            <w:r>
              <w:rPr>
                <w:rFonts w:ascii="Arial" w:hAnsi="Arial" w:cs="Arial" w:eastAsia="Arial" w:hint="default"/>
                <w:sz w:val="21"/>
                <w:szCs w:val="21"/>
              </w:rPr>
              <w:t>2014</w:t>
            </w:r>
            <w:r>
              <w:rPr>
                <w:rFonts w:ascii="Arial" w:hAnsi="Arial" w:cs="Arial" w:eastAsia="Arial"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Arial" w:hAnsi="Arial" w:cs="Arial" w:eastAsia="Arial" w:hint="default"/>
                <w:sz w:val="21"/>
                <w:szCs w:val="21"/>
              </w:rPr>
              <w:t>12</w:t>
            </w:r>
            <w:r>
              <w:rPr>
                <w:rFonts w:ascii="Arial" w:hAnsi="Arial" w:cs="Arial" w:eastAsia="Arial"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3"/>
                <w:sz w:val="21"/>
                <w:szCs w:val="21"/>
              </w:rPr>
              <w:t> </w:t>
            </w:r>
            <w:r>
              <w:rPr>
                <w:rFonts w:ascii="Arial" w:hAnsi="Arial" w:cs="Arial" w:eastAsia="Arial" w:hint="default"/>
                <w:sz w:val="21"/>
                <w:szCs w:val="21"/>
              </w:rPr>
              <w:t>31</w:t>
            </w:r>
            <w:r>
              <w:rPr>
                <w:rFonts w:ascii="Arial" w:hAnsi="Arial" w:cs="Arial" w:eastAsia="Arial" w:hint="default"/>
                <w:spacing w:val="43"/>
                <w:sz w:val="21"/>
                <w:szCs w:val="21"/>
              </w:rPr>
              <w:t> </w:t>
            </w:r>
            <w:r>
              <w:rPr>
                <w:rFonts w:ascii="宋体" w:hAnsi="宋体" w:cs="宋体" w:eastAsia="宋体" w:hint="default"/>
                <w:sz w:val="21"/>
                <w:szCs w:val="21"/>
              </w:rPr>
              <w:t>日，本集团以人民币</w:t>
            </w:r>
            <w:r>
              <w:rPr>
                <w:rFonts w:ascii="宋体" w:hAnsi="宋体" w:cs="宋体" w:eastAsia="宋体" w:hint="default"/>
                <w:spacing w:val="-3"/>
                <w:sz w:val="21"/>
                <w:szCs w:val="21"/>
              </w:rPr>
              <w:t> </w:t>
            </w:r>
            <w:r>
              <w:rPr>
                <w:rFonts w:ascii="Arial" w:hAnsi="Arial" w:cs="Arial" w:eastAsia="Arial" w:hint="default"/>
                <w:sz w:val="21"/>
                <w:szCs w:val="21"/>
              </w:rPr>
              <w:t>1,271,400.00</w:t>
            </w:r>
            <w:r>
              <w:rPr>
                <w:rFonts w:ascii="Arial" w:hAnsi="Arial" w:cs="Arial" w:eastAsia="Arial" w:hint="default"/>
                <w:spacing w:val="43"/>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3"/>
                <w:sz w:val="21"/>
                <w:szCs w:val="21"/>
              </w:rPr>
              <w:t> </w:t>
            </w:r>
            <w:r>
              <w:rPr>
                <w:rFonts w:ascii="Arial" w:hAnsi="Arial" w:cs="Arial" w:eastAsia="Arial" w:hint="default"/>
                <w:sz w:val="21"/>
                <w:szCs w:val="21"/>
              </w:rPr>
              <w:t>12</w:t>
            </w:r>
            <w:r>
              <w:rPr>
                <w:rFonts w:ascii="Arial" w:hAnsi="Arial" w:cs="Arial" w:eastAsia="Arial"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3"/>
                <w:sz w:val="21"/>
                <w:szCs w:val="21"/>
              </w:rPr>
              <w:t> </w:t>
            </w:r>
            <w:r>
              <w:rPr>
                <w:rFonts w:ascii="Arial" w:hAnsi="Arial" w:cs="Arial" w:eastAsia="Arial" w:hint="default"/>
                <w:sz w:val="21"/>
                <w:szCs w:val="21"/>
              </w:rPr>
              <w:t>31</w:t>
            </w:r>
            <w:r>
              <w:rPr>
                <w:rFonts w:ascii="Arial" w:hAnsi="Arial" w:cs="Arial" w:eastAsia="Arial" w:hint="default"/>
                <w:spacing w:val="43"/>
                <w:sz w:val="21"/>
                <w:szCs w:val="21"/>
              </w:rPr>
              <w:t> </w:t>
            </w:r>
            <w:r>
              <w:rPr>
                <w:rFonts w:ascii="宋体" w:hAnsi="宋体" w:cs="宋体" w:eastAsia="宋体" w:hint="default"/>
                <w:sz w:val="21"/>
                <w:szCs w:val="21"/>
              </w:rPr>
              <w:t>日：人民币</w:t>
            </w:r>
          </w:p>
          <w:p>
            <w:pPr>
              <w:pStyle w:val="TableParagraph"/>
              <w:spacing w:line="272" w:lineRule="exact"/>
              <w:ind w:left="218" w:right="0"/>
              <w:jc w:val="left"/>
              <w:rPr>
                <w:rFonts w:ascii="Arial" w:hAnsi="Arial" w:cs="Arial" w:eastAsia="Arial" w:hint="default"/>
                <w:sz w:val="21"/>
                <w:szCs w:val="21"/>
              </w:rPr>
            </w:pPr>
            <w:r>
              <w:rPr>
                <w:rFonts w:ascii="Arial" w:hAnsi="Arial" w:cs="Arial" w:eastAsia="Arial" w:hint="default"/>
                <w:sz w:val="21"/>
                <w:szCs w:val="21"/>
              </w:rPr>
              <w:t>3,218,000.00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的银行存款作为保证金，开立应付银行承兑汇票人民币 </w:t>
            </w:r>
            <w:r>
              <w:rPr>
                <w:rFonts w:ascii="Arial" w:hAnsi="Arial" w:cs="Arial" w:eastAsia="Arial" w:hint="default"/>
                <w:sz w:val="21"/>
                <w:szCs w:val="21"/>
              </w:rPr>
              <w:t>12,714,000.00</w:t>
            </w:r>
            <w:r>
              <w:rPr>
                <w:rFonts w:ascii="Arial" w:hAnsi="Arial" w:cs="Arial" w:eastAsia="Arial" w:hint="default"/>
                <w:spacing w:val="11"/>
                <w:sz w:val="21"/>
                <w:szCs w:val="21"/>
              </w:rPr>
              <w:t> </w:t>
            </w:r>
            <w:r>
              <w:rPr>
                <w:rFonts w:ascii="宋体" w:hAnsi="宋体" w:cs="宋体" w:eastAsia="宋体" w:hint="default"/>
                <w:sz w:val="21"/>
                <w:szCs w:val="21"/>
              </w:rPr>
              <w:t>元</w:t>
            </w:r>
            <w:r>
              <w:rPr>
                <w:rFonts w:ascii="Arial" w:hAnsi="Arial" w:cs="Arial" w:eastAsia="Arial" w:hint="default"/>
                <w:sz w:val="21"/>
                <w:szCs w:val="21"/>
              </w:rPr>
              <w:t>(2013</w:t>
            </w:r>
          </w:p>
          <w:p>
            <w:pPr>
              <w:pStyle w:val="TableParagraph"/>
              <w:spacing w:line="281" w:lineRule="exact"/>
              <w:ind w:left="21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日：人民币</w:t>
            </w:r>
            <w:r>
              <w:rPr>
                <w:rFonts w:ascii="宋体" w:hAnsi="宋体" w:cs="宋体" w:eastAsia="宋体" w:hint="default"/>
                <w:spacing w:val="-54"/>
                <w:sz w:val="21"/>
                <w:szCs w:val="21"/>
              </w:rPr>
              <w:t> </w:t>
            </w:r>
            <w:r>
              <w:rPr>
                <w:rFonts w:ascii="Arial" w:hAnsi="Arial" w:cs="Arial" w:eastAsia="Arial" w:hint="default"/>
                <w:sz w:val="21"/>
                <w:szCs w:val="21"/>
              </w:rPr>
              <w:t>32,180,000.00</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r>
        <w:trPr>
          <w:trHeight w:val="786" w:hRule="exact"/>
        </w:trPr>
        <w:tc>
          <w:tcPr>
            <w:tcW w:w="9293"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(ii)</w:t>
            </w:r>
            <w:r>
              <w:rPr>
                <w:rFonts w:ascii="宋体" w:hAnsi="宋体" w:cs="宋体" w:eastAsia="宋体" w:hint="default"/>
                <w:sz w:val="21"/>
                <w:szCs w:val="21"/>
              </w:rPr>
              <w:t>于 </w:t>
            </w:r>
            <w:r>
              <w:rPr>
                <w:rFonts w:ascii="Arial" w:hAnsi="Arial" w:cs="Arial" w:eastAsia="Arial" w:hint="default"/>
                <w:sz w:val="21"/>
                <w:szCs w:val="21"/>
              </w:rPr>
              <w:t>2014 </w:t>
            </w:r>
            <w:r>
              <w:rPr>
                <w:rFonts w:ascii="宋体" w:hAnsi="宋体" w:cs="宋体" w:eastAsia="宋体" w:hint="default"/>
                <w:sz w:val="21"/>
                <w:szCs w:val="21"/>
              </w:rPr>
              <w:t>年 </w:t>
            </w:r>
            <w:r>
              <w:rPr>
                <w:rFonts w:ascii="Arial" w:hAnsi="Arial" w:cs="Arial" w:eastAsia="Arial" w:hint="default"/>
                <w:sz w:val="21"/>
                <w:szCs w:val="21"/>
              </w:rPr>
              <w:t>12 </w:t>
            </w:r>
            <w:r>
              <w:rPr>
                <w:rFonts w:ascii="宋体" w:hAnsi="宋体" w:cs="宋体" w:eastAsia="宋体" w:hint="default"/>
                <w:sz w:val="21"/>
                <w:szCs w:val="21"/>
              </w:rPr>
              <w:t>月 </w:t>
            </w:r>
            <w:r>
              <w:rPr>
                <w:rFonts w:ascii="Arial" w:hAnsi="Arial" w:cs="Arial" w:eastAsia="Arial" w:hint="default"/>
                <w:sz w:val="21"/>
                <w:szCs w:val="21"/>
              </w:rPr>
              <w:t>31 </w:t>
            </w:r>
            <w:r>
              <w:rPr>
                <w:rFonts w:ascii="宋体" w:hAnsi="宋体" w:cs="宋体" w:eastAsia="宋体" w:hint="default"/>
                <w:sz w:val="21"/>
                <w:szCs w:val="21"/>
              </w:rPr>
              <w:t>日，本集团以人民币 </w:t>
            </w:r>
            <w:r>
              <w:rPr>
                <w:rFonts w:ascii="Arial" w:hAnsi="Arial" w:cs="Arial" w:eastAsia="Arial" w:hint="default"/>
                <w:sz w:val="21"/>
                <w:szCs w:val="21"/>
              </w:rPr>
              <w:t>24,584,123.23 </w:t>
            </w:r>
            <w:r>
              <w:rPr>
                <w:rFonts w:ascii="宋体" w:hAnsi="宋体" w:cs="宋体" w:eastAsia="宋体" w:hint="default"/>
                <w:sz w:val="21"/>
                <w:szCs w:val="21"/>
              </w:rPr>
              <w:t>元</w:t>
            </w:r>
            <w:r>
              <w:rPr>
                <w:rFonts w:ascii="Arial" w:hAnsi="Arial" w:cs="Arial" w:eastAsia="Arial" w:hint="default"/>
                <w:sz w:val="21"/>
                <w:szCs w:val="21"/>
              </w:rPr>
              <w:t>(2013 </w:t>
            </w:r>
            <w:r>
              <w:rPr>
                <w:rFonts w:ascii="宋体" w:hAnsi="宋体" w:cs="宋体" w:eastAsia="宋体" w:hint="default"/>
                <w:sz w:val="21"/>
                <w:szCs w:val="21"/>
              </w:rPr>
              <w:t>年 </w:t>
            </w:r>
            <w:r>
              <w:rPr>
                <w:rFonts w:ascii="Arial" w:hAnsi="Arial" w:cs="Arial" w:eastAsia="Arial" w:hint="default"/>
                <w:sz w:val="21"/>
                <w:szCs w:val="21"/>
              </w:rPr>
              <w:t>12 </w:t>
            </w:r>
            <w:r>
              <w:rPr>
                <w:rFonts w:ascii="宋体" w:hAnsi="宋体" w:cs="宋体" w:eastAsia="宋体" w:hint="default"/>
                <w:sz w:val="21"/>
                <w:szCs w:val="21"/>
              </w:rPr>
              <w:t>月 </w:t>
            </w:r>
            <w:r>
              <w:rPr>
                <w:rFonts w:ascii="Arial" w:hAnsi="Arial" w:cs="Arial" w:eastAsia="Arial" w:hint="default"/>
                <w:sz w:val="21"/>
                <w:szCs w:val="21"/>
              </w:rPr>
              <w:t>31  </w:t>
            </w:r>
            <w:r>
              <w:rPr>
                <w:rFonts w:ascii="Arial" w:hAnsi="Arial" w:cs="Arial" w:eastAsia="Arial" w:hint="default"/>
                <w:spacing w:val="9"/>
                <w:sz w:val="21"/>
                <w:szCs w:val="21"/>
              </w:rPr>
              <w:t> </w:t>
            </w:r>
            <w:r>
              <w:rPr>
                <w:rFonts w:ascii="宋体" w:hAnsi="宋体" w:cs="宋体" w:eastAsia="宋体" w:hint="default"/>
                <w:sz w:val="21"/>
                <w:szCs w:val="21"/>
              </w:rPr>
              <w:t>日：人民币</w:t>
            </w:r>
          </w:p>
          <w:p>
            <w:pPr>
              <w:pStyle w:val="TableParagraph"/>
              <w:spacing w:line="281" w:lineRule="exact"/>
              <w:ind w:left="218" w:right="0"/>
              <w:jc w:val="left"/>
              <w:rPr>
                <w:rFonts w:ascii="宋体" w:hAnsi="宋体" w:cs="宋体" w:eastAsia="宋体" w:hint="default"/>
                <w:sz w:val="21"/>
                <w:szCs w:val="21"/>
              </w:rPr>
            </w:pPr>
            <w:r>
              <w:rPr>
                <w:rFonts w:ascii="Arial" w:hAnsi="Arial" w:cs="Arial" w:eastAsia="Arial" w:hint="default"/>
                <w:sz w:val="21"/>
                <w:szCs w:val="21"/>
              </w:rPr>
              <w:t>30,309,501.88</w:t>
            </w:r>
            <w:r>
              <w:rPr>
                <w:rFonts w:ascii="Arial" w:hAnsi="Arial" w:cs="Arial" w:eastAsia="Arial" w:hint="default"/>
                <w:spacing w:val="43"/>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的其他货币资金作为保证金，开立不可撤销信用证。</w:t>
            </w:r>
          </w:p>
        </w:tc>
      </w:tr>
      <w:tr>
        <w:trPr>
          <w:trHeight w:val="639" w:hRule="exact"/>
        </w:trPr>
        <w:tc>
          <w:tcPr>
            <w:tcW w:w="9293"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Arial" w:hAnsi="Arial" w:cs="Arial" w:eastAsia="Arial" w:hint="default"/>
                <w:sz w:val="21"/>
                <w:szCs w:val="21"/>
              </w:rPr>
            </w:pPr>
            <w:r>
              <w:rPr>
                <w:rFonts w:ascii="宋体" w:hAnsi="宋体" w:cs="宋体" w:eastAsia="宋体" w:hint="default"/>
                <w:sz w:val="21"/>
                <w:szCs w:val="21"/>
              </w:rPr>
              <w:t>于</w:t>
            </w:r>
            <w:r>
              <w:rPr>
                <w:rFonts w:ascii="宋体" w:hAnsi="宋体" w:cs="宋体" w:eastAsia="宋体" w:hint="default"/>
                <w:spacing w:val="-69"/>
                <w:sz w:val="21"/>
                <w:szCs w:val="21"/>
              </w:rPr>
              <w:t> </w:t>
            </w:r>
            <w:r>
              <w:rPr>
                <w:rFonts w:ascii="Arial" w:hAnsi="Arial" w:cs="Arial" w:eastAsia="Arial" w:hint="default"/>
                <w:w w:val="99"/>
                <w:sz w:val="21"/>
                <w:szCs w:val="21"/>
              </w:rPr>
              <w:t>2</w:t>
            </w:r>
            <w:r>
              <w:rPr>
                <w:rFonts w:ascii="Arial" w:hAnsi="Arial" w:cs="Arial" w:eastAsia="Arial" w:hint="default"/>
                <w:spacing w:val="-1"/>
                <w:w w:val="99"/>
                <w:sz w:val="21"/>
                <w:szCs w:val="21"/>
              </w:rPr>
              <w:t>0</w:t>
            </w:r>
            <w:r>
              <w:rPr>
                <w:rFonts w:ascii="Arial" w:hAnsi="Arial" w:cs="Arial" w:eastAsia="Arial" w:hint="default"/>
                <w:w w:val="99"/>
                <w:sz w:val="21"/>
                <w:szCs w:val="21"/>
              </w:rPr>
              <w:t>14</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w w:val="99"/>
                <w:sz w:val="21"/>
                <w:szCs w:val="21"/>
              </w:rPr>
              <w:t>12</w:t>
            </w:r>
            <w:r>
              <w:rPr>
                <w:rFonts w:ascii="Arial" w:hAnsi="Arial" w:cs="Arial" w:eastAsia="Arial"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w w:val="99"/>
                <w:sz w:val="21"/>
                <w:szCs w:val="21"/>
              </w:rPr>
              <w:t>31</w:t>
            </w:r>
            <w:r>
              <w:rPr>
                <w:rFonts w:ascii="Arial" w:hAnsi="Arial" w:cs="Arial" w:eastAsia="Arial" w:hint="default"/>
                <w:spacing w:val="-23"/>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pacing w:val="1"/>
                <w:sz w:val="21"/>
                <w:szCs w:val="21"/>
              </w:rPr>
              <w:t>本</w:t>
            </w:r>
            <w:r>
              <w:rPr>
                <w:rFonts w:ascii="宋体" w:hAnsi="宋体" w:cs="宋体" w:eastAsia="宋体" w:hint="default"/>
                <w:sz w:val="21"/>
                <w:szCs w:val="21"/>
              </w:rPr>
              <w:t>集团以人民币</w:t>
            </w:r>
            <w:r>
              <w:rPr>
                <w:rFonts w:ascii="宋体" w:hAnsi="宋体" w:cs="宋体" w:eastAsia="宋体" w:hint="default"/>
                <w:spacing w:val="-69"/>
                <w:sz w:val="21"/>
                <w:szCs w:val="21"/>
              </w:rPr>
              <w:t> </w:t>
            </w:r>
            <w:r>
              <w:rPr>
                <w:rFonts w:ascii="Arial" w:hAnsi="Arial" w:cs="Arial" w:eastAsia="Arial" w:hint="default"/>
                <w:w w:val="99"/>
                <w:sz w:val="21"/>
                <w:szCs w:val="21"/>
              </w:rPr>
              <w:t>4,0</w:t>
            </w:r>
            <w:r>
              <w:rPr>
                <w:rFonts w:ascii="Arial" w:hAnsi="Arial" w:cs="Arial" w:eastAsia="Arial" w:hint="default"/>
                <w:spacing w:val="-1"/>
                <w:w w:val="99"/>
                <w:sz w:val="21"/>
                <w:szCs w:val="21"/>
              </w:rPr>
              <w:t>8</w:t>
            </w:r>
            <w:r>
              <w:rPr>
                <w:rFonts w:ascii="Arial" w:hAnsi="Arial" w:cs="Arial" w:eastAsia="Arial" w:hint="default"/>
                <w:w w:val="99"/>
                <w:sz w:val="21"/>
                <w:szCs w:val="21"/>
              </w:rPr>
              <w:t>5,063.</w:t>
            </w:r>
            <w:r>
              <w:rPr>
                <w:rFonts w:ascii="Arial" w:hAnsi="Arial" w:cs="Arial" w:eastAsia="Arial" w:hint="default"/>
                <w:w w:val="99"/>
                <w:sz w:val="21"/>
                <w:szCs w:val="21"/>
              </w:rPr>
              <w:t>00</w:t>
            </w:r>
            <w:r>
              <w:rPr>
                <w:rFonts w:ascii="Arial" w:hAnsi="Arial" w:cs="Arial" w:eastAsia="Arial" w:hint="default"/>
                <w:spacing w:val="-23"/>
                <w:sz w:val="21"/>
                <w:szCs w:val="21"/>
              </w:rPr>
              <w:t> </w:t>
            </w:r>
            <w:r>
              <w:rPr>
                <w:rFonts w:ascii="宋体" w:hAnsi="宋体" w:cs="宋体" w:eastAsia="宋体" w:hint="default"/>
                <w:sz w:val="21"/>
                <w:szCs w:val="21"/>
              </w:rPr>
              <w:t>元</w:t>
            </w:r>
            <w:r>
              <w:rPr>
                <w:rFonts w:ascii="Arial" w:hAnsi="Arial" w:cs="Arial" w:eastAsia="Arial" w:hint="default"/>
                <w:w w:val="99"/>
                <w:sz w:val="21"/>
                <w:szCs w:val="21"/>
              </w:rPr>
              <w:t>(2013</w:t>
            </w:r>
            <w:r>
              <w:rPr>
                <w:rFonts w:ascii="Arial" w:hAnsi="Arial" w:cs="Arial" w:eastAsia="Arial"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Arial" w:hAnsi="Arial" w:cs="Arial" w:eastAsia="Arial" w:hint="default"/>
                <w:spacing w:val="-1"/>
                <w:w w:val="99"/>
                <w:sz w:val="21"/>
                <w:szCs w:val="21"/>
              </w:rPr>
              <w:t>1</w:t>
            </w:r>
            <w:r>
              <w:rPr>
                <w:rFonts w:ascii="Arial" w:hAnsi="Arial" w:cs="Arial" w:eastAsia="Arial" w:hint="default"/>
                <w:w w:val="99"/>
                <w:sz w:val="21"/>
                <w:szCs w:val="21"/>
              </w:rPr>
              <w:t>2</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Arial" w:hAnsi="Arial" w:cs="Arial" w:eastAsia="Arial" w:hint="default"/>
                <w:w w:val="99"/>
                <w:sz w:val="21"/>
                <w:szCs w:val="21"/>
              </w:rPr>
              <w:t>31</w:t>
            </w:r>
            <w:r>
              <w:rPr>
                <w:rFonts w:ascii="Arial" w:hAnsi="Arial" w:cs="Arial" w:eastAsia="Arial" w:hint="default"/>
                <w:spacing w:val="-22"/>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人民币</w:t>
            </w:r>
            <w:r>
              <w:rPr>
                <w:rFonts w:ascii="宋体" w:hAnsi="宋体" w:cs="宋体" w:eastAsia="宋体" w:hint="default"/>
                <w:spacing w:val="-70"/>
                <w:sz w:val="21"/>
                <w:szCs w:val="21"/>
              </w:rPr>
              <w:t> </w:t>
            </w:r>
            <w:r>
              <w:rPr>
                <w:rFonts w:ascii="Arial" w:hAnsi="Arial" w:cs="Arial" w:eastAsia="Arial" w:hint="default"/>
                <w:w w:val="99"/>
                <w:sz w:val="21"/>
                <w:szCs w:val="21"/>
              </w:rPr>
              <w:t>1,9</w:t>
            </w:r>
            <w:r>
              <w:rPr>
                <w:rFonts w:ascii="Arial" w:hAnsi="Arial" w:cs="Arial" w:eastAsia="Arial" w:hint="default"/>
                <w:spacing w:val="-1"/>
                <w:w w:val="99"/>
                <w:sz w:val="21"/>
                <w:szCs w:val="21"/>
              </w:rPr>
              <w:t>4</w:t>
            </w:r>
            <w:r>
              <w:rPr>
                <w:rFonts w:ascii="Arial" w:hAnsi="Arial" w:cs="Arial" w:eastAsia="Arial" w:hint="default"/>
                <w:w w:val="99"/>
                <w:sz w:val="21"/>
                <w:szCs w:val="21"/>
              </w:rPr>
              <w:t>5,645.00</w:t>
            </w:r>
            <w:r>
              <w:rPr>
                <w:rFonts w:ascii="Arial" w:hAnsi="Arial" w:cs="Arial" w:eastAsia="Arial" w:hint="default"/>
                <w:sz w:val="21"/>
                <w:szCs w:val="21"/>
              </w:rPr>
            </w:r>
          </w:p>
          <w:p>
            <w:pPr>
              <w:pStyle w:val="TableParagraph"/>
              <w:spacing w:line="281" w:lineRule="exact"/>
              <w:ind w:left="218" w:right="0"/>
              <w:jc w:val="left"/>
              <w:rPr>
                <w:rFonts w:ascii="宋体" w:hAnsi="宋体" w:cs="宋体" w:eastAsia="宋体" w:hint="default"/>
                <w:sz w:val="21"/>
                <w:szCs w:val="21"/>
              </w:rPr>
            </w:pP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的其他货币资金作为工程履约保证金。</w:t>
            </w:r>
          </w:p>
        </w:tc>
      </w:tr>
    </w:tbl>
    <w:p>
      <w:pPr>
        <w:spacing w:line="240" w:lineRule="auto" w:before="5"/>
        <w:rPr>
          <w:rFonts w:ascii="宋体" w:hAnsi="宋体" w:cs="宋体" w:eastAsia="宋体" w:hint="default"/>
          <w:sz w:val="19"/>
          <w:szCs w:val="19"/>
        </w:rPr>
      </w:pPr>
    </w:p>
    <w:p>
      <w:pPr>
        <w:pStyle w:val="Heading4"/>
        <w:spacing w:line="240" w:lineRule="auto"/>
        <w:ind w:left="318" w:right="348"/>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133"/>
        <w:gridCol w:w="2897"/>
        <w:gridCol w:w="3020"/>
      </w:tblGrid>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50"/>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15,445,634.60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12,412,829.99</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4,304,310.00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4,678,872.00</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开放式货币基金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11,141,324.60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7,733,957.99</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50"/>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15,445,634.60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12,412,829.99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2" w:lineRule="exact"/>
        <w:ind w:left="318" w:right="348"/>
        <w:jc w:val="left"/>
      </w:pPr>
      <w:r>
        <w:rPr/>
        <w:t>交易性权益工具投资的公允价值根据上海证券交易所及深圳证券交易所年度最后一个交易日收盘 价确定。</w:t>
      </w:r>
    </w:p>
    <w:p>
      <w:pPr>
        <w:spacing w:line="240" w:lineRule="auto" w:before="12"/>
        <w:rPr>
          <w:rFonts w:ascii="宋体" w:hAnsi="宋体" w:cs="宋体" w:eastAsia="宋体" w:hint="default"/>
          <w:sz w:val="20"/>
          <w:szCs w:val="20"/>
        </w:rPr>
      </w:pPr>
    </w:p>
    <w:p>
      <w:pPr>
        <w:pStyle w:val="Heading4"/>
        <w:spacing w:line="240" w:lineRule="auto" w:before="0"/>
        <w:ind w:left="318" w:right="348"/>
        <w:jc w:val="left"/>
        <w:rPr>
          <w:b w:val="0"/>
          <w:bCs w:val="0"/>
        </w:rPr>
      </w:pPr>
      <w:r>
        <w:rPr>
          <w:rFonts w:ascii="宋体" w:hAnsi="宋体" w:cs="宋体" w:eastAsia="宋体" w:hint="default"/>
        </w:rPr>
        <w:t>3</w:t>
      </w:r>
      <w:r>
        <w:rPr/>
        <w:t>、</w:t>
      </w:r>
      <w:r>
        <w:rPr>
          <w:spacing w:val="-6"/>
        </w:rPr>
        <w:t> </w:t>
      </w:r>
      <w:r>
        <w:rPr/>
        <w:t>衍生金融资产</w:t>
      </w:r>
      <w:r>
        <w:rPr>
          <w:b w:val="0"/>
          <w:bCs w:val="0"/>
        </w:rPr>
      </w:r>
    </w:p>
    <w:p>
      <w:pPr>
        <w:pStyle w:val="BodyText"/>
        <w:spacing w:line="240" w:lineRule="auto" w:before="57"/>
        <w:ind w:left="318" w:right="34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651"/>
        <w:gridCol w:w="2688"/>
        <w:gridCol w:w="2711"/>
      </w:tblGrid>
      <w:tr>
        <w:trPr>
          <w:trHeight w:val="28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1"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57" w:hRule="exact"/>
        </w:trPr>
        <w:tc>
          <w:tcPr>
            <w:tcW w:w="3651"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3651"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
        </w:tc>
        <w:tc>
          <w:tcPr>
            <w:tcW w:w="271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318" w:right="348"/>
        <w:jc w:val="left"/>
      </w:pPr>
      <w:r>
        <w:rPr/>
        <w:t>其他说明：</w:t>
      </w:r>
    </w:p>
    <w:p>
      <w:pPr>
        <w:spacing w:line="240" w:lineRule="auto" w:before="12"/>
        <w:rPr>
          <w:rFonts w:ascii="宋体" w:hAnsi="宋体" w:cs="宋体" w:eastAsia="宋体" w:hint="default"/>
          <w:sz w:val="19"/>
          <w:szCs w:val="19"/>
        </w:rPr>
      </w:pPr>
    </w:p>
    <w:p>
      <w:pPr>
        <w:spacing w:line="20" w:lineRule="exact"/>
        <w:ind w:left="3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480" w:right="920"/>
        </w:sectPr>
      </w:pPr>
    </w:p>
    <w:p>
      <w:pPr>
        <w:spacing w:before="20"/>
        <w:ind w:left="6511" w:right="6499"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4"/>
          <w:footerReference w:type="default" r:id="rId55"/>
          <w:pgSz w:w="16840" w:h="11910" w:orient="landscape"/>
          <w:pgMar w:header="0" w:footer="0" w:top="800" w:bottom="280" w:left="1180" w:right="1300"/>
        </w:sectPr>
      </w:pPr>
    </w:p>
    <w:p>
      <w:pPr>
        <w:pStyle w:val="Heading4"/>
        <w:spacing w:line="240" w:lineRule="auto"/>
        <w:ind w:left="260" w:right="-20"/>
        <w:jc w:val="left"/>
        <w:rPr>
          <w:b w:val="0"/>
          <w:bCs w:val="0"/>
        </w:rPr>
      </w:pPr>
      <w:r>
        <w:rPr>
          <w:rFonts w:ascii="宋体" w:hAnsi="宋体" w:cs="宋体" w:eastAsia="宋体" w:hint="default"/>
        </w:rPr>
        <w:t>4</w:t>
      </w:r>
      <w:r>
        <w:rPr/>
        <w:t>、</w:t>
      </w:r>
      <w:r>
        <w:rPr>
          <w:spacing w:val="-3"/>
        </w:rPr>
        <w:t> </w:t>
      </w:r>
      <w:r>
        <w:rPr/>
        <w:t>应收票据</w:t>
      </w:r>
      <w:r>
        <w:rPr>
          <w:b w:val="0"/>
          <w:bCs w:val="0"/>
        </w:rPr>
      </w:r>
    </w:p>
    <w:p>
      <w:pPr>
        <w:pStyle w:val="Heading4"/>
        <w:spacing w:line="240" w:lineRule="auto" w:before="56"/>
        <w:ind w:left="260"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10" w:val="left" w:leader="none"/>
        </w:tabs>
        <w:spacing w:line="240" w:lineRule="auto" w:before="175"/>
        <w:ind w:left="260" w:right="0"/>
        <w:jc w:val="left"/>
      </w:pPr>
      <w:r>
        <w:rPr/>
        <w:t>单位：元</w:t>
        <w:tab/>
        <w:t>币种：人民币</w:t>
      </w:r>
    </w:p>
    <w:p>
      <w:pPr>
        <w:spacing w:after="0" w:line="240" w:lineRule="auto"/>
        <w:jc w:val="left"/>
        <w:sectPr>
          <w:type w:val="continuous"/>
          <w:pgSz w:w="16840" w:h="11910" w:orient="landscape"/>
          <w:pgMar w:top="1080" w:bottom="1380" w:left="1180" w:right="1300"/>
          <w:cols w:num="2" w:equalWidth="0">
            <w:col w:w="2475" w:space="9089"/>
            <w:col w:w="279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644"/>
        <w:gridCol w:w="4930"/>
        <w:gridCol w:w="4535"/>
      </w:tblGrid>
      <w:tr>
        <w:trPr>
          <w:trHeight w:val="288"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2"/>
              <w:jc w:val="right"/>
              <w:rPr>
                <w:rFonts w:ascii="宋体" w:hAnsi="宋体" w:cs="宋体" w:eastAsia="宋体" w:hint="default"/>
                <w:sz w:val="21"/>
                <w:szCs w:val="21"/>
              </w:rPr>
            </w:pPr>
            <w:r>
              <w:rPr>
                <w:rFonts w:ascii="宋体" w:hAnsi="宋体" w:cs="宋体" w:eastAsia="宋体" w:hint="default"/>
                <w:sz w:val="21"/>
                <w:szCs w:val="21"/>
              </w:rPr>
              <w:t>项目</w:t>
            </w:r>
          </w:p>
        </w:tc>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2"/>
              <w:jc w:val="right"/>
              <w:rPr>
                <w:rFonts w:ascii="Arial" w:hAnsi="Arial" w:cs="Arial" w:eastAsia="Arial" w:hint="default"/>
                <w:sz w:val="21"/>
                <w:szCs w:val="21"/>
              </w:rPr>
            </w:pPr>
            <w:r>
              <w:rPr>
                <w:rFonts w:ascii="Arial"/>
                <w:spacing w:val="-1"/>
                <w:sz w:val="21"/>
              </w:rPr>
              <w:t>90,865,505.13</w:t>
            </w:r>
          </w:p>
        </w:tc>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4"/>
              <w:jc w:val="right"/>
              <w:rPr>
                <w:rFonts w:ascii="Arial" w:hAnsi="Arial" w:cs="Arial" w:eastAsia="Arial" w:hint="default"/>
                <w:sz w:val="21"/>
                <w:szCs w:val="21"/>
              </w:rPr>
            </w:pPr>
            <w:r>
              <w:rPr>
                <w:rFonts w:ascii="Arial"/>
                <w:spacing w:val="-1"/>
                <w:sz w:val="21"/>
              </w:rPr>
              <w:t>60,056,586.58</w:t>
            </w:r>
          </w:p>
        </w:tc>
      </w:tr>
      <w:tr>
        <w:trPr>
          <w:trHeight w:val="287"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2"/>
              <w:jc w:val="right"/>
              <w:rPr>
                <w:rFonts w:ascii="宋体" w:hAnsi="宋体" w:cs="宋体" w:eastAsia="宋体" w:hint="default"/>
                <w:sz w:val="21"/>
                <w:szCs w:val="21"/>
              </w:rPr>
            </w:pPr>
            <w:r>
              <w:rPr>
                <w:rFonts w:ascii="宋体" w:hAnsi="宋体" w:cs="宋体" w:eastAsia="宋体" w:hint="default"/>
                <w:sz w:val="21"/>
                <w:szCs w:val="21"/>
              </w:rPr>
              <w:t>合计</w:t>
            </w:r>
          </w:p>
        </w:tc>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0"/>
              <w:jc w:val="right"/>
              <w:rPr>
                <w:rFonts w:ascii="Arial" w:hAnsi="Arial" w:cs="Arial" w:eastAsia="Arial" w:hint="default"/>
                <w:sz w:val="21"/>
                <w:szCs w:val="21"/>
              </w:rPr>
            </w:pPr>
            <w:r>
              <w:rPr>
                <w:rFonts w:ascii="Arial"/>
                <w:spacing w:val="-1"/>
                <w:sz w:val="21"/>
              </w:rPr>
              <w:t>90,865,505.13</w:t>
            </w:r>
          </w:p>
        </w:tc>
        <w:tc>
          <w:tcPr>
            <w:tcW w:w="4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0"/>
              <w:jc w:val="right"/>
              <w:rPr>
                <w:rFonts w:ascii="Arial" w:hAnsi="Arial" w:cs="Arial" w:eastAsia="Arial" w:hint="default"/>
                <w:sz w:val="21"/>
                <w:szCs w:val="21"/>
              </w:rPr>
            </w:pPr>
            <w:r>
              <w:rPr>
                <w:rFonts w:ascii="Arial"/>
                <w:spacing w:val="-1"/>
                <w:sz w:val="21"/>
              </w:rPr>
              <w:t>60,056,586.58</w:t>
            </w:r>
          </w:p>
        </w:tc>
      </w:tr>
    </w:tbl>
    <w:p>
      <w:pPr>
        <w:spacing w:line="240" w:lineRule="auto" w:before="2"/>
        <w:rPr>
          <w:rFonts w:ascii="宋体" w:hAnsi="宋体" w:cs="宋体" w:eastAsia="宋体" w:hint="default"/>
          <w:sz w:val="13"/>
          <w:szCs w:val="13"/>
        </w:rPr>
      </w:pPr>
    </w:p>
    <w:p>
      <w:pPr>
        <w:pStyle w:val="BodyText"/>
        <w:spacing w:line="240" w:lineRule="auto" w:before="35"/>
        <w:ind w:left="260" w:right="0"/>
        <w:jc w:val="left"/>
      </w:pPr>
      <w:r>
        <w:rPr/>
        <w:t>于</w:t>
      </w:r>
      <w:r>
        <w:rPr>
          <w:spacing w:val="-55"/>
        </w:rPr>
        <w:t> </w:t>
      </w:r>
      <w:r>
        <w:rPr>
          <w:rFonts w:ascii="Arial" w:hAnsi="Arial" w:cs="Arial" w:eastAsia="Arial" w:hint="default"/>
        </w:rPr>
        <w:t>2014</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4"/>
        </w:rPr>
        <w:t> </w:t>
      </w:r>
      <w:r>
        <w:rPr>
          <w:rFonts w:ascii="Arial" w:hAnsi="Arial" w:cs="Arial" w:eastAsia="Arial" w:hint="default"/>
        </w:rPr>
        <w:t>31</w:t>
      </w:r>
      <w:r>
        <w:rPr>
          <w:rFonts w:ascii="Arial" w:hAnsi="Arial" w:cs="Arial" w:eastAsia="Arial" w:hint="default"/>
          <w:spacing w:val="-8"/>
        </w:rPr>
        <w:t> </w:t>
      </w:r>
      <w:r>
        <w:rPr/>
        <w:t>日，本集团无已质押的应收票据</w:t>
      </w:r>
      <w:r>
        <w:rPr>
          <w:rFonts w:ascii="Arial" w:hAnsi="Arial" w:cs="Arial" w:eastAsia="Arial" w:hint="default"/>
        </w:rPr>
        <w:t>(2013</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日：人民币</w:t>
      </w:r>
      <w:r>
        <w:rPr>
          <w:spacing w:val="-54"/>
        </w:rPr>
        <w:t> </w:t>
      </w:r>
      <w:r>
        <w:rPr>
          <w:rFonts w:ascii="Arial" w:hAnsi="Arial" w:cs="Arial" w:eastAsia="Arial" w:hint="default"/>
        </w:rPr>
        <w:t>5,170,000.00</w:t>
      </w:r>
      <w:r>
        <w:rPr>
          <w:rFonts w:ascii="Arial" w:hAnsi="Arial" w:cs="Arial" w:eastAsia="Arial" w:hint="default"/>
          <w:spacing w:val="-8"/>
        </w:rPr>
        <w:t> </w:t>
      </w:r>
      <w:r>
        <w:rPr/>
        <w:t>元</w:t>
      </w:r>
      <w:r>
        <w:rPr>
          <w:rFonts w:ascii="Arial" w:hAnsi="Arial" w:cs="Arial" w:eastAsia="Arial" w:hint="default"/>
        </w:rPr>
        <w:t>)</w:t>
      </w:r>
      <w:r>
        <w:rPr/>
        <w:t>。</w:t>
      </w:r>
    </w:p>
    <w:p>
      <w:pPr>
        <w:spacing w:line="240" w:lineRule="auto" w:before="5"/>
        <w:rPr>
          <w:rFonts w:ascii="宋体" w:hAnsi="宋体" w:cs="宋体" w:eastAsia="宋体" w:hint="default"/>
          <w:sz w:val="21"/>
          <w:szCs w:val="21"/>
        </w:rPr>
      </w:pPr>
    </w:p>
    <w:p>
      <w:pPr>
        <w:pStyle w:val="Heading4"/>
        <w:spacing w:line="240" w:lineRule="auto"/>
        <w:ind w:left="260" w:right="0"/>
        <w:jc w:val="left"/>
        <w:rPr>
          <w:b w:val="0"/>
          <w:bCs w:val="0"/>
        </w:rPr>
      </w:pPr>
      <w:r>
        <w:rPr>
          <w:rFonts w:ascii="宋体" w:hAnsi="宋体" w:cs="宋体" w:eastAsia="宋体" w:hint="default"/>
        </w:rPr>
        <w:t>(2).</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50" w:val="left" w:leader="none"/>
        </w:tabs>
        <w:spacing w:line="240" w:lineRule="auto" w:before="58"/>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4480"/>
        <w:gridCol w:w="5127"/>
        <w:gridCol w:w="4484"/>
      </w:tblGrid>
      <w:tr>
        <w:trPr>
          <w:trHeight w:val="286" w:hRule="exact"/>
        </w:trPr>
        <w:tc>
          <w:tcPr>
            <w:tcW w:w="448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021"/>
              <w:jc w:val="right"/>
              <w:rPr>
                <w:rFonts w:ascii="宋体" w:hAnsi="宋体" w:cs="宋体" w:eastAsia="宋体" w:hint="default"/>
                <w:sz w:val="21"/>
                <w:szCs w:val="21"/>
              </w:rPr>
            </w:pPr>
            <w:r>
              <w:rPr>
                <w:rFonts w:ascii="宋体" w:hAnsi="宋体" w:cs="宋体" w:eastAsia="宋体" w:hint="default"/>
                <w:sz w:val="21"/>
                <w:szCs w:val="21"/>
              </w:rPr>
              <w:t>项目</w:t>
            </w:r>
          </w:p>
        </w:tc>
        <w:tc>
          <w:tcPr>
            <w:tcW w:w="512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期末终止确认金额</w:t>
            </w:r>
          </w:p>
        </w:tc>
        <w:tc>
          <w:tcPr>
            <w:tcW w:w="4484"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28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7" w:hRule="exact"/>
        </w:trPr>
        <w:tc>
          <w:tcPr>
            <w:tcW w:w="448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5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Arial" w:hAnsi="Arial" w:cs="Arial" w:eastAsia="Arial" w:hint="default"/>
                <w:sz w:val="21"/>
                <w:szCs w:val="21"/>
              </w:rPr>
            </w:pPr>
            <w:r>
              <w:rPr>
                <w:rFonts w:ascii="Arial"/>
                <w:spacing w:val="-1"/>
                <w:sz w:val="21"/>
              </w:rPr>
              <w:t>37,282,174.45</w:t>
            </w:r>
          </w:p>
        </w:tc>
        <w:tc>
          <w:tcPr>
            <w:tcW w:w="448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4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21"/>
              <w:jc w:val="right"/>
              <w:rPr>
                <w:rFonts w:ascii="宋体" w:hAnsi="宋体" w:cs="宋体" w:eastAsia="宋体" w:hint="default"/>
                <w:sz w:val="21"/>
                <w:szCs w:val="21"/>
              </w:rPr>
            </w:pPr>
            <w:r>
              <w:rPr>
                <w:rFonts w:ascii="宋体" w:hAnsi="宋体" w:cs="宋体" w:eastAsia="宋体" w:hint="default"/>
                <w:sz w:val="21"/>
                <w:szCs w:val="21"/>
              </w:rPr>
              <w:t>合计</w:t>
            </w:r>
          </w:p>
        </w:tc>
        <w:tc>
          <w:tcPr>
            <w:tcW w:w="5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sz w:val="21"/>
              </w:rPr>
              <w:t>37,282,174.45</w:t>
            </w:r>
          </w:p>
        </w:tc>
        <w:tc>
          <w:tcPr>
            <w:tcW w:w="4484"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20" w:lineRule="exact"/>
        <w:ind w:left="25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080" w:bottom="1380" w:left="1180" w:right="1300"/>
        </w:sectPr>
      </w:pPr>
    </w:p>
    <w:p>
      <w:pPr>
        <w:pStyle w:val="Heading4"/>
        <w:spacing w:line="240" w:lineRule="auto" w:before="18"/>
        <w:ind w:left="260" w:right="-19"/>
        <w:jc w:val="left"/>
        <w:rPr>
          <w:b w:val="0"/>
          <w:bCs w:val="0"/>
        </w:rPr>
      </w:pPr>
      <w:r>
        <w:rPr>
          <w:rFonts w:ascii="宋体" w:hAnsi="宋体" w:cs="宋体" w:eastAsia="宋体" w:hint="default"/>
        </w:rPr>
        <w:t>5</w:t>
      </w:r>
      <w:r>
        <w:rPr/>
        <w:t>、</w:t>
      </w:r>
      <w:r>
        <w:rPr>
          <w:spacing w:val="-3"/>
        </w:rPr>
        <w:t> </w:t>
      </w:r>
      <w:r>
        <w:rPr/>
        <w:t>应收账款</w:t>
      </w:r>
      <w:r>
        <w:rPr>
          <w:b w:val="0"/>
          <w:bCs w:val="0"/>
        </w:rPr>
      </w:r>
    </w:p>
    <w:p>
      <w:pPr>
        <w:pStyle w:val="Heading4"/>
        <w:spacing w:line="240" w:lineRule="auto" w:before="57"/>
        <w:ind w:left="260"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12"/>
        <w:rPr>
          <w:rFonts w:ascii="宋体" w:hAnsi="宋体" w:cs="宋体" w:eastAsia="宋体" w:hint="default"/>
          <w:b/>
          <w:bCs/>
          <w:sz w:val="10"/>
          <w:szCs w:val="10"/>
        </w:rPr>
      </w:pPr>
    </w:p>
    <w:p>
      <w:pPr>
        <w:spacing w:before="0"/>
        <w:ind w:left="260" w:right="0" w:firstLine="0"/>
        <w:jc w:val="left"/>
        <w:rPr>
          <w:rFonts w:ascii="宋体" w:hAnsi="宋体" w:cs="宋体" w:eastAsia="宋体" w:hint="default"/>
          <w:sz w:val="15"/>
          <w:szCs w:val="15"/>
        </w:rPr>
      </w:pPr>
      <w:r>
        <w:rPr>
          <w:rFonts w:ascii="宋体" w:hAnsi="宋体" w:cs="宋体" w:eastAsia="宋体" w:hint="default"/>
          <w:sz w:val="15"/>
          <w:szCs w:val="15"/>
        </w:rPr>
        <w:t>单位：元  币种：人民币</w:t>
      </w:r>
    </w:p>
    <w:p>
      <w:pPr>
        <w:spacing w:after="0"/>
        <w:jc w:val="left"/>
        <w:rPr>
          <w:rFonts w:ascii="宋体" w:hAnsi="宋体" w:cs="宋体" w:eastAsia="宋体" w:hint="default"/>
          <w:sz w:val="15"/>
          <w:szCs w:val="15"/>
        </w:rPr>
        <w:sectPr>
          <w:type w:val="continuous"/>
          <w:pgSz w:w="16840" w:h="11910" w:orient="landscape"/>
          <w:pgMar w:top="1080" w:bottom="1380" w:left="1180" w:right="1300"/>
          <w:cols w:num="2" w:equalWidth="0">
            <w:col w:w="2519" w:space="9299"/>
            <w:col w:w="2542"/>
          </w:cols>
        </w:sectPr>
      </w:pPr>
    </w:p>
    <w:tbl>
      <w:tblPr>
        <w:tblW w:w="0" w:type="auto"/>
        <w:jc w:val="left"/>
        <w:tblInd w:w="223" w:type="dxa"/>
        <w:tblLayout w:type="fixed"/>
        <w:tblCellMar>
          <w:top w:w="0" w:type="dxa"/>
          <w:left w:w="0" w:type="dxa"/>
          <w:bottom w:w="0" w:type="dxa"/>
          <w:right w:w="0" w:type="dxa"/>
        </w:tblCellMar>
        <w:tblLook w:val="01E0"/>
      </w:tblPr>
      <w:tblGrid>
        <w:gridCol w:w="3308"/>
        <w:gridCol w:w="1265"/>
        <w:gridCol w:w="764"/>
        <w:gridCol w:w="1100"/>
        <w:gridCol w:w="767"/>
        <w:gridCol w:w="1171"/>
        <w:gridCol w:w="1212"/>
        <w:gridCol w:w="761"/>
        <w:gridCol w:w="1104"/>
        <w:gridCol w:w="1064"/>
        <w:gridCol w:w="1420"/>
      </w:tblGrid>
      <w:tr>
        <w:trPr>
          <w:trHeight w:val="270" w:hRule="exact"/>
        </w:trPr>
        <w:tc>
          <w:tcPr>
            <w:tcW w:w="3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50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5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7" w:hRule="exact"/>
        </w:trPr>
        <w:tc>
          <w:tcPr>
            <w:tcW w:w="3308" w:type="dxa"/>
            <w:vMerge/>
            <w:tcBorders>
              <w:left w:val="single" w:sz="4" w:space="0" w:color="000000"/>
              <w:right w:val="single" w:sz="4" w:space="0" w:color="000000"/>
            </w:tcBorders>
          </w:tcPr>
          <w:p>
            <w:pPr/>
          </w:p>
        </w:tc>
        <w:tc>
          <w:tcPr>
            <w:tcW w:w="2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171" w:type="dxa"/>
            <w:vMerge w:val="restart"/>
            <w:tcBorders>
              <w:top w:val="single" w:sz="4" w:space="0" w:color="000000"/>
              <w:left w:val="single" w:sz="4" w:space="0" w:color="000000"/>
              <w:right w:val="single" w:sz="4" w:space="0" w:color="000000"/>
            </w:tcBorders>
          </w:tcPr>
          <w:p>
            <w:pPr>
              <w:pStyle w:val="TableParagraph"/>
              <w:spacing w:line="240" w:lineRule="auto" w:before="87"/>
              <w:ind w:left="430" w:right="428"/>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87"/>
              <w:ind w:left="554" w:right="553"/>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385" w:hRule="exact"/>
        </w:trPr>
        <w:tc>
          <w:tcPr>
            <w:tcW w:w="3308"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
              <w:jc w:val="center"/>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2"/>
              <w:ind w:right="0"/>
              <w:jc w:val="center"/>
              <w:rPr>
                <w:rFonts w:ascii="Arial" w:hAnsi="Arial" w:cs="Arial" w:eastAsia="Arial" w:hint="default"/>
                <w:sz w:val="15"/>
                <w:szCs w:val="15"/>
              </w:rPr>
            </w:pPr>
            <w:r>
              <w:rPr>
                <w:rFonts w:ascii="Arial"/>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right="1"/>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240" w:lineRule="auto" w:before="22"/>
              <w:ind w:right="1"/>
              <w:jc w:val="center"/>
              <w:rPr>
                <w:rFonts w:ascii="Arial" w:hAnsi="Arial" w:cs="Arial" w:eastAsia="Arial" w:hint="default"/>
                <w:sz w:val="15"/>
                <w:szCs w:val="15"/>
              </w:rPr>
            </w:pPr>
            <w:r>
              <w:rPr>
                <w:rFonts w:ascii="Arial"/>
                <w:sz w:val="15"/>
              </w:rPr>
              <w:t>(%)</w:t>
            </w:r>
          </w:p>
        </w:tc>
        <w:tc>
          <w:tcPr>
            <w:tcW w:w="1171"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8" w:right="0"/>
              <w:jc w:val="left"/>
              <w:rPr>
                <w:rFonts w:ascii="Arial" w:hAnsi="Arial" w:cs="Arial" w:eastAsia="Arial"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240" w:lineRule="auto" w:before="22"/>
              <w:ind w:left="1" w:right="0"/>
              <w:jc w:val="center"/>
              <w:rPr>
                <w:rFonts w:ascii="Arial" w:hAnsi="Arial" w:cs="Arial" w:eastAsia="Arial" w:hint="default"/>
                <w:sz w:val="15"/>
                <w:szCs w:val="15"/>
              </w:rPr>
            </w:pPr>
            <w:r>
              <w:rPr>
                <w:rFonts w:ascii="Arial"/>
                <w:sz w:val="15"/>
              </w:rPr>
              <w:t>(%)</w:t>
            </w:r>
          </w:p>
        </w:tc>
        <w:tc>
          <w:tcPr>
            <w:tcW w:w="1420" w:type="dxa"/>
            <w:vMerge/>
            <w:tcBorders>
              <w:left w:val="single" w:sz="4" w:space="0" w:color="000000"/>
              <w:bottom w:val="single" w:sz="4" w:space="0" w:color="000000"/>
              <w:right w:val="single" w:sz="4" w:space="0" w:color="000000"/>
            </w:tcBorders>
          </w:tcPr>
          <w:p>
            <w:pPr/>
          </w:p>
        </w:tc>
      </w:tr>
      <w:tr>
        <w:trPr>
          <w:trHeight w:val="34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单项金额重大并单独计提坏账准备的应收账款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5,553,656.87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Arial" w:hAnsi="Arial" w:cs="Arial" w:eastAsia="Arial" w:hint="default"/>
                <w:sz w:val="15"/>
                <w:szCs w:val="15"/>
              </w:rPr>
            </w:pPr>
            <w:r>
              <w:rPr>
                <w:rFonts w:ascii="Arial"/>
                <w:w w:val="95"/>
                <w:sz w:val="15"/>
              </w:rPr>
              <w:t>0.66</w:t>
            </w:r>
            <w:r>
              <w:rPr>
                <w:rFonts w:ascii="Arial"/>
                <w:sz w:val="15"/>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Arial" w:hAnsi="Arial" w:cs="Arial" w:eastAsia="Arial" w:hint="default"/>
                <w:sz w:val="15"/>
                <w:szCs w:val="15"/>
              </w:rPr>
            </w:pPr>
            <w:r>
              <w:rPr>
                <w:rFonts w:ascii="Arial"/>
                <w:spacing w:val="-1"/>
                <w:sz w:val="15"/>
              </w:rPr>
              <w:t>1,491,504.33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26.86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4,062,152.54</w:t>
            </w:r>
          </w:p>
        </w:tc>
        <w:tc>
          <w:tcPr>
            <w:tcW w:w="1212"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7"/>
              <w:jc w:val="right"/>
              <w:rPr>
                <w:rFonts w:ascii="Arial" w:hAnsi="Arial" w:cs="Arial" w:eastAsia="Arial" w:hint="default"/>
                <w:sz w:val="15"/>
                <w:szCs w:val="15"/>
              </w:rPr>
            </w:pPr>
            <w:r>
              <w:rPr>
                <w:rFonts w:ascii="Arial"/>
                <w:w w:val="99"/>
                <w:sz w:val="15"/>
              </w:rPr>
              <w:t>-</w:t>
            </w:r>
            <w:r>
              <w:rPr>
                <w:rFonts w:ascii="Arial"/>
                <w:sz w:val="15"/>
              </w:rPr>
            </w:r>
          </w:p>
        </w:tc>
      </w:tr>
      <w:tr>
        <w:trPr>
          <w:trHeight w:val="29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833,379,247.96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99.16</w:t>
            </w:r>
          </w:p>
        </w:tc>
        <w:tc>
          <w:tcPr>
            <w:tcW w:w="110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833,379,247.96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Arial" w:hAnsi="Arial" w:cs="Arial" w:eastAsia="Arial" w:hint="default"/>
                <w:sz w:val="15"/>
                <w:szCs w:val="15"/>
              </w:rPr>
            </w:pPr>
            <w:r>
              <w:rPr>
                <w:rFonts w:ascii="Arial"/>
                <w:spacing w:val="-1"/>
                <w:sz w:val="15"/>
              </w:rPr>
              <w:t>502,348,024.46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99.02%</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502,348,024.46</w:t>
            </w:r>
          </w:p>
        </w:tc>
      </w:tr>
      <w:tr>
        <w:trPr>
          <w:trHeight w:val="358"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单项金额不重大但单独计提坏账准备的应收账款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Arial" w:hAnsi="Arial" w:cs="Arial" w:eastAsia="Arial" w:hint="default"/>
                <w:sz w:val="15"/>
                <w:szCs w:val="15"/>
              </w:rPr>
            </w:pPr>
            <w:r>
              <w:rPr>
                <w:rFonts w:ascii="Arial"/>
                <w:spacing w:val="-1"/>
                <w:sz w:val="15"/>
              </w:rPr>
              <w:t>1,540,725.21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Arial" w:hAnsi="Arial" w:cs="Arial" w:eastAsia="Arial" w:hint="default"/>
                <w:sz w:val="15"/>
                <w:szCs w:val="15"/>
              </w:rPr>
            </w:pPr>
            <w:r>
              <w:rPr>
                <w:rFonts w:ascii="Arial"/>
                <w:w w:val="95"/>
                <w:sz w:val="15"/>
              </w:rPr>
              <w:t>0.18</w:t>
            </w:r>
            <w:r>
              <w:rPr>
                <w:rFonts w:ascii="Arial"/>
                <w:sz w:val="15"/>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Arial" w:hAnsi="Arial" w:cs="Arial" w:eastAsia="Arial" w:hint="default"/>
                <w:sz w:val="15"/>
                <w:szCs w:val="15"/>
              </w:rPr>
            </w:pPr>
            <w:r>
              <w:rPr>
                <w:rFonts w:ascii="Arial"/>
                <w:spacing w:val="-1"/>
                <w:sz w:val="15"/>
              </w:rPr>
              <w:t>1,540,725.21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Arial" w:hAnsi="Arial" w:cs="Arial" w:eastAsia="Arial" w:hint="default"/>
                <w:sz w:val="15"/>
                <w:szCs w:val="15"/>
              </w:rPr>
            </w:pPr>
            <w:r>
              <w:rPr>
                <w:rFonts w:ascii="Arial"/>
                <w:spacing w:val="-1"/>
                <w:sz w:val="15"/>
              </w:rPr>
              <w:t>100.00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Arial" w:hAnsi="Arial" w:cs="Arial" w:eastAsia="Arial" w:hint="default"/>
                <w:sz w:val="15"/>
                <w:szCs w:val="15"/>
              </w:rPr>
            </w:pPr>
            <w:r>
              <w:rPr>
                <w:rFonts w:ascii="Arial"/>
                <w:w w:val="95"/>
                <w:sz w:val="15"/>
              </w:rPr>
              <w:t>0.00</w:t>
            </w:r>
            <w:r>
              <w:rPr>
                <w:rFonts w:ascii="Arial"/>
                <w:sz w:val="15"/>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Arial" w:hAnsi="Arial" w:cs="Arial" w:eastAsia="Arial" w:hint="default"/>
                <w:sz w:val="15"/>
                <w:szCs w:val="15"/>
              </w:rPr>
            </w:pPr>
            <w:r>
              <w:rPr>
                <w:rFonts w:ascii="Arial"/>
                <w:spacing w:val="-1"/>
                <w:sz w:val="15"/>
              </w:rPr>
              <w:t>4,991,193.95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Arial" w:hAnsi="Arial" w:cs="Arial" w:eastAsia="Arial" w:hint="default"/>
                <w:sz w:val="15"/>
                <w:szCs w:val="15"/>
              </w:rPr>
            </w:pPr>
            <w:r>
              <w:rPr>
                <w:rFonts w:ascii="Arial"/>
                <w:w w:val="95"/>
                <w:sz w:val="15"/>
              </w:rPr>
              <w:t>0.98%</w:t>
            </w:r>
            <w:r>
              <w:rPr>
                <w:rFonts w:ascii="Arial"/>
                <w:sz w:val="15"/>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Arial" w:hAnsi="Arial" w:cs="Arial" w:eastAsia="Arial" w:hint="default"/>
                <w:sz w:val="15"/>
                <w:szCs w:val="15"/>
              </w:rPr>
            </w:pPr>
            <w:r>
              <w:rPr>
                <w:rFonts w:ascii="Arial"/>
                <w:spacing w:val="-1"/>
                <w:sz w:val="15"/>
              </w:rPr>
              <w:t>4,991,193.95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8" w:right="0"/>
              <w:jc w:val="left"/>
              <w:rPr>
                <w:rFonts w:ascii="Arial" w:hAnsi="Arial" w:cs="Arial" w:eastAsia="Arial" w:hint="default"/>
                <w:sz w:val="15"/>
                <w:szCs w:val="15"/>
              </w:rPr>
            </w:pPr>
            <w:r>
              <w:rPr>
                <w:rFonts w:ascii="Arial"/>
                <w:sz w:val="15"/>
              </w:rPr>
              <w:t>100.00%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7"/>
              <w:jc w:val="right"/>
              <w:rPr>
                <w:rFonts w:ascii="Arial" w:hAnsi="Arial" w:cs="Arial" w:eastAsia="Arial" w:hint="default"/>
                <w:sz w:val="15"/>
                <w:szCs w:val="15"/>
              </w:rPr>
            </w:pPr>
            <w:r>
              <w:rPr>
                <w:rFonts w:ascii="Arial"/>
                <w:w w:val="99"/>
                <w:sz w:val="15"/>
              </w:rPr>
              <w:t>-</w:t>
            </w:r>
            <w:r>
              <w:rPr>
                <w:rFonts w:ascii="Arial"/>
                <w:sz w:val="15"/>
              </w:rPr>
            </w:r>
          </w:p>
        </w:tc>
      </w:tr>
      <w:tr>
        <w:trPr>
          <w:trHeight w:val="42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840,473,630.04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Arial" w:hAnsi="Arial" w:cs="Arial" w:eastAsia="Arial" w:hint="default"/>
                <w:sz w:val="15"/>
                <w:szCs w:val="15"/>
              </w:rPr>
            </w:pPr>
            <w:r>
              <w:rPr>
                <w:rFonts w:ascii="Arial"/>
                <w:w w:val="100"/>
                <w:sz w:val="15"/>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Arial" w:hAnsi="Arial" w:cs="Arial" w:eastAsia="Arial" w:hint="default"/>
                <w:sz w:val="15"/>
                <w:szCs w:val="15"/>
              </w:rPr>
            </w:pPr>
            <w:r>
              <w:rPr>
                <w:rFonts w:ascii="Arial"/>
                <w:spacing w:val="-1"/>
                <w:sz w:val="15"/>
              </w:rPr>
              <w:t>3,032,229.54</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Arial" w:hAnsi="Arial" w:cs="Arial" w:eastAsia="Arial" w:hint="default"/>
                <w:sz w:val="15"/>
                <w:szCs w:val="15"/>
              </w:rPr>
            </w:pPr>
            <w:r>
              <w:rPr>
                <w:rFonts w:ascii="Arial"/>
                <w:w w:val="100"/>
                <w:sz w:val="15"/>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837,441,400.50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Arial" w:hAnsi="Arial" w:cs="Arial" w:eastAsia="Arial" w:hint="default"/>
                <w:sz w:val="15"/>
                <w:szCs w:val="15"/>
              </w:rPr>
            </w:pPr>
            <w:r>
              <w:rPr>
                <w:rFonts w:ascii="Arial"/>
                <w:spacing w:val="-1"/>
                <w:sz w:val="15"/>
              </w:rPr>
              <w:t>507,339,218.41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Arial" w:hAnsi="Arial" w:cs="Arial" w:eastAsia="Arial" w:hint="default"/>
                <w:sz w:val="15"/>
                <w:szCs w:val="15"/>
              </w:rPr>
            </w:pPr>
            <w:r>
              <w:rPr>
                <w:rFonts w:ascii="Arial"/>
                <w:w w:val="100"/>
                <w:sz w:val="15"/>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4,991,193.95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Arial" w:hAnsi="Arial" w:cs="Arial" w:eastAsia="Arial" w:hint="default"/>
                <w:sz w:val="15"/>
                <w:szCs w:val="15"/>
              </w:rPr>
            </w:pPr>
            <w:r>
              <w:rPr>
                <w:rFonts w:ascii="Arial"/>
                <w:w w:val="100"/>
                <w:sz w:val="15"/>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Arial" w:hAnsi="Arial" w:cs="Arial" w:eastAsia="Arial" w:hint="default"/>
                <w:sz w:val="15"/>
                <w:szCs w:val="15"/>
              </w:rPr>
            </w:pPr>
            <w:r>
              <w:rPr>
                <w:rFonts w:ascii="Arial"/>
                <w:spacing w:val="-1"/>
                <w:sz w:val="15"/>
              </w:rPr>
              <w:t>502,348,024.46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63"/>
        <w:ind w:left="6511" w:right="6477" w:firstLine="0"/>
        <w:jc w:val="center"/>
        <w:rPr>
          <w:rFonts w:ascii="Calibri" w:hAnsi="Calibri" w:cs="Calibri" w:eastAsia="Calibri" w:hint="default"/>
          <w:sz w:val="18"/>
          <w:szCs w:val="18"/>
        </w:rPr>
      </w:pPr>
      <w:r>
        <w:rPr>
          <w:rFonts w:ascii="Calibri"/>
          <w:b/>
          <w:sz w:val="18"/>
        </w:rPr>
        <w:t>115 </w:t>
      </w:r>
      <w:r>
        <w:rPr>
          <w:rFonts w:ascii="Calibri"/>
          <w:sz w:val="18"/>
        </w:rPr>
        <w:t>/</w:t>
      </w:r>
      <w:r>
        <w:rPr>
          <w:rFonts w:ascii="Calibri"/>
          <w:spacing w:val="-5"/>
          <w:sz w:val="18"/>
        </w:rPr>
        <w:t> </w:t>
      </w:r>
      <w:r>
        <w:rPr>
          <w:rFonts w:ascii="Calibri"/>
          <w:b/>
          <w:sz w:val="18"/>
        </w:rPr>
        <w:t>250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80" w:bottom="1380" w:left="1180" w:right="1300"/>
        </w:sectPr>
      </w:pPr>
    </w:p>
    <w:p>
      <w:pPr>
        <w:spacing w:line="240" w:lineRule="auto" w:before="1"/>
        <w:rPr>
          <w:rFonts w:ascii="Calibri" w:hAnsi="Calibri" w:cs="Calibri" w:eastAsia="Calibri" w:hint="default"/>
          <w:b/>
          <w:bCs/>
          <w:sz w:val="27"/>
          <w:szCs w:val="27"/>
        </w:rPr>
      </w:pPr>
    </w:p>
    <w:p>
      <w:pPr>
        <w:pStyle w:val="BodyText"/>
        <w:spacing w:line="240" w:lineRule="auto" w:before="35"/>
        <w:ind w:left="194" w:right="951"/>
        <w:jc w:val="left"/>
      </w:pPr>
      <w:r>
        <w:rPr/>
        <w:t>应收账款按其入账日期的账龄分析如下：</w:t>
      </w:r>
    </w:p>
    <w:p>
      <w:pPr>
        <w:spacing w:line="240" w:lineRule="auto" w:before="12"/>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3035"/>
        <w:gridCol w:w="2778"/>
        <w:gridCol w:w="3317"/>
        <w:gridCol w:w="532"/>
      </w:tblGrid>
      <w:tr>
        <w:trPr>
          <w:trHeight w:val="282" w:hRule="exact"/>
        </w:trPr>
        <w:tc>
          <w:tcPr>
            <w:tcW w:w="3035" w:type="dxa"/>
            <w:tcBorders>
              <w:top w:val="single" w:sz="4" w:space="0" w:color="000000"/>
              <w:left w:val="single" w:sz="4" w:space="0" w:color="000000"/>
              <w:bottom w:val="single" w:sz="4" w:space="0" w:color="000000"/>
              <w:right w:val="single" w:sz="4" w:space="0" w:color="000000"/>
            </w:tcBorders>
          </w:tcPr>
          <w:p>
            <w:pP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532" w:type="dxa"/>
            <w:vMerge w:val="restart"/>
            <w:tcBorders>
              <w:top w:val="single" w:sz="4" w:space="0" w:color="000000"/>
              <w:left w:val="single" w:sz="4" w:space="0" w:color="000000"/>
              <w:right w:val="nil" w:sz="6" w:space="0" w:color="auto"/>
            </w:tcBorders>
          </w:tcPr>
          <w:p>
            <w:pPr/>
          </w:p>
        </w:tc>
      </w:tr>
      <w:tr>
        <w:trPr>
          <w:trHeight w:val="252" w:hRule="exact"/>
        </w:trPr>
        <w:tc>
          <w:tcPr>
            <w:tcW w:w="3035" w:type="dxa"/>
            <w:tcBorders>
              <w:top w:val="single" w:sz="4" w:space="0" w:color="000000"/>
              <w:left w:val="single" w:sz="4" w:space="0" w:color="000000"/>
              <w:bottom w:val="single" w:sz="4" w:space="0" w:color="000000"/>
              <w:right w:val="single" w:sz="4" w:space="0" w:color="000000"/>
            </w:tcBorders>
          </w:tcPr>
          <w:p>
            <w:pPr/>
          </w:p>
        </w:tc>
        <w:tc>
          <w:tcPr>
            <w:tcW w:w="2778" w:type="dxa"/>
            <w:tcBorders>
              <w:top w:val="single" w:sz="4" w:space="0" w:color="000000"/>
              <w:left w:val="single" w:sz="4" w:space="0" w:color="000000"/>
              <w:bottom w:val="single" w:sz="4" w:space="0" w:color="000000"/>
              <w:right w:val="single" w:sz="4" w:space="0" w:color="000000"/>
            </w:tcBorders>
          </w:tcPr>
          <w:p>
            <w:pPr/>
          </w:p>
        </w:tc>
        <w:tc>
          <w:tcPr>
            <w:tcW w:w="3317" w:type="dxa"/>
            <w:tcBorders>
              <w:top w:val="single" w:sz="4" w:space="0" w:color="000000"/>
              <w:left w:val="single" w:sz="4" w:space="0" w:color="000000"/>
              <w:bottom w:val="single" w:sz="4" w:space="0" w:color="000000"/>
              <w:right w:val="single" w:sz="4" w:space="0" w:color="000000"/>
            </w:tcBorders>
          </w:tcPr>
          <w:p>
            <w:pPr/>
          </w:p>
        </w:tc>
        <w:tc>
          <w:tcPr>
            <w:tcW w:w="532" w:type="dxa"/>
            <w:vMerge/>
            <w:tcBorders>
              <w:left w:val="single" w:sz="4" w:space="0" w:color="000000"/>
              <w:right w:val="nil" w:sz="6" w:space="0" w:color="auto"/>
            </w:tcBorders>
          </w:tcPr>
          <w:p>
            <w:pPr/>
          </w:p>
        </w:tc>
      </w:tr>
      <w:tr>
        <w:trPr>
          <w:trHeight w:val="282" w:hRule="exact"/>
        </w:trPr>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763,462,567.08</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440,851,028.18</w:t>
            </w:r>
          </w:p>
        </w:tc>
        <w:tc>
          <w:tcPr>
            <w:tcW w:w="532" w:type="dxa"/>
            <w:vMerge/>
            <w:tcBorders>
              <w:left w:val="single" w:sz="4" w:space="0" w:color="000000"/>
              <w:right w:val="nil" w:sz="6" w:space="0" w:color="auto"/>
            </w:tcBorders>
          </w:tcPr>
          <w:p>
            <w:pPr/>
          </w:p>
        </w:tc>
      </w:tr>
      <w:tr>
        <w:trPr>
          <w:trHeight w:val="282" w:hRule="exact"/>
        </w:trPr>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30,391,817.26</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49,990,884.82</w:t>
            </w:r>
          </w:p>
        </w:tc>
        <w:tc>
          <w:tcPr>
            <w:tcW w:w="532" w:type="dxa"/>
            <w:vMerge/>
            <w:tcBorders>
              <w:left w:val="single" w:sz="4" w:space="0" w:color="000000"/>
              <w:right w:val="nil" w:sz="6" w:space="0" w:color="auto"/>
            </w:tcBorders>
          </w:tcPr>
          <w:p>
            <w:pPr/>
          </w:p>
        </w:tc>
      </w:tr>
      <w:tr>
        <w:trPr>
          <w:trHeight w:val="283" w:hRule="exact"/>
        </w:trPr>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38,966,795.19</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5,698,577.64</w:t>
            </w:r>
          </w:p>
        </w:tc>
        <w:tc>
          <w:tcPr>
            <w:tcW w:w="532" w:type="dxa"/>
            <w:vMerge/>
            <w:tcBorders>
              <w:left w:val="single" w:sz="4" w:space="0" w:color="000000"/>
              <w:right w:val="nil" w:sz="6" w:space="0" w:color="auto"/>
            </w:tcBorders>
          </w:tcPr>
          <w:p>
            <w:pPr/>
          </w:p>
        </w:tc>
      </w:tr>
      <w:tr>
        <w:trPr>
          <w:trHeight w:val="282" w:hRule="exact"/>
        </w:trPr>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7,652,450.51</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10,798,727.77</w:t>
            </w:r>
          </w:p>
        </w:tc>
        <w:tc>
          <w:tcPr>
            <w:tcW w:w="532" w:type="dxa"/>
            <w:vMerge/>
            <w:tcBorders>
              <w:left w:val="single" w:sz="4" w:space="0" w:color="000000"/>
              <w:right w:val="nil" w:sz="6" w:space="0" w:color="auto"/>
            </w:tcBorders>
          </w:tcPr>
          <w:p>
            <w:pPr/>
          </w:p>
        </w:tc>
      </w:tr>
      <w:tr>
        <w:trPr>
          <w:trHeight w:val="252" w:hRule="exact"/>
        </w:trPr>
        <w:tc>
          <w:tcPr>
            <w:tcW w:w="3035" w:type="dxa"/>
            <w:tcBorders>
              <w:top w:val="single" w:sz="4" w:space="0" w:color="000000"/>
              <w:left w:val="single" w:sz="4" w:space="0" w:color="000000"/>
              <w:bottom w:val="single" w:sz="4" w:space="0" w:color="000000"/>
              <w:right w:val="single" w:sz="4" w:space="0" w:color="000000"/>
            </w:tcBorders>
          </w:tcPr>
          <w:p>
            <w:pP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840,473,630.04</w:t>
            </w:r>
          </w:p>
        </w:tc>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507,339,218.41</w:t>
            </w:r>
          </w:p>
        </w:tc>
        <w:tc>
          <w:tcPr>
            <w:tcW w:w="532" w:type="dxa"/>
            <w:vMerge/>
            <w:tcBorders>
              <w:left w:val="single" w:sz="4" w:space="0" w:color="000000"/>
              <w:bottom w:val="nil" w:sz="6" w:space="0" w:color="auto"/>
              <w:right w:val="nil" w:sz="6" w:space="0" w:color="auto"/>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178" w:right="951"/>
        <w:jc w:val="left"/>
      </w:pPr>
      <w:r>
        <w:rPr/>
        <w:t>本集团大部分销售以收取现金、预收款或银行承兑汇票的方式进行，其余销售则通常附有</w:t>
      </w:r>
      <w:r>
        <w:rPr>
          <w:spacing w:val="-53"/>
        </w:rPr>
        <w:t> </w:t>
      </w:r>
      <w:r>
        <w:rPr>
          <w:rFonts w:ascii="Arial" w:hAnsi="Arial" w:cs="Arial" w:eastAsia="Arial" w:hint="default"/>
        </w:rPr>
        <w:t>90</w:t>
      </w:r>
      <w:r>
        <w:rPr>
          <w:rFonts w:ascii="Arial" w:hAnsi="Arial" w:cs="Arial" w:eastAsia="Arial" w:hint="default"/>
          <w:spacing w:val="-7"/>
        </w:rPr>
        <w:t> </w:t>
      </w:r>
      <w:r>
        <w:rPr/>
        <w:t>天 的信用期。</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6"/>
          <w:pgSz w:w="11910" w:h="16840"/>
          <w:pgMar w:footer="1194" w:header="0" w:top="1120" w:bottom="1380" w:left="1620" w:right="400"/>
          <w:pgNumType w:start="116"/>
        </w:sectPr>
      </w:pPr>
    </w:p>
    <w:p>
      <w:pPr>
        <w:pStyle w:val="BodyText"/>
        <w:spacing w:line="274" w:lineRule="exact" w:before="35"/>
        <w:ind w:left="178" w:right="-20"/>
        <w:jc w:val="left"/>
      </w:pPr>
      <w:r>
        <w:rPr/>
        <w:t>期末单项金额重大并单项计提坏帐准备的应收账款</w:t>
      </w:r>
    </w:p>
    <w:p>
      <w:pPr>
        <w:pStyle w:val="BodyText"/>
        <w:spacing w:line="274" w:lineRule="exact"/>
        <w:ind w:left="17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27" w:val="left" w:leader="none"/>
        </w:tabs>
        <w:spacing w:line="240" w:lineRule="auto"/>
        <w:ind w:left="177" w:right="0"/>
        <w:jc w:val="left"/>
      </w:pPr>
      <w:r>
        <w:rPr/>
        <w:t>单位：元</w:t>
        <w:tab/>
        <w:t>币种：人民币</w:t>
      </w:r>
    </w:p>
    <w:p>
      <w:pPr>
        <w:spacing w:after="0" w:line="240" w:lineRule="auto"/>
        <w:jc w:val="left"/>
        <w:sectPr>
          <w:type w:val="continuous"/>
          <w:pgSz w:w="11910" w:h="16840"/>
          <w:pgMar w:top="1080" w:bottom="1380" w:left="1620" w:right="400"/>
          <w:cols w:num="2" w:equalWidth="0">
            <w:col w:w="4799" w:space="1725"/>
            <w:col w:w="3366"/>
          </w:cols>
        </w:sectPr>
      </w:pPr>
    </w:p>
    <w:p>
      <w:pPr>
        <w:spacing w:line="240" w:lineRule="auto" w:before="7"/>
        <w:rPr>
          <w:rFonts w:ascii="宋体" w:hAnsi="宋体" w:cs="宋体" w:eastAsia="宋体" w:hint="default"/>
          <w:sz w:val="2"/>
          <w:szCs w:val="2"/>
        </w:rPr>
      </w:pPr>
    </w:p>
    <w:tbl>
      <w:tblPr>
        <w:tblW w:w="0" w:type="auto"/>
        <w:jc w:val="left"/>
        <w:tblInd w:w="158" w:type="dxa"/>
        <w:tblLayout w:type="fixed"/>
        <w:tblCellMar>
          <w:top w:w="0" w:type="dxa"/>
          <w:left w:w="0" w:type="dxa"/>
          <w:bottom w:w="0" w:type="dxa"/>
          <w:right w:w="0" w:type="dxa"/>
        </w:tblCellMar>
        <w:tblLook w:val="01E0"/>
      </w:tblPr>
      <w:tblGrid>
        <w:gridCol w:w="1896"/>
        <w:gridCol w:w="1476"/>
        <w:gridCol w:w="1627"/>
        <w:gridCol w:w="1118"/>
        <w:gridCol w:w="2932"/>
      </w:tblGrid>
      <w:tr>
        <w:trPr>
          <w:trHeight w:val="282" w:hRule="exact"/>
        </w:trPr>
        <w:tc>
          <w:tcPr>
            <w:tcW w:w="1896" w:type="dxa"/>
            <w:vMerge w:val="restart"/>
            <w:tcBorders>
              <w:top w:val="single" w:sz="4" w:space="0" w:color="000000"/>
              <w:left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1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89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2"/>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73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应收鞍钢股份有限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5,553,656.87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1,491,504.33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26.86%</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日，应收</w:t>
            </w:r>
          </w:p>
          <w:p>
            <w:pPr>
              <w:pStyle w:val="TableParagraph"/>
              <w:spacing w:line="237" w:lineRule="auto" w:before="1"/>
              <w:ind w:left="102" w:right="102"/>
              <w:jc w:val="left"/>
              <w:rPr>
                <w:rFonts w:ascii="宋体" w:hAnsi="宋体" w:cs="宋体" w:eastAsia="宋体" w:hint="default"/>
                <w:sz w:val="21"/>
                <w:szCs w:val="21"/>
              </w:rPr>
            </w:pPr>
            <w:r>
              <w:rPr>
                <w:rFonts w:ascii="宋体" w:hAnsi="宋体" w:cs="宋体" w:eastAsia="宋体" w:hint="default"/>
                <w:sz w:val="21"/>
                <w:szCs w:val="21"/>
              </w:rPr>
              <w:t>鞍钢股份有限公司账面金额 </w:t>
            </w:r>
            <w:r>
              <w:rPr>
                <w:rFonts w:ascii="宋体" w:hAnsi="宋体" w:cs="宋体" w:eastAsia="宋体" w:hint="default"/>
                <w:sz w:val="21"/>
                <w:szCs w:val="21"/>
              </w:rPr>
              <w:t>5,553,656.87</w:t>
            </w:r>
            <w:r>
              <w:rPr>
                <w:rFonts w:ascii="宋体" w:hAnsi="宋体" w:cs="宋体" w:eastAsia="宋体" w:hint="default"/>
                <w:spacing w:val="-53"/>
                <w:sz w:val="21"/>
                <w:szCs w:val="21"/>
              </w:rPr>
              <w:t> </w:t>
            </w:r>
            <w:r>
              <w:rPr>
                <w:rFonts w:ascii="宋体" w:hAnsi="宋体" w:cs="宋体" w:eastAsia="宋体" w:hint="default"/>
                <w:sz w:val="21"/>
                <w:szCs w:val="21"/>
              </w:rPr>
              <w:t>元中包括应收 代垫港建费人民币 </w:t>
            </w:r>
            <w:r>
              <w:rPr>
                <w:rFonts w:ascii="宋体" w:hAnsi="宋体" w:cs="宋体" w:eastAsia="宋体" w:hint="default"/>
                <w:sz w:val="21"/>
                <w:szCs w:val="21"/>
              </w:rPr>
              <w:t>1,491,504.33</w:t>
            </w:r>
            <w:r>
              <w:rPr>
                <w:rFonts w:ascii="宋体" w:hAnsi="宋体" w:cs="宋体" w:eastAsia="宋体" w:hint="default"/>
                <w:spacing w:val="-51"/>
                <w:sz w:val="21"/>
                <w:szCs w:val="21"/>
              </w:rPr>
              <w:t> </w:t>
            </w:r>
            <w:r>
              <w:rPr>
                <w:rFonts w:ascii="宋体" w:hAnsi="宋体" w:cs="宋体" w:eastAsia="宋体" w:hint="default"/>
                <w:spacing w:val="-10"/>
                <w:sz w:val="21"/>
                <w:szCs w:val="21"/>
              </w:rPr>
              <w:t>元。因港建费代</w:t>
            </w:r>
            <w:r>
              <w:rPr>
                <w:rFonts w:ascii="宋体" w:hAnsi="宋体" w:cs="宋体" w:eastAsia="宋体" w:hint="default"/>
                <w:sz w:val="21"/>
                <w:szCs w:val="21"/>
              </w:rPr>
              <w:t> </w:t>
            </w:r>
            <w:r>
              <w:rPr>
                <w:rFonts w:ascii="宋体" w:hAnsi="宋体" w:cs="宋体" w:eastAsia="宋体" w:hint="default"/>
                <w:spacing w:val="-2"/>
                <w:sz w:val="21"/>
                <w:szCs w:val="21"/>
              </w:rPr>
              <w:t>收代缴主体的变更，导致对原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签订的业务合同条款产生异 </w:t>
            </w:r>
            <w:r>
              <w:rPr>
                <w:rFonts w:ascii="宋体" w:hAnsi="宋体" w:cs="宋体" w:eastAsia="宋体" w:hint="default"/>
                <w:spacing w:val="-2"/>
                <w:sz w:val="21"/>
                <w:szCs w:val="21"/>
              </w:rPr>
              <w:t>议，本公司认为该应收款项难</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以收回，因此全额计提坏账准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备。</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5,553,656.87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1,491,504.33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80" w:bottom="1380" w:left="1620" w:right="400"/>
        </w:sectPr>
      </w:pPr>
    </w:p>
    <w:p>
      <w:pPr>
        <w:pStyle w:val="BodyText"/>
        <w:spacing w:line="274" w:lineRule="exact" w:before="35"/>
        <w:ind w:left="178" w:right="-20"/>
        <w:jc w:val="left"/>
      </w:pPr>
      <w:r>
        <w:rPr/>
        <w:t>组合中，按账龄分析法计提坏账准备的应收账款：</w:t>
      </w:r>
    </w:p>
    <w:p>
      <w:pPr>
        <w:pStyle w:val="BodyText"/>
        <w:spacing w:line="274" w:lineRule="exact"/>
        <w:ind w:left="17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27" w:val="left" w:leader="none"/>
        </w:tabs>
        <w:spacing w:line="240" w:lineRule="auto"/>
        <w:ind w:left="177" w:right="0"/>
        <w:jc w:val="left"/>
      </w:pPr>
      <w:r>
        <w:rPr/>
        <w:t>单位：元</w:t>
        <w:tab/>
        <w:t>币种：人民币</w:t>
      </w:r>
    </w:p>
    <w:p>
      <w:pPr>
        <w:spacing w:after="0" w:line="240" w:lineRule="auto"/>
        <w:jc w:val="left"/>
        <w:sectPr>
          <w:type w:val="continuous"/>
          <w:pgSz w:w="11910" w:h="16840"/>
          <w:pgMar w:top="1080" w:bottom="1380" w:left="1620" w:right="400"/>
          <w:cols w:num="2" w:equalWidth="0">
            <w:col w:w="4799" w:space="1725"/>
            <w:col w:w="3366"/>
          </w:cols>
        </w:sectPr>
      </w:pPr>
    </w:p>
    <w:p>
      <w:pPr>
        <w:spacing w:line="240" w:lineRule="auto" w:before="5"/>
        <w:rPr>
          <w:rFonts w:ascii="宋体" w:hAnsi="宋体" w:cs="宋体" w:eastAsia="宋体" w:hint="default"/>
          <w:sz w:val="2"/>
          <w:szCs w:val="2"/>
        </w:rPr>
      </w:pPr>
    </w:p>
    <w:tbl>
      <w:tblPr>
        <w:tblW w:w="0" w:type="auto"/>
        <w:jc w:val="left"/>
        <w:tblInd w:w="141"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78" w:right="951"/>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1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620" w:right="40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4" w:top="1120" w:bottom="1380" w:left="1580" w:right="1040"/>
        </w:sectPr>
      </w:pPr>
    </w:p>
    <w:p>
      <w:pPr>
        <w:pStyle w:val="BodyText"/>
        <w:spacing w:line="274" w:lineRule="exact" w:before="35"/>
        <w:ind w:left="218" w:right="-20"/>
        <w:jc w:val="left"/>
      </w:pPr>
      <w:r>
        <w:rPr/>
        <w:t>组合中，采用余额百分比法计提坏账准备的应收账款：</w:t>
      </w:r>
    </w:p>
    <w:p>
      <w:pPr>
        <w:pStyle w:val="BodyText"/>
        <w:spacing w:line="274" w:lineRule="exact"/>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left="218" w:right="0"/>
        <w:jc w:val="left"/>
      </w:pPr>
      <w:r>
        <w:rPr/>
        <w:t>单位：元</w:t>
        <w:tab/>
        <w:t>币种：人民币</w:t>
      </w:r>
    </w:p>
    <w:p>
      <w:pPr>
        <w:spacing w:after="0" w:line="240" w:lineRule="auto"/>
        <w:jc w:val="left"/>
        <w:sectPr>
          <w:type w:val="continuous"/>
          <w:pgSz w:w="11910" w:h="16840"/>
          <w:pgMar w:top="1080" w:bottom="1380" w:left="1580" w:right="1040"/>
          <w:cols w:num="2" w:equalWidth="0">
            <w:col w:w="5259" w:space="1240"/>
            <w:col w:w="27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6"/>
        <w:gridCol w:w="2309"/>
        <w:gridCol w:w="2351"/>
        <w:gridCol w:w="2293"/>
      </w:tblGrid>
      <w:tr>
        <w:trPr>
          <w:trHeight w:val="287" w:hRule="exact"/>
        </w:trPr>
        <w:tc>
          <w:tcPr>
            <w:tcW w:w="2096" w:type="dxa"/>
            <w:vMerge w:val="restart"/>
            <w:tcBorders>
              <w:top w:val="single" w:sz="6" w:space="0" w:color="000000"/>
              <w:left w:val="single" w:sz="4" w:space="0" w:color="000000"/>
              <w:right w:val="single" w:sz="6" w:space="0" w:color="000000"/>
            </w:tcBorders>
          </w:tcPr>
          <w:p>
            <w:pPr>
              <w:pStyle w:val="TableParagraph"/>
              <w:spacing w:line="240" w:lineRule="auto" w:before="108"/>
              <w:ind w:left="518"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954"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096" w:type="dxa"/>
            <w:vMerge/>
            <w:tcBorders>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7" w:hRule="exact"/>
        </w:trPr>
        <w:tc>
          <w:tcPr>
            <w:tcW w:w="2096" w:type="dxa"/>
            <w:tcBorders>
              <w:top w:val="single" w:sz="6" w:space="0" w:color="000000"/>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
        </w:tc>
        <w:tc>
          <w:tcPr>
            <w:tcW w:w="2351" w:type="dxa"/>
            <w:tcBorders>
              <w:top w:val="single" w:sz="6" w:space="0" w:color="000000"/>
              <w:left w:val="single" w:sz="6" w:space="0" w:color="000000"/>
              <w:bottom w:val="single" w:sz="6" w:space="0" w:color="000000"/>
              <w:right w:val="single" w:sz="6" w:space="0" w:color="000000"/>
            </w:tcBorders>
          </w:tcPr>
          <w:p>
            <w:pPr/>
          </w:p>
        </w:tc>
        <w:tc>
          <w:tcPr>
            <w:tcW w:w="229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096" w:type="dxa"/>
            <w:tcBorders>
              <w:top w:val="single" w:sz="6" w:space="0" w:color="000000"/>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
        </w:tc>
        <w:tc>
          <w:tcPr>
            <w:tcW w:w="2351" w:type="dxa"/>
            <w:tcBorders>
              <w:top w:val="single" w:sz="6" w:space="0" w:color="000000"/>
              <w:left w:val="single" w:sz="6" w:space="0" w:color="000000"/>
              <w:bottom w:val="single" w:sz="6" w:space="0" w:color="000000"/>
              <w:right w:val="single" w:sz="6" w:space="0" w:color="000000"/>
            </w:tcBorders>
          </w:tcPr>
          <w:p>
            <w:pPr/>
          </w:p>
        </w:tc>
        <w:tc>
          <w:tcPr>
            <w:tcW w:w="229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0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6" w:space="0" w:color="000000"/>
              <w:left w:val="single" w:sz="6" w:space="0" w:color="000000"/>
              <w:bottom w:val="single" w:sz="4" w:space="0" w:color="000000"/>
              <w:right w:val="single" w:sz="6" w:space="0" w:color="000000"/>
            </w:tcBorders>
          </w:tcPr>
          <w:p>
            <w:pPr/>
          </w:p>
        </w:tc>
        <w:tc>
          <w:tcPr>
            <w:tcW w:w="2351" w:type="dxa"/>
            <w:tcBorders>
              <w:top w:val="single" w:sz="6" w:space="0" w:color="000000"/>
              <w:left w:val="single" w:sz="6" w:space="0" w:color="000000"/>
              <w:bottom w:val="single" w:sz="4" w:space="0" w:color="000000"/>
              <w:right w:val="single" w:sz="6" w:space="0" w:color="000000"/>
            </w:tcBorders>
          </w:tcPr>
          <w:p>
            <w:pPr/>
          </w:p>
        </w:tc>
        <w:tc>
          <w:tcPr>
            <w:tcW w:w="2293"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18" w:right="228"/>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218" w:right="228"/>
        <w:jc w:val="left"/>
      </w:pPr>
      <w:r>
        <w:rPr/>
        <w:t>组合中，采用其他方法计提坏账准备的应收账款：</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7"/>
        <w:ind w:left="218" w:right="228"/>
        <w:jc w:val="left"/>
      </w:pPr>
      <w:r>
        <w:rPr/>
        <w:t>本期计提坏账准备金额</w:t>
      </w:r>
      <w:r>
        <w:rPr>
          <w:spacing w:val="-53"/>
        </w:rPr>
        <w:t> </w:t>
      </w:r>
      <w:r>
        <w:rPr>
          <w:rFonts w:ascii="宋体" w:hAnsi="宋体" w:cs="宋体" w:eastAsia="宋体" w:hint="default"/>
        </w:rPr>
        <w:t>1,629,504.33</w:t>
      </w:r>
      <w:r>
        <w:rPr>
          <w:rFonts w:ascii="宋体" w:hAnsi="宋体" w:cs="宋体" w:eastAsia="宋体" w:hint="default"/>
          <w:spacing w:val="-53"/>
        </w:rPr>
        <w:t> </w:t>
      </w:r>
      <w:r>
        <w:rPr/>
        <w:t>元。</w:t>
      </w:r>
    </w:p>
    <w:p>
      <w:pPr>
        <w:spacing w:line="240" w:lineRule="auto" w:before="7"/>
        <w:rPr>
          <w:rFonts w:ascii="宋体" w:hAnsi="宋体" w:cs="宋体" w:eastAsia="宋体" w:hint="default"/>
          <w:sz w:val="22"/>
          <w:szCs w:val="22"/>
        </w:rPr>
      </w:pPr>
    </w:p>
    <w:p>
      <w:pPr>
        <w:pStyle w:val="Heading4"/>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3,588,468.74</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52"/>
        <w:gridCol w:w="1436"/>
        <w:gridCol w:w="1395"/>
        <w:gridCol w:w="1354"/>
        <w:gridCol w:w="1721"/>
        <w:gridCol w:w="1720"/>
      </w:tblGrid>
      <w:tr>
        <w:trPr>
          <w:trHeight w:val="559"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核销金额</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832"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大石桥隆鑫</w:t>
            </w:r>
          </w:p>
          <w:p>
            <w:pPr>
              <w:pStyle w:val="TableParagraph"/>
              <w:spacing w:line="272" w:lineRule="exact" w:before="26"/>
              <w:ind w:left="24" w:right="263"/>
              <w:jc w:val="left"/>
              <w:rPr>
                <w:rFonts w:ascii="宋体" w:hAnsi="宋体" w:cs="宋体" w:eastAsia="宋体" w:hint="default"/>
                <w:sz w:val="21"/>
                <w:szCs w:val="21"/>
              </w:rPr>
            </w:pPr>
            <w:r>
              <w:rPr>
                <w:rFonts w:ascii="宋体" w:hAnsi="宋体" w:cs="宋体" w:eastAsia="宋体" w:hint="default"/>
                <w:sz w:val="21"/>
                <w:szCs w:val="21"/>
              </w:rPr>
              <w:t>铝业有限公 司</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3" w:right="0"/>
              <w:jc w:val="left"/>
              <w:rPr>
                <w:rFonts w:ascii="宋体" w:hAnsi="宋体" w:cs="宋体" w:eastAsia="宋体" w:hint="default"/>
                <w:sz w:val="21"/>
                <w:szCs w:val="21"/>
              </w:rPr>
            </w:pPr>
            <w:r>
              <w:rPr>
                <w:rFonts w:ascii="宋体" w:hAnsi="宋体" w:cs="宋体" w:eastAsia="宋体" w:hint="default"/>
                <w:sz w:val="21"/>
                <w:szCs w:val="21"/>
              </w:rPr>
              <w:t>货运代理</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sz w:val="21"/>
              </w:rPr>
              <w:t>3,457,716.74</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公司宣告破产</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股份公司董事会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决议</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广东顺风船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3" w:right="0"/>
              <w:jc w:val="left"/>
              <w:rPr>
                <w:rFonts w:ascii="宋体" w:hAnsi="宋体" w:cs="宋体" w:eastAsia="宋体" w:hint="default"/>
                <w:sz w:val="21"/>
                <w:szCs w:val="21"/>
              </w:rPr>
            </w:pPr>
            <w:r>
              <w:rPr>
                <w:rFonts w:ascii="宋体" w:hAnsi="宋体" w:cs="宋体" w:eastAsia="宋体" w:hint="default"/>
                <w:sz w:val="21"/>
                <w:szCs w:val="21"/>
              </w:rPr>
              <w:t>货运代理</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center"/>
              <w:rPr>
                <w:rFonts w:ascii="宋体" w:hAnsi="宋体" w:cs="宋体" w:eastAsia="宋体" w:hint="default"/>
                <w:sz w:val="21"/>
                <w:szCs w:val="21"/>
              </w:rPr>
            </w:pPr>
            <w:r>
              <w:rPr>
                <w:rFonts w:ascii="宋体"/>
                <w:sz w:val="21"/>
              </w:rPr>
              <w:t>130,752.00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法人失踪、公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司解散</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股份公司董事会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决议</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合计</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sz w:val="21"/>
              </w:rPr>
              <w:t>/</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0"/>
              <w:jc w:val="center"/>
              <w:rPr>
                <w:rFonts w:ascii="宋体" w:hAnsi="宋体" w:cs="宋体" w:eastAsia="宋体" w:hint="default"/>
                <w:sz w:val="21"/>
                <w:szCs w:val="21"/>
              </w:rPr>
            </w:pPr>
            <w:r>
              <w:rPr>
                <w:rFonts w:ascii="宋体"/>
                <w:sz w:val="21"/>
              </w:rPr>
              <w:t>3,588,468.74</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9" w:right="0"/>
              <w:jc w:val="lef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2746"/>
        <w:gridCol w:w="1902"/>
        <w:gridCol w:w="1560"/>
        <w:gridCol w:w="2268"/>
      </w:tblGrid>
      <w:tr>
        <w:trPr>
          <w:trHeight w:val="554" w:hRule="exact"/>
        </w:trPr>
        <w:tc>
          <w:tcPr>
            <w:tcW w:w="2746"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准备金额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余额总额比例</w:t>
            </w:r>
          </w:p>
        </w:tc>
      </w:tr>
      <w:tr>
        <w:trPr>
          <w:trHeight w:val="556"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余额前五名的</w:t>
            </w:r>
          </w:p>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应收账款总额</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327" w:right="0"/>
              <w:jc w:val="left"/>
              <w:rPr>
                <w:rFonts w:ascii="Arial" w:hAnsi="Arial" w:cs="Arial" w:eastAsia="Arial" w:hint="default"/>
                <w:sz w:val="21"/>
                <w:szCs w:val="21"/>
              </w:rPr>
            </w:pPr>
            <w:r>
              <w:rPr>
                <w:rFonts w:ascii="Arial"/>
                <w:sz w:val="21"/>
              </w:rPr>
              <w:t>394,694,519.68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100"/>
              <w:jc w:val="right"/>
              <w:rPr>
                <w:rFonts w:ascii="Arial" w:hAnsi="Arial" w:cs="Arial" w:eastAsia="Arial" w:hint="default"/>
                <w:sz w:val="21"/>
                <w:szCs w:val="21"/>
              </w:rPr>
            </w:pPr>
            <w:r>
              <w:rPr>
                <w:rFonts w:ascii="Arial"/>
                <w:w w:val="99"/>
                <w:sz w:val="21"/>
              </w:rPr>
              <w:t>-</w:t>
            </w:r>
            <w:r>
              <w:rPr>
                <w:rFonts w:ascii="Arial"/>
                <w:sz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1442" w:right="0"/>
              <w:jc w:val="left"/>
              <w:rPr>
                <w:rFonts w:ascii="Arial" w:hAnsi="Arial" w:cs="Arial" w:eastAsia="Arial" w:hint="default"/>
                <w:sz w:val="21"/>
                <w:szCs w:val="21"/>
              </w:rPr>
            </w:pPr>
            <w:r>
              <w:rPr>
                <w:rFonts w:ascii="Arial"/>
                <w:sz w:val="21"/>
              </w:rPr>
              <w:t>46.96%</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type w:val="continuous"/>
          <w:pgSz w:w="11910" w:h="16840"/>
          <w:pgMar w:top="1080" w:bottom="1380" w:left="1580" w:right="1040"/>
        </w:sectPr>
      </w:pPr>
    </w:p>
    <w:p>
      <w:pPr>
        <w:pStyle w:val="Heading4"/>
        <w:spacing w:line="240" w:lineRule="auto"/>
        <w:ind w:right="-19"/>
        <w:jc w:val="left"/>
        <w:rPr>
          <w:b w:val="0"/>
          <w:bCs w:val="0"/>
        </w:rPr>
      </w:pPr>
      <w:r>
        <w:rPr>
          <w:rFonts w:ascii="宋体" w:hAnsi="宋体" w:cs="宋体" w:eastAsia="宋体" w:hint="default"/>
        </w:rPr>
        <w:t>6</w:t>
      </w:r>
      <w:r>
        <w:rPr/>
        <w:t>、</w:t>
      </w:r>
      <w:r>
        <w:rPr>
          <w:spacing w:val="-3"/>
        </w:rPr>
        <w:t> </w:t>
      </w:r>
      <w:r>
        <w:rPr/>
        <w:t>预付款项</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2730" w:space="379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353,979,711.67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99.72%</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66,977,497.58</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99.81%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932,015.18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0.26%</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30,707.31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0.05%</w:t>
            </w:r>
          </w:p>
        </w:tc>
      </w:tr>
    </w:tbl>
    <w:p>
      <w:pPr>
        <w:spacing w:after="0" w:line="240" w:lineRule="auto"/>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94,775.40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0.14%</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62,126.40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0.02%</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354,973,853.25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67,102,980.29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40" w:lineRule="auto" w:before="35"/>
        <w:ind w:left="218" w:right="208"/>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spacing w:line="240" w:lineRule="auto" w:before="8"/>
        <w:rPr>
          <w:rFonts w:ascii="宋体" w:hAnsi="宋体" w:cs="宋体" w:eastAsia="宋体" w:hint="default"/>
          <w:sz w:val="20"/>
          <w:szCs w:val="20"/>
        </w:rPr>
      </w:pPr>
    </w:p>
    <w:p>
      <w:pPr>
        <w:pStyle w:val="BodyText"/>
        <w:spacing w:line="281" w:lineRule="exact"/>
        <w:ind w:left="218" w:right="0"/>
        <w:jc w:val="left"/>
      </w:pPr>
      <w:r>
        <w:rPr/>
        <w:t>于</w:t>
      </w:r>
      <w:r>
        <w:rPr>
          <w:spacing w:val="-54"/>
        </w:rPr>
        <w:t> </w:t>
      </w:r>
      <w:r>
        <w:rPr>
          <w:rFonts w:ascii="Arial" w:hAnsi="Arial" w:cs="Arial" w:eastAsia="Arial" w:hint="default"/>
        </w:rPr>
        <w:t>2014</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日，账龄超过一年的预付款项为人民币</w:t>
      </w:r>
      <w:r>
        <w:rPr>
          <w:spacing w:val="-53"/>
        </w:rPr>
        <w:t> </w:t>
      </w:r>
      <w:r>
        <w:rPr>
          <w:rFonts w:ascii="Arial" w:hAnsi="Arial" w:cs="Arial" w:eastAsia="Arial" w:hint="default"/>
        </w:rPr>
        <w:t>994,141.58</w:t>
      </w:r>
      <w:r>
        <w:rPr>
          <w:rFonts w:ascii="Arial" w:hAnsi="Arial" w:cs="Arial" w:eastAsia="Arial" w:hint="default"/>
          <w:spacing w:val="-7"/>
        </w:rPr>
        <w:t> </w:t>
      </w:r>
      <w:r>
        <w:rPr/>
        <w:t>元</w:t>
      </w:r>
      <w:r>
        <w:rPr>
          <w:rFonts w:ascii="Arial" w:hAnsi="Arial" w:cs="Arial" w:eastAsia="Arial" w:hint="default"/>
        </w:rPr>
        <w:t>(2013</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5"/>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w:t>
      </w:r>
    </w:p>
    <w:p>
      <w:pPr>
        <w:pStyle w:val="BodyText"/>
        <w:spacing w:line="272" w:lineRule="exact" w:before="19"/>
        <w:ind w:left="218" w:right="245"/>
        <w:jc w:val="left"/>
      </w:pPr>
      <w:r>
        <w:rPr/>
        <w:t>人民币</w:t>
      </w:r>
      <w:r>
        <w:rPr>
          <w:spacing w:val="-54"/>
        </w:rPr>
        <w:t> </w:t>
      </w:r>
      <w:r>
        <w:rPr>
          <w:rFonts w:ascii="Arial" w:hAnsi="Arial" w:cs="Arial" w:eastAsia="Arial" w:hint="default"/>
        </w:rPr>
        <w:t>125,482.71</w:t>
      </w:r>
      <w:r>
        <w:rPr>
          <w:rFonts w:ascii="Arial" w:hAnsi="Arial" w:cs="Arial" w:eastAsia="Arial" w:hint="default"/>
          <w:spacing w:val="-7"/>
        </w:rPr>
        <w:t> </w:t>
      </w:r>
      <w:r>
        <w:rPr/>
        <w:t>元</w:t>
      </w:r>
      <w:r>
        <w:rPr>
          <w:rFonts w:ascii="Arial" w:hAnsi="Arial" w:cs="Arial" w:eastAsia="Arial" w:hint="default"/>
        </w:rPr>
        <w:t>)</w:t>
      </w:r>
      <w:r>
        <w:rPr/>
        <w:t>，主要为预付加油站的加油款押金，由于与加油站合作稳定，该款项尚未 结清。</w:t>
      </w:r>
    </w:p>
    <w:p>
      <w:pPr>
        <w:spacing w:line="240" w:lineRule="auto" w:before="4"/>
        <w:rPr>
          <w:rFonts w:ascii="宋体" w:hAnsi="宋体" w:cs="宋体" w:eastAsia="宋体" w:hint="default"/>
          <w:sz w:val="23"/>
          <w:szCs w:val="23"/>
        </w:rPr>
      </w:pPr>
    </w:p>
    <w:p>
      <w:pPr>
        <w:pStyle w:val="Heading4"/>
        <w:spacing w:line="240" w:lineRule="auto" w:before="0"/>
        <w:ind w:right="208"/>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213" w:right="208"/>
        <w:jc w:val="left"/>
      </w:pPr>
      <w:r>
        <w:rPr/>
        <w:t>于</w:t>
      </w:r>
      <w:r>
        <w:rPr>
          <w:spacing w:val="-54"/>
        </w:rPr>
        <w:t> </w:t>
      </w:r>
      <w:r>
        <w:rPr>
          <w:rFonts w:ascii="Arial" w:hAnsi="Arial" w:cs="Arial" w:eastAsia="Arial" w:hint="default"/>
        </w:rPr>
        <w:t>2014</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日，按欠款方归集的余额前五名的预付款项汇总分析如下：</w:t>
      </w:r>
    </w:p>
    <w:tbl>
      <w:tblPr>
        <w:tblW w:w="0" w:type="auto"/>
        <w:jc w:val="left"/>
        <w:tblInd w:w="101" w:type="dxa"/>
        <w:tblLayout w:type="fixed"/>
        <w:tblCellMar>
          <w:top w:w="0" w:type="dxa"/>
          <w:left w:w="0" w:type="dxa"/>
          <w:bottom w:w="0" w:type="dxa"/>
          <w:right w:w="0" w:type="dxa"/>
        </w:tblCellMar>
        <w:tblLook w:val="01E0"/>
      </w:tblPr>
      <w:tblGrid>
        <w:gridCol w:w="3983"/>
        <w:gridCol w:w="2364"/>
        <w:gridCol w:w="2613"/>
      </w:tblGrid>
      <w:tr>
        <w:trPr>
          <w:trHeight w:val="283" w:hRule="exact"/>
        </w:trPr>
        <w:tc>
          <w:tcPr>
            <w:tcW w:w="3983" w:type="dxa"/>
            <w:tcBorders>
              <w:top w:val="single" w:sz="4" w:space="0" w:color="000000"/>
              <w:left w:val="single" w:sz="4" w:space="0" w:color="000000"/>
              <w:bottom w:val="single" w:sz="4" w:space="0" w:color="000000"/>
              <w:right w:val="single" w:sz="4" w:space="0" w:color="000000"/>
            </w:tcBorders>
          </w:tcPr>
          <w:p>
            <w:pP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占预付账款总额比例</w:t>
            </w:r>
          </w:p>
        </w:tc>
      </w:tr>
      <w:tr>
        <w:trPr>
          <w:trHeight w:val="282"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余额前五名的预付款项总额</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90" w:right="0"/>
              <w:jc w:val="left"/>
              <w:rPr>
                <w:rFonts w:ascii="Arial" w:hAnsi="Arial" w:cs="Arial" w:eastAsia="Arial" w:hint="default"/>
                <w:sz w:val="21"/>
                <w:szCs w:val="21"/>
              </w:rPr>
            </w:pPr>
            <w:r>
              <w:rPr>
                <w:rFonts w:ascii="Arial"/>
                <w:sz w:val="21"/>
              </w:rPr>
              <w:t>322,621,572.48</w:t>
            </w:r>
          </w:p>
        </w:tc>
        <w:tc>
          <w:tcPr>
            <w:tcW w:w="2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0"/>
              <w:jc w:val="right"/>
              <w:rPr>
                <w:rFonts w:ascii="Arial" w:hAnsi="Arial" w:cs="Arial" w:eastAsia="Arial" w:hint="default"/>
                <w:sz w:val="21"/>
                <w:szCs w:val="21"/>
              </w:rPr>
            </w:pPr>
            <w:r>
              <w:rPr>
                <w:rFonts w:ascii="Arial"/>
                <w:spacing w:val="-1"/>
                <w:sz w:val="21"/>
              </w:rPr>
              <w:t>90.89%</w:t>
            </w:r>
          </w:p>
        </w:tc>
      </w:tr>
    </w:tbl>
    <w:p>
      <w:pPr>
        <w:spacing w:line="240" w:lineRule="auto" w:before="5"/>
        <w:rPr>
          <w:rFonts w:ascii="宋体" w:hAnsi="宋体" w:cs="宋体" w:eastAsia="宋体" w:hint="default"/>
          <w:sz w:val="21"/>
          <w:szCs w:val="21"/>
        </w:rPr>
      </w:pPr>
    </w:p>
    <w:p>
      <w:pPr>
        <w:pStyle w:val="Heading4"/>
        <w:spacing w:line="240" w:lineRule="auto"/>
        <w:ind w:right="208"/>
        <w:jc w:val="left"/>
        <w:rPr>
          <w:b w:val="0"/>
          <w:bCs w:val="0"/>
        </w:rPr>
      </w:pPr>
      <w:r>
        <w:rPr>
          <w:rFonts w:ascii="宋体" w:hAnsi="宋体" w:cs="宋体" w:eastAsia="宋体" w:hint="default"/>
        </w:rPr>
        <w:t>7</w:t>
      </w:r>
      <w:r>
        <w:rPr/>
        <w:t>、</w:t>
      </w:r>
      <w:r>
        <w:rPr>
          <w:spacing w:val="-3"/>
        </w:rPr>
        <w:t> </w:t>
      </w:r>
      <w:r>
        <w:rPr/>
        <w:t>应收利息</w:t>
      </w:r>
      <w:r>
        <w:rPr>
          <w:b w:val="0"/>
          <w:bCs w:val="0"/>
        </w:rPr>
      </w:r>
    </w:p>
    <w:p>
      <w:pPr>
        <w:pStyle w:val="Heading4"/>
        <w:tabs>
          <w:tab w:pos="1053" w:val="left" w:leader="none"/>
        </w:tabs>
        <w:spacing w:line="240" w:lineRule="auto" w:before="57"/>
        <w:ind w:left="0" w:right="213"/>
        <w:jc w:val="right"/>
        <w:rPr>
          <w:b w:val="0"/>
          <w:bCs w:val="0"/>
        </w:rPr>
      </w:pPr>
      <w:r>
        <w:rPr>
          <w:w w:val="95"/>
        </w:rPr>
        <w:t>单位：元</w:t>
        <w:tab/>
        <w:t>币种：人民币</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2778"/>
        <w:gridCol w:w="3050"/>
        <w:gridCol w:w="3066"/>
      </w:tblGrid>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0"/>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9,236,213.02</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5,517,583.47</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委托贷款利息</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78,911.94</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79,473.22</w:t>
            </w: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理财利息</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3,824,876.86</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10,666,666.68</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活期存款利息</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78,165.27</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44,397.23</w:t>
            </w: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70"/>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13,218,167.09</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16,308,120.60</w:t>
            </w:r>
          </w:p>
        </w:tc>
      </w:tr>
    </w:tbl>
    <w:p>
      <w:pPr>
        <w:spacing w:line="240" w:lineRule="auto" w:before="1"/>
        <w:rPr>
          <w:rFonts w:ascii="宋体" w:hAnsi="宋体" w:cs="宋体" w:eastAsia="宋体" w:hint="default"/>
          <w:b/>
          <w:bCs/>
          <w:sz w:val="20"/>
          <w:szCs w:val="20"/>
        </w:rPr>
      </w:pPr>
    </w:p>
    <w:p>
      <w:pPr>
        <w:pStyle w:val="Heading4"/>
        <w:spacing w:line="240" w:lineRule="auto"/>
        <w:ind w:right="208"/>
        <w:jc w:val="left"/>
        <w:rPr>
          <w:b w:val="0"/>
          <w:bCs w:val="0"/>
        </w:rPr>
      </w:pPr>
      <w:r>
        <w:rPr>
          <w:rFonts w:ascii="宋体" w:hAnsi="宋体" w:cs="宋体" w:eastAsia="宋体" w:hint="default"/>
        </w:rPr>
        <w:t>8</w:t>
      </w:r>
      <w:r>
        <w:rPr/>
        <w:t>、</w:t>
      </w:r>
      <w:r>
        <w:rPr>
          <w:spacing w:val="-3"/>
        </w:rPr>
        <w:t> </w:t>
      </w:r>
      <w:r>
        <w:rPr/>
        <w:t>应收股利</w:t>
      </w:r>
      <w:r>
        <w:rPr>
          <w:b w:val="0"/>
          <w:bCs w:val="0"/>
        </w:rPr>
      </w:r>
    </w:p>
    <w:p>
      <w:pPr>
        <w:spacing w:line="240" w:lineRule="auto" w:before="1"/>
        <w:rPr>
          <w:rFonts w:ascii="宋体" w:hAnsi="宋体" w:cs="宋体" w:eastAsia="宋体" w:hint="default"/>
          <w:b/>
          <w:bCs/>
          <w:sz w:val="25"/>
          <w:szCs w:val="25"/>
        </w:rPr>
      </w:pPr>
    </w:p>
    <w:p>
      <w:pPr>
        <w:pStyle w:val="BodyText"/>
        <w:tabs>
          <w:tab w:pos="1049" w:val="left" w:leader="none"/>
        </w:tabs>
        <w:spacing w:line="240" w:lineRule="auto" w:before="35"/>
        <w:ind w:left="0" w:right="2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2434"/>
        <w:gridCol w:w="2952"/>
      </w:tblGrid>
      <w:tr>
        <w:trPr>
          <w:trHeight w:val="28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大连港湾集装箱码头有限公司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9,922,500.00</w:t>
            </w:r>
          </w:p>
        </w:tc>
        <w:tc>
          <w:tcPr>
            <w:tcW w:w="295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4,000,000.00</w:t>
            </w:r>
          </w:p>
        </w:tc>
        <w:tc>
          <w:tcPr>
            <w:tcW w:w="295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大连胜狮国际集装箱有限公司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3,127,040.63</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3,498,078.35</w:t>
            </w:r>
          </w:p>
        </w:tc>
      </w:tr>
      <w:tr>
        <w:trPr>
          <w:trHeight w:val="28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大连大港中海集装箱码头有限公司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1,594,734.71</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2,094,560.57</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大连集海物流有限公司</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744,496.99</w:t>
            </w:r>
          </w:p>
        </w:tc>
      </w:tr>
      <w:tr>
        <w:trPr>
          <w:trHeight w:val="282"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18,644,275.34</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6,337,135.91</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60"/>
        </w:sectPr>
      </w:pPr>
    </w:p>
    <w:p>
      <w:pPr>
        <w:spacing w:before="20"/>
        <w:ind w:left="0" w:right="25"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7"/>
          <w:footerReference w:type="default" r:id="rId58"/>
          <w:pgSz w:w="16840" w:h="11910" w:orient="landscape"/>
          <w:pgMar w:header="0" w:footer="0" w:top="800" w:bottom="280" w:left="1220" w:right="1300"/>
        </w:sectPr>
      </w:pPr>
    </w:p>
    <w:p>
      <w:pPr>
        <w:pStyle w:val="Heading4"/>
        <w:spacing w:line="240" w:lineRule="auto" w:before="177"/>
        <w:ind w:left="220" w:right="-20"/>
        <w:jc w:val="left"/>
        <w:rPr>
          <w:b w:val="0"/>
          <w:bCs w:val="0"/>
        </w:rPr>
      </w:pPr>
      <w:r>
        <w:rPr>
          <w:rFonts w:ascii="宋体" w:hAnsi="宋体" w:cs="宋体" w:eastAsia="宋体" w:hint="default"/>
        </w:rPr>
        <w:t>9</w:t>
      </w:r>
      <w:r>
        <w:rPr/>
        <w:t>、</w:t>
      </w:r>
      <w:r>
        <w:rPr>
          <w:spacing w:val="-5"/>
        </w:rPr>
        <w:t> </w:t>
      </w:r>
      <w:r>
        <w:rPr/>
        <w:t>其他应收款</w:t>
      </w:r>
      <w:r>
        <w:rPr>
          <w:b w:val="0"/>
          <w:bCs w:val="0"/>
        </w:rPr>
      </w:r>
    </w:p>
    <w:p>
      <w:pPr>
        <w:pStyle w:val="Heading4"/>
        <w:spacing w:line="240" w:lineRule="auto" w:before="57"/>
        <w:ind w:left="220"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before="119"/>
        <w:ind w:left="220" w:right="0" w:firstLine="0"/>
        <w:jc w:val="left"/>
        <w:rPr>
          <w:rFonts w:ascii="宋体" w:hAnsi="宋体" w:cs="宋体" w:eastAsia="宋体" w:hint="default"/>
          <w:sz w:val="15"/>
          <w:szCs w:val="15"/>
        </w:rPr>
      </w:pPr>
      <w:r>
        <w:rPr>
          <w:rFonts w:ascii="宋体" w:hAnsi="宋体" w:cs="宋体" w:eastAsia="宋体" w:hint="default"/>
          <w:sz w:val="15"/>
          <w:szCs w:val="15"/>
        </w:rPr>
        <w:t>单位：元</w:t>
      </w:r>
      <w:r>
        <w:rPr>
          <w:rFonts w:ascii="宋体" w:hAnsi="宋体" w:cs="宋体" w:eastAsia="宋体" w:hint="default"/>
          <w:spacing w:val="74"/>
          <w:sz w:val="15"/>
          <w:szCs w:val="15"/>
        </w:rPr>
        <w:t> </w:t>
      </w:r>
      <w:r>
        <w:rPr>
          <w:rFonts w:ascii="宋体" w:hAnsi="宋体" w:cs="宋体" w:eastAsia="宋体" w:hint="default"/>
          <w:sz w:val="15"/>
          <w:szCs w:val="15"/>
        </w:rPr>
        <w:t>币种：人民币</w:t>
      </w:r>
    </w:p>
    <w:p>
      <w:pPr>
        <w:spacing w:after="0"/>
        <w:jc w:val="left"/>
        <w:rPr>
          <w:rFonts w:ascii="宋体" w:hAnsi="宋体" w:cs="宋体" w:eastAsia="宋体" w:hint="default"/>
          <w:sz w:val="15"/>
          <w:szCs w:val="15"/>
        </w:rPr>
        <w:sectPr>
          <w:type w:val="continuous"/>
          <w:pgSz w:w="16840" w:h="11910" w:orient="landscape"/>
          <w:pgMar w:top="1080" w:bottom="1380" w:left="1220" w:right="1300"/>
          <w:cols w:num="2" w:equalWidth="0">
            <w:col w:w="2705" w:space="9414"/>
            <w:col w:w="2201"/>
          </w:cols>
        </w:sectPr>
      </w:pPr>
    </w:p>
    <w:tbl>
      <w:tblPr>
        <w:tblW w:w="0" w:type="auto"/>
        <w:jc w:val="left"/>
        <w:tblInd w:w="183" w:type="dxa"/>
        <w:tblLayout w:type="fixed"/>
        <w:tblCellMar>
          <w:top w:w="0" w:type="dxa"/>
          <w:left w:w="0" w:type="dxa"/>
          <w:bottom w:w="0" w:type="dxa"/>
          <w:right w:w="0" w:type="dxa"/>
        </w:tblCellMar>
        <w:tblLook w:val="01E0"/>
      </w:tblPr>
      <w:tblGrid>
        <w:gridCol w:w="2693"/>
        <w:gridCol w:w="1248"/>
        <w:gridCol w:w="766"/>
        <w:gridCol w:w="1223"/>
        <w:gridCol w:w="1067"/>
        <w:gridCol w:w="1138"/>
        <w:gridCol w:w="1214"/>
        <w:gridCol w:w="1207"/>
        <w:gridCol w:w="1204"/>
        <w:gridCol w:w="1068"/>
        <w:gridCol w:w="1109"/>
      </w:tblGrid>
      <w:tr>
        <w:trPr>
          <w:trHeight w:val="294" w:hRule="exact"/>
        </w:trPr>
        <w:tc>
          <w:tcPr>
            <w:tcW w:w="2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54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2693" w:type="dxa"/>
            <w:vMerge/>
            <w:tcBorders>
              <w:left w:val="single" w:sz="4" w:space="0" w:color="000000"/>
              <w:right w:val="single" w:sz="4" w:space="0" w:color="000000"/>
            </w:tcBorders>
          </w:tcPr>
          <w:p>
            <w:pPr/>
          </w:p>
        </w:tc>
        <w:tc>
          <w:tcPr>
            <w:tcW w:w="2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66"/>
              <w:ind w:left="414" w:right="413"/>
              <w:jc w:val="center"/>
              <w:rPr>
                <w:rFonts w:ascii="宋体" w:hAnsi="宋体" w:cs="宋体" w:eastAsia="宋体" w:hint="default"/>
                <w:sz w:val="15"/>
                <w:szCs w:val="15"/>
              </w:rPr>
            </w:pPr>
            <w:r>
              <w:rPr>
                <w:rFonts w:ascii="宋体" w:hAnsi="宋体" w:cs="宋体" w:eastAsia="宋体" w:hint="default"/>
                <w:sz w:val="15"/>
                <w:szCs w:val="15"/>
              </w:rPr>
              <w:t>账面 价值</w:t>
            </w:r>
          </w:p>
        </w:tc>
        <w:tc>
          <w:tcPr>
            <w:tcW w:w="2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before="66"/>
              <w:ind w:left="398" w:right="398"/>
              <w:jc w:val="center"/>
              <w:rPr>
                <w:rFonts w:ascii="宋体" w:hAnsi="宋体" w:cs="宋体" w:eastAsia="宋体" w:hint="default"/>
                <w:sz w:val="15"/>
                <w:szCs w:val="15"/>
              </w:rPr>
            </w:pPr>
            <w:r>
              <w:rPr>
                <w:rFonts w:ascii="宋体" w:hAnsi="宋体" w:cs="宋体" w:eastAsia="宋体" w:hint="default"/>
                <w:sz w:val="15"/>
                <w:szCs w:val="15"/>
              </w:rPr>
              <w:t>账面 价值</w:t>
            </w:r>
          </w:p>
        </w:tc>
      </w:tr>
      <w:tr>
        <w:trPr>
          <w:trHeight w:val="377" w:hRule="exact"/>
        </w:trPr>
        <w:tc>
          <w:tcPr>
            <w:tcW w:w="2693" w:type="dxa"/>
            <w:vMerge/>
            <w:tcBorders>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3"/>
              <w:ind w:right="1"/>
              <w:jc w:val="center"/>
              <w:rPr>
                <w:rFonts w:ascii="Arial" w:hAnsi="Arial" w:cs="Arial" w:eastAsia="Arial" w:hint="default"/>
                <w:sz w:val="15"/>
                <w:szCs w:val="15"/>
              </w:rPr>
            </w:pPr>
            <w:r>
              <w:rPr>
                <w:rFonts w:ascii="Arial"/>
                <w:sz w:val="15"/>
              </w:rPr>
              <w:t>(%)</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240" w:lineRule="auto" w:before="23"/>
              <w:ind w:left="1" w:right="0"/>
              <w:jc w:val="center"/>
              <w:rPr>
                <w:rFonts w:ascii="Arial" w:hAnsi="Arial" w:cs="Arial" w:eastAsia="Arial" w:hint="default"/>
                <w:sz w:val="15"/>
                <w:szCs w:val="15"/>
              </w:rPr>
            </w:pPr>
            <w:r>
              <w:rPr>
                <w:rFonts w:ascii="Arial"/>
                <w:sz w:val="15"/>
              </w:rPr>
              <w:t>(%)</w:t>
            </w:r>
          </w:p>
        </w:tc>
        <w:tc>
          <w:tcPr>
            <w:tcW w:w="1138" w:type="dxa"/>
            <w:vMerge/>
            <w:tcBorders>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23"/>
              <w:ind w:right="0"/>
              <w:jc w:val="center"/>
              <w:rPr>
                <w:rFonts w:ascii="Arial" w:hAnsi="Arial" w:cs="Arial" w:eastAsia="Arial" w:hint="default"/>
                <w:sz w:val="15"/>
                <w:szCs w:val="15"/>
              </w:rPr>
            </w:pPr>
            <w:r>
              <w:rPr>
                <w:rFonts w:ascii="Arial"/>
                <w:sz w:val="15"/>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240" w:lineRule="auto" w:before="23"/>
              <w:ind w:right="0"/>
              <w:jc w:val="center"/>
              <w:rPr>
                <w:rFonts w:ascii="Arial" w:hAnsi="Arial" w:cs="Arial" w:eastAsia="Arial" w:hint="default"/>
                <w:sz w:val="15"/>
                <w:szCs w:val="15"/>
              </w:rPr>
            </w:pPr>
            <w:r>
              <w:rPr>
                <w:rFonts w:ascii="Arial"/>
                <w:sz w:val="15"/>
              </w:rPr>
              <w:t>(%)</w:t>
            </w:r>
          </w:p>
        </w:tc>
        <w:tc>
          <w:tcPr>
            <w:tcW w:w="1109" w:type="dxa"/>
            <w:vMerge/>
            <w:tcBorders>
              <w:left w:val="single" w:sz="4" w:space="0" w:color="000000"/>
              <w:bottom w:val="single" w:sz="4" w:space="0" w:color="000000"/>
              <w:right w:val="single" w:sz="4" w:space="0" w:color="000000"/>
            </w:tcBorders>
          </w:tcPr>
          <w:p>
            <w:pPr/>
          </w:p>
        </w:tc>
      </w:tr>
      <w:tr>
        <w:trPr>
          <w:trHeight w:val="40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单项金额重大并单独计提坏账准备的其</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他应收款</w:t>
            </w:r>
          </w:p>
        </w:tc>
        <w:tc>
          <w:tcPr>
            <w:tcW w:w="124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2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按信用风险特征组合计提坏账准备的其</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他应收款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4"/>
              <w:jc w:val="right"/>
              <w:rPr>
                <w:rFonts w:ascii="Arial" w:hAnsi="Arial" w:cs="Arial" w:eastAsia="Arial" w:hint="default"/>
                <w:sz w:val="15"/>
                <w:szCs w:val="15"/>
              </w:rPr>
            </w:pPr>
            <w:r>
              <w:rPr>
                <w:rFonts w:ascii="Arial"/>
                <w:spacing w:val="-1"/>
                <w:sz w:val="15"/>
              </w:rPr>
              <w:t>434,696,576.66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4"/>
              <w:jc w:val="right"/>
              <w:rPr>
                <w:rFonts w:ascii="Arial" w:hAnsi="Arial" w:cs="Arial" w:eastAsia="Arial" w:hint="default"/>
                <w:sz w:val="15"/>
                <w:szCs w:val="15"/>
              </w:rPr>
            </w:pPr>
            <w:r>
              <w:rPr>
                <w:rFonts w:ascii="Arial"/>
                <w:spacing w:val="-1"/>
                <w:sz w:val="15"/>
              </w:rPr>
              <w:t>99.25</w:t>
            </w:r>
          </w:p>
        </w:tc>
        <w:tc>
          <w:tcPr>
            <w:tcW w:w="122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4"/>
              <w:jc w:val="right"/>
              <w:rPr>
                <w:rFonts w:ascii="Arial" w:hAnsi="Arial" w:cs="Arial" w:eastAsia="Arial" w:hint="default"/>
                <w:sz w:val="15"/>
                <w:szCs w:val="15"/>
              </w:rPr>
            </w:pPr>
            <w:r>
              <w:rPr>
                <w:rFonts w:ascii="Arial"/>
                <w:spacing w:val="-1"/>
                <w:sz w:val="15"/>
              </w:rPr>
              <w:t>434,696,576.66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Arial" w:hAnsi="Arial" w:cs="Arial" w:eastAsia="Arial" w:hint="default"/>
                <w:sz w:val="14"/>
                <w:szCs w:val="14"/>
              </w:rPr>
            </w:pPr>
            <w:r>
              <w:rPr>
                <w:rFonts w:ascii="Arial"/>
                <w:spacing w:val="-1"/>
                <w:sz w:val="14"/>
              </w:rPr>
              <w:t>472,871,268.46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Arial" w:hAnsi="Arial" w:cs="Arial" w:eastAsia="Arial" w:hint="default"/>
                <w:sz w:val="14"/>
                <w:szCs w:val="14"/>
              </w:rPr>
            </w:pPr>
            <w:r>
              <w:rPr>
                <w:rFonts w:ascii="Arial"/>
                <w:sz w:val="14"/>
              </w:rPr>
              <w:t>99.19</w:t>
            </w:r>
          </w:p>
        </w:tc>
        <w:tc>
          <w:tcPr>
            <w:tcW w:w="1204"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4"/>
              <w:jc w:val="right"/>
              <w:rPr>
                <w:rFonts w:ascii="Arial" w:hAnsi="Arial" w:cs="Arial" w:eastAsia="Arial" w:hint="default"/>
                <w:sz w:val="15"/>
                <w:szCs w:val="15"/>
              </w:rPr>
            </w:pPr>
            <w:r>
              <w:rPr>
                <w:rFonts w:ascii="Arial"/>
                <w:spacing w:val="-1"/>
                <w:sz w:val="15"/>
              </w:rPr>
              <w:t>472,871,268.46</w:t>
            </w:r>
          </w:p>
        </w:tc>
      </w:tr>
      <w:tr>
        <w:trPr>
          <w:trHeight w:val="40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w:t>
            </w:r>
          </w:p>
          <w:p>
            <w:pPr>
              <w:pStyle w:val="TableParagraph"/>
              <w:spacing w:line="196" w:lineRule="exact"/>
              <w:ind w:left="26"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15"/>
                <w:szCs w:val="15"/>
              </w:rPr>
            </w:pPr>
            <w:r>
              <w:rPr>
                <w:rFonts w:ascii="Arial"/>
                <w:spacing w:val="-1"/>
                <w:sz w:val="15"/>
              </w:rPr>
              <w:t>3,302,714.97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Arial" w:hAnsi="Arial" w:cs="Arial" w:eastAsia="Arial" w:hint="default"/>
                <w:sz w:val="15"/>
                <w:szCs w:val="15"/>
              </w:rPr>
            </w:pPr>
            <w:r>
              <w:rPr>
                <w:rFonts w:ascii="Arial"/>
                <w:w w:val="95"/>
                <w:sz w:val="15"/>
              </w:rPr>
              <w:t>0.75</w:t>
            </w:r>
            <w:r>
              <w:rPr>
                <w:rFonts w:ascii="Arial"/>
                <w:sz w:val="15"/>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Arial" w:hAnsi="Arial" w:cs="Arial" w:eastAsia="Arial" w:hint="default"/>
                <w:sz w:val="15"/>
                <w:szCs w:val="15"/>
              </w:rPr>
            </w:pPr>
            <w:r>
              <w:rPr>
                <w:rFonts w:ascii="Arial"/>
                <w:spacing w:val="-1"/>
                <w:sz w:val="15"/>
              </w:rPr>
              <w:t>1,061,192.97</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Arial" w:hAnsi="Arial" w:cs="Arial" w:eastAsia="Arial" w:hint="default"/>
                <w:sz w:val="15"/>
                <w:szCs w:val="15"/>
              </w:rPr>
            </w:pPr>
            <w:r>
              <w:rPr>
                <w:rFonts w:ascii="Arial"/>
                <w:spacing w:val="-1"/>
                <w:sz w:val="15"/>
              </w:rPr>
              <w:t>32.13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15"/>
                <w:szCs w:val="15"/>
              </w:rPr>
            </w:pPr>
            <w:r>
              <w:rPr>
                <w:rFonts w:ascii="Arial"/>
                <w:spacing w:val="-1"/>
                <w:sz w:val="15"/>
              </w:rPr>
              <w:t>2,241,522.00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Arial" w:hAnsi="Arial" w:cs="Arial" w:eastAsia="Arial" w:hint="default"/>
                <w:sz w:val="15"/>
                <w:szCs w:val="15"/>
              </w:rPr>
            </w:pPr>
            <w:r>
              <w:rPr>
                <w:rFonts w:ascii="Arial"/>
                <w:spacing w:val="-1"/>
                <w:sz w:val="15"/>
              </w:rPr>
              <w:t>3,855,686.57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Arial" w:hAnsi="Arial" w:cs="Arial" w:eastAsia="Arial" w:hint="default"/>
                <w:sz w:val="15"/>
                <w:szCs w:val="15"/>
              </w:rPr>
            </w:pPr>
            <w:r>
              <w:rPr>
                <w:rFonts w:ascii="Arial"/>
                <w:w w:val="95"/>
                <w:sz w:val="15"/>
              </w:rPr>
              <w:t>0.81</w:t>
            </w:r>
            <w:r>
              <w:rPr>
                <w:rFonts w:ascii="Arial"/>
                <w:sz w:val="15"/>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Arial" w:hAnsi="Arial" w:cs="Arial" w:eastAsia="Arial" w:hint="default"/>
                <w:sz w:val="15"/>
                <w:szCs w:val="15"/>
              </w:rPr>
            </w:pPr>
            <w:r>
              <w:rPr>
                <w:rFonts w:ascii="Arial"/>
                <w:spacing w:val="-1"/>
                <w:sz w:val="15"/>
              </w:rPr>
              <w:t>1,061,192.97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15"/>
                <w:szCs w:val="15"/>
              </w:rPr>
            </w:pPr>
            <w:r>
              <w:rPr>
                <w:rFonts w:ascii="Arial"/>
                <w:spacing w:val="-1"/>
                <w:sz w:val="15"/>
              </w:rPr>
              <w:t>27.52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Arial" w:hAnsi="Arial" w:cs="Arial" w:eastAsia="Arial" w:hint="default"/>
                <w:sz w:val="15"/>
                <w:szCs w:val="15"/>
              </w:rPr>
            </w:pPr>
            <w:r>
              <w:rPr>
                <w:rFonts w:ascii="Arial"/>
                <w:spacing w:val="-1"/>
                <w:sz w:val="15"/>
              </w:rPr>
              <w:t>2,794,493.60</w:t>
            </w:r>
          </w:p>
        </w:tc>
      </w:tr>
      <w:tr>
        <w:trPr>
          <w:trHeight w:val="33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Arial" w:hAnsi="Arial" w:cs="Arial" w:eastAsia="Arial" w:hint="default"/>
                <w:sz w:val="15"/>
                <w:szCs w:val="15"/>
              </w:rPr>
            </w:pPr>
            <w:r>
              <w:rPr>
                <w:rFonts w:ascii="Arial"/>
                <w:spacing w:val="-1"/>
                <w:sz w:val="15"/>
              </w:rPr>
              <w:t>437,999,291.63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Arial" w:hAnsi="Arial" w:cs="Arial" w:eastAsia="Arial" w:hint="default"/>
                <w:sz w:val="15"/>
                <w:szCs w:val="15"/>
              </w:rPr>
            </w:pPr>
            <w:r>
              <w:rPr>
                <w:rFonts w:ascii="Arial"/>
                <w:w w:val="100"/>
                <w:sz w:val="15"/>
              </w:rPr>
              <w:t>/</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15"/>
                <w:szCs w:val="15"/>
              </w:rPr>
            </w:pPr>
            <w:r>
              <w:rPr>
                <w:rFonts w:ascii="Arial"/>
                <w:spacing w:val="-1"/>
                <w:sz w:val="15"/>
              </w:rPr>
              <w:t>1,061,192.97</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15"/>
                <w:szCs w:val="15"/>
              </w:rPr>
            </w:pPr>
            <w:r>
              <w:rPr>
                <w:rFonts w:ascii="Arial"/>
                <w:w w:val="100"/>
                <w:sz w:val="15"/>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Arial" w:hAnsi="Arial" w:cs="Arial" w:eastAsia="Arial" w:hint="default"/>
                <w:sz w:val="15"/>
                <w:szCs w:val="15"/>
              </w:rPr>
            </w:pPr>
            <w:r>
              <w:rPr>
                <w:rFonts w:ascii="Arial"/>
                <w:spacing w:val="-1"/>
                <w:sz w:val="15"/>
              </w:rPr>
              <w:t>436,938,098.66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15"/>
                <w:szCs w:val="15"/>
              </w:rPr>
            </w:pPr>
            <w:r>
              <w:rPr>
                <w:rFonts w:ascii="Arial"/>
                <w:spacing w:val="-1"/>
                <w:sz w:val="15"/>
              </w:rPr>
              <w:t>476,726,955.03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Arial" w:hAnsi="Arial" w:cs="Arial" w:eastAsia="Arial" w:hint="default"/>
                <w:sz w:val="15"/>
                <w:szCs w:val="15"/>
              </w:rPr>
            </w:pPr>
            <w:r>
              <w:rPr>
                <w:rFonts w:ascii="Arial"/>
                <w:w w:val="100"/>
                <w:sz w:val="15"/>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Arial" w:hAnsi="Arial" w:cs="Arial" w:eastAsia="Arial" w:hint="default"/>
                <w:sz w:val="15"/>
                <w:szCs w:val="15"/>
              </w:rPr>
            </w:pPr>
            <w:r>
              <w:rPr>
                <w:rFonts w:ascii="Arial"/>
                <w:spacing w:val="-1"/>
                <w:sz w:val="15"/>
              </w:rPr>
              <w:t>1,061,192.97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Arial" w:hAnsi="Arial" w:cs="Arial" w:eastAsia="Arial" w:hint="default"/>
                <w:sz w:val="15"/>
                <w:szCs w:val="15"/>
              </w:rPr>
            </w:pPr>
            <w:r>
              <w:rPr>
                <w:rFonts w:ascii="Arial"/>
                <w:w w:val="100"/>
                <w:sz w:val="15"/>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Arial" w:hAnsi="Arial" w:cs="Arial" w:eastAsia="Arial" w:hint="default"/>
                <w:sz w:val="15"/>
                <w:szCs w:val="15"/>
              </w:rPr>
            </w:pPr>
            <w:r>
              <w:rPr>
                <w:rFonts w:ascii="Arial"/>
                <w:spacing w:val="-1"/>
                <w:sz w:val="15"/>
              </w:rPr>
              <w:t>475,665,762.06</w:t>
            </w:r>
          </w:p>
        </w:tc>
      </w:tr>
    </w:tbl>
    <w:p>
      <w:pPr>
        <w:spacing w:line="240" w:lineRule="auto" w:before="10"/>
        <w:rPr>
          <w:rFonts w:ascii="宋体" w:hAnsi="宋体" w:cs="宋体" w:eastAsia="宋体" w:hint="default"/>
          <w:sz w:val="21"/>
          <w:szCs w:val="21"/>
        </w:rPr>
      </w:pPr>
    </w:p>
    <w:p>
      <w:pPr>
        <w:pStyle w:val="Heading4"/>
        <w:spacing w:line="240" w:lineRule="auto"/>
        <w:ind w:left="220" w:right="218"/>
        <w:jc w:val="left"/>
        <w:rPr>
          <w:b w:val="0"/>
          <w:bCs w:val="0"/>
        </w:rPr>
      </w:pPr>
      <w:r>
        <w:rPr>
          <w:rFonts w:ascii="宋体" w:hAnsi="宋体" w:cs="宋体" w:eastAsia="宋体" w:hint="default"/>
        </w:rPr>
        <w:t>(2).</w:t>
      </w:r>
      <w:r>
        <w:rPr>
          <w:rFonts w:ascii="宋体" w:hAnsi="宋体" w:cs="宋体" w:eastAsia="宋体" w:hint="default"/>
          <w:spacing w:val="54"/>
        </w:rPr>
        <w:t> </w:t>
      </w:r>
      <w:r>
        <w:rPr/>
        <w:t>其他应收账款按其入账日期的账龄分析如下：</w:t>
      </w:r>
      <w:r>
        <w:rPr>
          <w:b w:val="0"/>
          <w:bCs w:val="0"/>
        </w:rPr>
      </w:r>
    </w:p>
    <w:p>
      <w:pPr>
        <w:spacing w:line="240" w:lineRule="auto" w:before="8"/>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5008"/>
        <w:gridCol w:w="4421"/>
        <w:gridCol w:w="4661"/>
      </w:tblGrid>
      <w:tr>
        <w:trPr>
          <w:trHeight w:val="282" w:hRule="exact"/>
        </w:trPr>
        <w:tc>
          <w:tcPr>
            <w:tcW w:w="5008" w:type="dxa"/>
            <w:tcBorders>
              <w:top w:val="single" w:sz="4" w:space="0" w:color="000000"/>
              <w:left w:val="single" w:sz="4" w:space="0" w:color="000000"/>
              <w:bottom w:val="single" w:sz="4" w:space="0" w:color="000000"/>
              <w:right w:val="single" w:sz="4" w:space="0" w:color="000000"/>
            </w:tcBorders>
          </w:tcPr>
          <w:p>
            <w:pP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301" w:hRule="exact"/>
        </w:trPr>
        <w:tc>
          <w:tcPr>
            <w:tcW w:w="500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7"/>
              <w:jc w:val="right"/>
              <w:rPr>
                <w:rFonts w:ascii="Arial" w:hAnsi="Arial" w:cs="Arial" w:eastAsia="Arial" w:hint="default"/>
                <w:sz w:val="21"/>
                <w:szCs w:val="21"/>
              </w:rPr>
            </w:pPr>
            <w:r>
              <w:rPr>
                <w:rFonts w:ascii="Arial"/>
                <w:spacing w:val="-1"/>
                <w:sz w:val="21"/>
              </w:rPr>
              <w:t>405,958,707.23</w:t>
            </w:r>
          </w:p>
        </w:tc>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Arial" w:hAnsi="Arial" w:cs="Arial" w:eastAsia="Arial" w:hint="default"/>
                <w:sz w:val="21"/>
                <w:szCs w:val="21"/>
              </w:rPr>
            </w:pPr>
            <w:r>
              <w:rPr>
                <w:rFonts w:ascii="Arial"/>
                <w:spacing w:val="-1"/>
                <w:sz w:val="21"/>
              </w:rPr>
              <w:t>456,171,792.27</w:t>
            </w:r>
          </w:p>
        </w:tc>
      </w:tr>
      <w:tr>
        <w:trPr>
          <w:trHeight w:val="282" w:hRule="exact"/>
        </w:trPr>
        <w:tc>
          <w:tcPr>
            <w:tcW w:w="5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19,971,178.71</w:t>
            </w:r>
          </w:p>
        </w:tc>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9,768,729.75</w:t>
            </w:r>
          </w:p>
        </w:tc>
      </w:tr>
      <w:tr>
        <w:trPr>
          <w:trHeight w:val="282" w:hRule="exact"/>
        </w:trPr>
        <w:tc>
          <w:tcPr>
            <w:tcW w:w="5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5,903,146.39</w:t>
            </w:r>
          </w:p>
        </w:tc>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6,027,581.69</w:t>
            </w:r>
          </w:p>
        </w:tc>
      </w:tr>
      <w:tr>
        <w:trPr>
          <w:trHeight w:val="283" w:hRule="exact"/>
        </w:trPr>
        <w:tc>
          <w:tcPr>
            <w:tcW w:w="5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6,166,259.30</w:t>
            </w:r>
          </w:p>
        </w:tc>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4,758,851.32</w:t>
            </w:r>
          </w:p>
        </w:tc>
      </w:tr>
      <w:tr>
        <w:trPr>
          <w:trHeight w:val="251" w:hRule="exact"/>
        </w:trPr>
        <w:tc>
          <w:tcPr>
            <w:tcW w:w="5008" w:type="dxa"/>
            <w:tcBorders>
              <w:top w:val="single" w:sz="4" w:space="0" w:color="000000"/>
              <w:left w:val="single" w:sz="4" w:space="0" w:color="000000"/>
              <w:bottom w:val="single" w:sz="4" w:space="0" w:color="000000"/>
              <w:right w:val="single" w:sz="4" w:space="0" w:color="000000"/>
            </w:tcBorders>
          </w:tcPr>
          <w:p>
            <w:pP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07"/>
              <w:jc w:val="right"/>
              <w:rPr>
                <w:rFonts w:ascii="Arial" w:hAnsi="Arial" w:cs="Arial" w:eastAsia="Arial" w:hint="default"/>
                <w:sz w:val="21"/>
                <w:szCs w:val="21"/>
              </w:rPr>
            </w:pPr>
            <w:r>
              <w:rPr>
                <w:rFonts w:ascii="Arial"/>
                <w:spacing w:val="-1"/>
                <w:sz w:val="21"/>
              </w:rPr>
              <w:t>437,999,291.63</w:t>
            </w:r>
          </w:p>
        </w:tc>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476,726,955.03</w:t>
            </w: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type w:val="continuous"/>
          <w:pgSz w:w="16840" w:h="11910" w:orient="landscape"/>
          <w:pgMar w:top="1080" w:bottom="1380" w:left="1220" w:right="1300"/>
        </w:sectPr>
      </w:pPr>
    </w:p>
    <w:p>
      <w:pPr>
        <w:pStyle w:val="BodyText"/>
        <w:spacing w:line="274" w:lineRule="exact" w:before="35"/>
        <w:ind w:left="220" w:right="-20"/>
        <w:jc w:val="left"/>
      </w:pPr>
      <w:r>
        <w:rPr/>
        <w:t>期末单项金额重大并单项计提坏帐准备的其他应收款</w:t>
      </w:r>
    </w:p>
    <w:p>
      <w:pPr>
        <w:pStyle w:val="BodyText"/>
        <w:spacing w:line="274" w:lineRule="exact"/>
        <w:ind w:left="220"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080" w:bottom="1380" w:left="1220" w:right="1300"/>
          <w:cols w:num="2" w:equalWidth="0">
            <w:col w:w="5051" w:space="6513"/>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02"/>
        <w:gridCol w:w="2360"/>
        <w:gridCol w:w="2684"/>
        <w:gridCol w:w="3054"/>
        <w:gridCol w:w="2991"/>
      </w:tblGrid>
      <w:tr>
        <w:trPr>
          <w:trHeight w:val="282" w:hRule="exact"/>
        </w:trPr>
        <w:tc>
          <w:tcPr>
            <w:tcW w:w="3002" w:type="dxa"/>
            <w:tcBorders>
              <w:top w:val="single" w:sz="4" w:space="0" w:color="000000"/>
              <w:left w:val="single" w:sz="4" w:space="0" w:color="000000"/>
              <w:bottom w:val="single" w:sz="4" w:space="0" w:color="000000"/>
              <w:right w:val="single" w:sz="4" w:space="0" w:color="000000"/>
            </w:tcBorders>
          </w:tcPr>
          <w:p>
            <w:pPr/>
          </w:p>
        </w:tc>
        <w:tc>
          <w:tcPr>
            <w:tcW w:w="110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70"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970"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3002" w:type="dxa"/>
            <w:tcBorders>
              <w:top w:val="single" w:sz="4" w:space="0" w:color="000000"/>
              <w:left w:val="single" w:sz="4" w:space="0" w:color="000000"/>
              <w:bottom w:val="single" w:sz="4" w:space="0" w:color="000000"/>
              <w:right w:val="single" w:sz="4" w:space="0" w:color="000000"/>
            </w:tcBorders>
          </w:tcPr>
          <w:p>
            <w:pPr/>
          </w:p>
        </w:tc>
        <w:tc>
          <w:tcPr>
            <w:tcW w:w="2360"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60"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before="1"/>
        <w:ind w:left="0" w:right="3" w:firstLine="0"/>
        <w:jc w:val="center"/>
        <w:rPr>
          <w:rFonts w:ascii="Calibri" w:hAnsi="Calibri" w:cs="Calibri" w:eastAsia="Calibri" w:hint="default"/>
          <w:sz w:val="18"/>
          <w:szCs w:val="18"/>
        </w:rPr>
      </w:pPr>
      <w:r>
        <w:rPr>
          <w:rFonts w:ascii="Calibri"/>
          <w:b/>
          <w:sz w:val="18"/>
        </w:rPr>
        <w:t>119 </w:t>
      </w:r>
      <w:r>
        <w:rPr>
          <w:rFonts w:ascii="Calibri"/>
          <w:sz w:val="18"/>
        </w:rPr>
        <w:t>/</w:t>
      </w:r>
      <w:r>
        <w:rPr>
          <w:rFonts w:ascii="Calibri"/>
          <w:spacing w:val="-5"/>
          <w:sz w:val="18"/>
        </w:rPr>
        <w:t> </w:t>
      </w:r>
      <w:r>
        <w:rPr>
          <w:rFonts w:ascii="Calibri"/>
          <w:b/>
          <w:sz w:val="18"/>
        </w:rPr>
        <w:t>250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80" w:bottom="1380" w:left="1220" w:right="1300"/>
        </w:sect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59"/>
          <w:pgSz w:w="11910" w:h="16840"/>
          <w:pgMar w:footer="1194" w:header="0" w:top="1120" w:bottom="1380" w:left="1580" w:right="1040"/>
          <w:pgNumType w:start="120"/>
        </w:sectPr>
      </w:pPr>
    </w:p>
    <w:p>
      <w:pPr>
        <w:pStyle w:val="BodyText"/>
        <w:spacing w:line="274" w:lineRule="exact" w:before="35"/>
        <w:ind w:left="218" w:right="-20"/>
        <w:jc w:val="left"/>
      </w:pPr>
      <w:r>
        <w:rPr/>
        <w:t>组合中，按账龄分析法计提坏账准备的其他应收款：</w:t>
      </w:r>
    </w:p>
    <w:p>
      <w:pPr>
        <w:pStyle w:val="BodyText"/>
        <w:spacing w:line="274" w:lineRule="exact"/>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228"/>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80" w:bottom="1380" w:left="1580" w:right="1040"/>
        </w:sectPr>
      </w:pPr>
    </w:p>
    <w:p>
      <w:pPr>
        <w:pStyle w:val="BodyText"/>
        <w:spacing w:line="274" w:lineRule="exact" w:before="35"/>
        <w:ind w:left="218" w:right="-20"/>
        <w:jc w:val="left"/>
      </w:pPr>
      <w:r>
        <w:rPr/>
        <w:t>组合中，采用余额百分比法计提坏账准备的其他应收款：</w:t>
      </w:r>
    </w:p>
    <w:p>
      <w:pPr>
        <w:pStyle w:val="BodyText"/>
        <w:spacing w:line="274" w:lineRule="exact"/>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left="218" w:right="0"/>
        <w:jc w:val="left"/>
      </w:pPr>
      <w:r>
        <w:rPr/>
        <w:t>单位：元</w:t>
        <w:tab/>
        <w:t>币种：人民币</w:t>
      </w:r>
    </w:p>
    <w:p>
      <w:pPr>
        <w:spacing w:after="0" w:line="240" w:lineRule="auto"/>
        <w:jc w:val="left"/>
        <w:sectPr>
          <w:type w:val="continuous"/>
          <w:pgSz w:w="11910" w:h="16840"/>
          <w:pgMar w:top="1080" w:bottom="1380" w:left="1580" w:right="1040"/>
          <w:cols w:num="2" w:equalWidth="0">
            <w:col w:w="5469" w:space="1030"/>
            <w:col w:w="27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3"/>
        <w:gridCol w:w="2237"/>
        <w:gridCol w:w="2166"/>
        <w:gridCol w:w="2224"/>
      </w:tblGrid>
      <w:tr>
        <w:trPr>
          <w:trHeight w:val="287" w:hRule="exact"/>
        </w:trPr>
        <w:tc>
          <w:tcPr>
            <w:tcW w:w="2423" w:type="dxa"/>
            <w:vMerge w:val="restart"/>
            <w:tcBorders>
              <w:top w:val="single" w:sz="6" w:space="0" w:color="000000"/>
              <w:left w:val="single" w:sz="4" w:space="0" w:color="000000"/>
              <w:right w:val="single" w:sz="6" w:space="0" w:color="000000"/>
            </w:tcBorders>
          </w:tcPr>
          <w:p>
            <w:pPr>
              <w:pStyle w:val="TableParagraph"/>
              <w:spacing w:line="240" w:lineRule="auto" w:before="109"/>
              <w:ind w:left="681"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627"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423" w:type="dxa"/>
            <w:vMerge/>
            <w:tcBorders>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68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7" w:hRule="exact"/>
        </w:trPr>
        <w:tc>
          <w:tcPr>
            <w:tcW w:w="2423" w:type="dxa"/>
            <w:tcBorders>
              <w:top w:val="single" w:sz="6" w:space="0" w:color="000000"/>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c>
          <w:tcPr>
            <w:tcW w:w="2166"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423" w:type="dxa"/>
            <w:tcBorders>
              <w:top w:val="single" w:sz="6" w:space="0" w:color="000000"/>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c>
          <w:tcPr>
            <w:tcW w:w="2166"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42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7" w:type="dxa"/>
            <w:tcBorders>
              <w:top w:val="single" w:sz="6" w:space="0" w:color="000000"/>
              <w:left w:val="single" w:sz="6" w:space="0" w:color="000000"/>
              <w:bottom w:val="single" w:sz="4" w:space="0" w:color="000000"/>
              <w:right w:val="single" w:sz="6" w:space="0" w:color="000000"/>
            </w:tcBorders>
          </w:tcPr>
          <w:p>
            <w:pPr/>
          </w:p>
        </w:tc>
        <w:tc>
          <w:tcPr>
            <w:tcW w:w="2166" w:type="dxa"/>
            <w:tcBorders>
              <w:top w:val="single" w:sz="6" w:space="0" w:color="000000"/>
              <w:left w:val="single" w:sz="6" w:space="0" w:color="000000"/>
              <w:bottom w:val="single" w:sz="4" w:space="0" w:color="000000"/>
              <w:right w:val="single" w:sz="6" w:space="0" w:color="000000"/>
            </w:tcBorders>
          </w:tcPr>
          <w:p>
            <w:pPr/>
          </w:p>
        </w:tc>
        <w:tc>
          <w:tcPr>
            <w:tcW w:w="222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18" w:right="228"/>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218" w:right="228"/>
        <w:jc w:val="left"/>
      </w:pPr>
      <w:r>
        <w:rPr/>
        <w:t>组合中，采用其他方法计提坏账准备的其他应收款：</w:t>
      </w:r>
    </w:p>
    <w:p>
      <w:pPr>
        <w:pStyle w:val="BodyText"/>
        <w:spacing w:line="274" w:lineRule="exact"/>
        <w:ind w:left="218"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0"/>
        <w:ind w:right="228"/>
        <w:jc w:val="left"/>
        <w:rPr>
          <w:b w:val="0"/>
          <w:bCs w:val="0"/>
        </w:rPr>
      </w:pPr>
      <w:r>
        <w:rPr>
          <w:rFonts w:ascii="宋体" w:hAnsi="宋体" w:cs="宋体" w:eastAsia="宋体" w:hint="default"/>
        </w:rPr>
        <w:t>(3).</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应收政府补贴款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177,717,395.00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160,214,685.00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押汇款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59,832,121.88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211,604,420.36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Arial" w:hAnsi="Arial" w:cs="Arial" w:eastAsia="Arial" w:hint="default"/>
                <w:sz w:val="21"/>
                <w:szCs w:val="21"/>
              </w:rPr>
            </w:pPr>
            <w:r>
              <w:rPr>
                <w:rFonts w:ascii="宋体" w:hAnsi="宋体" w:cs="宋体" w:eastAsia="宋体" w:hint="default"/>
                <w:sz w:val="21"/>
                <w:szCs w:val="21"/>
              </w:rPr>
              <w:t>委托贷款</w:t>
            </w:r>
            <w:r>
              <w:rPr>
                <w:rFonts w:ascii="Arial" w:hAnsi="Arial" w:cs="Arial" w:eastAsia="Arial" w:hint="default"/>
                <w:sz w:val="21"/>
                <w:szCs w:val="21"/>
              </w:rPr>
              <w:t>(i)</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43,042,800.00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w w:val="99"/>
                <w:sz w:val="21"/>
              </w:rPr>
              <w:t>-</w:t>
            </w:r>
            <w:r>
              <w:rPr>
                <w:rFonts w:ascii="Arial"/>
                <w:sz w:val="21"/>
              </w:rPr>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应收工程款及工程质保金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59,043,764.77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36,296,693.06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应收运费、押金及保证金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30,603,768.82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23,511,196.77</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港建及港杂费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37,511,748.41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13,908,339.25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公共基础设施维护费用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1,508,059.45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4,004,604.49</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28,739,633.30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27,187,016.10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(1,061,192.97)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(1,061,192.97)</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436,938,098.66</w:t>
            </w:r>
            <w:r>
              <w:rPr>
                <w:rFonts w:ascii="Arial"/>
                <w:sz w:val="21"/>
              </w:rPr>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475,665,762.06</w:t>
            </w:r>
          </w:p>
        </w:tc>
      </w:tr>
    </w:tbl>
    <w:p>
      <w:pPr>
        <w:spacing w:after="0" w:line="240" w:lineRule="auto"/>
        <w:jc w:val="right"/>
        <w:rPr>
          <w:rFonts w:ascii="Arial" w:hAnsi="Arial" w:cs="Arial" w:eastAsia="Arial"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9115"/>
      </w:tblGrid>
      <w:tr>
        <w:trPr>
          <w:trHeight w:val="367" w:hRule="exact"/>
        </w:trPr>
        <w:tc>
          <w:tcPr>
            <w:tcW w:w="9115"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1"/>
                <w:szCs w:val="21"/>
              </w:rPr>
            </w:pPr>
            <w:r>
              <w:rPr>
                <w:rFonts w:ascii="Arial" w:hAnsi="Arial" w:cs="Arial" w:eastAsia="Arial" w:hint="default"/>
                <w:sz w:val="21"/>
                <w:szCs w:val="21"/>
              </w:rPr>
              <w:t>(i)</w:t>
            </w:r>
            <w:r>
              <w:rPr>
                <w:rFonts w:ascii="宋体" w:hAnsi="宋体" w:cs="宋体" w:eastAsia="宋体" w:hint="default"/>
                <w:sz w:val="21"/>
                <w:szCs w:val="21"/>
              </w:rPr>
              <w:t>委托贷款</w:t>
            </w:r>
          </w:p>
        </w:tc>
      </w:tr>
      <w:tr>
        <w:trPr>
          <w:trHeight w:val="514" w:hRule="exact"/>
        </w:trPr>
        <w:tc>
          <w:tcPr>
            <w:tcW w:w="911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对合营企业贷款</w:t>
            </w:r>
          </w:p>
        </w:tc>
      </w:tr>
      <w:tr>
        <w:trPr>
          <w:trHeight w:val="787" w:hRule="exact"/>
        </w:trPr>
        <w:tc>
          <w:tcPr>
            <w:tcW w:w="9115"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00" w:right="303"/>
              <w:jc w:val="left"/>
              <w:rPr>
                <w:rFonts w:ascii="宋体" w:hAnsi="宋体" w:cs="宋体" w:eastAsia="宋体" w:hint="default"/>
                <w:sz w:val="21"/>
                <w:szCs w:val="21"/>
              </w:rPr>
            </w:pPr>
            <w:r>
              <w:rPr>
                <w:rFonts w:ascii="宋体" w:hAnsi="宋体" w:cs="宋体" w:eastAsia="宋体" w:hint="default"/>
                <w:sz w:val="21"/>
                <w:szCs w:val="21"/>
              </w:rPr>
              <w:t>本集团委托中国农业银行向合营企业辽宁集铁国际物流有限公司提供无抵押贷款，金额为人民 币</w:t>
            </w:r>
            <w:r>
              <w:rPr>
                <w:rFonts w:ascii="宋体" w:hAnsi="宋体" w:cs="宋体" w:eastAsia="宋体" w:hint="default"/>
                <w:spacing w:val="-54"/>
                <w:sz w:val="21"/>
                <w:szCs w:val="21"/>
              </w:rPr>
              <w:t> </w:t>
            </w:r>
            <w:r>
              <w:rPr>
                <w:rFonts w:ascii="Arial" w:hAnsi="Arial" w:cs="Arial" w:eastAsia="Arial" w:hint="default"/>
                <w:sz w:val="21"/>
                <w:szCs w:val="21"/>
              </w:rPr>
              <w:t>5,610,000.00</w:t>
            </w:r>
            <w:r>
              <w:rPr>
                <w:rFonts w:ascii="Arial" w:hAnsi="Arial" w:cs="Arial" w:eastAsia="Arial" w:hint="default"/>
                <w:spacing w:val="-7"/>
                <w:sz w:val="21"/>
                <w:szCs w:val="21"/>
              </w:rPr>
              <w:t> </w:t>
            </w:r>
            <w:r>
              <w:rPr>
                <w:rFonts w:ascii="宋体" w:hAnsi="宋体" w:cs="宋体" w:eastAsia="宋体" w:hint="default"/>
                <w:sz w:val="21"/>
                <w:szCs w:val="21"/>
              </w:rPr>
              <w:t>元，年利率均为</w:t>
            </w:r>
            <w:r>
              <w:rPr>
                <w:rFonts w:ascii="宋体" w:hAnsi="宋体" w:cs="宋体" w:eastAsia="宋体" w:hint="default"/>
                <w:spacing w:val="-54"/>
                <w:sz w:val="21"/>
                <w:szCs w:val="21"/>
              </w:rPr>
              <w:t> </w:t>
            </w:r>
            <w:r>
              <w:rPr>
                <w:rFonts w:ascii="Arial" w:hAnsi="Arial" w:cs="Arial" w:eastAsia="Arial" w:hint="default"/>
                <w:sz w:val="21"/>
                <w:szCs w:val="21"/>
              </w:rPr>
              <w:t>6.00%</w:t>
            </w:r>
            <w:r>
              <w:rPr>
                <w:rFonts w:ascii="宋体" w:hAnsi="宋体" w:cs="宋体" w:eastAsia="宋体" w:hint="default"/>
                <w:sz w:val="21"/>
                <w:szCs w:val="21"/>
              </w:rPr>
              <w:t>，原到期日为</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日，到期后展期一年。</w:t>
            </w:r>
          </w:p>
        </w:tc>
      </w:tr>
      <w:tr>
        <w:trPr>
          <w:trHeight w:val="514" w:hRule="exact"/>
        </w:trPr>
        <w:tc>
          <w:tcPr>
            <w:tcW w:w="911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对联营企业贷款</w:t>
            </w:r>
          </w:p>
        </w:tc>
      </w:tr>
      <w:tr>
        <w:trPr>
          <w:trHeight w:val="1058" w:hRule="exact"/>
        </w:trPr>
        <w:tc>
          <w:tcPr>
            <w:tcW w:w="9115"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00" w:right="198"/>
              <w:jc w:val="left"/>
              <w:rPr>
                <w:rFonts w:ascii="宋体" w:hAnsi="宋体" w:cs="宋体" w:eastAsia="宋体" w:hint="default"/>
                <w:sz w:val="21"/>
                <w:szCs w:val="21"/>
              </w:rPr>
            </w:pPr>
            <w:r>
              <w:rPr>
                <w:rFonts w:ascii="宋体" w:hAnsi="宋体" w:cs="宋体" w:eastAsia="宋体" w:hint="default"/>
                <w:sz w:val="21"/>
                <w:szCs w:val="21"/>
              </w:rPr>
              <w:t>本集团委托大连港集团财务有限公司向联营企业大连普集仓储设施有限公司提供无抵押贷款， 金额为人民币</w:t>
            </w:r>
            <w:r>
              <w:rPr>
                <w:rFonts w:ascii="宋体" w:hAnsi="宋体" w:cs="宋体" w:eastAsia="宋体" w:hint="default"/>
                <w:spacing w:val="-52"/>
                <w:sz w:val="21"/>
                <w:szCs w:val="21"/>
              </w:rPr>
              <w:t> </w:t>
            </w:r>
            <w:r>
              <w:rPr>
                <w:rFonts w:ascii="Arial" w:hAnsi="Arial" w:cs="Arial" w:eastAsia="Arial" w:hint="default"/>
                <w:sz w:val="21"/>
                <w:szCs w:val="21"/>
              </w:rPr>
              <w:t>24,000,000.00</w:t>
            </w:r>
            <w:r>
              <w:rPr>
                <w:rFonts w:ascii="Arial" w:hAnsi="Arial" w:cs="Arial" w:eastAsia="Arial" w:hint="default"/>
                <w:spacing w:val="-6"/>
                <w:sz w:val="21"/>
                <w:szCs w:val="21"/>
              </w:rPr>
              <w:t> </w:t>
            </w:r>
            <w:r>
              <w:rPr>
                <w:rFonts w:ascii="宋体" w:hAnsi="宋体" w:cs="宋体" w:eastAsia="宋体" w:hint="default"/>
                <w:spacing w:val="-4"/>
                <w:sz w:val="21"/>
                <w:szCs w:val="21"/>
              </w:rPr>
              <w:t>元，年利率为</w:t>
            </w:r>
            <w:r>
              <w:rPr>
                <w:rFonts w:ascii="宋体" w:hAnsi="宋体" w:cs="宋体" w:eastAsia="宋体" w:hint="default"/>
                <w:spacing w:val="-51"/>
                <w:sz w:val="21"/>
                <w:szCs w:val="21"/>
              </w:rPr>
              <w:t> </w:t>
            </w:r>
            <w:r>
              <w:rPr>
                <w:rFonts w:ascii="Arial" w:hAnsi="Arial" w:cs="Arial" w:eastAsia="Arial" w:hint="default"/>
                <w:spacing w:val="-3"/>
                <w:sz w:val="21"/>
                <w:szCs w:val="21"/>
              </w:rPr>
              <w:t>6.00%</w:t>
            </w:r>
            <w:r>
              <w:rPr>
                <w:rFonts w:ascii="宋体" w:hAnsi="宋体" w:cs="宋体" w:eastAsia="宋体" w:hint="default"/>
                <w:spacing w:val="-3"/>
                <w:sz w:val="21"/>
                <w:szCs w:val="21"/>
              </w:rPr>
              <w:t>，原到期日为</w:t>
            </w:r>
            <w:r>
              <w:rPr>
                <w:rFonts w:ascii="宋体" w:hAnsi="宋体" w:cs="宋体" w:eastAsia="宋体" w:hint="default"/>
                <w:spacing w:val="-52"/>
                <w:sz w:val="21"/>
                <w:szCs w:val="21"/>
              </w:rPr>
              <w:t> </w:t>
            </w: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pacing w:val="-4"/>
                <w:sz w:val="21"/>
                <w:szCs w:val="21"/>
              </w:rPr>
              <w:t>日，到期后展期</w:t>
            </w:r>
          </w:p>
          <w:p>
            <w:pPr>
              <w:pStyle w:val="TableParagraph"/>
              <w:spacing w:line="263" w:lineRule="exact"/>
              <w:ind w:left="200" w:right="0"/>
              <w:jc w:val="left"/>
              <w:rPr>
                <w:rFonts w:ascii="宋体" w:hAnsi="宋体" w:cs="宋体" w:eastAsia="宋体" w:hint="default"/>
                <w:sz w:val="21"/>
                <w:szCs w:val="21"/>
              </w:rPr>
            </w:pPr>
            <w:r>
              <w:rPr>
                <w:rFonts w:ascii="宋体" w:hAnsi="宋体" w:cs="宋体" w:eastAsia="宋体" w:hint="default"/>
                <w:sz w:val="21"/>
                <w:szCs w:val="21"/>
              </w:rPr>
              <w:t>半年，于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日到期后另展期一年。</w:t>
            </w:r>
          </w:p>
        </w:tc>
      </w:tr>
      <w:tr>
        <w:trPr>
          <w:trHeight w:val="901" w:hRule="exact"/>
        </w:trPr>
        <w:tc>
          <w:tcPr>
            <w:tcW w:w="9115"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00" w:right="223"/>
              <w:jc w:val="left"/>
              <w:rPr>
                <w:rFonts w:ascii="宋体" w:hAnsi="宋体" w:cs="宋体" w:eastAsia="宋体" w:hint="default"/>
                <w:sz w:val="21"/>
                <w:szCs w:val="21"/>
              </w:rPr>
            </w:pPr>
            <w:r>
              <w:rPr>
                <w:rFonts w:ascii="宋体" w:hAnsi="宋体" w:cs="宋体" w:eastAsia="宋体" w:hint="default"/>
                <w:sz w:val="21"/>
                <w:szCs w:val="21"/>
              </w:rPr>
              <w:t>本公司委托大连港集团财务有限公司向联营企业中海港联航运有限公司提供无抵押贷款，金额 为人民币</w:t>
            </w:r>
            <w:r>
              <w:rPr>
                <w:rFonts w:ascii="宋体" w:hAnsi="宋体" w:cs="宋体" w:eastAsia="宋体" w:hint="default"/>
                <w:spacing w:val="-54"/>
                <w:sz w:val="21"/>
                <w:szCs w:val="21"/>
              </w:rPr>
              <w:t> </w:t>
            </w:r>
            <w:r>
              <w:rPr>
                <w:rFonts w:ascii="Arial" w:hAnsi="Arial" w:cs="Arial" w:eastAsia="Arial" w:hint="default"/>
                <w:sz w:val="21"/>
                <w:szCs w:val="21"/>
              </w:rPr>
              <w:t>13,432,800.00</w:t>
            </w:r>
            <w:r>
              <w:rPr>
                <w:rFonts w:ascii="Arial" w:hAnsi="Arial" w:cs="Arial" w:eastAsia="Arial" w:hint="default"/>
                <w:spacing w:val="-6"/>
                <w:sz w:val="21"/>
                <w:szCs w:val="21"/>
              </w:rPr>
              <w:t> </w:t>
            </w:r>
            <w:r>
              <w:rPr>
                <w:rFonts w:ascii="宋体" w:hAnsi="宋体" w:cs="宋体" w:eastAsia="宋体" w:hint="default"/>
                <w:sz w:val="21"/>
                <w:szCs w:val="21"/>
              </w:rPr>
              <w:t>元，年利率为</w:t>
            </w:r>
            <w:r>
              <w:rPr>
                <w:rFonts w:ascii="宋体" w:hAnsi="宋体" w:cs="宋体" w:eastAsia="宋体" w:hint="default"/>
                <w:spacing w:val="-53"/>
                <w:sz w:val="21"/>
                <w:szCs w:val="21"/>
              </w:rPr>
              <w:t> </w:t>
            </w:r>
            <w:r>
              <w:rPr>
                <w:rFonts w:ascii="Arial" w:hAnsi="Arial" w:cs="Arial" w:eastAsia="Arial" w:hint="default"/>
                <w:sz w:val="21"/>
                <w:szCs w:val="21"/>
              </w:rPr>
              <w:t>6.00%</w:t>
            </w:r>
            <w:r>
              <w:rPr>
                <w:rFonts w:ascii="宋体" w:hAnsi="宋体" w:cs="宋体" w:eastAsia="宋体" w:hint="default"/>
                <w:sz w:val="21"/>
                <w:szCs w:val="21"/>
              </w:rPr>
              <w:t>，原到期日为</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日，到期后展期一 年。</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4"/>
        <w:spacing w:line="240" w:lineRule="auto"/>
        <w:ind w:left="318" w:right="374"/>
        <w:jc w:val="left"/>
        <w:rPr>
          <w:b w:val="0"/>
          <w:bCs w:val="0"/>
        </w:rPr>
      </w:pPr>
      <w:r>
        <w:rPr>
          <w:rFonts w:ascii="宋体" w:hAnsi="宋体" w:cs="宋体" w:eastAsia="宋体" w:hint="default"/>
        </w:rPr>
        <w:t>(4).</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3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79" w:type="dxa"/>
        <w:tblLayout w:type="fixed"/>
        <w:tblCellMar>
          <w:top w:w="0" w:type="dxa"/>
          <w:left w:w="0" w:type="dxa"/>
          <w:bottom w:w="0" w:type="dxa"/>
          <w:right w:w="0" w:type="dxa"/>
        </w:tblCellMar>
        <w:tblLook w:val="01E0"/>
      </w:tblPr>
      <w:tblGrid>
        <w:gridCol w:w="1630"/>
        <w:gridCol w:w="1283"/>
        <w:gridCol w:w="1595"/>
        <w:gridCol w:w="1258"/>
        <w:gridCol w:w="1690"/>
        <w:gridCol w:w="1604"/>
      </w:tblGrid>
      <w:tr>
        <w:trPr>
          <w:trHeight w:val="832"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账龄</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63" w:right="101" w:hanging="362"/>
              <w:jc w:val="left"/>
              <w:rPr>
                <w:rFonts w:ascii="Arial" w:hAnsi="Arial" w:cs="Arial" w:eastAsia="Arial" w:hint="default"/>
                <w:sz w:val="21"/>
                <w:szCs w:val="21"/>
              </w:rPr>
            </w:pPr>
            <w:r>
              <w:rPr>
                <w:rFonts w:ascii="宋体" w:hAnsi="宋体" w:cs="宋体" w:eastAsia="宋体" w:hint="default"/>
                <w:sz w:val="21"/>
                <w:szCs w:val="21"/>
              </w:rPr>
              <w:t>末余额合计数的 比例</w:t>
            </w:r>
            <w:r>
              <w:rPr>
                <w:rFonts w:ascii="Arial" w:hAnsi="Arial" w:cs="Arial" w:eastAsia="Arial" w:hint="default"/>
                <w:sz w:val="21"/>
                <w:szCs w:val="21"/>
              </w:rPr>
              <w:t>(%)</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74" w:right="37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大连市财政局</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财政补贴</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73"/>
              <w:jc w:val="center"/>
              <w:rPr>
                <w:rFonts w:ascii="Arial" w:hAnsi="Arial" w:cs="Arial" w:eastAsia="Arial" w:hint="default"/>
                <w:sz w:val="21"/>
                <w:szCs w:val="21"/>
              </w:rPr>
            </w:pPr>
            <w:r>
              <w:rPr>
                <w:rFonts w:ascii="Arial"/>
                <w:sz w:val="21"/>
              </w:rPr>
              <w:t>177,717,395.00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center"/>
              <w:rPr>
                <w:rFonts w:ascii="Arial" w:hAnsi="Arial" w:cs="Arial" w:eastAsia="Arial" w:hint="default"/>
                <w:sz w:val="21"/>
                <w:szCs w:val="21"/>
              </w:rPr>
            </w:pPr>
            <w:r>
              <w:rPr>
                <w:rFonts w:ascii="Arial"/>
                <w:sz w:val="21"/>
              </w:rPr>
              <w:t>40.57%</w:t>
            </w:r>
          </w:p>
        </w:tc>
        <w:tc>
          <w:tcPr>
            <w:tcW w:w="160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大连博辉国际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贸易有限公司</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押汇款</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2"/>
              <w:jc w:val="center"/>
              <w:rPr>
                <w:rFonts w:ascii="Arial" w:hAnsi="Arial" w:cs="Arial" w:eastAsia="Arial" w:hint="default"/>
                <w:sz w:val="21"/>
                <w:szCs w:val="21"/>
              </w:rPr>
            </w:pPr>
            <w:r>
              <w:rPr>
                <w:rFonts w:ascii="Arial"/>
                <w:sz w:val="21"/>
              </w:rPr>
              <w:t>28,688,793.01</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4"/>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Arial" w:hAnsi="Arial" w:cs="Arial" w:eastAsia="Arial" w:hint="default"/>
                <w:sz w:val="21"/>
                <w:szCs w:val="21"/>
              </w:rPr>
            </w:pPr>
            <w:r>
              <w:rPr>
                <w:rFonts w:ascii="Arial"/>
                <w:sz w:val="21"/>
              </w:rPr>
              <w:t>6.55%</w:t>
            </w:r>
          </w:p>
        </w:tc>
        <w:tc>
          <w:tcPr>
            <w:tcW w:w="16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大连海事局</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港建费</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72"/>
              <w:jc w:val="center"/>
              <w:rPr>
                <w:rFonts w:ascii="Arial" w:hAnsi="Arial" w:cs="Arial" w:eastAsia="Arial" w:hint="default"/>
                <w:sz w:val="21"/>
                <w:szCs w:val="21"/>
              </w:rPr>
            </w:pPr>
            <w:r>
              <w:rPr>
                <w:rFonts w:ascii="Arial"/>
                <w:sz w:val="21"/>
              </w:rPr>
              <w:t>25,179,502.85</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5.75%</w:t>
            </w:r>
          </w:p>
        </w:tc>
        <w:tc>
          <w:tcPr>
            <w:tcW w:w="160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大连普集仓储</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设施有限公司</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委托贷款</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2"/>
              <w:jc w:val="center"/>
              <w:rPr>
                <w:rFonts w:ascii="Arial" w:hAnsi="Arial" w:cs="Arial" w:eastAsia="Arial" w:hint="default"/>
                <w:sz w:val="21"/>
                <w:szCs w:val="21"/>
              </w:rPr>
            </w:pPr>
            <w:r>
              <w:rPr>
                <w:rFonts w:ascii="Arial"/>
                <w:sz w:val="21"/>
              </w:rPr>
              <w:t>24,000,000.00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4"/>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Arial" w:hAnsi="Arial" w:cs="Arial" w:eastAsia="Arial" w:hint="default"/>
                <w:sz w:val="21"/>
                <w:szCs w:val="21"/>
              </w:rPr>
            </w:pPr>
            <w:r>
              <w:rPr>
                <w:rFonts w:ascii="Arial"/>
                <w:sz w:val="21"/>
              </w:rPr>
              <w:t>5.48%</w:t>
            </w:r>
          </w:p>
        </w:tc>
        <w:tc>
          <w:tcPr>
            <w:tcW w:w="160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大连港湾工程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质保金</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72"/>
              <w:jc w:val="center"/>
              <w:rPr>
                <w:rFonts w:ascii="Arial" w:hAnsi="Arial" w:cs="Arial" w:eastAsia="Arial" w:hint="default"/>
                <w:sz w:val="21"/>
                <w:szCs w:val="21"/>
              </w:rPr>
            </w:pPr>
            <w:r>
              <w:rPr>
                <w:rFonts w:ascii="Arial"/>
                <w:sz w:val="21"/>
              </w:rPr>
              <w:t>15,128,682.00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一到两年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3.45%</w:t>
            </w:r>
          </w:p>
        </w:tc>
        <w:tc>
          <w:tcPr>
            <w:tcW w:w="16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2"/>
              <w:jc w:val="center"/>
              <w:rPr>
                <w:rFonts w:ascii="Arial" w:hAnsi="Arial" w:cs="Arial" w:eastAsia="Arial" w:hint="default"/>
                <w:sz w:val="21"/>
                <w:szCs w:val="21"/>
              </w:rPr>
            </w:pPr>
            <w:r>
              <w:rPr>
                <w:rFonts w:ascii="Arial"/>
                <w:w w:val="100"/>
                <w:sz w:val="21"/>
              </w:rPr>
              <w:t>/</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3"/>
              <w:jc w:val="center"/>
              <w:rPr>
                <w:rFonts w:ascii="Arial" w:hAnsi="Arial" w:cs="Arial" w:eastAsia="Arial" w:hint="default"/>
                <w:sz w:val="21"/>
                <w:szCs w:val="21"/>
              </w:rPr>
            </w:pPr>
            <w:r>
              <w:rPr>
                <w:rFonts w:ascii="Arial"/>
                <w:sz w:val="21"/>
              </w:rPr>
              <w:t>270,714,372.86</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4"/>
              <w:jc w:val="center"/>
              <w:rPr>
                <w:rFonts w:ascii="Arial" w:hAnsi="Arial" w:cs="Arial" w:eastAsia="Arial" w:hint="default"/>
                <w:sz w:val="21"/>
                <w:szCs w:val="21"/>
              </w:rPr>
            </w:pPr>
            <w:r>
              <w:rPr>
                <w:rFonts w:ascii="Arial"/>
                <w:w w:val="100"/>
                <w:sz w:val="21"/>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Arial" w:hAnsi="Arial" w:cs="Arial" w:eastAsia="Arial" w:hint="default"/>
                <w:sz w:val="21"/>
                <w:szCs w:val="21"/>
              </w:rPr>
            </w:pPr>
            <w:r>
              <w:rPr>
                <w:rFonts w:ascii="Arial"/>
                <w:sz w:val="21"/>
              </w:rPr>
              <w:t>61.80%</w:t>
            </w:r>
          </w:p>
        </w:tc>
        <w:tc>
          <w:tcPr>
            <w:tcW w:w="16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7"/>
          <w:szCs w:val="17"/>
        </w:rPr>
      </w:pPr>
    </w:p>
    <w:p>
      <w:pPr>
        <w:pStyle w:val="Heading4"/>
        <w:spacing w:line="240" w:lineRule="auto"/>
        <w:ind w:left="318" w:right="374"/>
        <w:jc w:val="left"/>
        <w:rPr>
          <w:b w:val="0"/>
          <w:bCs w:val="0"/>
        </w:rPr>
      </w:pPr>
      <w:r>
        <w:rPr>
          <w:rFonts w:ascii="宋体" w:hAnsi="宋体" w:cs="宋体" w:eastAsia="宋体" w:hint="default"/>
        </w:rPr>
        <w:t>(5).</w:t>
      </w:r>
      <w:r>
        <w:rPr>
          <w:rFonts w:ascii="宋体" w:hAnsi="宋体" w:cs="宋体" w:eastAsia="宋体" w:hint="default"/>
          <w:spacing w:val="55"/>
        </w:rPr>
        <w:t> </w:t>
      </w:r>
      <w:r>
        <w:rPr/>
        <w:t>涉及政府补助的应收款项</w:t>
      </w:r>
      <w:r>
        <w:rPr>
          <w:b w:val="0"/>
          <w:bCs w:val="0"/>
        </w:rPr>
      </w:r>
    </w:p>
    <w:p>
      <w:pPr>
        <w:pStyle w:val="BodyText"/>
        <w:tabs>
          <w:tab w:pos="1049" w:val="left" w:leader="none"/>
        </w:tabs>
        <w:spacing w:line="240" w:lineRule="auto" w:before="57"/>
        <w:ind w:left="0" w:right="3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114"/>
        <w:gridCol w:w="1600"/>
        <w:gridCol w:w="1784"/>
        <w:gridCol w:w="1640"/>
        <w:gridCol w:w="1912"/>
      </w:tblGrid>
      <w:tr>
        <w:trPr>
          <w:trHeight w:val="5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3"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1099"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集装箱发展补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贴资金</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131,827,400.00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《关于促进大连港</w:t>
            </w:r>
          </w:p>
          <w:p>
            <w:pPr>
              <w:pStyle w:val="TableParagraph"/>
              <w:spacing w:line="272" w:lineRule="exact" w:before="26"/>
              <w:ind w:left="103" w:right="116"/>
              <w:jc w:val="both"/>
              <w:rPr>
                <w:rFonts w:ascii="宋体" w:hAnsi="宋体" w:cs="宋体" w:eastAsia="宋体" w:hint="default"/>
                <w:sz w:val="21"/>
                <w:szCs w:val="21"/>
              </w:rPr>
            </w:pPr>
            <w:r>
              <w:rPr>
                <w:rFonts w:ascii="宋体" w:hAnsi="宋体" w:cs="宋体" w:eastAsia="宋体" w:hint="default"/>
                <w:sz w:val="21"/>
                <w:szCs w:val="21"/>
              </w:rPr>
              <w:t>口集装箱加快发展 补贴资金发放的实 施细则的通知》</w:t>
            </w:r>
          </w:p>
        </w:tc>
      </w:tr>
      <w:tr>
        <w:trPr>
          <w:trHeight w:val="82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高速公路趸缴</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项目趸缴费</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21,676,995.00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《大连港集装箱运</w:t>
            </w:r>
          </w:p>
          <w:p>
            <w:pPr>
              <w:pStyle w:val="TableParagraph"/>
              <w:spacing w:line="272" w:lineRule="exact" w:before="26"/>
              <w:ind w:left="103" w:right="116"/>
              <w:jc w:val="left"/>
              <w:rPr>
                <w:rFonts w:ascii="宋体" w:hAnsi="宋体" w:cs="宋体" w:eastAsia="宋体" w:hint="default"/>
                <w:sz w:val="21"/>
                <w:szCs w:val="21"/>
              </w:rPr>
            </w:pPr>
            <w:r>
              <w:rPr>
                <w:rFonts w:ascii="宋体" w:hAnsi="宋体" w:cs="宋体" w:eastAsia="宋体" w:hint="default"/>
                <w:sz w:val="21"/>
                <w:szCs w:val="21"/>
              </w:rPr>
              <w:t>输车辆高速公路通 行费趸缴协议》</w:t>
            </w:r>
          </w:p>
        </w:tc>
      </w:tr>
      <w:tr>
        <w:trPr>
          <w:trHeight w:val="1100"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大连集发环渤海集装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箱运输有限公司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集装箱发展补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贴资金</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24,213,000.00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《关于促进大连港</w:t>
            </w:r>
          </w:p>
          <w:p>
            <w:pPr>
              <w:pStyle w:val="TableParagraph"/>
              <w:spacing w:line="237" w:lineRule="auto" w:before="1"/>
              <w:ind w:left="103" w:right="116"/>
              <w:jc w:val="both"/>
              <w:rPr>
                <w:rFonts w:ascii="宋体" w:hAnsi="宋体" w:cs="宋体" w:eastAsia="宋体" w:hint="default"/>
                <w:sz w:val="21"/>
                <w:szCs w:val="21"/>
              </w:rPr>
            </w:pPr>
            <w:r>
              <w:rPr>
                <w:rFonts w:ascii="宋体" w:hAnsi="宋体" w:cs="宋体" w:eastAsia="宋体" w:hint="default"/>
                <w:sz w:val="21"/>
                <w:szCs w:val="21"/>
              </w:rPr>
              <w:t>口集装箱加快发展 补贴资金发放的实 施细则的通知》</w:t>
            </w:r>
          </w:p>
        </w:tc>
      </w:tr>
      <w:tr>
        <w:trPr>
          <w:trHeight w:val="283"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w w:val="100"/>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177,717,395.00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Arial" w:hAnsi="Arial" w:cs="Arial" w:eastAsia="Arial" w:hint="default"/>
                <w:sz w:val="21"/>
                <w:szCs w:val="21"/>
              </w:rPr>
            </w:pPr>
            <w:r>
              <w:rPr>
                <w:rFonts w:ascii="Arial"/>
                <w:w w:val="100"/>
                <w:sz w:val="21"/>
              </w:rPr>
              <w:t>/</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Arial" w:hAnsi="Arial" w:cs="Arial" w:eastAsia="Arial" w:hint="default"/>
                <w:sz w:val="21"/>
                <w:szCs w:val="21"/>
              </w:rPr>
            </w:pPr>
            <w:r>
              <w:rPr>
                <w:rFonts w:ascii="Arial"/>
                <w:w w:val="100"/>
                <w:sz w:val="21"/>
              </w:rPr>
              <w:t>/</w:t>
            </w:r>
          </w:p>
        </w:tc>
      </w:tr>
    </w:tbl>
    <w:p>
      <w:pPr>
        <w:spacing w:after="0" w:line="240" w:lineRule="auto"/>
        <w:jc w:val="center"/>
        <w:rPr>
          <w:rFonts w:ascii="Arial" w:hAnsi="Arial" w:cs="Arial" w:eastAsia="Arial" w:hint="default"/>
          <w:sz w:val="21"/>
          <w:szCs w:val="21"/>
        </w:rPr>
        <w:sectPr>
          <w:pgSz w:w="11910" w:h="16840"/>
          <w:pgMar w:header="0" w:footer="1194" w:top="1120" w:bottom="1380" w:left="14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spacing w:line="240" w:lineRule="auto" w:before="2"/>
        <w:rPr>
          <w:rFonts w:ascii="宋体" w:hAnsi="宋体" w:cs="宋体" w:eastAsia="宋体" w:hint="default"/>
          <w:sz w:val="14"/>
          <w:szCs w:val="14"/>
        </w:rPr>
      </w:pPr>
    </w:p>
    <w:p>
      <w:pPr>
        <w:pStyle w:val="Heading4"/>
        <w:tabs>
          <w:tab w:pos="1057" w:val="left" w:leader="none"/>
        </w:tabs>
        <w:spacing w:line="240" w:lineRule="auto" w:before="0"/>
        <w:ind w:right="-12"/>
        <w:jc w:val="left"/>
        <w:rPr>
          <w:b w:val="0"/>
          <w:bCs w:val="0"/>
        </w:rPr>
      </w:pPr>
      <w:r>
        <w:rPr>
          <w:rFonts w:ascii="宋体" w:hAnsi="宋体" w:cs="宋体" w:eastAsia="宋体" w:hint="default"/>
          <w:w w:val="95"/>
        </w:rPr>
        <w:t>10</w:t>
      </w:r>
      <w:r>
        <w:rPr>
          <w:w w:val="95"/>
        </w:rPr>
        <w:t>、</w:t>
        <w:tab/>
      </w:r>
      <w:r>
        <w:rPr/>
        <w:t>存货</w:t>
      </w:r>
      <w:r>
        <w:rPr>
          <w:b w:val="0"/>
          <w:bCs w:val="0"/>
        </w:rPr>
      </w:r>
    </w:p>
    <w:p>
      <w:pPr>
        <w:spacing w:before="57"/>
        <w:ind w:left="218" w:right="-16" w:firstLine="0"/>
        <w:jc w:val="left"/>
        <w:rPr>
          <w:rFonts w:ascii="宋体" w:hAnsi="宋体" w:cs="宋体" w:eastAsia="宋体" w:hint="default"/>
          <w:sz w:val="21"/>
          <w:szCs w:val="21"/>
        </w:rPr>
      </w:pPr>
      <w:r>
        <w:rPr>
          <w:rFonts w:ascii="宋体" w:hAnsi="宋体" w:cs="宋体" w:eastAsia="宋体" w:hint="default"/>
          <w:b/>
          <w:bCs/>
          <w:sz w:val="15"/>
          <w:szCs w:val="15"/>
        </w:rPr>
        <w:t>(1).</w:t>
      </w:r>
      <w:r>
        <w:rPr>
          <w:rFonts w:ascii="宋体" w:hAnsi="宋体" w:cs="宋体" w:eastAsia="宋体" w:hint="default"/>
          <w:b/>
          <w:bCs/>
          <w:spacing w:val="44"/>
          <w:sz w:val="15"/>
          <w:szCs w:val="15"/>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10"/>
        <w:rPr>
          <w:rFonts w:ascii="宋体" w:hAnsi="宋体" w:cs="宋体" w:eastAsia="宋体" w:hint="default"/>
          <w:b/>
          <w:bCs/>
          <w:sz w:val="9"/>
          <w:szCs w:val="9"/>
        </w:rPr>
      </w:pPr>
    </w:p>
    <w:p>
      <w:pPr>
        <w:spacing w:before="0"/>
        <w:ind w:left="217" w:right="0" w:firstLine="0"/>
        <w:jc w:val="left"/>
        <w:rPr>
          <w:rFonts w:ascii="宋体" w:hAnsi="宋体" w:cs="宋体" w:eastAsia="宋体" w:hint="default"/>
          <w:sz w:val="15"/>
          <w:szCs w:val="15"/>
        </w:rPr>
      </w:pPr>
      <w:r>
        <w:rPr>
          <w:rFonts w:ascii="宋体" w:hAnsi="宋体" w:cs="宋体" w:eastAsia="宋体" w:hint="default"/>
          <w:sz w:val="15"/>
          <w:szCs w:val="15"/>
        </w:rPr>
        <w:t>单位：元</w:t>
      </w:r>
      <w:r>
        <w:rPr>
          <w:rFonts w:ascii="宋体" w:hAnsi="宋体" w:cs="宋体" w:eastAsia="宋体" w:hint="default"/>
          <w:spacing w:val="74"/>
          <w:sz w:val="15"/>
          <w:szCs w:val="15"/>
        </w:rPr>
        <w:t> </w:t>
      </w:r>
      <w:r>
        <w:rPr>
          <w:rFonts w:ascii="宋体" w:hAnsi="宋体" w:cs="宋体" w:eastAsia="宋体" w:hint="default"/>
          <w:sz w:val="15"/>
          <w:szCs w:val="15"/>
        </w:rPr>
        <w:t>币种：人民币</w:t>
      </w:r>
    </w:p>
    <w:p>
      <w:pPr>
        <w:spacing w:after="0"/>
        <w:jc w:val="left"/>
        <w:rPr>
          <w:rFonts w:ascii="宋体" w:hAnsi="宋体" w:cs="宋体" w:eastAsia="宋体" w:hint="default"/>
          <w:sz w:val="15"/>
          <w:szCs w:val="15"/>
        </w:rPr>
        <w:sectPr>
          <w:type w:val="continuous"/>
          <w:pgSz w:w="11910" w:h="16840"/>
          <w:pgMar w:top="1080" w:bottom="1380" w:left="1580" w:right="1040"/>
          <w:cols w:num="2" w:equalWidth="0">
            <w:col w:w="1488" w:space="5696"/>
            <w:col w:w="2106"/>
          </w:cols>
        </w:sectPr>
      </w:pPr>
    </w:p>
    <w:tbl>
      <w:tblPr>
        <w:tblW w:w="0" w:type="auto"/>
        <w:jc w:val="left"/>
        <w:tblInd w:w="179" w:type="dxa"/>
        <w:tblLayout w:type="fixed"/>
        <w:tblCellMar>
          <w:top w:w="0" w:type="dxa"/>
          <w:left w:w="0" w:type="dxa"/>
          <w:bottom w:w="0" w:type="dxa"/>
          <w:right w:w="0" w:type="dxa"/>
        </w:tblCellMar>
        <w:tblLook w:val="01E0"/>
      </w:tblPr>
      <w:tblGrid>
        <w:gridCol w:w="1372"/>
        <w:gridCol w:w="1319"/>
        <w:gridCol w:w="1122"/>
        <w:gridCol w:w="1321"/>
        <w:gridCol w:w="1319"/>
        <w:gridCol w:w="1118"/>
        <w:gridCol w:w="1325"/>
      </w:tblGrid>
      <w:tr>
        <w:trPr>
          <w:trHeight w:val="24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1372"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
              <w:jc w:val="right"/>
              <w:rPr>
                <w:rFonts w:ascii="Arial" w:hAnsi="Arial" w:cs="Arial" w:eastAsia="Arial" w:hint="default"/>
                <w:sz w:val="18"/>
                <w:szCs w:val="18"/>
              </w:rPr>
            </w:pPr>
            <w:r>
              <w:rPr>
                <w:rFonts w:ascii="Arial"/>
                <w:spacing w:val="-1"/>
                <w:sz w:val="18"/>
              </w:rPr>
              <w:t>77,101,073.21</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
              <w:jc w:val="center"/>
              <w:rPr>
                <w:rFonts w:ascii="Arial" w:hAnsi="Arial" w:cs="Arial" w:eastAsia="Arial" w:hint="default"/>
                <w:sz w:val="18"/>
                <w:szCs w:val="18"/>
              </w:rPr>
            </w:pPr>
            <w:r>
              <w:rPr>
                <w:rFonts w:ascii="Arial"/>
                <w:sz w:val="18"/>
              </w:rPr>
              <w:t>2,037,642.99</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
              <w:jc w:val="right"/>
              <w:rPr>
                <w:rFonts w:ascii="Arial" w:hAnsi="Arial" w:cs="Arial" w:eastAsia="Arial" w:hint="default"/>
                <w:sz w:val="18"/>
                <w:szCs w:val="18"/>
              </w:rPr>
            </w:pPr>
            <w:r>
              <w:rPr>
                <w:rFonts w:ascii="Arial"/>
                <w:spacing w:val="-1"/>
                <w:sz w:val="18"/>
              </w:rPr>
              <w:t>75,063,430.22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Arial" w:hAnsi="Arial" w:cs="Arial" w:eastAsia="Arial" w:hint="default"/>
                <w:sz w:val="18"/>
                <w:szCs w:val="18"/>
              </w:rPr>
            </w:pPr>
            <w:r>
              <w:rPr>
                <w:rFonts w:ascii="Arial"/>
                <w:spacing w:val="-1"/>
                <w:sz w:val="18"/>
              </w:rPr>
              <w:t>88,321,372.19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
              <w:jc w:val="center"/>
              <w:rPr>
                <w:rFonts w:ascii="Arial" w:hAnsi="Arial" w:cs="Arial" w:eastAsia="Arial" w:hint="default"/>
                <w:sz w:val="18"/>
                <w:szCs w:val="18"/>
              </w:rPr>
            </w:pPr>
            <w:r>
              <w:rPr>
                <w:rFonts w:ascii="Arial"/>
                <w:sz w:val="18"/>
              </w:rPr>
              <w:t>2,037,642.99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
              <w:jc w:val="right"/>
              <w:rPr>
                <w:rFonts w:ascii="Arial" w:hAnsi="Arial" w:cs="Arial" w:eastAsia="Arial" w:hint="default"/>
                <w:sz w:val="18"/>
                <w:szCs w:val="18"/>
              </w:rPr>
            </w:pPr>
            <w:r>
              <w:rPr>
                <w:rFonts w:ascii="Arial"/>
                <w:spacing w:val="-1"/>
                <w:sz w:val="18"/>
              </w:rPr>
              <w:t>86,283,729.20</w:t>
            </w:r>
          </w:p>
        </w:tc>
      </w:tr>
      <w:tr>
        <w:trPr>
          <w:trHeight w:val="24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Arial" w:hAnsi="Arial" w:cs="Arial" w:eastAsia="Arial" w:hint="default"/>
                <w:sz w:val="18"/>
                <w:szCs w:val="18"/>
              </w:rPr>
            </w:pPr>
            <w:r>
              <w:rPr>
                <w:rFonts w:ascii="Arial"/>
                <w:spacing w:val="-1"/>
                <w:sz w:val="18"/>
              </w:rPr>
              <w:t>322,720.01</w:t>
            </w:r>
          </w:p>
        </w:tc>
        <w:tc>
          <w:tcPr>
            <w:tcW w:w="1122"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Arial" w:hAnsi="Arial" w:cs="Arial" w:eastAsia="Arial" w:hint="default"/>
                <w:sz w:val="18"/>
                <w:szCs w:val="18"/>
              </w:rPr>
            </w:pPr>
            <w:r>
              <w:rPr>
                <w:rFonts w:ascii="Arial"/>
                <w:spacing w:val="-1"/>
                <w:sz w:val="18"/>
              </w:rPr>
              <w:t>322,720.01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Arial" w:hAnsi="Arial" w:cs="Arial" w:eastAsia="Arial" w:hint="default"/>
                <w:sz w:val="18"/>
                <w:szCs w:val="18"/>
              </w:rPr>
            </w:pPr>
            <w:r>
              <w:rPr>
                <w:rFonts w:ascii="Arial"/>
                <w:spacing w:val="-1"/>
                <w:sz w:val="18"/>
              </w:rPr>
              <w:t>555,128.22</w:t>
            </w:r>
          </w:p>
        </w:tc>
        <w:tc>
          <w:tcPr>
            <w:tcW w:w="111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Arial" w:hAnsi="Arial" w:cs="Arial" w:eastAsia="Arial" w:hint="default"/>
                <w:sz w:val="18"/>
                <w:szCs w:val="18"/>
              </w:rPr>
            </w:pPr>
            <w:r>
              <w:rPr>
                <w:rFonts w:ascii="Arial"/>
                <w:spacing w:val="-1"/>
                <w:sz w:val="18"/>
              </w:rPr>
              <w:t>555,128.22</w:t>
            </w:r>
          </w:p>
        </w:tc>
      </w:tr>
      <w:tr>
        <w:trPr>
          <w:trHeight w:val="24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
              <w:jc w:val="right"/>
              <w:rPr>
                <w:rFonts w:ascii="Arial" w:hAnsi="Arial" w:cs="Arial" w:eastAsia="Arial" w:hint="default"/>
                <w:sz w:val="18"/>
                <w:szCs w:val="18"/>
              </w:rPr>
            </w:pPr>
            <w:r>
              <w:rPr>
                <w:rFonts w:ascii="Arial"/>
                <w:spacing w:val="-1"/>
                <w:sz w:val="18"/>
              </w:rPr>
              <w:t>884,184,563.18</w:t>
            </w:r>
          </w:p>
        </w:tc>
        <w:tc>
          <w:tcPr>
            <w:tcW w:w="1122"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
              <w:jc w:val="right"/>
              <w:rPr>
                <w:rFonts w:ascii="Arial" w:hAnsi="Arial" w:cs="Arial" w:eastAsia="Arial" w:hint="default"/>
                <w:sz w:val="18"/>
                <w:szCs w:val="18"/>
              </w:rPr>
            </w:pPr>
            <w:r>
              <w:rPr>
                <w:rFonts w:ascii="Arial"/>
                <w:spacing w:val="-1"/>
                <w:sz w:val="18"/>
              </w:rPr>
              <w:t>884,184,563.18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
              <w:jc w:val="right"/>
              <w:rPr>
                <w:rFonts w:ascii="Arial" w:hAnsi="Arial" w:cs="Arial" w:eastAsia="Arial" w:hint="default"/>
                <w:sz w:val="18"/>
                <w:szCs w:val="18"/>
              </w:rPr>
            </w:pPr>
            <w:r>
              <w:rPr>
                <w:rFonts w:ascii="Arial"/>
                <w:spacing w:val="-1"/>
                <w:sz w:val="18"/>
              </w:rPr>
              <w:t>322,115,424.25</w:t>
            </w:r>
          </w:p>
        </w:tc>
        <w:tc>
          <w:tcPr>
            <w:tcW w:w="111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
              <w:jc w:val="right"/>
              <w:rPr>
                <w:rFonts w:ascii="Arial" w:hAnsi="Arial" w:cs="Arial" w:eastAsia="Arial" w:hint="default"/>
                <w:sz w:val="18"/>
                <w:szCs w:val="18"/>
              </w:rPr>
            </w:pPr>
            <w:r>
              <w:rPr>
                <w:rFonts w:ascii="Arial"/>
                <w:spacing w:val="-1"/>
                <w:sz w:val="18"/>
              </w:rPr>
              <w:t>322,115,424.25</w:t>
            </w:r>
          </w:p>
        </w:tc>
      </w:tr>
      <w:tr>
        <w:trPr>
          <w:trHeight w:val="24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2"/>
              <w:jc w:val="right"/>
              <w:rPr>
                <w:rFonts w:ascii="Arial" w:hAnsi="Arial" w:cs="Arial" w:eastAsia="Arial" w:hint="default"/>
                <w:sz w:val="18"/>
                <w:szCs w:val="18"/>
              </w:rPr>
            </w:pPr>
            <w:r>
              <w:rPr>
                <w:rFonts w:ascii="Arial"/>
                <w:spacing w:val="-1"/>
                <w:sz w:val="18"/>
              </w:rPr>
              <w:t>5,598,144.05</w:t>
            </w:r>
          </w:p>
        </w:tc>
        <w:tc>
          <w:tcPr>
            <w:tcW w:w="1122"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right"/>
              <w:rPr>
                <w:rFonts w:ascii="Arial" w:hAnsi="Arial" w:cs="Arial" w:eastAsia="Arial" w:hint="default"/>
                <w:sz w:val="18"/>
                <w:szCs w:val="18"/>
              </w:rPr>
            </w:pPr>
            <w:r>
              <w:rPr>
                <w:rFonts w:ascii="Arial"/>
                <w:spacing w:val="-1"/>
                <w:sz w:val="18"/>
              </w:rPr>
              <w:t>5,598,144.05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9"/>
              <w:jc w:val="right"/>
              <w:rPr>
                <w:rFonts w:ascii="Arial" w:hAnsi="Arial" w:cs="Arial" w:eastAsia="Arial" w:hint="default"/>
                <w:sz w:val="18"/>
                <w:szCs w:val="18"/>
              </w:rPr>
            </w:pPr>
            <w:r>
              <w:rPr>
                <w:rFonts w:ascii="Arial"/>
                <w:spacing w:val="-1"/>
                <w:sz w:val="18"/>
              </w:rPr>
              <w:t>5,185,308.51</w:t>
            </w:r>
          </w:p>
        </w:tc>
        <w:tc>
          <w:tcPr>
            <w:tcW w:w="111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
              <w:jc w:val="right"/>
              <w:rPr>
                <w:rFonts w:ascii="Arial" w:hAnsi="Arial" w:cs="Arial" w:eastAsia="Arial" w:hint="default"/>
                <w:sz w:val="18"/>
                <w:szCs w:val="18"/>
              </w:rPr>
            </w:pPr>
            <w:r>
              <w:rPr>
                <w:rFonts w:ascii="Arial"/>
                <w:spacing w:val="-1"/>
                <w:sz w:val="18"/>
              </w:rPr>
              <w:t>5,185,308.51</w:t>
            </w:r>
          </w:p>
        </w:tc>
      </w:tr>
      <w:tr>
        <w:trPr>
          <w:trHeight w:val="24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
              <w:jc w:val="right"/>
              <w:rPr>
                <w:rFonts w:ascii="Arial" w:hAnsi="Arial" w:cs="Arial" w:eastAsia="Arial" w:hint="default"/>
                <w:sz w:val="18"/>
                <w:szCs w:val="18"/>
              </w:rPr>
            </w:pPr>
            <w:r>
              <w:rPr>
                <w:rFonts w:ascii="Arial"/>
                <w:spacing w:val="-1"/>
                <w:sz w:val="18"/>
              </w:rPr>
              <w:t>967,206,500.45</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
              <w:jc w:val="center"/>
              <w:rPr>
                <w:rFonts w:ascii="Arial" w:hAnsi="Arial" w:cs="Arial" w:eastAsia="Arial" w:hint="default"/>
                <w:sz w:val="18"/>
                <w:szCs w:val="18"/>
              </w:rPr>
            </w:pPr>
            <w:r>
              <w:rPr>
                <w:rFonts w:ascii="Arial"/>
                <w:sz w:val="18"/>
              </w:rPr>
              <w:t>2,037,642.99</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
              <w:jc w:val="right"/>
              <w:rPr>
                <w:rFonts w:ascii="Arial" w:hAnsi="Arial" w:cs="Arial" w:eastAsia="Arial" w:hint="default"/>
                <w:sz w:val="18"/>
                <w:szCs w:val="18"/>
              </w:rPr>
            </w:pPr>
            <w:r>
              <w:rPr>
                <w:rFonts w:ascii="Arial"/>
                <w:spacing w:val="-1"/>
                <w:sz w:val="18"/>
              </w:rPr>
              <w:t>965,168,857.46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
              <w:jc w:val="right"/>
              <w:rPr>
                <w:rFonts w:ascii="Arial" w:hAnsi="Arial" w:cs="Arial" w:eastAsia="Arial" w:hint="default"/>
                <w:sz w:val="18"/>
                <w:szCs w:val="18"/>
              </w:rPr>
            </w:pPr>
            <w:r>
              <w:rPr>
                <w:rFonts w:ascii="Arial"/>
                <w:spacing w:val="-1"/>
                <w:sz w:val="18"/>
              </w:rPr>
              <w:t>416,177,233.17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6"/>
              <w:jc w:val="center"/>
              <w:rPr>
                <w:rFonts w:ascii="Arial" w:hAnsi="Arial" w:cs="Arial" w:eastAsia="Arial" w:hint="default"/>
                <w:sz w:val="18"/>
                <w:szCs w:val="18"/>
              </w:rPr>
            </w:pPr>
            <w:r>
              <w:rPr>
                <w:rFonts w:ascii="Arial"/>
                <w:sz w:val="18"/>
              </w:rPr>
              <w:t>2,037,642.99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7"/>
              <w:jc w:val="right"/>
              <w:rPr>
                <w:rFonts w:ascii="Arial" w:hAnsi="Arial" w:cs="Arial" w:eastAsia="Arial" w:hint="default"/>
                <w:sz w:val="18"/>
                <w:szCs w:val="18"/>
              </w:rPr>
            </w:pPr>
            <w:r>
              <w:rPr>
                <w:rFonts w:ascii="Arial"/>
                <w:spacing w:val="-1"/>
                <w:sz w:val="18"/>
              </w:rPr>
              <w:t>414,139,590.18</w:t>
            </w:r>
          </w:p>
        </w:tc>
      </w:tr>
    </w:tbl>
    <w:p>
      <w:pPr>
        <w:spacing w:line="240" w:lineRule="auto" w:before="0"/>
        <w:rPr>
          <w:rFonts w:ascii="宋体" w:hAnsi="宋体" w:cs="宋体" w:eastAsia="宋体" w:hint="default"/>
          <w:sz w:val="15"/>
          <w:szCs w:val="15"/>
        </w:rPr>
      </w:pPr>
    </w:p>
    <w:p>
      <w:pPr>
        <w:pStyle w:val="BodyText"/>
        <w:spacing w:line="281" w:lineRule="exact" w:before="35"/>
        <w:ind w:left="218" w:right="228"/>
        <w:jc w:val="left"/>
      </w:pPr>
      <w:r>
        <w:rPr/>
        <w:t>于</w:t>
      </w:r>
      <w:r>
        <w:rPr>
          <w:spacing w:val="-54"/>
        </w:rPr>
        <w:t> </w:t>
      </w:r>
      <w:r>
        <w:rPr>
          <w:rFonts w:ascii="Arial" w:hAnsi="Arial" w:cs="Arial" w:eastAsia="Arial" w:hint="default"/>
        </w:rPr>
        <w:t>2014</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日，账面价值为人民币</w:t>
      </w:r>
      <w:r>
        <w:rPr>
          <w:spacing w:val="-53"/>
        </w:rPr>
        <w:t> </w:t>
      </w:r>
      <w:r>
        <w:rPr>
          <w:rFonts w:ascii="Arial" w:hAnsi="Arial" w:cs="Arial" w:eastAsia="Arial" w:hint="default"/>
        </w:rPr>
        <w:t>347,391,525.41</w:t>
      </w:r>
      <w:r>
        <w:rPr>
          <w:rFonts w:ascii="Arial" w:hAnsi="Arial" w:cs="Arial" w:eastAsia="Arial" w:hint="default"/>
          <w:spacing w:val="-7"/>
        </w:rPr>
        <w:t> </w:t>
      </w:r>
      <w:r>
        <w:rPr/>
        <w:t>元</w:t>
      </w:r>
      <w:r>
        <w:rPr>
          <w:rFonts w:ascii="Arial" w:hAnsi="Arial" w:cs="Arial" w:eastAsia="Arial" w:hint="default"/>
        </w:rPr>
        <w:t>(2013</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日：人民币</w:t>
      </w:r>
    </w:p>
    <w:p>
      <w:pPr>
        <w:pStyle w:val="BodyText"/>
        <w:spacing w:line="272" w:lineRule="exact"/>
        <w:ind w:left="218" w:right="114"/>
        <w:jc w:val="left"/>
      </w:pPr>
      <w:r>
        <w:rPr>
          <w:rFonts w:ascii="Arial" w:hAnsi="Arial" w:cs="Arial" w:eastAsia="Arial" w:hint="default"/>
        </w:rPr>
        <w:t>246,717,193.39</w:t>
      </w:r>
      <w:r>
        <w:rPr>
          <w:rFonts w:ascii="Arial" w:hAnsi="Arial" w:cs="Arial" w:eastAsia="Arial" w:hint="default"/>
          <w:spacing w:val="-8"/>
        </w:rPr>
        <w:t> </w:t>
      </w:r>
      <w:r>
        <w:rPr/>
        <w:t>元</w:t>
      </w:r>
      <w:r>
        <w:rPr>
          <w:rFonts w:ascii="Arial" w:hAnsi="Arial" w:cs="Arial" w:eastAsia="Arial" w:hint="default"/>
        </w:rPr>
        <w:t>)</w:t>
      </w:r>
      <w:r>
        <w:rPr/>
        <w:t>的存货及相关进口业务项下单据作为银行质押借款人民币</w:t>
      </w:r>
      <w:r>
        <w:rPr>
          <w:spacing w:val="-53"/>
        </w:rPr>
        <w:t> </w:t>
      </w:r>
      <w:r>
        <w:rPr>
          <w:rFonts w:ascii="Arial" w:hAnsi="Arial" w:cs="Arial" w:eastAsia="Arial" w:hint="default"/>
        </w:rPr>
        <w:t>218,422,030.38</w:t>
      </w:r>
      <w:r>
        <w:rPr>
          <w:rFonts w:ascii="Arial" w:hAnsi="Arial" w:cs="Arial" w:eastAsia="Arial" w:hint="default"/>
          <w:spacing w:val="-8"/>
        </w:rPr>
        <w:t> </w:t>
      </w:r>
      <w:r>
        <w:rPr/>
        <w:t>元</w:t>
      </w:r>
    </w:p>
    <w:p>
      <w:pPr>
        <w:pStyle w:val="BodyText"/>
        <w:spacing w:line="281" w:lineRule="exact"/>
        <w:ind w:left="218" w:right="228"/>
        <w:jc w:val="left"/>
      </w:pPr>
      <w:r>
        <w:rPr>
          <w:rFonts w:ascii="Arial" w:hAnsi="Arial" w:cs="Arial" w:eastAsia="Arial" w:hint="default"/>
        </w:rPr>
        <w:t>(2013</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日：人民币</w:t>
      </w:r>
      <w:r>
        <w:rPr>
          <w:spacing w:val="-55"/>
        </w:rPr>
        <w:t> </w:t>
      </w:r>
      <w:r>
        <w:rPr>
          <w:rFonts w:ascii="Arial" w:hAnsi="Arial" w:cs="Arial" w:eastAsia="Arial" w:hint="default"/>
        </w:rPr>
        <w:t>284,592,844.90</w:t>
      </w:r>
      <w:r>
        <w:rPr>
          <w:rFonts w:ascii="Arial" w:hAnsi="Arial" w:cs="Arial" w:eastAsia="Arial" w:hint="default"/>
          <w:spacing w:val="-8"/>
        </w:rPr>
        <w:t> </w:t>
      </w:r>
      <w:r>
        <w:rPr/>
        <w:t>元</w:t>
      </w:r>
      <w:r>
        <w:rPr>
          <w:rFonts w:ascii="Arial" w:hAnsi="Arial" w:cs="Arial" w:eastAsia="Arial" w:hint="default"/>
        </w:rPr>
        <w:t>)</w:t>
      </w:r>
      <w:r>
        <w:rPr/>
        <w:t>的质押物。</w:t>
      </w:r>
    </w:p>
    <w:p>
      <w:pPr>
        <w:spacing w:line="240" w:lineRule="auto" w:before="5"/>
        <w:rPr>
          <w:rFonts w:ascii="宋体" w:hAnsi="宋体" w:cs="宋体" w:eastAsia="宋体" w:hint="default"/>
          <w:sz w:val="21"/>
          <w:szCs w:val="21"/>
        </w:rPr>
      </w:pPr>
    </w:p>
    <w:p>
      <w:pPr>
        <w:pStyle w:val="Heading4"/>
        <w:tabs>
          <w:tab w:pos="847" w:val="left" w:leader="none"/>
        </w:tabs>
        <w:spacing w:line="240" w:lineRule="auto"/>
        <w:ind w:right="228"/>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5"/>
        <w:gridCol w:w="1643"/>
        <w:gridCol w:w="814"/>
        <w:gridCol w:w="842"/>
        <w:gridCol w:w="1446"/>
        <w:gridCol w:w="814"/>
        <w:gridCol w:w="1576"/>
      </w:tblGrid>
      <w:tr>
        <w:trPr>
          <w:trHeight w:val="283"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43" w:type="dxa"/>
            <w:vMerge w:val="restart"/>
            <w:tcBorders>
              <w:top w:val="single" w:sz="4" w:space="0" w:color="000000"/>
              <w:left w:val="single" w:sz="4" w:space="0" w:color="000000"/>
              <w:right w:val="single" w:sz="4" w:space="0" w:color="000000"/>
            </w:tcBorders>
          </w:tcPr>
          <w:p>
            <w:pPr>
              <w:pStyle w:val="TableParagraph"/>
              <w:spacing w:line="240" w:lineRule="auto" w:before="120"/>
              <w:ind w:left="3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76" w:type="dxa"/>
            <w:vMerge w:val="restart"/>
            <w:tcBorders>
              <w:top w:val="single" w:sz="4" w:space="0" w:color="000000"/>
              <w:left w:val="single" w:sz="4" w:space="0" w:color="000000"/>
              <w:right w:val="single" w:sz="4" w:space="0" w:color="000000"/>
            </w:tcBorders>
          </w:tcPr>
          <w:p>
            <w:pPr>
              <w:pStyle w:val="TableParagraph"/>
              <w:spacing w:line="240" w:lineRule="auto" w:before="120"/>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1" w:hRule="exact"/>
        </w:trPr>
        <w:tc>
          <w:tcPr>
            <w:tcW w:w="1915" w:type="dxa"/>
            <w:vMerge/>
            <w:tcBorders>
              <w:left w:val="single" w:sz="4" w:space="0" w:color="000000"/>
              <w:bottom w:val="single" w:sz="4" w:space="0" w:color="000000"/>
              <w:right w:val="single" w:sz="4" w:space="0" w:color="000000"/>
            </w:tcBorders>
          </w:tcPr>
          <w:p>
            <w:pPr/>
          </w:p>
        </w:tc>
        <w:tc>
          <w:tcPr>
            <w:tcW w:w="1643"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3"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6" w:type="dxa"/>
            <w:vMerge/>
            <w:tcBorders>
              <w:left w:val="single" w:sz="4" w:space="0" w:color="000000"/>
              <w:bottom w:val="single" w:sz="4" w:space="0" w:color="000000"/>
              <w:right w:val="single" w:sz="4" w:space="0" w:color="000000"/>
            </w:tcBorders>
          </w:tcPr>
          <w:p>
            <w:pPr/>
          </w:p>
        </w:tc>
      </w:tr>
      <w:tr>
        <w:trPr>
          <w:trHeight w:val="28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宋体" w:hAnsi="宋体" w:cs="宋体" w:eastAsia="宋体" w:hint="default"/>
                <w:sz w:val="21"/>
                <w:szCs w:val="21"/>
              </w:rPr>
            </w:pPr>
            <w:r>
              <w:rPr>
                <w:rFonts w:ascii="宋体"/>
                <w:sz w:val="21"/>
              </w:rPr>
              <w:t>2,037,642.99</w:t>
            </w:r>
          </w:p>
        </w:tc>
        <w:tc>
          <w:tcPr>
            <w:tcW w:w="81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right"/>
              <w:rPr>
                <w:rFonts w:ascii="宋体" w:hAnsi="宋体" w:cs="宋体" w:eastAsia="宋体" w:hint="default"/>
                <w:sz w:val="21"/>
                <w:szCs w:val="21"/>
              </w:rPr>
            </w:pPr>
            <w:r>
              <w:rPr>
                <w:rFonts w:ascii="宋体"/>
                <w:sz w:val="21"/>
              </w:rPr>
              <w:t>2,037,642.99</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宋体" w:hAnsi="宋体" w:cs="宋体" w:eastAsia="宋体" w:hint="default"/>
                <w:sz w:val="21"/>
                <w:szCs w:val="21"/>
              </w:rPr>
            </w:pPr>
            <w:r>
              <w:rPr>
                <w:rFonts w:ascii="宋体"/>
                <w:sz w:val="21"/>
              </w:rPr>
              <w:t>2,037,642.99</w:t>
            </w:r>
          </w:p>
        </w:tc>
        <w:tc>
          <w:tcPr>
            <w:tcW w:w="81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right"/>
              <w:rPr>
                <w:rFonts w:ascii="宋体" w:hAnsi="宋体" w:cs="宋体" w:eastAsia="宋体" w:hint="default"/>
                <w:sz w:val="21"/>
                <w:szCs w:val="21"/>
              </w:rPr>
            </w:pPr>
            <w:r>
              <w:rPr>
                <w:rFonts w:ascii="宋体"/>
                <w:sz w:val="21"/>
              </w:rPr>
              <w:t>2,037,642.99</w:t>
            </w: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确定可变现净值的具体依据：原材料呆滞</w:t>
      </w:r>
    </w:p>
    <w:p>
      <w:pPr>
        <w:spacing w:after="0" w:line="240" w:lineRule="auto"/>
        <w:jc w:val="left"/>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340" w:right="0"/>
        <w:jc w:val="left"/>
        <w:rPr>
          <w:b w:val="0"/>
          <w:bCs w:val="0"/>
        </w:rPr>
      </w:pPr>
      <w:r>
        <w:rPr>
          <w:rFonts w:ascii="宋体" w:hAnsi="宋体" w:cs="宋体" w:eastAsia="宋体" w:hint="default"/>
        </w:rPr>
        <w:t>11</w:t>
      </w:r>
      <w:r>
        <w:rPr/>
        <w:t>、</w:t>
      </w:r>
      <w:r>
        <w:rPr>
          <w:spacing w:val="-29"/>
        </w:rPr>
        <w:t> </w:t>
      </w:r>
      <w:r>
        <w:rPr/>
        <w:t>其他流动资产</w:t>
      </w:r>
      <w:r>
        <w:rPr>
          <w:b w:val="0"/>
          <w:bCs w:val="0"/>
        </w:rPr>
      </w:r>
    </w:p>
    <w:p>
      <w:pPr>
        <w:pStyle w:val="BodyText"/>
        <w:tabs>
          <w:tab w:pos="1050" w:val="left" w:leader="none"/>
        </w:tabs>
        <w:spacing w:line="240" w:lineRule="auto" w:before="56"/>
        <w:ind w:left="0" w:right="30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5117"/>
        <w:gridCol w:w="4542"/>
        <w:gridCol w:w="4431"/>
      </w:tblGrid>
      <w:tr>
        <w:trPr>
          <w:trHeight w:val="283"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41"/>
              <w:jc w:val="right"/>
              <w:rPr>
                <w:rFonts w:ascii="宋体" w:hAnsi="宋体" w:cs="宋体" w:eastAsia="宋体" w:hint="default"/>
                <w:sz w:val="21"/>
                <w:szCs w:val="21"/>
              </w:rPr>
            </w:pPr>
            <w:r>
              <w:rPr>
                <w:rFonts w:ascii="宋体" w:hAnsi="宋体" w:cs="宋体" w:eastAsia="宋体" w:hint="default"/>
                <w:sz w:val="21"/>
                <w:szCs w:val="21"/>
              </w:rPr>
              <w:t>项目</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对合营企业贷款</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6,295,000.00</w:t>
            </w:r>
          </w:p>
        </w:tc>
      </w:tr>
      <w:tr>
        <w:trPr>
          <w:trHeight w:val="282"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对联营企业贷款</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37,432,800.00</w:t>
            </w:r>
          </w:p>
        </w:tc>
      </w:tr>
      <w:tr>
        <w:trPr>
          <w:trHeight w:val="283"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ii</w:t>
            </w:r>
            <w:r>
              <w:rPr>
                <w:rFonts w:ascii="宋体" w:hAnsi="宋体" w:cs="宋体" w:eastAsia="宋体" w:hint="default"/>
                <w:sz w:val="21"/>
                <w:szCs w:val="21"/>
              </w:rPr>
              <w:t>）</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600,000,000.00</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1,000,000,000.00</w:t>
            </w:r>
          </w:p>
        </w:tc>
      </w:tr>
      <w:tr>
        <w:trPr>
          <w:trHeight w:val="282"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增值税留抵税额</w:t>
            </w:r>
            <w:r>
              <w:rPr>
                <w:rFonts w:ascii="宋体" w:hAnsi="宋体" w:cs="宋体" w:eastAsia="宋体" w:hint="default"/>
                <w:sz w:val="21"/>
                <w:szCs w:val="21"/>
              </w:rPr>
              <w:t>(i)</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105,106,362.22</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48,097,494.05</w:t>
            </w:r>
          </w:p>
        </w:tc>
      </w:tr>
      <w:tr>
        <w:trPr>
          <w:trHeight w:val="282" w:hRule="exact"/>
        </w:trPr>
        <w:tc>
          <w:tcPr>
            <w:tcW w:w="5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95"/>
              <w:jc w:val="right"/>
              <w:rPr>
                <w:rFonts w:ascii="宋体" w:hAnsi="宋体" w:cs="宋体" w:eastAsia="宋体" w:hint="default"/>
                <w:sz w:val="21"/>
                <w:szCs w:val="21"/>
              </w:rPr>
            </w:pPr>
            <w:r>
              <w:rPr>
                <w:rFonts w:ascii="宋体" w:hAnsi="宋体" w:cs="宋体" w:eastAsia="宋体" w:hint="default"/>
                <w:sz w:val="21"/>
                <w:szCs w:val="21"/>
              </w:rPr>
              <w:t>合计</w:t>
            </w:r>
          </w:p>
        </w:tc>
        <w:tc>
          <w:tcPr>
            <w:tcW w:w="4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705,106,362.22</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1,091,825,294.05</w:t>
            </w:r>
          </w:p>
        </w:tc>
      </w:tr>
    </w:tbl>
    <w:p>
      <w:pPr>
        <w:spacing w:line="240" w:lineRule="auto" w:before="6"/>
        <w:rPr>
          <w:rFonts w:ascii="宋体" w:hAnsi="宋体" w:cs="宋体" w:eastAsia="宋体" w:hint="default"/>
          <w:sz w:val="15"/>
          <w:szCs w:val="15"/>
        </w:rPr>
      </w:pPr>
    </w:p>
    <w:p>
      <w:pPr>
        <w:pStyle w:val="BodyText"/>
        <w:spacing w:line="240" w:lineRule="auto" w:before="35"/>
        <w:ind w:left="340" w:right="0"/>
        <w:jc w:val="left"/>
      </w:pPr>
      <w:r>
        <w:rPr>
          <w:rFonts w:ascii="Arial" w:hAnsi="Arial" w:cs="Arial" w:eastAsia="Arial" w:hint="default"/>
        </w:rPr>
        <w:t>(i)</w:t>
      </w:r>
      <w:r>
        <w:rPr/>
        <w:t>增值税留抵税额系本集团购入增值税应税货物产生的于本期尚未抵扣完毕的增值税进项税额。</w:t>
      </w: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4285"/>
      </w:tblGrid>
      <w:tr>
        <w:trPr>
          <w:trHeight w:val="639" w:hRule="exact"/>
        </w:trPr>
        <w:tc>
          <w:tcPr>
            <w:tcW w:w="14285"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Arial" w:hAnsi="Arial" w:cs="Arial" w:eastAsia="Arial" w:hint="default"/>
                <w:sz w:val="21"/>
                <w:szCs w:val="21"/>
              </w:rPr>
            </w:pPr>
            <w:r>
              <w:rPr>
                <w:rFonts w:ascii="Arial" w:hAnsi="Arial" w:cs="Arial" w:eastAsia="Arial" w:hint="default"/>
                <w:spacing w:val="-1"/>
                <w:w w:val="99"/>
                <w:sz w:val="21"/>
                <w:szCs w:val="21"/>
              </w:rPr>
              <w:t>(</w:t>
            </w:r>
            <w:r>
              <w:rPr>
                <w:rFonts w:ascii="Arial" w:hAnsi="Arial" w:cs="Arial" w:eastAsia="Arial" w:hint="default"/>
                <w:w w:val="99"/>
                <w:sz w:val="21"/>
                <w:szCs w:val="21"/>
              </w:rPr>
              <w:t>i</w:t>
            </w:r>
            <w:r>
              <w:rPr>
                <w:rFonts w:ascii="Arial" w:hAnsi="Arial" w:cs="Arial" w:eastAsia="Arial" w:hint="default"/>
                <w:w w:val="99"/>
                <w:sz w:val="21"/>
                <w:szCs w:val="21"/>
              </w:rPr>
              <w:t>i</w:t>
            </w:r>
            <w:r>
              <w:rPr>
                <w:rFonts w:ascii="Arial" w:hAnsi="Arial" w:cs="Arial" w:eastAsia="Arial" w:hint="default"/>
                <w:spacing w:val="-1"/>
                <w:w w:val="99"/>
                <w:sz w:val="21"/>
                <w:szCs w:val="21"/>
              </w:rPr>
              <w:t>)</w:t>
            </w:r>
            <w:r>
              <w:rPr>
                <w:rFonts w:ascii="宋体" w:hAnsi="宋体" w:cs="宋体" w:eastAsia="宋体" w:hint="default"/>
                <w:w w:val="99"/>
                <w:sz w:val="21"/>
                <w:szCs w:val="21"/>
              </w:rPr>
              <w:t>委托投资系本公司同中国光大银行股份有限公司大连分公司开展的人民币结构性存款业务人民币</w:t>
            </w:r>
            <w:r>
              <w:rPr>
                <w:rFonts w:ascii="宋体" w:hAnsi="宋体" w:cs="宋体" w:eastAsia="宋体" w:hint="default"/>
                <w:spacing w:val="-52"/>
                <w:w w:val="99"/>
                <w:sz w:val="21"/>
                <w:szCs w:val="21"/>
              </w:rPr>
              <w:t> </w:t>
            </w:r>
            <w:r>
              <w:rPr>
                <w:rFonts w:ascii="Arial" w:hAnsi="Arial" w:cs="Arial" w:eastAsia="Arial" w:hint="default"/>
                <w:w w:val="99"/>
                <w:sz w:val="21"/>
                <w:szCs w:val="21"/>
              </w:rPr>
              <w:t>2</w:t>
            </w:r>
            <w:r>
              <w:rPr>
                <w:rFonts w:ascii="Arial" w:hAnsi="Arial" w:cs="Arial" w:eastAsia="Arial" w:hint="default"/>
                <w:spacing w:val="-1"/>
                <w:w w:val="99"/>
                <w:sz w:val="21"/>
                <w:szCs w:val="21"/>
              </w:rPr>
              <w:t>0</w:t>
            </w:r>
            <w:r>
              <w:rPr>
                <w:rFonts w:ascii="Arial" w:hAnsi="Arial" w:cs="Arial" w:eastAsia="Arial" w:hint="default"/>
                <w:w w:val="99"/>
                <w:sz w:val="21"/>
                <w:szCs w:val="21"/>
              </w:rPr>
              <w:t>0,0</w:t>
            </w:r>
            <w:r>
              <w:rPr>
                <w:rFonts w:ascii="Arial" w:hAnsi="Arial" w:cs="Arial" w:eastAsia="Arial" w:hint="default"/>
                <w:w w:val="99"/>
                <w:sz w:val="21"/>
                <w:szCs w:val="21"/>
              </w:rPr>
              <w:t>0</w:t>
            </w:r>
            <w:r>
              <w:rPr>
                <w:rFonts w:ascii="Arial" w:hAnsi="Arial" w:cs="Arial" w:eastAsia="Arial" w:hint="default"/>
                <w:spacing w:val="-1"/>
                <w:w w:val="99"/>
                <w:sz w:val="21"/>
                <w:szCs w:val="21"/>
              </w:rPr>
              <w:t>0</w:t>
            </w:r>
            <w:r>
              <w:rPr>
                <w:rFonts w:ascii="Arial" w:hAnsi="Arial" w:cs="Arial" w:eastAsia="Arial" w:hint="default"/>
                <w:w w:val="99"/>
                <w:sz w:val="21"/>
                <w:szCs w:val="21"/>
              </w:rPr>
              <w:t>,00</w:t>
            </w:r>
            <w:r>
              <w:rPr>
                <w:rFonts w:ascii="Arial" w:hAnsi="Arial" w:cs="Arial" w:eastAsia="Arial" w:hint="default"/>
                <w:spacing w:val="-1"/>
                <w:w w:val="99"/>
                <w:sz w:val="21"/>
                <w:szCs w:val="21"/>
              </w:rPr>
              <w:t>0</w:t>
            </w:r>
            <w:r>
              <w:rPr>
                <w:rFonts w:ascii="Arial" w:hAnsi="Arial" w:cs="Arial" w:eastAsia="Arial" w:hint="default"/>
                <w:w w:val="99"/>
                <w:sz w:val="21"/>
                <w:szCs w:val="21"/>
              </w:rPr>
              <w:t>.00</w:t>
            </w:r>
            <w:r>
              <w:rPr>
                <w:rFonts w:ascii="Arial" w:hAnsi="Arial" w:cs="Arial" w:eastAsia="Arial" w:hint="default"/>
                <w:spacing w:val="-6"/>
                <w:sz w:val="21"/>
                <w:szCs w:val="21"/>
              </w:rPr>
              <w:t> </w:t>
            </w:r>
            <w:r>
              <w:rPr>
                <w:rFonts w:ascii="宋体" w:hAnsi="宋体" w:cs="宋体" w:eastAsia="宋体" w:hint="default"/>
                <w:spacing w:val="1"/>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年利率为</w:t>
            </w:r>
            <w:r>
              <w:rPr>
                <w:rFonts w:ascii="宋体" w:hAnsi="宋体" w:cs="宋体" w:eastAsia="宋体" w:hint="default"/>
                <w:spacing w:val="-53"/>
                <w:sz w:val="21"/>
                <w:szCs w:val="21"/>
              </w:rPr>
              <w:t> </w:t>
            </w:r>
            <w:r>
              <w:rPr>
                <w:rFonts w:ascii="Arial" w:hAnsi="Arial" w:cs="Arial" w:eastAsia="Arial" w:hint="default"/>
                <w:sz w:val="21"/>
                <w:szCs w:val="21"/>
              </w:rPr>
              <w:t>4</w:t>
            </w:r>
            <w:r>
              <w:rPr>
                <w:rFonts w:ascii="Arial" w:hAnsi="Arial" w:cs="Arial" w:eastAsia="Arial" w:hint="default"/>
                <w:spacing w:val="-2"/>
                <w:sz w:val="21"/>
                <w:szCs w:val="21"/>
              </w:rPr>
              <w:t>.</w:t>
            </w:r>
            <w:r>
              <w:rPr>
                <w:rFonts w:ascii="Arial" w:hAnsi="Arial" w:cs="Arial" w:eastAsia="Arial" w:hint="default"/>
                <w:w w:val="99"/>
                <w:sz w:val="21"/>
                <w:szCs w:val="21"/>
              </w:rPr>
              <w:t>6</w:t>
            </w:r>
            <w:r>
              <w:rPr>
                <w:rFonts w:ascii="Arial" w:hAnsi="Arial" w:cs="Arial" w:eastAsia="Arial" w:hint="default"/>
                <w:spacing w:val="-1"/>
                <w:w w:val="99"/>
                <w:sz w:val="21"/>
                <w:szCs w:val="21"/>
              </w:rPr>
              <w:t>6</w:t>
            </w:r>
            <w:r>
              <w:rPr>
                <w:rFonts w:ascii="Arial" w:hAnsi="Arial" w:cs="Arial" w:eastAsia="Arial" w:hint="default"/>
                <w:w w:val="99"/>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到期日为</w:t>
            </w:r>
            <w:r>
              <w:rPr>
                <w:rFonts w:ascii="宋体" w:hAnsi="宋体" w:cs="宋体" w:eastAsia="宋体" w:hint="default"/>
                <w:spacing w:val="-52"/>
                <w:sz w:val="21"/>
                <w:szCs w:val="21"/>
              </w:rPr>
              <w:t> </w:t>
            </w:r>
            <w:r>
              <w:rPr>
                <w:rFonts w:ascii="Arial" w:hAnsi="Arial" w:cs="Arial" w:eastAsia="Arial" w:hint="default"/>
                <w:spacing w:val="-1"/>
                <w:w w:val="99"/>
                <w:sz w:val="21"/>
                <w:szCs w:val="21"/>
              </w:rPr>
              <w:t>2015</w:t>
            </w:r>
            <w:r>
              <w:rPr>
                <w:rFonts w:ascii="Arial" w:hAnsi="Arial" w:cs="Arial" w:eastAsia="Arial" w:hint="default"/>
                <w:sz w:val="21"/>
                <w:szCs w:val="21"/>
              </w:rPr>
            </w:r>
          </w:p>
          <w:p>
            <w:pPr>
              <w:pStyle w:val="TableParagraph"/>
              <w:spacing w:line="281" w:lineRule="exact"/>
              <w:ind w:left="217"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17</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639" w:hRule="exact"/>
        </w:trPr>
        <w:tc>
          <w:tcPr>
            <w:tcW w:w="14285"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(iii)</w:t>
            </w:r>
            <w:r>
              <w:rPr>
                <w:rFonts w:ascii="宋体" w:hAnsi="宋体" w:cs="宋体" w:eastAsia="宋体" w:hint="default"/>
                <w:sz w:val="21"/>
                <w:szCs w:val="21"/>
              </w:rPr>
              <w:t>委托投资系本公司同工银瑞信投资管理有限公司签订的价值为人民币 </w:t>
            </w:r>
            <w:r>
              <w:rPr>
                <w:rFonts w:ascii="Arial" w:hAnsi="Arial" w:cs="Arial" w:eastAsia="Arial" w:hint="default"/>
                <w:sz w:val="21"/>
                <w:szCs w:val="21"/>
              </w:rPr>
              <w:t>400,000,000.00</w:t>
            </w:r>
            <w:r>
              <w:rPr>
                <w:rFonts w:ascii="Arial" w:hAnsi="Arial" w:cs="Arial" w:eastAsia="Arial" w:hint="default"/>
                <w:spacing w:val="7"/>
                <w:sz w:val="21"/>
                <w:szCs w:val="21"/>
              </w:rPr>
              <w:t> </w:t>
            </w:r>
            <w:r>
              <w:rPr>
                <w:rFonts w:ascii="宋体" w:hAnsi="宋体" w:cs="宋体" w:eastAsia="宋体" w:hint="default"/>
                <w:sz w:val="21"/>
                <w:szCs w:val="21"/>
              </w:rPr>
              <w:t>元的专项资产管理计划。该专项资产管理计划主要用于大连奥</w:t>
            </w:r>
          </w:p>
          <w:p>
            <w:pPr>
              <w:pStyle w:val="TableParagraph"/>
              <w:spacing w:line="281" w:lineRule="exact"/>
              <w:ind w:left="217" w:right="0"/>
              <w:jc w:val="left"/>
              <w:rPr>
                <w:rFonts w:ascii="宋体" w:hAnsi="宋体" w:cs="宋体" w:eastAsia="宋体" w:hint="default"/>
                <w:sz w:val="21"/>
                <w:szCs w:val="21"/>
              </w:rPr>
            </w:pPr>
            <w:r>
              <w:rPr>
                <w:rFonts w:ascii="宋体" w:hAnsi="宋体" w:cs="宋体" w:eastAsia="宋体" w:hint="default"/>
                <w:sz w:val="21"/>
                <w:szCs w:val="21"/>
              </w:rPr>
              <w:t>南房屋开发有限公司项目，预期年收益率为</w:t>
            </w:r>
            <w:r>
              <w:rPr>
                <w:rFonts w:ascii="宋体" w:hAnsi="宋体" w:cs="宋体" w:eastAsia="宋体" w:hint="default"/>
                <w:spacing w:val="-53"/>
                <w:sz w:val="21"/>
                <w:szCs w:val="21"/>
              </w:rPr>
              <w:t> </w:t>
            </w:r>
            <w:r>
              <w:rPr>
                <w:rFonts w:ascii="Arial" w:hAnsi="Arial" w:cs="Arial" w:eastAsia="Arial" w:hint="default"/>
                <w:sz w:val="21"/>
                <w:szCs w:val="21"/>
              </w:rPr>
              <w:t>7.00%</w:t>
            </w:r>
            <w:r>
              <w:rPr>
                <w:rFonts w:ascii="宋体" w:hAnsi="宋体" w:cs="宋体" w:eastAsia="宋体" w:hint="default"/>
                <w:sz w:val="21"/>
                <w:szCs w:val="21"/>
              </w:rPr>
              <w:t>，到期日为</w:t>
            </w:r>
            <w:r>
              <w:rPr>
                <w:rFonts w:ascii="宋体" w:hAnsi="宋体" w:cs="宋体" w:eastAsia="宋体" w:hint="default"/>
                <w:spacing w:val="-54"/>
                <w:sz w:val="21"/>
                <w:szCs w:val="21"/>
              </w:rPr>
              <w:t> </w:t>
            </w: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60"/>
          <w:footerReference w:type="default" r:id="rId61"/>
          <w:pgSz w:w="16840" w:h="11910" w:orient="landscape"/>
          <w:pgMar w:header="882" w:footer="1194" w:top="1120" w:bottom="1380" w:left="1100" w:right="1220"/>
          <w:pgNumType w:start="123"/>
        </w:sectPr>
      </w:pPr>
    </w:p>
    <w:p>
      <w:pPr>
        <w:pStyle w:val="Heading4"/>
        <w:spacing w:line="240" w:lineRule="auto"/>
        <w:ind w:left="340" w:right="0"/>
        <w:jc w:val="left"/>
        <w:rPr>
          <w:b w:val="0"/>
          <w:bCs w:val="0"/>
        </w:rPr>
      </w:pPr>
      <w:r>
        <w:rPr>
          <w:rFonts w:ascii="宋体" w:hAnsi="宋体" w:cs="宋体" w:eastAsia="宋体" w:hint="default"/>
        </w:rPr>
        <w:t>12</w:t>
      </w:r>
      <w:r>
        <w:rPr/>
        <w:t>、</w:t>
      </w:r>
      <w:r>
        <w:rPr>
          <w:spacing w:val="-29"/>
        </w:rPr>
        <w:t> </w:t>
      </w:r>
      <w:r>
        <w:rPr/>
        <w:t>可供出售金融资产</w:t>
      </w:r>
      <w:r>
        <w:rPr>
          <w:b w:val="0"/>
          <w:bCs w:val="0"/>
        </w:rPr>
      </w:r>
    </w:p>
    <w:p>
      <w:pPr>
        <w:pStyle w:val="Heading4"/>
        <w:tabs>
          <w:tab w:pos="984" w:val="left" w:leader="none"/>
        </w:tabs>
        <w:spacing w:line="240" w:lineRule="auto" w:before="57"/>
        <w:ind w:left="340"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90" w:val="left" w:leader="none"/>
        </w:tabs>
        <w:spacing w:line="240" w:lineRule="auto" w:before="176"/>
        <w:ind w:left="340" w:right="0"/>
        <w:jc w:val="left"/>
      </w:pPr>
      <w:r>
        <w:rPr/>
        <w:t>单位：元</w:t>
        <w:tab/>
        <w:t>币种：人民币</w:t>
      </w:r>
    </w:p>
    <w:p>
      <w:pPr>
        <w:spacing w:after="0" w:line="240" w:lineRule="auto"/>
        <w:jc w:val="left"/>
        <w:sectPr>
          <w:type w:val="continuous"/>
          <w:pgSz w:w="16840" w:h="11910" w:orient="landscape"/>
          <w:pgMar w:top="1080" w:bottom="1380" w:left="1100" w:right="1220"/>
          <w:cols w:num="2" w:equalWidth="0">
            <w:col w:w="3091" w:space="8473"/>
            <w:col w:w="2956"/>
          </w:cols>
        </w:sectPr>
      </w:pPr>
    </w:p>
    <w:p>
      <w:pPr>
        <w:spacing w:line="240" w:lineRule="auto" w:before="7"/>
        <w:rPr>
          <w:rFonts w:ascii="宋体" w:hAnsi="宋体" w:cs="宋体" w:eastAsia="宋体" w:hint="default"/>
          <w:sz w:val="2"/>
          <w:szCs w:val="2"/>
        </w:rPr>
      </w:pPr>
    </w:p>
    <w:tbl>
      <w:tblPr>
        <w:tblW w:w="0" w:type="auto"/>
        <w:jc w:val="left"/>
        <w:tblInd w:w="301" w:type="dxa"/>
        <w:tblLayout w:type="fixed"/>
        <w:tblCellMar>
          <w:top w:w="0" w:type="dxa"/>
          <w:left w:w="0" w:type="dxa"/>
          <w:bottom w:w="0" w:type="dxa"/>
          <w:right w:w="0" w:type="dxa"/>
        </w:tblCellMar>
        <w:tblLook w:val="01E0"/>
      </w:tblPr>
      <w:tblGrid>
        <w:gridCol w:w="2470"/>
        <w:gridCol w:w="1993"/>
        <w:gridCol w:w="1733"/>
        <w:gridCol w:w="2122"/>
        <w:gridCol w:w="1994"/>
        <w:gridCol w:w="1602"/>
        <w:gridCol w:w="1991"/>
      </w:tblGrid>
      <w:tr>
        <w:trPr>
          <w:trHeight w:val="210" w:hRule="exact"/>
        </w:trPr>
        <w:tc>
          <w:tcPr>
            <w:tcW w:w="2470" w:type="dxa"/>
            <w:vMerge w:val="restart"/>
            <w:tcBorders>
              <w:top w:val="single" w:sz="6" w:space="0" w:color="000000"/>
              <w:left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5848" w:type="dxa"/>
            <w:gridSpan w:val="3"/>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588" w:type="dxa"/>
            <w:gridSpan w:val="3"/>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9" w:hRule="exact"/>
        </w:trPr>
        <w:tc>
          <w:tcPr>
            <w:tcW w:w="2470" w:type="dxa"/>
            <w:vMerge/>
            <w:tcBorders>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559"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93"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210" w:hRule="exact"/>
        </w:trPr>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24" w:right="0"/>
              <w:jc w:val="left"/>
              <w:rPr>
                <w:rFonts w:ascii="宋体" w:hAnsi="宋体" w:cs="宋体" w:eastAsia="宋体" w:hint="default"/>
                <w:sz w:val="15"/>
                <w:szCs w:val="15"/>
              </w:rPr>
            </w:pPr>
            <w:r>
              <w:rPr>
                <w:rFonts w:ascii="宋体" w:hAnsi="宋体" w:cs="宋体" w:eastAsia="宋体" w:hint="default"/>
                <w:sz w:val="15"/>
                <w:szCs w:val="15"/>
              </w:rPr>
              <w:t>可供出售权益工具：</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2"/>
              <w:jc w:val="right"/>
              <w:rPr>
                <w:rFonts w:ascii="Arial" w:hAnsi="Arial" w:cs="Arial" w:eastAsia="Arial" w:hint="default"/>
                <w:sz w:val="15"/>
                <w:szCs w:val="15"/>
              </w:rPr>
            </w:pPr>
            <w:r>
              <w:rPr>
                <w:rFonts w:ascii="Arial"/>
                <w:spacing w:val="-1"/>
                <w:sz w:val="15"/>
              </w:rPr>
              <w:t>214,319,220.62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3"/>
              <w:jc w:val="right"/>
              <w:rPr>
                <w:rFonts w:ascii="Arial" w:hAnsi="Arial" w:cs="Arial" w:eastAsia="Arial" w:hint="default"/>
                <w:sz w:val="15"/>
                <w:szCs w:val="15"/>
              </w:rPr>
            </w:pPr>
            <w:r>
              <w:rPr>
                <w:rFonts w:ascii="Arial"/>
                <w:spacing w:val="-1"/>
                <w:sz w:val="15"/>
              </w:rPr>
              <w:t>46,711,059.54</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Arial" w:hAnsi="Arial" w:cs="Arial" w:eastAsia="Arial" w:hint="default"/>
                <w:sz w:val="15"/>
                <w:szCs w:val="15"/>
              </w:rPr>
            </w:pPr>
            <w:r>
              <w:rPr>
                <w:rFonts w:ascii="Arial"/>
                <w:spacing w:val="-1"/>
                <w:sz w:val="15"/>
              </w:rPr>
              <w:t>167,608,161.08</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2"/>
              <w:jc w:val="right"/>
              <w:rPr>
                <w:rFonts w:ascii="Arial" w:hAnsi="Arial" w:cs="Arial" w:eastAsia="Arial" w:hint="default"/>
                <w:sz w:val="15"/>
                <w:szCs w:val="15"/>
              </w:rPr>
            </w:pPr>
            <w:r>
              <w:rPr>
                <w:rFonts w:ascii="Arial"/>
                <w:spacing w:val="-1"/>
                <w:sz w:val="15"/>
              </w:rPr>
              <w:t>222,910,551.61</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3"/>
              <w:jc w:val="right"/>
              <w:rPr>
                <w:rFonts w:ascii="Arial" w:hAnsi="Arial" w:cs="Arial" w:eastAsia="Arial" w:hint="default"/>
                <w:sz w:val="15"/>
                <w:szCs w:val="15"/>
              </w:rPr>
            </w:pPr>
            <w:r>
              <w:rPr>
                <w:rFonts w:ascii="Arial"/>
                <w:spacing w:val="-1"/>
                <w:sz w:val="15"/>
              </w:rPr>
              <w:t>48,003,000.00</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2"/>
              <w:jc w:val="right"/>
              <w:rPr>
                <w:rFonts w:ascii="Arial" w:hAnsi="Arial" w:cs="Arial" w:eastAsia="Arial" w:hint="default"/>
                <w:sz w:val="15"/>
                <w:szCs w:val="15"/>
              </w:rPr>
            </w:pPr>
            <w:r>
              <w:rPr>
                <w:rFonts w:ascii="Arial"/>
                <w:spacing w:val="-1"/>
                <w:sz w:val="15"/>
              </w:rPr>
              <w:t>174,907,551.61</w:t>
            </w:r>
          </w:p>
        </w:tc>
      </w:tr>
      <w:tr>
        <w:trPr>
          <w:trHeight w:val="210" w:hRule="exact"/>
        </w:trPr>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按公允价值计量的</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Arial" w:hAnsi="Arial" w:cs="Arial" w:eastAsia="Arial" w:hint="default"/>
                <w:sz w:val="15"/>
                <w:szCs w:val="15"/>
              </w:rPr>
            </w:pPr>
            <w:r>
              <w:rPr>
                <w:rFonts w:ascii="Arial"/>
                <w:spacing w:val="-1"/>
                <w:sz w:val="15"/>
              </w:rPr>
              <w:t>60,626,529.12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Arial" w:hAnsi="Arial" w:cs="Arial" w:eastAsia="Arial" w:hint="default"/>
                <w:sz w:val="15"/>
                <w:szCs w:val="15"/>
              </w:rPr>
            </w:pPr>
            <w:r>
              <w:rPr>
                <w:rFonts w:ascii="Arial"/>
                <w:spacing w:val="-1"/>
                <w:sz w:val="15"/>
              </w:rPr>
              <w:t>46,711,059.54</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Arial" w:hAnsi="Arial" w:cs="Arial" w:eastAsia="Arial" w:hint="default"/>
                <w:sz w:val="15"/>
                <w:szCs w:val="15"/>
              </w:rPr>
            </w:pPr>
            <w:r>
              <w:rPr>
                <w:rFonts w:ascii="Arial"/>
                <w:spacing w:val="-1"/>
                <w:sz w:val="15"/>
              </w:rPr>
              <w:t>13,915,469.58</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Arial" w:hAnsi="Arial" w:cs="Arial" w:eastAsia="Arial" w:hint="default"/>
                <w:sz w:val="15"/>
                <w:szCs w:val="15"/>
              </w:rPr>
            </w:pPr>
            <w:r>
              <w:rPr>
                <w:rFonts w:ascii="Arial"/>
                <w:spacing w:val="-1"/>
                <w:sz w:val="15"/>
              </w:rPr>
              <w:t>69,217,860.11</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Arial" w:hAnsi="Arial" w:cs="Arial" w:eastAsia="Arial" w:hint="default"/>
                <w:sz w:val="15"/>
                <w:szCs w:val="15"/>
              </w:rPr>
            </w:pPr>
            <w:r>
              <w:rPr>
                <w:rFonts w:ascii="Arial"/>
                <w:spacing w:val="-1"/>
                <w:sz w:val="15"/>
              </w:rPr>
              <w:t>48,003,000.00</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Arial" w:hAnsi="Arial" w:cs="Arial" w:eastAsia="Arial" w:hint="default"/>
                <w:sz w:val="15"/>
                <w:szCs w:val="15"/>
              </w:rPr>
            </w:pPr>
            <w:r>
              <w:rPr>
                <w:rFonts w:ascii="Arial"/>
                <w:spacing w:val="-1"/>
                <w:sz w:val="15"/>
              </w:rPr>
              <w:t>21,214,860.11</w:t>
            </w:r>
          </w:p>
        </w:tc>
      </w:tr>
      <w:tr>
        <w:trPr>
          <w:trHeight w:val="209" w:hRule="exact"/>
        </w:trPr>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按成本计量的</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Arial" w:hAnsi="Arial" w:cs="Arial" w:eastAsia="Arial" w:hint="default"/>
                <w:sz w:val="15"/>
                <w:szCs w:val="15"/>
              </w:rPr>
            </w:pPr>
            <w:r>
              <w:rPr>
                <w:rFonts w:ascii="Arial"/>
                <w:spacing w:val="-1"/>
                <w:sz w:val="15"/>
              </w:rPr>
              <w:t>153,692,691.50</w:t>
            </w:r>
          </w:p>
        </w:tc>
        <w:tc>
          <w:tcPr>
            <w:tcW w:w="1733" w:type="dxa"/>
            <w:tcBorders>
              <w:top w:val="single" w:sz="6" w:space="0" w:color="000000"/>
              <w:left w:val="single" w:sz="6" w:space="0" w:color="000000"/>
              <w:bottom w:val="single" w:sz="6" w:space="0" w:color="000000"/>
              <w:right w:val="single" w:sz="6" w:space="0" w:color="000000"/>
            </w:tcBorders>
          </w:tcPr>
          <w:p>
            <w:pP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Arial" w:hAnsi="Arial" w:cs="Arial" w:eastAsia="Arial" w:hint="default"/>
                <w:sz w:val="15"/>
                <w:szCs w:val="15"/>
              </w:rPr>
            </w:pPr>
            <w:r>
              <w:rPr>
                <w:rFonts w:ascii="Arial"/>
                <w:spacing w:val="-1"/>
                <w:sz w:val="15"/>
              </w:rPr>
              <w:t>153,692,691.50</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Arial" w:hAnsi="Arial" w:cs="Arial" w:eastAsia="Arial" w:hint="default"/>
                <w:sz w:val="15"/>
                <w:szCs w:val="15"/>
              </w:rPr>
            </w:pPr>
            <w:r>
              <w:rPr>
                <w:rFonts w:ascii="Arial"/>
                <w:spacing w:val="-1"/>
                <w:sz w:val="15"/>
              </w:rPr>
              <w:t>153,692,691.50</w:t>
            </w:r>
          </w:p>
        </w:tc>
        <w:tc>
          <w:tcPr>
            <w:tcW w:w="1602" w:type="dxa"/>
            <w:tcBorders>
              <w:top w:val="single" w:sz="6" w:space="0" w:color="000000"/>
              <w:left w:val="single" w:sz="6" w:space="0" w:color="000000"/>
              <w:bottom w:val="single" w:sz="6" w:space="0" w:color="000000"/>
              <w:right w:val="single" w:sz="6" w:space="0" w:color="000000"/>
            </w:tcBorders>
          </w:tcPr>
          <w:p>
            <w:pP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Arial" w:hAnsi="Arial" w:cs="Arial" w:eastAsia="Arial" w:hint="default"/>
                <w:sz w:val="15"/>
                <w:szCs w:val="15"/>
              </w:rPr>
            </w:pPr>
            <w:r>
              <w:rPr>
                <w:rFonts w:ascii="Arial"/>
                <w:spacing w:val="-1"/>
                <w:sz w:val="15"/>
              </w:rPr>
              <w:t>153,692,691.50</w:t>
            </w:r>
          </w:p>
        </w:tc>
      </w:tr>
      <w:tr>
        <w:trPr>
          <w:trHeight w:val="210" w:hRule="exact"/>
        </w:trPr>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委托投资</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Arial" w:hAnsi="Arial" w:cs="Arial" w:eastAsia="Arial" w:hint="default"/>
                <w:sz w:val="15"/>
                <w:szCs w:val="15"/>
              </w:rPr>
            </w:pPr>
            <w:r>
              <w:rPr>
                <w:rFonts w:ascii="Arial"/>
                <w:spacing w:val="-1"/>
                <w:sz w:val="15"/>
              </w:rPr>
              <w:t>65,820,000.00</w:t>
            </w:r>
          </w:p>
        </w:tc>
        <w:tc>
          <w:tcPr>
            <w:tcW w:w="1733" w:type="dxa"/>
            <w:tcBorders>
              <w:top w:val="single" w:sz="6" w:space="0" w:color="000000"/>
              <w:left w:val="single" w:sz="6" w:space="0" w:color="000000"/>
              <w:bottom w:val="single" w:sz="6" w:space="0" w:color="000000"/>
              <w:right w:val="single" w:sz="6" w:space="0" w:color="000000"/>
            </w:tcBorders>
          </w:tcPr>
          <w:p>
            <w:pP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Arial" w:hAnsi="Arial" w:cs="Arial" w:eastAsia="Arial" w:hint="default"/>
                <w:sz w:val="15"/>
                <w:szCs w:val="15"/>
              </w:rPr>
            </w:pPr>
            <w:r>
              <w:rPr>
                <w:rFonts w:ascii="Arial"/>
                <w:spacing w:val="-1"/>
                <w:sz w:val="15"/>
              </w:rPr>
              <w:t>65,820,000.00</w:t>
            </w:r>
          </w:p>
        </w:tc>
        <w:tc>
          <w:tcPr>
            <w:tcW w:w="1994"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99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Arial" w:hAnsi="Arial" w:cs="Arial" w:eastAsia="Arial" w:hint="default"/>
                <w:sz w:val="15"/>
                <w:szCs w:val="15"/>
              </w:rPr>
            </w:pPr>
            <w:r>
              <w:rPr>
                <w:rFonts w:ascii="Arial"/>
                <w:spacing w:val="-1"/>
                <w:sz w:val="15"/>
              </w:rPr>
              <w:t>280,139,220.62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3"/>
              <w:jc w:val="right"/>
              <w:rPr>
                <w:rFonts w:ascii="Arial" w:hAnsi="Arial" w:cs="Arial" w:eastAsia="Arial" w:hint="default"/>
                <w:sz w:val="15"/>
                <w:szCs w:val="15"/>
              </w:rPr>
            </w:pPr>
            <w:r>
              <w:rPr>
                <w:rFonts w:ascii="Arial"/>
                <w:spacing w:val="-1"/>
                <w:sz w:val="15"/>
              </w:rPr>
              <w:t>46,711,059.54</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Arial" w:hAnsi="Arial" w:cs="Arial" w:eastAsia="Arial" w:hint="default"/>
                <w:sz w:val="15"/>
                <w:szCs w:val="15"/>
              </w:rPr>
            </w:pPr>
            <w:r>
              <w:rPr>
                <w:rFonts w:ascii="Arial"/>
                <w:spacing w:val="-1"/>
                <w:sz w:val="15"/>
              </w:rPr>
              <w:t>233,428,161.08</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Arial" w:hAnsi="Arial" w:cs="Arial" w:eastAsia="Arial" w:hint="default"/>
                <w:sz w:val="15"/>
                <w:szCs w:val="15"/>
              </w:rPr>
            </w:pPr>
            <w:r>
              <w:rPr>
                <w:rFonts w:ascii="Arial"/>
                <w:spacing w:val="-1"/>
                <w:sz w:val="15"/>
              </w:rPr>
              <w:t>222,910,551.61</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3"/>
              <w:jc w:val="right"/>
              <w:rPr>
                <w:rFonts w:ascii="Arial" w:hAnsi="Arial" w:cs="Arial" w:eastAsia="Arial" w:hint="default"/>
                <w:sz w:val="15"/>
                <w:szCs w:val="15"/>
              </w:rPr>
            </w:pPr>
            <w:r>
              <w:rPr>
                <w:rFonts w:ascii="Arial"/>
                <w:spacing w:val="-1"/>
                <w:sz w:val="15"/>
              </w:rPr>
              <w:t>48,003,000.00</w:t>
            </w:r>
          </w:p>
        </w:tc>
        <w:tc>
          <w:tcPr>
            <w:tcW w:w="199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Arial" w:hAnsi="Arial" w:cs="Arial" w:eastAsia="Arial" w:hint="default"/>
                <w:sz w:val="15"/>
                <w:szCs w:val="15"/>
              </w:rPr>
            </w:pPr>
            <w:r>
              <w:rPr>
                <w:rFonts w:ascii="Arial"/>
                <w:spacing w:val="-1"/>
                <w:sz w:val="15"/>
              </w:rPr>
              <w:t>174,907,551.61</w:t>
            </w:r>
          </w:p>
        </w:tc>
      </w:tr>
    </w:tbl>
    <w:p>
      <w:pPr>
        <w:spacing w:line="240" w:lineRule="auto" w:before="2"/>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14285"/>
      </w:tblGrid>
      <w:tr>
        <w:trPr>
          <w:trHeight w:val="362" w:hRule="exact"/>
        </w:trPr>
        <w:tc>
          <w:tcPr>
            <w:tcW w:w="14285" w:type="dxa"/>
            <w:tcBorders>
              <w:top w:val="nil" w:sz="6" w:space="0" w:color="auto"/>
              <w:left w:val="nil" w:sz="6" w:space="0" w:color="auto"/>
              <w:bottom w:val="nil" w:sz="6" w:space="0" w:color="auto"/>
              <w:right w:val="nil" w:sz="6" w:space="0" w:color="auto"/>
            </w:tcBorders>
          </w:tcPr>
          <w:p>
            <w:pPr>
              <w:pStyle w:val="TableParagraph"/>
              <w:spacing w:line="210" w:lineRule="exact"/>
              <w:ind w:left="217" w:right="0"/>
              <w:jc w:val="left"/>
              <w:rPr>
                <w:rFonts w:ascii="宋体" w:hAnsi="宋体" w:cs="宋体" w:eastAsia="宋体" w:hint="default"/>
                <w:sz w:val="21"/>
                <w:szCs w:val="21"/>
              </w:rPr>
            </w:pPr>
            <w:r>
              <w:rPr>
                <w:rFonts w:ascii="宋体" w:hAnsi="宋体" w:cs="宋体" w:eastAsia="宋体" w:hint="default"/>
                <w:sz w:val="21"/>
                <w:szCs w:val="21"/>
              </w:rPr>
              <w:t>委托投资：</w:t>
            </w:r>
          </w:p>
        </w:tc>
      </w:tr>
      <w:tr>
        <w:trPr>
          <w:trHeight w:val="645" w:hRule="exact"/>
        </w:trPr>
        <w:tc>
          <w:tcPr>
            <w:tcW w:w="14285" w:type="dxa"/>
            <w:tcBorders>
              <w:top w:val="nil" w:sz="6" w:space="0" w:color="auto"/>
              <w:left w:val="nil" w:sz="6" w:space="0" w:color="auto"/>
              <w:bottom w:val="nil" w:sz="6" w:space="0" w:color="auto"/>
              <w:right w:val="nil" w:sz="6" w:space="0" w:color="auto"/>
            </w:tcBorders>
          </w:tcPr>
          <w:p>
            <w:pPr>
              <w:pStyle w:val="TableParagraph"/>
              <w:spacing w:line="281" w:lineRule="exact" w:before="87"/>
              <w:ind w:left="200" w:right="0"/>
              <w:jc w:val="left"/>
              <w:rPr>
                <w:rFonts w:ascii="宋体" w:hAnsi="宋体" w:cs="宋体" w:eastAsia="宋体" w:hint="default"/>
                <w:sz w:val="21"/>
                <w:szCs w:val="21"/>
              </w:rPr>
            </w:pPr>
            <w:r>
              <w:rPr>
                <w:rFonts w:ascii="Arial" w:hAnsi="Arial" w:cs="Arial" w:eastAsia="Arial" w:hint="default"/>
                <w:sz w:val="21"/>
                <w:szCs w:val="21"/>
              </w:rPr>
              <w:t>(i)</w:t>
            </w:r>
            <w:r>
              <w:rPr>
                <w:rFonts w:ascii="宋体" w:hAnsi="宋体" w:cs="宋体" w:eastAsia="宋体" w:hint="default"/>
                <w:sz w:val="21"/>
                <w:szCs w:val="21"/>
              </w:rPr>
              <w:t>委托投资系本公司委托陕西省国际信托股份有限公司开展的人民币 </w:t>
            </w:r>
            <w:r>
              <w:rPr>
                <w:rFonts w:ascii="Arial" w:hAnsi="Arial" w:cs="Arial" w:eastAsia="Arial" w:hint="default"/>
                <w:sz w:val="21"/>
                <w:szCs w:val="21"/>
              </w:rPr>
              <w:t>65,820,000.00</w:t>
            </w:r>
            <w:r>
              <w:rPr>
                <w:rFonts w:ascii="Arial" w:hAnsi="Arial" w:cs="Arial" w:eastAsia="Arial" w:hint="default"/>
                <w:spacing w:val="9"/>
                <w:sz w:val="21"/>
                <w:szCs w:val="21"/>
              </w:rPr>
              <w:t> </w:t>
            </w:r>
            <w:r>
              <w:rPr>
                <w:rFonts w:ascii="宋体" w:hAnsi="宋体" w:cs="宋体" w:eastAsia="宋体" w:hint="default"/>
                <w:sz w:val="21"/>
                <w:szCs w:val="21"/>
              </w:rPr>
              <w:t>元的集合资金信托计划。该信托投资计划用于大连市旅顺经济开发</w:t>
            </w:r>
          </w:p>
          <w:p>
            <w:pPr>
              <w:pStyle w:val="TableParagraph"/>
              <w:spacing w:line="281" w:lineRule="exact"/>
              <w:ind w:left="217" w:right="0"/>
              <w:jc w:val="left"/>
              <w:rPr>
                <w:rFonts w:ascii="宋体" w:hAnsi="宋体" w:cs="宋体" w:eastAsia="宋体" w:hint="default"/>
                <w:sz w:val="21"/>
                <w:szCs w:val="21"/>
              </w:rPr>
            </w:pPr>
            <w:r>
              <w:rPr>
                <w:rFonts w:ascii="宋体" w:hAnsi="宋体" w:cs="宋体" w:eastAsia="宋体" w:hint="default"/>
                <w:sz w:val="21"/>
                <w:szCs w:val="21"/>
              </w:rPr>
              <w:t>区西部临港新城核心区基础设施建设，预期年收益率为</w:t>
            </w:r>
            <w:r>
              <w:rPr>
                <w:rFonts w:ascii="宋体" w:hAnsi="宋体" w:cs="宋体" w:eastAsia="宋体" w:hint="default"/>
                <w:spacing w:val="-53"/>
                <w:sz w:val="21"/>
                <w:szCs w:val="21"/>
              </w:rPr>
              <w:t> </w:t>
            </w:r>
            <w:r>
              <w:rPr>
                <w:rFonts w:ascii="Arial" w:hAnsi="Arial" w:cs="Arial" w:eastAsia="Arial" w:hint="default"/>
                <w:sz w:val="21"/>
                <w:szCs w:val="21"/>
              </w:rPr>
              <w:t>9.66%</w:t>
            </w:r>
            <w:r>
              <w:rPr>
                <w:rFonts w:ascii="宋体" w:hAnsi="宋体" w:cs="宋体" w:eastAsia="宋体" w:hint="default"/>
                <w:sz w:val="21"/>
                <w:szCs w:val="21"/>
              </w:rPr>
              <w:t>，到期日为</w:t>
            </w:r>
            <w:r>
              <w:rPr>
                <w:rFonts w:ascii="宋体" w:hAnsi="宋体" w:cs="宋体" w:eastAsia="宋体" w:hint="default"/>
                <w:spacing w:val="-54"/>
                <w:sz w:val="21"/>
                <w:szCs w:val="21"/>
              </w:rPr>
              <w:t> </w:t>
            </w: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after="0" w:line="281" w:lineRule="exact"/>
        <w:jc w:val="left"/>
        <w:rPr>
          <w:rFonts w:ascii="宋体" w:hAnsi="宋体" w:cs="宋体" w:eastAsia="宋体" w:hint="default"/>
          <w:sz w:val="21"/>
          <w:szCs w:val="21"/>
        </w:rPr>
        <w:sectPr>
          <w:type w:val="continuous"/>
          <w:pgSz w:w="16840" w:h="11910" w:orient="landscape"/>
          <w:pgMar w:top="1080" w:bottom="1380" w:left="11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tabs>
          <w:tab w:pos="864" w:val="left" w:leader="none"/>
        </w:tabs>
        <w:spacing w:line="240" w:lineRule="auto" w:before="0"/>
        <w:ind w:left="220" w:right="218"/>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862"/>
        <w:gridCol w:w="4169"/>
        <w:gridCol w:w="4059"/>
      </w:tblGrid>
      <w:tr>
        <w:trPr>
          <w:trHeight w:val="283" w:hRule="exact"/>
        </w:trPr>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5"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9"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债务工具的摊余成本</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61,528,941.18</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61,528,941.18</w:t>
            </w:r>
          </w:p>
        </w:tc>
      </w:tr>
      <w:tr>
        <w:trPr>
          <w:trHeight w:val="282" w:hRule="exact"/>
        </w:trPr>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13,915,469.58</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13,915,469.58</w:t>
            </w:r>
          </w:p>
        </w:tc>
      </w:tr>
      <w:tr>
        <w:trPr>
          <w:trHeight w:val="283" w:hRule="exact"/>
        </w:trPr>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(902,412.06)</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(902,412.06)</w:t>
            </w:r>
          </w:p>
        </w:tc>
      </w:tr>
      <w:tr>
        <w:trPr>
          <w:trHeight w:val="282" w:hRule="exact"/>
        </w:trPr>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(46,711,059.54)</w:t>
            </w:r>
          </w:p>
        </w:tc>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(46,711,059.54)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864" w:val="left" w:leader="none"/>
        </w:tabs>
        <w:spacing w:line="240" w:lineRule="auto"/>
        <w:ind w:left="220" w:right="218"/>
        <w:jc w:val="left"/>
        <w:rPr>
          <w:b w:val="0"/>
          <w:bCs w:val="0"/>
        </w:rPr>
      </w:pPr>
      <w:r>
        <w:rPr>
          <w:rFonts w:ascii="宋体" w:hAnsi="宋体" w:cs="宋体" w:eastAsia="宋体" w:hint="default"/>
          <w:w w:val="95"/>
        </w:rPr>
        <w:t>(3).</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455"/>
        <w:gridCol w:w="1474"/>
        <w:gridCol w:w="756"/>
        <w:gridCol w:w="752"/>
        <w:gridCol w:w="1481"/>
        <w:gridCol w:w="756"/>
        <w:gridCol w:w="756"/>
        <w:gridCol w:w="756"/>
        <w:gridCol w:w="760"/>
        <w:gridCol w:w="1340"/>
        <w:gridCol w:w="1714"/>
      </w:tblGrid>
      <w:tr>
        <w:trPr>
          <w:trHeight w:val="415" w:hRule="exact"/>
        </w:trPr>
        <w:tc>
          <w:tcPr>
            <w:tcW w:w="345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44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8"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32" w:lineRule="exact"/>
              <w:ind w:left="165" w:right="122" w:hanging="40"/>
              <w:jc w:val="left"/>
              <w:rPr>
                <w:rFonts w:ascii="Arial" w:hAnsi="Arial" w:cs="Arial" w:eastAsia="Arial" w:hint="default"/>
                <w:sz w:val="18"/>
                <w:szCs w:val="18"/>
              </w:rPr>
            </w:pPr>
            <w:r>
              <w:rPr>
                <w:rFonts w:ascii="宋体" w:hAnsi="宋体" w:cs="宋体" w:eastAsia="宋体" w:hint="default"/>
                <w:sz w:val="18"/>
                <w:szCs w:val="18"/>
              </w:rPr>
              <w:t>在被投资单位 持股比例</w:t>
            </w:r>
            <w:r>
              <w:rPr>
                <w:rFonts w:ascii="Arial" w:hAnsi="Arial" w:cs="Arial" w:eastAsia="Arial" w:hint="default"/>
                <w:sz w:val="18"/>
                <w:szCs w:val="18"/>
              </w:rPr>
              <w:t>(%)</w:t>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577" w:hRule="exact"/>
        </w:trPr>
        <w:tc>
          <w:tcPr>
            <w:tcW w:w="3455" w:type="dxa"/>
            <w:vMerge/>
            <w:tcBorders>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93" w:right="191"/>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92" w:right="188"/>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9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93" w:right="191"/>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193" w:right="191"/>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94"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340"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r>
      <w:tr>
        <w:trPr>
          <w:trHeight w:val="324"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福建宁连港口有限公司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12,000,000.00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12,000,000.00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Arial" w:hAnsi="Arial" w:cs="Arial" w:eastAsia="Arial" w:hint="default"/>
                <w:sz w:val="18"/>
                <w:szCs w:val="18"/>
              </w:rPr>
            </w:pPr>
            <w:r>
              <w:rPr>
                <w:rFonts w:ascii="Arial"/>
                <w:spacing w:val="-1"/>
                <w:sz w:val="18"/>
              </w:rPr>
              <w:t>12.00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88"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山东威海港股份有限公司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11,900,000.00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11,900,000.00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9.97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7"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大仁轮渡有限公司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1,900,057.50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1,900,057.50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7.50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372,503.53</w:t>
            </w:r>
          </w:p>
        </w:tc>
      </w:tr>
      <w:tr>
        <w:trPr>
          <w:trHeight w:val="282"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秦皇岛港新港湾集装箱码头有限公司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60,000,000.00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60,000,000.00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15.00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8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52,843,634.00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52,843,634.00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15.00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大连港口设计研究院有限公司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634,600.00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634,600.00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Arial" w:hAnsi="Arial" w:cs="Arial" w:eastAsia="Arial" w:hint="default"/>
                <w:sz w:val="18"/>
                <w:szCs w:val="18"/>
              </w:rPr>
            </w:pPr>
            <w:r>
              <w:rPr>
                <w:rFonts w:ascii="Arial"/>
                <w:spacing w:val="-1"/>
                <w:sz w:val="18"/>
              </w:rPr>
              <w:t>5.80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87,000.00</w:t>
            </w:r>
          </w:p>
        </w:tc>
      </w:tr>
      <w:tr>
        <w:trPr>
          <w:trHeight w:val="293"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大连新北良股份有限公司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14,414,400.00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14,414,400.00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Arial" w:hAnsi="Arial" w:cs="Arial" w:eastAsia="Arial" w:hint="default"/>
                <w:sz w:val="18"/>
                <w:szCs w:val="18"/>
              </w:rPr>
            </w:pPr>
            <w:r>
              <w:rPr>
                <w:rFonts w:ascii="Arial"/>
                <w:spacing w:val="-1"/>
                <w:sz w:val="18"/>
              </w:rPr>
              <w:t>5.01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941,840.00</w:t>
            </w:r>
          </w:p>
        </w:tc>
      </w:tr>
      <w:tr>
        <w:trPr>
          <w:trHeight w:val="289" w:hRule="exact"/>
        </w:trPr>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spacing w:val="-1"/>
                <w:sz w:val="18"/>
              </w:rPr>
              <w:t>153,692,691.50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spacing w:val="-1"/>
                <w:sz w:val="18"/>
              </w:rPr>
              <w:t>153,692,691.50</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Arial" w:hAnsi="Arial" w:cs="Arial" w:eastAsia="Arial" w:hint="default"/>
                <w:sz w:val="18"/>
                <w:szCs w:val="18"/>
              </w:rPr>
            </w:pPr>
            <w:r>
              <w:rPr>
                <w:rFonts w:ascii="Arial"/>
                <w:w w:val="100"/>
                <w:sz w:val="18"/>
              </w:rPr>
              <w:t>/</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1,401,343.53</w:t>
            </w:r>
          </w:p>
        </w:tc>
      </w:tr>
    </w:tbl>
    <w:p>
      <w:pPr>
        <w:spacing w:line="240" w:lineRule="auto" w:before="6"/>
        <w:rPr>
          <w:rFonts w:ascii="宋体" w:hAnsi="宋体" w:cs="宋体" w:eastAsia="宋体" w:hint="default"/>
          <w:b/>
          <w:bCs/>
          <w:sz w:val="15"/>
          <w:szCs w:val="15"/>
        </w:rPr>
      </w:pPr>
    </w:p>
    <w:p>
      <w:pPr>
        <w:pStyle w:val="BodyText"/>
        <w:spacing w:line="272" w:lineRule="exact" w:before="63"/>
        <w:ind w:left="220" w:right="218"/>
        <w:jc w:val="left"/>
      </w:pPr>
      <w:r>
        <w:rPr/>
        <w:t>以成本计量的可供出售金融资产主要为本集团持有的非上市股权投资，这些投资没有活跃市场报价，其公允价值合理估计数的变动区间较大，且各种用 于确定公允价值估计数的概率不能合理地确定，因此其公允价值不能可靠计量。本集团尚无处置这些投资的计划。</w:t>
      </w:r>
    </w:p>
    <w:p>
      <w:pPr>
        <w:spacing w:line="240" w:lineRule="auto" w:before="8"/>
        <w:rPr>
          <w:rFonts w:ascii="宋体" w:hAnsi="宋体" w:cs="宋体" w:eastAsia="宋体" w:hint="default"/>
          <w:sz w:val="20"/>
          <w:szCs w:val="20"/>
        </w:rPr>
      </w:pPr>
    </w:p>
    <w:p>
      <w:pPr>
        <w:pStyle w:val="Heading4"/>
        <w:tabs>
          <w:tab w:pos="864" w:val="left" w:leader="none"/>
        </w:tabs>
        <w:spacing w:line="240" w:lineRule="auto"/>
        <w:ind w:left="220" w:right="218"/>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098"/>
        <w:gridCol w:w="4498"/>
        <w:gridCol w:w="4494"/>
      </w:tblGrid>
      <w:tr>
        <w:trPr>
          <w:trHeight w:val="282" w:hRule="exact"/>
        </w:trPr>
        <w:tc>
          <w:tcPr>
            <w:tcW w:w="5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94"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0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exact"/>
        <w:jc w:val="center"/>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098"/>
        <w:gridCol w:w="4498"/>
        <w:gridCol w:w="4494"/>
      </w:tblGrid>
      <w:tr>
        <w:trPr>
          <w:trHeight w:val="282" w:hRule="exact"/>
        </w:trPr>
        <w:tc>
          <w:tcPr>
            <w:tcW w:w="5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(48,003,000.00)</w:t>
            </w:r>
          </w:p>
        </w:tc>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(48,003,000.00)</w:t>
            </w:r>
          </w:p>
        </w:tc>
      </w:tr>
      <w:tr>
        <w:trPr>
          <w:trHeight w:val="282" w:hRule="exact"/>
        </w:trPr>
        <w:tc>
          <w:tcPr>
            <w:tcW w:w="5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4498" w:type="dxa"/>
            <w:tcBorders>
              <w:top w:val="single" w:sz="4" w:space="0" w:color="000000"/>
              <w:left w:val="single" w:sz="4" w:space="0" w:color="000000"/>
              <w:bottom w:val="single" w:sz="4" w:space="0" w:color="000000"/>
              <w:right w:val="single" w:sz="4" w:space="0" w:color="000000"/>
            </w:tcBorders>
          </w:tcPr>
          <w:p>
            <w:pPr/>
          </w:p>
        </w:tc>
        <w:tc>
          <w:tcPr>
            <w:tcW w:w="449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4498" w:type="dxa"/>
            <w:tcBorders>
              <w:top w:val="single" w:sz="4" w:space="0" w:color="000000"/>
              <w:left w:val="single" w:sz="4" w:space="0" w:color="000000"/>
              <w:bottom w:val="single" w:sz="4" w:space="0" w:color="000000"/>
              <w:right w:val="single" w:sz="4" w:space="0" w:color="000000"/>
            </w:tcBorders>
          </w:tcPr>
          <w:p>
            <w:pPr/>
          </w:p>
        </w:tc>
        <w:tc>
          <w:tcPr>
            <w:tcW w:w="44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1,291,940.46</w:t>
            </w:r>
          </w:p>
        </w:tc>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1,291,940.46</w:t>
            </w:r>
          </w:p>
        </w:tc>
      </w:tr>
      <w:tr>
        <w:trPr>
          <w:trHeight w:val="282" w:hRule="exact"/>
        </w:trPr>
        <w:tc>
          <w:tcPr>
            <w:tcW w:w="5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5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外币报表折算差异</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1,291,940.46</w:t>
            </w:r>
          </w:p>
        </w:tc>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1,291,940.46</w:t>
            </w:r>
          </w:p>
        </w:tc>
      </w:tr>
      <w:tr>
        <w:trPr>
          <w:trHeight w:val="283" w:hRule="exact"/>
        </w:trPr>
        <w:tc>
          <w:tcPr>
            <w:tcW w:w="5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(46,711,059.54)</w:t>
            </w:r>
          </w:p>
        </w:tc>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(46,711,059.54)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4" w:top="1120" w:bottom="1380" w:left="1220" w:right="1040"/>
        </w:sectPr>
      </w:pPr>
    </w:p>
    <w:p>
      <w:pPr>
        <w:pStyle w:val="Heading4"/>
        <w:spacing w:line="240" w:lineRule="auto"/>
        <w:ind w:left="220" w:right="-18"/>
        <w:jc w:val="left"/>
        <w:rPr>
          <w:b w:val="0"/>
          <w:bCs w:val="0"/>
        </w:rPr>
      </w:pPr>
      <w:r>
        <w:rPr>
          <w:rFonts w:ascii="宋体" w:hAnsi="宋体" w:cs="宋体" w:eastAsia="宋体" w:hint="default"/>
        </w:rPr>
        <w:t>13</w:t>
      </w:r>
      <w:r>
        <w:rPr/>
        <w:t>、</w:t>
      </w:r>
      <w:r>
        <w:rPr>
          <w:spacing w:val="-28"/>
        </w:rPr>
        <w:t> </w:t>
      </w:r>
      <w:r>
        <w:rPr/>
        <w:t>长期应收款</w:t>
      </w:r>
      <w:r>
        <w:rPr>
          <w:b w:val="0"/>
          <w:bCs w:val="0"/>
        </w:rPr>
      </w:r>
    </w:p>
    <w:p>
      <w:pPr>
        <w:pStyle w:val="Heading4"/>
        <w:spacing w:line="240" w:lineRule="auto" w:before="58"/>
        <w:ind w:left="220" w:right="-18"/>
        <w:jc w:val="left"/>
        <w:rPr>
          <w:b w:val="0"/>
          <w:bCs w:val="0"/>
        </w:rPr>
      </w:pPr>
      <w:r>
        <w:rPr>
          <w:rFonts w:ascii="宋体" w:hAnsi="宋体" w:cs="宋体" w:eastAsia="宋体" w:hint="default"/>
        </w:rPr>
        <w:t>(1)</w:t>
      </w:r>
      <w:r>
        <w:rPr>
          <w:rFonts w:ascii="宋体" w:hAnsi="宋体" w:cs="宋体" w:eastAsia="宋体" w:hint="default"/>
          <w:spacing w:val="-2"/>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7"/>
        <w:ind w:left="220" w:right="0"/>
        <w:jc w:val="left"/>
      </w:pPr>
      <w:r>
        <w:rPr/>
        <w:t>单位：元</w:t>
        <w:tab/>
        <w:t>币种：人民币</w:t>
      </w:r>
    </w:p>
    <w:p>
      <w:pPr>
        <w:spacing w:after="0" w:line="240" w:lineRule="auto"/>
        <w:jc w:val="left"/>
        <w:sectPr>
          <w:type w:val="continuous"/>
          <w:pgSz w:w="16840" w:h="11910" w:orient="landscape"/>
          <w:pgMar w:top="1080" w:bottom="1380" w:left="1220" w:right="1040"/>
          <w:cols w:num="2" w:equalWidth="0">
            <w:col w:w="2331" w:space="9233"/>
            <w:col w:w="3016"/>
          </w:cols>
        </w:sectPr>
      </w:pP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54"/>
        <w:gridCol w:w="2222"/>
        <w:gridCol w:w="1345"/>
        <w:gridCol w:w="2224"/>
        <w:gridCol w:w="1343"/>
        <w:gridCol w:w="1345"/>
        <w:gridCol w:w="1383"/>
        <w:gridCol w:w="1229"/>
      </w:tblGrid>
      <w:tr>
        <w:trPr>
          <w:trHeight w:val="286" w:hRule="exact"/>
        </w:trPr>
        <w:tc>
          <w:tcPr>
            <w:tcW w:w="3254" w:type="dxa"/>
            <w:vMerge w:val="restart"/>
            <w:tcBorders>
              <w:top w:val="single" w:sz="4" w:space="0" w:color="000000"/>
              <w:left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5792"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7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29" w:type="dxa"/>
            <w:vMerge w:val="restart"/>
            <w:tcBorders>
              <w:top w:val="single" w:sz="4" w:space="0" w:color="000000"/>
              <w:left w:val="single" w:sz="4" w:space="0" w:color="000000"/>
              <w:right w:val="single" w:sz="4" w:space="0" w:color="000000"/>
            </w:tcBorders>
          </w:tcPr>
          <w:p>
            <w:pPr>
              <w:pStyle w:val="TableParagraph"/>
              <w:spacing w:line="272" w:lineRule="exact" w:before="1"/>
              <w:ind w:left="504" w:right="188" w:hanging="316"/>
              <w:jc w:val="left"/>
              <w:rPr>
                <w:rFonts w:ascii="宋体" w:hAnsi="宋体" w:cs="宋体" w:eastAsia="宋体" w:hint="default"/>
                <w:sz w:val="21"/>
                <w:szCs w:val="21"/>
              </w:rPr>
            </w:pPr>
            <w:r>
              <w:rPr>
                <w:rFonts w:ascii="宋体" w:hAnsi="宋体" w:cs="宋体" w:eastAsia="宋体" w:hint="default"/>
                <w:sz w:val="21"/>
                <w:szCs w:val="21"/>
              </w:rPr>
              <w:t>折现率区 间</w:t>
            </w:r>
          </w:p>
        </w:tc>
      </w:tr>
      <w:tr>
        <w:trPr>
          <w:trHeight w:val="287" w:hRule="exact"/>
        </w:trPr>
        <w:tc>
          <w:tcPr>
            <w:tcW w:w="3254" w:type="dxa"/>
            <w:vMerge/>
            <w:tcBorders>
              <w:left w:val="single" w:sz="4" w:space="0" w:color="000000"/>
              <w:bottom w:val="single" w:sz="6" w:space="0" w:color="000000"/>
              <w:right w:val="single" w:sz="4" w:space="0" w:color="000000"/>
            </w:tcBorders>
          </w:tcPr>
          <w:p>
            <w:pPr/>
          </w:p>
        </w:tc>
        <w:tc>
          <w:tcPr>
            <w:tcW w:w="2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6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6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29" w:type="dxa"/>
            <w:vMerge/>
            <w:tcBorders>
              <w:left w:val="single" w:sz="4" w:space="0" w:color="000000"/>
              <w:bottom w:val="single" w:sz="6" w:space="0" w:color="000000"/>
              <w:right w:val="single" w:sz="4" w:space="0" w:color="000000"/>
            </w:tcBorders>
          </w:tcPr>
          <w:p>
            <w:pPr/>
          </w:p>
        </w:tc>
      </w:tr>
      <w:tr>
        <w:trPr>
          <w:trHeight w:val="288" w:hRule="exact"/>
        </w:trPr>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2222"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4" w:space="0" w:color="000000"/>
            </w:tcBorders>
          </w:tcPr>
          <w:p>
            <w:pPr/>
          </w:p>
        </w:tc>
        <w:tc>
          <w:tcPr>
            <w:tcW w:w="1229"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其中：未实现融资收益</w:t>
            </w:r>
          </w:p>
        </w:tc>
        <w:tc>
          <w:tcPr>
            <w:tcW w:w="2222"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4" w:space="0" w:color="000000"/>
            </w:tcBorders>
          </w:tcPr>
          <w:p>
            <w:pPr/>
          </w:p>
        </w:tc>
        <w:tc>
          <w:tcPr>
            <w:tcW w:w="1229"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2222"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4" w:space="0" w:color="000000"/>
            </w:tcBorders>
          </w:tcPr>
          <w:p>
            <w:pPr/>
          </w:p>
        </w:tc>
        <w:tc>
          <w:tcPr>
            <w:tcW w:w="1229"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2222"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4" w:space="0" w:color="000000"/>
            </w:tcBorders>
          </w:tcPr>
          <w:p>
            <w:pPr/>
          </w:p>
        </w:tc>
        <w:tc>
          <w:tcPr>
            <w:tcW w:w="1229"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(i)</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22,544,798.38</w:t>
            </w:r>
          </w:p>
        </w:tc>
        <w:tc>
          <w:tcPr>
            <w:tcW w:w="1345"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22,544,798.38</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4" w:space="0" w:color="000000"/>
            </w:tcBorders>
          </w:tcPr>
          <w:p>
            <w:pPr/>
          </w:p>
        </w:tc>
        <w:tc>
          <w:tcPr>
            <w:tcW w:w="1229"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3254" w:type="dxa"/>
            <w:tcBorders>
              <w:top w:val="single" w:sz="6" w:space="0" w:color="000000"/>
              <w:left w:val="single" w:sz="6" w:space="0" w:color="000000"/>
              <w:bottom w:val="single" w:sz="6" w:space="0" w:color="000000"/>
              <w:right w:val="single" w:sz="6" w:space="0" w:color="000000"/>
            </w:tcBorders>
          </w:tcPr>
          <w:p>
            <w:pPr/>
          </w:p>
        </w:tc>
        <w:tc>
          <w:tcPr>
            <w:tcW w:w="2222"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4" w:space="0" w:color="000000"/>
            </w:tcBorders>
          </w:tcPr>
          <w:p>
            <w:pPr/>
          </w:p>
        </w:tc>
        <w:tc>
          <w:tcPr>
            <w:tcW w:w="1229"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22,544,798.38</w:t>
            </w:r>
          </w:p>
        </w:tc>
        <w:tc>
          <w:tcPr>
            <w:tcW w:w="1345"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22,544,798.38</w:t>
            </w:r>
          </w:p>
        </w:tc>
        <w:tc>
          <w:tcPr>
            <w:tcW w:w="1343"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4" w:space="0" w:color="000000"/>
            </w:tcBorders>
          </w:tcPr>
          <w:p>
            <w:pPr/>
          </w:p>
        </w:tc>
        <w:tc>
          <w:tcPr>
            <w:tcW w:w="12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81" w:lineRule="exact" w:before="35"/>
        <w:ind w:left="220" w:right="0"/>
        <w:jc w:val="left"/>
      </w:pPr>
      <w:r>
        <w:rPr>
          <w:rFonts w:ascii="Arial" w:hAnsi="Arial" w:cs="Arial" w:eastAsia="Arial" w:hint="default"/>
        </w:rPr>
        <w:t>(i)</w:t>
      </w:r>
      <w:r>
        <w:rPr/>
        <w:t>本集团及其他投资方按出资比例向联营公司晶伟有限公司及中外运东车海运有限公司提供无抵押股东贷款，于</w:t>
      </w:r>
      <w:r>
        <w:rPr>
          <w:spacing w:val="-55"/>
        </w:rPr>
        <w:t> </w:t>
      </w:r>
      <w:r>
        <w:rPr>
          <w:rFonts w:ascii="Arial" w:hAnsi="Arial" w:cs="Arial" w:eastAsia="Arial" w:hint="default"/>
        </w:rPr>
        <w:t>2014</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日，本集团提供给晶</w:t>
      </w:r>
    </w:p>
    <w:p>
      <w:pPr>
        <w:pStyle w:val="BodyText"/>
        <w:spacing w:line="272" w:lineRule="exact"/>
        <w:ind w:left="220" w:right="0"/>
        <w:jc w:val="left"/>
      </w:pPr>
      <w:r>
        <w:rPr/>
        <w:t>伟有限公司的股东贷款金额为日元</w:t>
      </w:r>
      <w:r>
        <w:rPr>
          <w:spacing w:val="-55"/>
        </w:rPr>
        <w:t> </w:t>
      </w:r>
      <w:r>
        <w:rPr>
          <w:rFonts w:ascii="Arial" w:hAnsi="Arial" w:cs="Arial" w:eastAsia="Arial" w:hint="default"/>
        </w:rPr>
        <w:t>240,106,638.13</w:t>
      </w:r>
      <w:r>
        <w:rPr>
          <w:rFonts w:ascii="Arial" w:hAnsi="Arial" w:cs="Arial" w:eastAsia="Arial" w:hint="default"/>
          <w:spacing w:val="-8"/>
        </w:rPr>
        <w:t> </w:t>
      </w:r>
      <w:r>
        <w:rPr/>
        <w:t>元</w:t>
      </w:r>
      <w:r>
        <w:rPr>
          <w:rFonts w:ascii="Arial" w:hAnsi="Arial" w:cs="Arial" w:eastAsia="Arial" w:hint="default"/>
        </w:rPr>
        <w:t>(</w:t>
      </w:r>
      <w:r>
        <w:rPr/>
        <w:t>折合人民币</w:t>
      </w:r>
      <w:r>
        <w:rPr>
          <w:spacing w:val="-55"/>
        </w:rPr>
        <w:t> </w:t>
      </w:r>
      <w:r>
        <w:rPr>
          <w:rFonts w:ascii="Arial" w:hAnsi="Arial" w:cs="Arial" w:eastAsia="Arial" w:hint="default"/>
        </w:rPr>
        <w:t>12,341,481.20</w:t>
      </w:r>
      <w:r>
        <w:rPr>
          <w:rFonts w:ascii="Arial" w:hAnsi="Arial" w:cs="Arial" w:eastAsia="Arial" w:hint="default"/>
          <w:spacing w:val="-8"/>
        </w:rPr>
        <w:t> </w:t>
      </w:r>
      <w:r>
        <w:rPr/>
        <w:t>元</w:t>
      </w:r>
      <w:r>
        <w:rPr>
          <w:rFonts w:ascii="Arial" w:hAnsi="Arial" w:cs="Arial" w:eastAsia="Arial" w:hint="default"/>
        </w:rPr>
        <w:t>)</w:t>
      </w:r>
      <w:r>
        <w:rPr/>
        <w:t>，提供给中外运东车海运有限公司的股东贷款金额为港币</w:t>
      </w:r>
    </w:p>
    <w:p>
      <w:pPr>
        <w:pStyle w:val="BodyText"/>
        <w:spacing w:line="281" w:lineRule="exact"/>
        <w:ind w:left="220" w:right="0"/>
        <w:jc w:val="left"/>
      </w:pPr>
      <w:r>
        <w:rPr>
          <w:rFonts w:ascii="Arial" w:hAnsi="Arial" w:cs="Arial" w:eastAsia="Arial" w:hint="default"/>
        </w:rPr>
        <w:t>12,933,600.18</w:t>
      </w:r>
      <w:r>
        <w:rPr>
          <w:rFonts w:ascii="Arial" w:hAnsi="Arial" w:cs="Arial" w:eastAsia="Arial" w:hint="default"/>
          <w:spacing w:val="-9"/>
        </w:rPr>
        <w:t> </w:t>
      </w:r>
      <w:r>
        <w:rPr/>
        <w:t>元</w:t>
      </w:r>
      <w:r>
        <w:rPr>
          <w:rFonts w:ascii="Arial" w:hAnsi="Arial" w:cs="Arial" w:eastAsia="Arial" w:hint="default"/>
        </w:rPr>
        <w:t>(</w:t>
      </w:r>
      <w:r>
        <w:rPr/>
        <w:t>折合人民币</w:t>
      </w:r>
      <w:r>
        <w:rPr>
          <w:spacing w:val="-56"/>
        </w:rPr>
        <w:t> </w:t>
      </w:r>
      <w:r>
        <w:rPr>
          <w:rFonts w:ascii="Arial" w:hAnsi="Arial" w:cs="Arial" w:eastAsia="Arial" w:hint="default"/>
        </w:rPr>
        <w:t>10,203,317.18</w:t>
      </w:r>
      <w:r>
        <w:rPr>
          <w:rFonts w:ascii="Arial" w:hAnsi="Arial" w:cs="Arial" w:eastAsia="Arial" w:hint="default"/>
          <w:spacing w:val="-10"/>
        </w:rPr>
        <w:t> </w:t>
      </w:r>
      <w:r>
        <w:rPr/>
        <w:t>元</w:t>
      </w:r>
      <w:r>
        <w:rPr>
          <w:rFonts w:ascii="Arial" w:hAnsi="Arial" w:cs="Arial" w:eastAsia="Arial" w:hint="default"/>
        </w:rPr>
        <w:t>)</w:t>
      </w:r>
      <w:r>
        <w:rPr/>
        <w:t>。</w:t>
      </w:r>
    </w:p>
    <w:p>
      <w:pPr>
        <w:spacing w:after="0" w:line="281" w:lineRule="exact"/>
        <w:jc w:val="left"/>
        <w:sectPr>
          <w:type w:val="continuous"/>
          <w:pgSz w:w="16840" w:h="11910" w:orient="landscape"/>
          <w:pgMar w:top="1080" w:bottom="1380" w:left="122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220" w:right="0"/>
        <w:jc w:val="left"/>
        <w:rPr>
          <w:b w:val="0"/>
          <w:bCs w:val="0"/>
        </w:rPr>
      </w:pPr>
      <w:r>
        <w:rPr>
          <w:rFonts w:ascii="宋体" w:hAnsi="宋体" w:cs="宋体" w:eastAsia="宋体" w:hint="default"/>
        </w:rPr>
        <w:t>14</w:t>
      </w:r>
      <w:r>
        <w:rPr/>
        <w:t>、</w:t>
      </w:r>
      <w:r>
        <w:rPr>
          <w:spacing w:val="-29"/>
        </w:rPr>
        <w:t> </w:t>
      </w:r>
      <w:r>
        <w:rPr/>
        <w:t>长期股权投资</w:t>
      </w:r>
      <w:r>
        <w:rPr>
          <w:b w:val="0"/>
          <w:bCs w:val="0"/>
        </w:rPr>
      </w:r>
    </w:p>
    <w:p>
      <w:pPr>
        <w:spacing w:line="240" w:lineRule="auto" w:before="11"/>
        <w:rPr>
          <w:rFonts w:ascii="宋体" w:hAnsi="宋体" w:cs="宋体" w:eastAsia="宋体" w:hint="default"/>
          <w:b/>
          <w:bCs/>
          <w:sz w:val="27"/>
          <w:szCs w:val="27"/>
        </w:rPr>
      </w:pPr>
    </w:p>
    <w:tbl>
      <w:tblPr>
        <w:tblW w:w="0" w:type="auto"/>
        <w:jc w:val="left"/>
        <w:tblInd w:w="187" w:type="dxa"/>
        <w:tblLayout w:type="fixed"/>
        <w:tblCellMar>
          <w:top w:w="0" w:type="dxa"/>
          <w:left w:w="0" w:type="dxa"/>
          <w:bottom w:w="0" w:type="dxa"/>
          <w:right w:w="0" w:type="dxa"/>
        </w:tblCellMar>
        <w:tblLook w:val="01E0"/>
      </w:tblPr>
      <w:tblGrid>
        <w:gridCol w:w="5850"/>
        <w:gridCol w:w="4126"/>
        <w:gridCol w:w="3953"/>
      </w:tblGrid>
      <w:tr>
        <w:trPr>
          <w:trHeight w:val="283" w:hRule="exact"/>
        </w:trPr>
        <w:tc>
          <w:tcPr>
            <w:tcW w:w="5850" w:type="dxa"/>
            <w:tcBorders>
              <w:top w:val="single" w:sz="4" w:space="0" w:color="000000"/>
              <w:left w:val="single" w:sz="4" w:space="0" w:color="000000"/>
              <w:bottom w:val="single" w:sz="4" w:space="0" w:color="000000"/>
              <w:right w:val="single" w:sz="4" w:space="0" w:color="000000"/>
            </w:tcBorders>
          </w:tcPr>
          <w:p>
            <w:pP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合营企业—非上市公司</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2,354,300,066.64</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2,336,335,707.54</w:t>
            </w:r>
          </w:p>
        </w:tc>
      </w:tr>
      <w:tr>
        <w:trPr>
          <w:trHeight w:val="282"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联营企业—非上市公司</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1,518,906,991.67</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1,556,330,973.47</w:t>
            </w:r>
          </w:p>
        </w:tc>
      </w:tr>
      <w:tr>
        <w:trPr>
          <w:trHeight w:val="283" w:hRule="exact"/>
        </w:trPr>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
              <w:jc w:val="right"/>
              <w:rPr>
                <w:rFonts w:ascii="宋体" w:hAnsi="宋体" w:cs="宋体" w:eastAsia="宋体" w:hint="default"/>
                <w:sz w:val="21"/>
                <w:szCs w:val="21"/>
              </w:rPr>
            </w:pPr>
            <w:r>
              <w:rPr>
                <w:rFonts w:ascii="宋体"/>
                <w:sz w:val="21"/>
              </w:rPr>
              <w:t>-</w:t>
            </w:r>
          </w:p>
        </w:tc>
      </w:tr>
      <w:tr>
        <w:trPr>
          <w:trHeight w:val="282" w:hRule="exact"/>
        </w:trPr>
        <w:tc>
          <w:tcPr>
            <w:tcW w:w="5850" w:type="dxa"/>
            <w:tcBorders>
              <w:top w:val="single" w:sz="4" w:space="0" w:color="000000"/>
              <w:left w:val="single" w:sz="4" w:space="0" w:color="000000"/>
              <w:bottom w:val="single" w:sz="4" w:space="0" w:color="000000"/>
              <w:right w:val="single" w:sz="4" w:space="0" w:color="000000"/>
            </w:tcBorders>
          </w:tcPr>
          <w:p>
            <w:pP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3,873,207,058.31</w:t>
            </w:r>
          </w:p>
        </w:tc>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3,892,666,681.01</w:t>
            </w:r>
          </w:p>
        </w:tc>
      </w:tr>
    </w:tbl>
    <w:p>
      <w:pPr>
        <w:spacing w:line="240" w:lineRule="auto" w:before="6"/>
        <w:rPr>
          <w:rFonts w:ascii="宋体" w:hAnsi="宋体" w:cs="宋体" w:eastAsia="宋体" w:hint="default"/>
          <w:b/>
          <w:bCs/>
          <w:sz w:val="15"/>
          <w:szCs w:val="15"/>
        </w:rPr>
      </w:pPr>
    </w:p>
    <w:p>
      <w:pPr>
        <w:pStyle w:val="BodyText"/>
        <w:tabs>
          <w:tab w:pos="1050" w:val="left" w:leader="none"/>
        </w:tabs>
        <w:spacing w:line="240" w:lineRule="auto" w:before="35"/>
        <w:ind w:left="0" w:right="5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75"/>
        <w:gridCol w:w="1675"/>
        <w:gridCol w:w="1289"/>
        <w:gridCol w:w="1430"/>
        <w:gridCol w:w="1571"/>
        <w:gridCol w:w="1427"/>
        <w:gridCol w:w="1286"/>
        <w:gridCol w:w="1433"/>
        <w:gridCol w:w="1594"/>
      </w:tblGrid>
      <w:tr>
        <w:trPr>
          <w:trHeight w:val="205" w:hRule="exact"/>
        </w:trPr>
        <w:tc>
          <w:tcPr>
            <w:tcW w:w="26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675" w:type="dxa"/>
            <w:vMerge w:val="restart"/>
            <w:tcBorders>
              <w:top w:val="single" w:sz="4" w:space="0" w:color="000000"/>
              <w:left w:val="single" w:sz="4" w:space="0" w:color="000000"/>
              <w:right w:val="single" w:sz="4" w:space="0" w:color="000000"/>
            </w:tcBorders>
          </w:tcPr>
          <w:p>
            <w:pPr>
              <w:pStyle w:val="TableParagraph"/>
              <w:spacing w:line="240" w:lineRule="auto" w:before="78"/>
              <w:ind w:left="682" w:right="680"/>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8437" w:type="dxa"/>
            <w:gridSpan w:val="6"/>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78"/>
              <w:ind w:left="641" w:right="641"/>
              <w:jc w:val="center"/>
              <w:rPr>
                <w:rFonts w:ascii="宋体" w:hAnsi="宋体" w:cs="宋体" w:eastAsia="宋体" w:hint="default"/>
                <w:sz w:val="15"/>
                <w:szCs w:val="15"/>
              </w:rPr>
            </w:pPr>
            <w:r>
              <w:rPr>
                <w:rFonts w:ascii="宋体" w:hAnsi="宋体" w:cs="宋体" w:eastAsia="宋体" w:hint="default"/>
                <w:sz w:val="15"/>
                <w:szCs w:val="15"/>
              </w:rPr>
              <w:t>期末 余额</w:t>
            </w:r>
          </w:p>
        </w:tc>
      </w:tr>
      <w:tr>
        <w:trPr>
          <w:trHeight w:val="399" w:hRule="exact"/>
        </w:trPr>
        <w:tc>
          <w:tcPr>
            <w:tcW w:w="2675" w:type="dxa"/>
            <w:vMerge/>
            <w:tcBorders>
              <w:left w:val="single" w:sz="4" w:space="0" w:color="000000"/>
              <w:bottom w:val="single" w:sz="4" w:space="0" w:color="000000"/>
              <w:right w:val="single" w:sz="4" w:space="0" w:color="000000"/>
            </w:tcBorders>
          </w:tcPr>
          <w:p>
            <w:pPr/>
          </w:p>
        </w:tc>
        <w:tc>
          <w:tcPr>
            <w:tcW w:w="1675"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39"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减少投资</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权益法下确认的投资</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损益</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8" w:right="0"/>
              <w:jc w:val="left"/>
              <w:rPr>
                <w:rFonts w:ascii="宋体" w:hAnsi="宋体" w:cs="宋体" w:eastAsia="宋体" w:hint="default"/>
                <w:sz w:val="15"/>
                <w:szCs w:val="15"/>
              </w:rPr>
            </w:pPr>
            <w:r>
              <w:rPr>
                <w:rFonts w:ascii="宋体" w:hAnsi="宋体" w:cs="宋体" w:eastAsia="宋体" w:hint="default"/>
                <w:sz w:val="15"/>
                <w:szCs w:val="15"/>
              </w:rPr>
              <w:t>其他综合收益调整</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88"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宣告发放现金股利</w:t>
            </w:r>
          </w:p>
          <w:p>
            <w:pPr>
              <w:pStyle w:val="TableParagraph"/>
              <w:spacing w:line="196" w:lineRule="exact"/>
              <w:ind w:right="1"/>
              <w:jc w:val="center"/>
              <w:rPr>
                <w:rFonts w:ascii="宋体" w:hAnsi="宋体" w:cs="宋体" w:eastAsia="宋体" w:hint="default"/>
                <w:sz w:val="15"/>
                <w:szCs w:val="15"/>
              </w:rPr>
            </w:pPr>
            <w:r>
              <w:rPr>
                <w:rFonts w:ascii="宋体" w:hAnsi="宋体" w:cs="宋体" w:eastAsia="宋体" w:hint="default"/>
                <w:sz w:val="15"/>
                <w:szCs w:val="15"/>
              </w:rPr>
              <w:t>或利润</w:t>
            </w:r>
          </w:p>
        </w:tc>
        <w:tc>
          <w:tcPr>
            <w:tcW w:w="1594" w:type="dxa"/>
            <w:vMerge/>
            <w:tcBorders>
              <w:left w:val="single" w:sz="4" w:space="0" w:color="000000"/>
              <w:bottom w:val="single" w:sz="4" w:space="0" w:color="000000"/>
              <w:right w:val="single" w:sz="4" w:space="0" w:color="000000"/>
            </w:tcBorders>
          </w:tcPr>
          <w:p>
            <w:pP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16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大连港通利船务代理有限公司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1,161,556.20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273,895.89</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1,435,452.09</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大连港湾东车物流有限公司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30,713,563.03</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569,946.33</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(1,063.61)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(385,498.02)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30,896,947.73</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大连港湾液体储罐码头有限公司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139,961,762.64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11,219,578.02</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151,181,340.66</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大连港中石油国际码头有限公司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151,028,286.26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20,206,277.19</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(9,761,210.00)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161,473,353.45</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大连集海物流有限公司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22,798,662.64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(22,798,662.64)</w:t>
            </w:r>
          </w:p>
        </w:tc>
        <w:tc>
          <w:tcPr>
            <w:tcW w:w="1571"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大连联合国际船舶代理有限公司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5,953,634.93</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2,168,987.85</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(1,820,000.00)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6,302,622.78</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大连万捷国际物流有限公司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34,768,751.33</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101,664.57</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34,870,415.90</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大连毅都冷链有限公司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56,855,623.01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17,744,004.83</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246,531.42</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74,846,159.26</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大连中联理货有限公司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4,169,629.70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1,965,375.10</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(1,444,641.74)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4,690,363.06</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大连中油码头管理有限公司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12,247,638.72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(1,429,810.27)</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10,817,828.45</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辽宁电子口岸有限公司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4,825,688.93</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992,439.25</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5,818,128.18</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辽宁集铁国际物流有限公司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5,727,256.46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2,203,798.70</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7,931,055.16</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大连大港中海集装箱码头有限公司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7,073,341.20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1,595,077.73</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(20,727.10)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(1,594,734.71)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7,052,957.12</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大连港湾集装箱码头有限公司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218,806,021.14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11,741,702.02</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409,567.54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(9,922,500.00)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221,034,790.70</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大连国际集装箱码头有限公司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529,510,701.90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523,108.87</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623,063.22</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530,656,873.99</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大连集龙物流有限公司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35,081,160.26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1,618,942.17</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36,700,102.43</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大连汽车码头有限公司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167,042,420.04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10,463,666.82</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(28,057.41)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173,478,029.45</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大连胜狮国际集装箱有限公司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43,062,228.75</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879,573.60</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(870,314.93)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43,071,487.42</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大连中铁联合国际集装箱有限公司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187,515,276.42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(925,269.93)</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186,590,006.49</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大连长兴岛港口有限公司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198,960,486.10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(19,522,063.07)</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208,175.83</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179,646,598.86</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大连港散货物流中心有限公司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2,027,548.76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93,194.81</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2,120,743.57</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大连港奥德费尔咨询有限公司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1,895,468.47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478,167.03</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2,373,635.50</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大连长兴岛港口投资发展有限公司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462,869,251.60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(64,523.26)</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6,209.55</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462,810,937.89</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大连舜德集发供应链管理有限公司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10,029,749.05</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1,216,305.34</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11,246,054.39</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大连奥德费尔长兴仓储码头有限公司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2,250,000.00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76" w:right="0"/>
              <w:jc w:val="left"/>
              <w:rPr>
                <w:rFonts w:ascii="宋体" w:hAnsi="宋体" w:cs="宋体" w:eastAsia="宋体" w:hint="default"/>
                <w:sz w:val="15"/>
                <w:szCs w:val="15"/>
              </w:rPr>
            </w:pPr>
            <w:r>
              <w:rPr>
                <w:rFonts w:ascii="宋体"/>
                <w:sz w:val="15"/>
              </w:rPr>
              <w:t>5,700,000.00</w:t>
            </w: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(695,817.89)</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7,254,182.11</w:t>
            </w:r>
          </w:p>
        </w:tc>
      </w:tr>
    </w:tbl>
    <w:p>
      <w:pPr>
        <w:spacing w:after="0" w:line="171" w:lineRule="exact"/>
        <w:jc w:val="right"/>
        <w:rPr>
          <w:rFonts w:ascii="宋体" w:hAnsi="宋体" w:cs="宋体" w:eastAsia="宋体" w:hint="default"/>
          <w:sz w:val="15"/>
          <w:szCs w:val="15"/>
        </w:rPr>
        <w:sectPr>
          <w:pgSz w:w="16840" w:h="11910" w:orient="landscape"/>
          <w:pgMar w:header="882" w:footer="1194" w:top="1120" w:bottom="1380" w:left="122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675"/>
        <w:gridCol w:w="1675"/>
        <w:gridCol w:w="1289"/>
        <w:gridCol w:w="1430"/>
        <w:gridCol w:w="1571"/>
        <w:gridCol w:w="1427"/>
        <w:gridCol w:w="1286"/>
        <w:gridCol w:w="1433"/>
        <w:gridCol w:w="1594"/>
      </w:tblGrid>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2,336,335,707.54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5,700,000.00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(22,798,662.64)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63,418,221.70</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1,443,699.44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(29,798,899.40)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2,354,300,066.64</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6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中海港联航运有限公司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78,514,622.12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(4,152,486.67)</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74,362,135.45</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大连中石油国际储运有限公司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5,361,581.26</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3,180,259.14</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8,541,840.40</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大连万鹏港口工程检测有限公司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2,456,727.05</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340,215.19</w:t>
            </w:r>
          </w:p>
        </w:tc>
        <w:tc>
          <w:tcPr>
            <w:tcW w:w="142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2,596,942.24</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大连普集仓储设施有限公司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168,405,886.99</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(11,363,732.88)</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z w:val="15"/>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157,042,154.11</w:t>
            </w:r>
          </w:p>
        </w:tc>
      </w:tr>
      <w:tr>
        <w:trPr>
          <w:trHeight w:val="59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沈阳普集物流发展有限公司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50,568,165.34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(50,568,165.34)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50"/>
              <w:jc w:val="right"/>
              <w:rPr>
                <w:rFonts w:ascii="宋体" w:hAnsi="宋体" w:cs="宋体" w:eastAsia="宋体" w:hint="default"/>
                <w:sz w:val="15"/>
                <w:szCs w:val="15"/>
              </w:rPr>
            </w:pPr>
            <w:r>
              <w:rPr>
                <w:rFonts w:ascii="宋体"/>
                <w:sz w:val="15"/>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z w:val="15"/>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太仓兴港拖轮有限公司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2,617,223.13</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1,562,575.19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3,459,798.32</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中石油大连液化天然气有限公司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568,936,565.21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33,935,428.62</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1,127,985.00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(41,010,966.60)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562,989,012.23</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中外运东车海运有限公司</w:t>
            </w:r>
          </w:p>
        </w:tc>
        <w:tc>
          <w:tcPr>
            <w:tcW w:w="16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z w:val="15"/>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晶伟有限公司</w:t>
            </w:r>
          </w:p>
        </w:tc>
        <w:tc>
          <w:tcPr>
            <w:tcW w:w="1675"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2,405,020.79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(1,834,787.33)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z w:val="15"/>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570,233.46</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大连北方油品储运有限公司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61,280,145.91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(1,688,132.42)</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z w:val="15"/>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59,592,013.49</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中铁渤海铁路轮渡有限责任公司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274,486,877.44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(361,500.23)</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(8,626,360.14)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265,499,017.07</w:t>
            </w:r>
          </w:p>
        </w:tc>
      </w:tr>
      <w:tr>
        <w:trPr>
          <w:trHeight w:val="206"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中世国际物流有限公司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92,112,957.97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5,544,719.76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z w:val="15"/>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97,657,677.73</w:t>
            </w:r>
          </w:p>
        </w:tc>
      </w:tr>
      <w:tr>
        <w:trPr>
          <w:trHeight w:val="204"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大连港集团财务有限公司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250,609,294.74</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35,114,223.81</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z w:val="15"/>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285,723,518.55</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大连港盛招标代理有限公司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882,627.59</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123,021.03</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872,648.62</w:t>
            </w:r>
          </w:p>
        </w:tc>
      </w:tr>
      <w:tr>
        <w:trPr>
          <w:trHeight w:val="218"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中海油</w:t>
            </w:r>
            <w:r>
              <w:rPr>
                <w:rFonts w:ascii="宋体" w:hAnsi="宋体" w:cs="宋体" w:eastAsia="宋体" w:hint="default"/>
                <w:sz w:val="15"/>
                <w:szCs w:val="15"/>
              </w:rPr>
              <w:t>(</w:t>
            </w:r>
            <w:r>
              <w:rPr>
                <w:rFonts w:ascii="宋体" w:hAnsi="宋体" w:cs="宋体" w:eastAsia="宋体" w:hint="default"/>
                <w:sz w:val="15"/>
                <w:szCs w:val="15"/>
              </w:rPr>
              <w:t>宁德</w:t>
            </w:r>
            <w:r>
              <w:rPr>
                <w:rFonts w:ascii="宋体" w:hAnsi="宋体" w:cs="宋体" w:eastAsia="宋体" w:hint="default"/>
                <w:sz w:val="15"/>
                <w:szCs w:val="15"/>
              </w:rPr>
              <w:t>)</w:t>
            </w:r>
            <w:r>
              <w:rPr>
                <w:rFonts w:ascii="宋体" w:hAnsi="宋体" w:cs="宋体" w:eastAsia="宋体" w:hint="default"/>
                <w:sz w:val="15"/>
                <w:szCs w:val="15"/>
              </w:rPr>
              <w:t>石化码头有限公司</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98,298.72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(87,796.08)</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(10,502.64)</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宋体" w:hAnsi="宋体" w:cs="宋体" w:eastAsia="宋体" w:hint="default"/>
                <w:sz w:val="15"/>
                <w:szCs w:val="15"/>
              </w:rPr>
            </w:pPr>
            <w:r>
              <w:rPr>
                <w:rFonts w:ascii="宋体"/>
                <w:sz w:val="15"/>
              </w:rPr>
              <w:t>-</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1,556,330,973.47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(50,655,961.42)</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64,629,108.69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(1,834,787.33)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1,127,985.00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(50,690,326.74)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1,518,906,991.67</w:t>
            </w:r>
          </w:p>
        </w:tc>
      </w:tr>
      <w:tr>
        <w:trPr>
          <w:trHeight w:val="205" w:hRule="exac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3,892,666,681.01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5,700,000.00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(73,454,624.06)</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128,047,330.39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(1,834,787.33)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2,571,684.44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(80,489,226.14)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3,873,207,058.31</w:t>
            </w:r>
          </w:p>
        </w:tc>
      </w:tr>
    </w:tbl>
    <w:p>
      <w:pPr>
        <w:spacing w:after="0" w:line="171" w:lineRule="exact"/>
        <w:jc w:val="right"/>
        <w:rPr>
          <w:rFonts w:ascii="宋体" w:hAnsi="宋体" w:cs="宋体" w:eastAsia="宋体" w:hint="default"/>
          <w:sz w:val="15"/>
          <w:szCs w:val="15"/>
        </w:rPr>
        <w:sectPr>
          <w:pgSz w:w="16840" w:h="11910" w:orient="landscape"/>
          <w:pgMar w:header="882" w:footer="1194" w:top="1120" w:bottom="1380" w:left="122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882" w:footer="1194" w:top="1120" w:bottom="1380" w:left="1220" w:right="1300"/>
        </w:sectPr>
      </w:pPr>
    </w:p>
    <w:p>
      <w:pPr>
        <w:spacing w:line="290" w:lineRule="auto" w:before="35"/>
        <w:ind w:left="220" w:right="1655"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4"/>
        <w:spacing w:line="240" w:lineRule="auto" w:before="13"/>
        <w:ind w:left="220" w:right="-19"/>
        <w:jc w:val="left"/>
        <w:rPr>
          <w:b w:val="0"/>
          <w:bCs w:val="0"/>
        </w:rPr>
      </w:pPr>
      <w:r>
        <w:rPr>
          <w:rFonts w:ascii="宋体" w:hAnsi="宋体" w:cs="宋体" w:eastAsia="宋体" w:hint="default"/>
        </w:rPr>
        <w:t>(1).</w:t>
      </w:r>
      <w:r>
        <w:rPr>
          <w:rFonts w:ascii="宋体" w:hAnsi="宋体" w:cs="宋体" w:eastAsia="宋体" w:hint="default"/>
          <w:spacing w:val="82"/>
        </w:rPr>
        <w:t> </w:t>
      </w:r>
      <w:r>
        <w:rPr/>
        <w:t>采用成本计量模式的投资性房地产</w:t>
      </w:r>
      <w:r>
        <w:rPr>
          <w:b w:val="0"/>
          <w:bCs w:val="0"/>
        </w:rPr>
      </w:r>
    </w:p>
    <w:p>
      <w:pPr>
        <w:pStyle w:val="BodyText"/>
        <w:spacing w:line="240" w:lineRule="auto" w:before="57"/>
        <w:ind w:left="220" w:right="1655"/>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080" w:bottom="1380" w:left="1220" w:right="1300"/>
          <w:cols w:num="2" w:equalWidth="0">
            <w:col w:w="3996" w:space="7568"/>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95"/>
        <w:gridCol w:w="2485"/>
        <w:gridCol w:w="2482"/>
        <w:gridCol w:w="2440"/>
        <w:gridCol w:w="2289"/>
      </w:tblGrid>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4"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8"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期初余额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Arial" w:hAnsi="Arial" w:cs="Arial" w:eastAsia="Arial" w:hint="default"/>
                <w:sz w:val="21"/>
                <w:szCs w:val="21"/>
              </w:rPr>
            </w:pPr>
            <w:r>
              <w:rPr>
                <w:rFonts w:ascii="Arial"/>
                <w:spacing w:val="-1"/>
                <w:sz w:val="21"/>
              </w:rPr>
              <w:t>28,752,168.06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69,785,783.60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746,035,391.62</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844,573,343.28</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8"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本期增加金额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2,207,648.62</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434,240.00</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2,641,888.62</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）外购</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315,044.05</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315,044.05</w:t>
            </w:r>
          </w:p>
        </w:tc>
      </w:tr>
      <w:tr>
        <w:trPr>
          <w:trHeight w:val="28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）存货</w:t>
            </w:r>
            <w:r>
              <w:rPr>
                <w:rFonts w:ascii="Arial" w:hAnsi="Arial" w:cs="Arial" w:eastAsia="Arial" w:hint="default"/>
                <w:sz w:val="21"/>
                <w:szCs w:val="21"/>
              </w:rPr>
              <w:t>\</w:t>
            </w:r>
            <w:r>
              <w:rPr>
                <w:rFonts w:ascii="宋体" w:hAnsi="宋体" w:cs="宋体" w:eastAsia="宋体" w:hint="default"/>
                <w:sz w:val="21"/>
                <w:szCs w:val="21"/>
              </w:rPr>
              <w:t>固定资产</w:t>
            </w:r>
            <w:r>
              <w:rPr>
                <w:rFonts w:ascii="Arial" w:hAnsi="Arial" w:cs="Arial" w:eastAsia="Arial" w:hint="default"/>
                <w:sz w:val="21"/>
                <w:szCs w:val="21"/>
              </w:rPr>
              <w:t>\</w:t>
            </w:r>
            <w:r>
              <w:rPr>
                <w:rFonts w:ascii="宋体" w:hAnsi="宋体" w:cs="宋体" w:eastAsia="宋体" w:hint="default"/>
                <w:sz w:val="21"/>
                <w:szCs w:val="21"/>
              </w:rPr>
              <w:t>在建工程转入</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1,892,604.57</w:t>
            </w: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434,240.00</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2,326,844.57</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8"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本期减少金额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期末余额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30,959,816.68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69,785,783.60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746,469,631.62</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847,215,231.90</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期初余额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7,266,629.53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8,744,005.47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131,425,368.97</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147,436,003.97</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本期增加金额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790,825.18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1,471,391.30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15,856,982.47</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18,119,198.95</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）计提或摊销</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790,825.18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1,471,391.30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15,856,982.47</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18,119,198.95</w:t>
            </w: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本期减少金额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期末余额</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8,057,454.71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10,215,396.77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147,282,351.44</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165,555,202.92</w:t>
            </w: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期初余额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本期增加金额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本期减少金额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期末余额</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485"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8"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期末账面价值</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22,902,361.97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59,570,386.83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599,187,280.18</w:t>
            </w:r>
            <w:r>
              <w:rPr>
                <w:rFonts w:ascii="Arial"/>
                <w:sz w:val="21"/>
              </w:rPr>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681,660,028.98</w:t>
            </w:r>
            <w:r>
              <w:rPr>
                <w:rFonts w:ascii="Arial"/>
                <w:sz w:val="21"/>
              </w:rPr>
            </w:r>
          </w:p>
        </w:tc>
      </w:tr>
      <w:tr>
        <w:trPr>
          <w:trHeight w:val="301" w:hRule="exact"/>
        </w:trPr>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18"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期初账面价值</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21,485,538.53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61,041,778.13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614,610,022.65</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697,137,339.31</w:t>
            </w:r>
          </w:p>
        </w:tc>
      </w:tr>
    </w:tbl>
    <w:p>
      <w:pPr>
        <w:spacing w:line="240" w:lineRule="auto" w:before="4"/>
        <w:rPr>
          <w:rFonts w:ascii="宋体" w:hAnsi="宋体" w:cs="宋体" w:eastAsia="宋体" w:hint="default"/>
          <w:sz w:val="15"/>
          <w:szCs w:val="15"/>
        </w:rPr>
      </w:pPr>
    </w:p>
    <w:p>
      <w:pPr>
        <w:pStyle w:val="BodyText"/>
        <w:spacing w:line="240" w:lineRule="auto" w:before="35"/>
        <w:ind w:left="216" w:right="218"/>
        <w:jc w:val="left"/>
      </w:pPr>
      <w:r>
        <w:rPr>
          <w:rFonts w:ascii="Arial" w:hAnsi="Arial" w:cs="Arial" w:eastAsia="Arial" w:hint="default"/>
        </w:rPr>
        <w:t>2014</w:t>
      </w:r>
      <w:r>
        <w:rPr>
          <w:rFonts w:ascii="Arial" w:hAnsi="Arial" w:cs="Arial" w:eastAsia="Arial" w:hint="default"/>
          <w:spacing w:val="-8"/>
        </w:rPr>
        <w:t> </w:t>
      </w:r>
      <w:r>
        <w:rPr/>
        <w:t>年度投资性房地产计提折旧和摊销金额为人民币</w:t>
      </w:r>
      <w:r>
        <w:rPr>
          <w:spacing w:val="-55"/>
        </w:rPr>
        <w:t> </w:t>
      </w:r>
      <w:r>
        <w:rPr>
          <w:rFonts w:ascii="Arial" w:hAnsi="Arial" w:cs="Arial" w:eastAsia="Arial" w:hint="default"/>
        </w:rPr>
        <w:t>18,119,198.95</w:t>
      </w:r>
      <w:r>
        <w:rPr>
          <w:rFonts w:ascii="Arial" w:hAnsi="Arial" w:cs="Arial" w:eastAsia="Arial" w:hint="default"/>
          <w:spacing w:val="-9"/>
        </w:rPr>
        <w:t> </w:t>
      </w:r>
      <w:r>
        <w:rPr/>
        <w:t>元</w:t>
      </w:r>
      <w:r>
        <w:rPr>
          <w:rFonts w:ascii="Arial" w:hAnsi="Arial" w:cs="Arial" w:eastAsia="Arial" w:hint="default"/>
        </w:rPr>
        <w:t>(2013</w:t>
      </w:r>
      <w:r>
        <w:rPr>
          <w:rFonts w:ascii="Arial" w:hAnsi="Arial" w:cs="Arial" w:eastAsia="Arial" w:hint="default"/>
          <w:spacing w:val="-8"/>
        </w:rPr>
        <w:t> </w:t>
      </w:r>
      <w:r>
        <w:rPr/>
        <w:t>年度：人民币</w:t>
      </w:r>
      <w:r>
        <w:rPr>
          <w:spacing w:val="-55"/>
        </w:rPr>
        <w:t> </w:t>
      </w:r>
      <w:r>
        <w:rPr>
          <w:rFonts w:ascii="Arial" w:hAnsi="Arial" w:cs="Arial" w:eastAsia="Arial" w:hint="default"/>
        </w:rPr>
        <w:t>17,770,346.15</w:t>
      </w:r>
      <w:r>
        <w:rPr>
          <w:rFonts w:ascii="Arial" w:hAnsi="Arial" w:cs="Arial" w:eastAsia="Arial" w:hint="default"/>
          <w:spacing w:val="-9"/>
        </w:rPr>
        <w:t> </w:t>
      </w:r>
      <w:r>
        <w:rPr/>
        <w:t>元</w:t>
      </w:r>
      <w:r>
        <w:rPr>
          <w:rFonts w:ascii="Arial" w:hAnsi="Arial" w:cs="Arial" w:eastAsia="Arial" w:hint="default"/>
        </w:rPr>
        <w:t>)</w:t>
      </w:r>
      <w:r>
        <w:rPr/>
        <w:t>，未计提减值准备</w:t>
      </w:r>
      <w:r>
        <w:rPr>
          <w:rFonts w:ascii="Arial" w:hAnsi="Arial" w:cs="Arial" w:eastAsia="Arial" w:hint="default"/>
        </w:rPr>
        <w:t>(2013</w:t>
      </w:r>
      <w:r>
        <w:rPr>
          <w:rFonts w:ascii="Arial" w:hAnsi="Arial" w:cs="Arial" w:eastAsia="Arial" w:hint="default"/>
          <w:spacing w:val="-7"/>
        </w:rPr>
        <w:t> </w:t>
      </w:r>
      <w:r>
        <w:rPr/>
        <w:t>年度：无</w:t>
      </w:r>
      <w:r>
        <w:rPr>
          <w:rFonts w:ascii="Arial" w:hAnsi="Arial" w:cs="Arial" w:eastAsia="Arial" w:hint="default"/>
        </w:rPr>
        <w:t>)</w:t>
      </w:r>
      <w:r>
        <w:rPr/>
        <w:t>。</w:t>
      </w:r>
    </w:p>
    <w:p>
      <w:pPr>
        <w:spacing w:after="0" w:line="240" w:lineRule="auto"/>
        <w:jc w:val="left"/>
        <w:sectPr>
          <w:type w:val="continuous"/>
          <w:pgSz w:w="16840" w:h="11910" w:orient="landscape"/>
          <w:pgMar w:top="108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2952"/>
        <w:gridCol w:w="3168"/>
        <w:gridCol w:w="8111"/>
      </w:tblGrid>
      <w:tr>
        <w:trPr>
          <w:trHeight w:val="367" w:hRule="exact"/>
        </w:trPr>
        <w:tc>
          <w:tcPr>
            <w:tcW w:w="14231" w:type="dxa"/>
            <w:gridSpan w:val="3"/>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日，上述投资性房地产均以经营租赁的形式租出。</w:t>
            </w:r>
          </w:p>
        </w:tc>
      </w:tr>
      <w:tr>
        <w:trPr>
          <w:trHeight w:val="508" w:hRule="exact"/>
        </w:trPr>
        <w:tc>
          <w:tcPr>
            <w:tcW w:w="1423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投资性房地产中，土地使用权按所在地区及年限分析如下：</w:t>
            </w:r>
          </w:p>
        </w:tc>
      </w:tr>
      <w:tr>
        <w:trPr>
          <w:trHeight w:val="398" w:hRule="exact"/>
        </w:trPr>
        <w:tc>
          <w:tcPr>
            <w:tcW w:w="2952" w:type="dxa"/>
            <w:tcBorders>
              <w:top w:val="nil" w:sz="6" w:space="0" w:color="auto"/>
              <w:left w:val="nil" w:sz="6" w:space="0" w:color="auto"/>
              <w:bottom w:val="nil" w:sz="6" w:space="0" w:color="auto"/>
              <w:right w:val="nil" w:sz="6" w:space="0" w:color="auto"/>
            </w:tcBorders>
          </w:tcPr>
          <w:p>
            <w:pPr/>
          </w:p>
        </w:tc>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3"/>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1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96"/>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7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51" w:lineRule="exact"/>
              <w:ind w:left="200" w:right="0"/>
              <w:jc w:val="left"/>
              <w:rPr>
                <w:rFonts w:ascii="Arial" w:hAnsi="Arial" w:cs="Arial" w:eastAsia="Arial" w:hint="default"/>
                <w:sz w:val="21"/>
                <w:szCs w:val="21"/>
              </w:rPr>
            </w:pPr>
            <w:r>
              <w:rPr>
                <w:rFonts w:ascii="宋体" w:hAnsi="宋体" w:cs="宋体" w:eastAsia="宋体" w:hint="default"/>
                <w:sz w:val="21"/>
                <w:szCs w:val="21"/>
              </w:rPr>
              <w:t>位于中国内地 </w:t>
            </w:r>
            <w:r>
              <w:rPr>
                <w:rFonts w:ascii="Arial" w:hAnsi="Arial" w:cs="Arial" w:eastAsia="Arial" w:hint="default"/>
                <w:sz w:val="21"/>
                <w:szCs w:val="21"/>
              </w:rPr>
              <w:t>-</w:t>
            </w:r>
          </w:p>
        </w:tc>
        <w:tc>
          <w:tcPr>
            <w:tcW w:w="3168" w:type="dxa"/>
            <w:tcBorders>
              <w:top w:val="nil" w:sz="6" w:space="0" w:color="auto"/>
              <w:left w:val="nil" w:sz="6" w:space="0" w:color="auto"/>
              <w:bottom w:val="nil" w:sz="6" w:space="0" w:color="auto"/>
              <w:right w:val="nil" w:sz="6" w:space="0" w:color="auto"/>
            </w:tcBorders>
          </w:tcPr>
          <w:p>
            <w:pPr/>
          </w:p>
        </w:tc>
        <w:tc>
          <w:tcPr>
            <w:tcW w:w="8111" w:type="dxa"/>
            <w:tcBorders>
              <w:top w:val="nil" w:sz="6" w:space="0" w:color="auto"/>
              <w:left w:val="nil" w:sz="6" w:space="0" w:color="auto"/>
              <w:bottom w:val="nil" w:sz="6" w:space="0" w:color="auto"/>
              <w:right w:val="nil" w:sz="6" w:space="0" w:color="auto"/>
            </w:tcBorders>
          </w:tcPr>
          <w:p>
            <w:pPr/>
          </w:p>
        </w:tc>
      </w:tr>
      <w:tr>
        <w:trPr>
          <w:trHeight w:val="402"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251" w:lineRule="exact"/>
              <w:ind w:left="467" w:right="0"/>
              <w:jc w:val="lef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到</w:t>
            </w:r>
            <w:r>
              <w:rPr>
                <w:rFonts w:ascii="宋体" w:hAnsi="宋体" w:cs="宋体" w:eastAsia="宋体" w:hint="default"/>
                <w:spacing w:val="-54"/>
                <w:sz w:val="21"/>
                <w:szCs w:val="21"/>
              </w:rPr>
              <w:t> </w:t>
            </w:r>
            <w:r>
              <w:rPr>
                <w:rFonts w:ascii="Arial" w:hAnsi="Arial" w:cs="Arial" w:eastAsia="Arial" w:hint="default"/>
                <w:sz w:val="21"/>
                <w:szCs w:val="21"/>
              </w:rPr>
              <w:t>50</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82"/>
              <w:jc w:val="right"/>
              <w:rPr>
                <w:rFonts w:ascii="Arial" w:hAnsi="Arial" w:cs="Arial" w:eastAsia="Arial" w:hint="default"/>
                <w:sz w:val="21"/>
                <w:szCs w:val="21"/>
              </w:rPr>
            </w:pPr>
            <w:r>
              <w:rPr>
                <w:rFonts w:ascii="Arial"/>
                <w:spacing w:val="-1"/>
                <w:sz w:val="21"/>
              </w:rPr>
              <w:t>59,570,386.83</w:t>
            </w:r>
          </w:p>
        </w:tc>
        <w:tc>
          <w:tcPr>
            <w:tcW w:w="811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060"/>
              <w:jc w:val="right"/>
              <w:rPr>
                <w:rFonts w:ascii="Arial" w:hAnsi="Arial" w:cs="Arial" w:eastAsia="Arial" w:hint="default"/>
                <w:sz w:val="21"/>
                <w:szCs w:val="21"/>
              </w:rPr>
            </w:pPr>
            <w:r>
              <w:rPr>
                <w:rFonts w:ascii="Arial"/>
                <w:spacing w:val="-1"/>
                <w:sz w:val="21"/>
              </w:rPr>
              <w:t>61,041,778.13</w:t>
            </w:r>
          </w:p>
        </w:tc>
      </w:tr>
      <w:tr>
        <w:trPr>
          <w:trHeight w:val="630" w:hRule="exact"/>
        </w:trPr>
        <w:tc>
          <w:tcPr>
            <w:tcW w:w="14231" w:type="dxa"/>
            <w:gridSpan w:val="3"/>
            <w:tcBorders>
              <w:top w:val="nil" w:sz="6" w:space="0" w:color="auto"/>
              <w:left w:val="nil" w:sz="6" w:space="0" w:color="auto"/>
              <w:bottom w:val="nil" w:sz="6" w:space="0" w:color="auto"/>
              <w:right w:val="nil" w:sz="6" w:space="0" w:color="auto"/>
            </w:tcBorders>
          </w:tcPr>
          <w:p>
            <w:pPr>
              <w:pStyle w:val="TableParagraph"/>
              <w:spacing w:line="281" w:lineRule="exact" w:before="73"/>
              <w:ind w:left="2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年度，本集团上述投资性房地产取得的租金收入为</w:t>
            </w:r>
            <w:r>
              <w:rPr>
                <w:rFonts w:ascii="宋体" w:hAnsi="宋体" w:cs="宋体" w:eastAsia="宋体" w:hint="default"/>
                <w:spacing w:val="-55"/>
                <w:sz w:val="21"/>
                <w:szCs w:val="21"/>
              </w:rPr>
              <w:t> </w:t>
            </w:r>
            <w:r>
              <w:rPr>
                <w:rFonts w:ascii="Arial" w:hAnsi="Arial" w:cs="Arial" w:eastAsia="Arial" w:hint="default"/>
                <w:sz w:val="21"/>
                <w:szCs w:val="21"/>
              </w:rPr>
              <w:t>97,793,190.04</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9"/>
                <w:sz w:val="21"/>
                <w:szCs w:val="21"/>
              </w:rPr>
              <w:t> </w:t>
            </w:r>
            <w:r>
              <w:rPr>
                <w:rFonts w:ascii="宋体" w:hAnsi="宋体" w:cs="宋体" w:eastAsia="宋体" w:hint="default"/>
                <w:sz w:val="21"/>
                <w:szCs w:val="21"/>
              </w:rPr>
              <w:t>年度：</w:t>
            </w:r>
            <w:r>
              <w:rPr>
                <w:rFonts w:ascii="Arial" w:hAnsi="Arial" w:cs="Arial" w:eastAsia="Arial" w:hint="default"/>
                <w:sz w:val="21"/>
                <w:szCs w:val="21"/>
              </w:rPr>
              <w:t>98,015,990.53</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，直接支出为</w:t>
            </w:r>
            <w:r>
              <w:rPr>
                <w:rFonts w:ascii="宋体" w:hAnsi="宋体" w:cs="宋体" w:eastAsia="宋体" w:hint="default"/>
                <w:spacing w:val="-56"/>
                <w:sz w:val="21"/>
                <w:szCs w:val="21"/>
              </w:rPr>
              <w:t> </w:t>
            </w:r>
            <w:r>
              <w:rPr>
                <w:rFonts w:ascii="Arial" w:hAnsi="Arial" w:cs="Arial" w:eastAsia="Arial" w:hint="default"/>
                <w:sz w:val="21"/>
                <w:szCs w:val="21"/>
              </w:rPr>
              <w:t>18,119,198.95</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9"/>
                <w:sz w:val="21"/>
                <w:szCs w:val="21"/>
              </w:rPr>
              <w:t> </w:t>
            </w:r>
            <w:r>
              <w:rPr>
                <w:rFonts w:ascii="宋体" w:hAnsi="宋体" w:cs="宋体" w:eastAsia="宋体" w:hint="default"/>
                <w:sz w:val="21"/>
                <w:szCs w:val="21"/>
              </w:rPr>
              <w:t>年度：</w:t>
            </w:r>
          </w:p>
          <w:p>
            <w:pPr>
              <w:pStyle w:val="TableParagraph"/>
              <w:spacing w:line="281" w:lineRule="exact"/>
              <w:ind w:left="200" w:right="0"/>
              <w:jc w:val="left"/>
              <w:rPr>
                <w:rFonts w:ascii="宋体" w:hAnsi="宋体" w:cs="宋体" w:eastAsia="宋体" w:hint="default"/>
                <w:sz w:val="21"/>
                <w:szCs w:val="21"/>
              </w:rPr>
            </w:pPr>
            <w:r>
              <w:rPr>
                <w:rFonts w:ascii="Arial" w:hAnsi="Arial" w:cs="Arial" w:eastAsia="Arial" w:hint="default"/>
                <w:sz w:val="21"/>
                <w:szCs w:val="21"/>
              </w:rPr>
              <w:t>17,770,346.15</w:t>
            </w:r>
            <w:r>
              <w:rPr>
                <w:rFonts w:ascii="Arial" w:hAnsi="Arial" w:cs="Arial" w:eastAsia="Arial" w:hint="default"/>
                <w:spacing w:val="-10"/>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bl>
    <w:p>
      <w:pPr>
        <w:spacing w:after="0" w:line="281" w:lineRule="exact"/>
        <w:jc w:val="left"/>
        <w:rPr>
          <w:rFonts w:ascii="宋体" w:hAnsi="宋体" w:cs="宋体" w:eastAsia="宋体" w:hint="default"/>
          <w:sz w:val="21"/>
          <w:szCs w:val="21"/>
        </w:rPr>
        <w:sectPr>
          <w:pgSz w:w="16840" w:h="11910" w:orient="landscape"/>
          <w:pgMar w:header="882" w:footer="1194" w:top="1120" w:bottom="1380" w:left="112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footerReference w:type="default" r:id="rId62"/>
          <w:pgSz w:w="16840" w:h="11910" w:orient="landscape"/>
          <w:pgMar w:footer="1194" w:header="882" w:top="1120" w:bottom="1380" w:left="1300" w:right="1360"/>
        </w:sectPr>
      </w:pPr>
    </w:p>
    <w:p>
      <w:pPr>
        <w:pStyle w:val="Heading4"/>
        <w:spacing w:line="240" w:lineRule="auto"/>
        <w:ind w:left="140" w:right="-19"/>
        <w:jc w:val="left"/>
        <w:rPr>
          <w:b w:val="0"/>
          <w:bCs w:val="0"/>
        </w:rPr>
      </w:pPr>
      <w:r>
        <w:rPr>
          <w:rFonts w:ascii="宋体" w:hAnsi="宋体" w:cs="宋体" w:eastAsia="宋体" w:hint="default"/>
        </w:rPr>
        <w:t>16</w:t>
      </w:r>
      <w:r>
        <w:rPr/>
        <w:t>、</w:t>
      </w:r>
      <w:r>
        <w:rPr>
          <w:spacing w:val="-26"/>
        </w:rPr>
        <w:t> </w:t>
      </w:r>
      <w:r>
        <w:rPr/>
        <w:t>固定资产</w:t>
      </w:r>
      <w:r>
        <w:rPr>
          <w:b w:val="0"/>
          <w:bCs w:val="0"/>
        </w:rPr>
      </w:r>
    </w:p>
    <w:p>
      <w:pPr>
        <w:pStyle w:val="Heading4"/>
        <w:spacing w:line="240" w:lineRule="auto" w:before="57"/>
        <w:ind w:left="140"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0" w:val="left" w:leader="none"/>
        </w:tabs>
        <w:spacing w:line="240" w:lineRule="auto" w:before="176"/>
        <w:ind w:left="140" w:right="0"/>
        <w:jc w:val="left"/>
      </w:pPr>
      <w:r>
        <w:rPr/>
        <w:t>单位：元</w:t>
        <w:tab/>
        <w:t>币种：人民币</w:t>
      </w:r>
    </w:p>
    <w:p>
      <w:pPr>
        <w:spacing w:after="0" w:line="240" w:lineRule="auto"/>
        <w:jc w:val="left"/>
        <w:sectPr>
          <w:type w:val="continuous"/>
          <w:pgSz w:w="16840" w:h="11910" w:orient="landscape"/>
          <w:pgMar w:top="1080" w:bottom="1380" w:left="1300" w:right="1360"/>
          <w:cols w:num="2" w:equalWidth="0">
            <w:col w:w="1992" w:space="9572"/>
            <w:col w:w="261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68"/>
        <w:gridCol w:w="1228"/>
        <w:gridCol w:w="1229"/>
        <w:gridCol w:w="1228"/>
        <w:gridCol w:w="1278"/>
        <w:gridCol w:w="1154"/>
        <w:gridCol w:w="1228"/>
        <w:gridCol w:w="1229"/>
        <w:gridCol w:w="1228"/>
        <w:gridCol w:w="1155"/>
        <w:gridCol w:w="1312"/>
      </w:tblGrid>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55"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06" w:right="0"/>
              <w:jc w:val="left"/>
              <w:rPr>
                <w:rFonts w:ascii="宋体" w:hAnsi="宋体" w:cs="宋体" w:eastAsia="宋体" w:hint="default"/>
                <w:sz w:val="15"/>
                <w:szCs w:val="15"/>
              </w:rPr>
            </w:pPr>
            <w:r>
              <w:rPr>
                <w:rFonts w:ascii="宋体" w:hAnsi="宋体" w:cs="宋体" w:eastAsia="宋体" w:hint="default"/>
                <w:sz w:val="15"/>
                <w:szCs w:val="15"/>
              </w:rPr>
              <w:t>港务设施</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05" w:right="0"/>
              <w:jc w:val="left"/>
              <w:rPr>
                <w:rFonts w:ascii="宋体" w:hAnsi="宋体" w:cs="宋体" w:eastAsia="宋体" w:hint="default"/>
                <w:sz w:val="15"/>
                <w:szCs w:val="15"/>
              </w:rPr>
            </w:pPr>
            <w:r>
              <w:rPr>
                <w:rFonts w:ascii="宋体" w:hAnsi="宋体" w:cs="宋体" w:eastAsia="宋体" w:hint="default"/>
                <w:sz w:val="15"/>
                <w:szCs w:val="15"/>
              </w:rPr>
              <w:t>油管油罐</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31" w:right="0"/>
              <w:jc w:val="left"/>
              <w:rPr>
                <w:rFonts w:ascii="宋体" w:hAnsi="宋体" w:cs="宋体" w:eastAsia="宋体" w:hint="default"/>
                <w:sz w:val="15"/>
                <w:szCs w:val="15"/>
              </w:rPr>
            </w:pPr>
            <w:r>
              <w:rPr>
                <w:rFonts w:ascii="宋体" w:hAnsi="宋体" w:cs="宋体" w:eastAsia="宋体" w:hint="default"/>
                <w:sz w:val="15"/>
                <w:szCs w:val="15"/>
              </w:rPr>
              <w:t>装卸机械</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68"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06" w:right="0"/>
              <w:jc w:val="left"/>
              <w:rPr>
                <w:rFonts w:ascii="宋体" w:hAnsi="宋体" w:cs="宋体" w:eastAsia="宋体" w:hint="default"/>
                <w:sz w:val="15"/>
                <w:szCs w:val="15"/>
              </w:rPr>
            </w:pPr>
            <w:r>
              <w:rPr>
                <w:rFonts w:ascii="宋体" w:hAnsi="宋体" w:cs="宋体" w:eastAsia="宋体" w:hint="default"/>
                <w:sz w:val="15"/>
                <w:szCs w:val="15"/>
              </w:rPr>
              <w:t>港作船舶</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05" w:right="0"/>
              <w:jc w:val="left"/>
              <w:rPr>
                <w:rFonts w:ascii="宋体" w:hAnsi="宋体" w:cs="宋体" w:eastAsia="宋体" w:hint="default"/>
                <w:sz w:val="15"/>
                <w:szCs w:val="15"/>
              </w:rPr>
            </w:pPr>
            <w:r>
              <w:rPr>
                <w:rFonts w:ascii="宋体" w:hAnsi="宋体" w:cs="宋体" w:eastAsia="宋体" w:hint="default"/>
                <w:sz w:val="15"/>
                <w:szCs w:val="15"/>
              </w:rPr>
              <w:t>库场设施</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04"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69" w:right="0"/>
              <w:jc w:val="left"/>
              <w:rPr>
                <w:rFonts w:ascii="宋体" w:hAnsi="宋体" w:cs="宋体" w:eastAsia="宋体" w:hint="default"/>
                <w:sz w:val="15"/>
                <w:szCs w:val="15"/>
              </w:rPr>
            </w:pPr>
            <w:r>
              <w:rPr>
                <w:rFonts w:ascii="宋体" w:hAnsi="宋体" w:cs="宋体" w:eastAsia="宋体" w:hint="default"/>
                <w:sz w:val="15"/>
                <w:szCs w:val="15"/>
              </w:rPr>
              <w:t>其他设备</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322"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期初余额</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1,452,787,283.09</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3"/>
              <w:jc w:val="right"/>
              <w:rPr>
                <w:rFonts w:ascii="Arial" w:hAnsi="Arial" w:cs="Arial" w:eastAsia="Arial" w:hint="default"/>
                <w:sz w:val="15"/>
                <w:szCs w:val="15"/>
              </w:rPr>
            </w:pPr>
            <w:r>
              <w:rPr>
                <w:rFonts w:ascii="Arial"/>
                <w:spacing w:val="-1"/>
                <w:sz w:val="15"/>
              </w:rPr>
              <w:t>5,388,626,004.22</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2,393,583,163.27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2,735,074,765.10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900,246,600.60</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1,740,514,134.05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3"/>
              <w:jc w:val="right"/>
              <w:rPr>
                <w:rFonts w:ascii="Arial" w:hAnsi="Arial" w:cs="Arial" w:eastAsia="Arial" w:hint="default"/>
                <w:sz w:val="15"/>
                <w:szCs w:val="15"/>
              </w:rPr>
            </w:pPr>
            <w:r>
              <w:rPr>
                <w:rFonts w:ascii="Arial"/>
                <w:spacing w:val="-1"/>
                <w:sz w:val="15"/>
              </w:rPr>
              <w:t>3,004,776,098.88</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Arial" w:hAnsi="Arial" w:cs="Arial" w:eastAsia="Arial" w:hint="default"/>
                <w:sz w:val="15"/>
                <w:szCs w:val="15"/>
              </w:rPr>
            </w:pPr>
            <w:r>
              <w:rPr>
                <w:rFonts w:ascii="Arial"/>
                <w:spacing w:val="-1"/>
                <w:sz w:val="15"/>
              </w:rPr>
              <w:t>928,868,821.08</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612,511,552.18</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Arial" w:hAnsi="Arial" w:cs="Arial" w:eastAsia="Arial" w:hint="default"/>
                <w:sz w:val="15"/>
                <w:szCs w:val="15"/>
              </w:rPr>
            </w:pPr>
            <w:r>
              <w:rPr>
                <w:rFonts w:ascii="Arial"/>
                <w:spacing w:val="-1"/>
                <w:sz w:val="15"/>
              </w:rPr>
              <w:t>19,156,988,422.47</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322"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本期增加金额</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97,974,468.33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315,367,863.12</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346,790,942.30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270,112,799.68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8,216,191.66</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w w:val="95"/>
                <w:sz w:val="15"/>
              </w:rPr>
              <w:t>0.00</w:t>
            </w:r>
            <w:r>
              <w:rPr>
                <w:rFonts w:ascii="Arial"/>
                <w:sz w:val="15"/>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189,667,353.35</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96,268,301.79</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95,344,613.19</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1,419,742,533.42</w:t>
            </w: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1</w:t>
            </w:r>
            <w:r>
              <w:rPr>
                <w:rFonts w:ascii="宋体" w:hAnsi="宋体" w:cs="宋体" w:eastAsia="宋体" w:hint="default"/>
                <w:sz w:val="15"/>
                <w:szCs w:val="15"/>
              </w:rPr>
              <w:t>）购置</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1,520,570.62</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Arial" w:hAnsi="Arial" w:cs="Arial" w:eastAsia="Arial" w:hint="default"/>
                <w:sz w:val="15"/>
                <w:szCs w:val="15"/>
              </w:rPr>
            </w:pPr>
            <w:r>
              <w:rPr>
                <w:rFonts w:ascii="Arial"/>
                <w:spacing w:val="-1"/>
                <w:sz w:val="15"/>
              </w:rPr>
              <w:t>4,228,111.07</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25,449,360.73</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1,817,716.08</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3"/>
              <w:jc w:val="right"/>
              <w:rPr>
                <w:rFonts w:ascii="Arial" w:hAnsi="Arial" w:cs="Arial" w:eastAsia="Arial" w:hint="default"/>
                <w:sz w:val="15"/>
                <w:szCs w:val="15"/>
              </w:rPr>
            </w:pPr>
            <w:r>
              <w:rPr>
                <w:rFonts w:ascii="Arial"/>
                <w:spacing w:val="-1"/>
                <w:sz w:val="15"/>
              </w:rPr>
              <w:t>29,051,671.16</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Arial" w:hAnsi="Arial" w:cs="Arial" w:eastAsia="Arial" w:hint="default"/>
                <w:sz w:val="15"/>
                <w:szCs w:val="15"/>
              </w:rPr>
            </w:pPr>
            <w:r>
              <w:rPr>
                <w:rFonts w:ascii="Arial"/>
                <w:spacing w:val="-1"/>
                <w:sz w:val="15"/>
              </w:rPr>
              <w:t>8,751,291.68</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12,745,031.84</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83,563,753.18</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2</w:t>
            </w:r>
            <w:r>
              <w:rPr>
                <w:rFonts w:ascii="宋体" w:hAnsi="宋体" w:cs="宋体" w:eastAsia="宋体" w:hint="default"/>
                <w:sz w:val="15"/>
                <w:szCs w:val="15"/>
              </w:rPr>
              <w:t>）在建工程转入</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94,476,207.58</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300,654,391.16</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341,434,690.38</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232,597,067.85</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6,398,475.58</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160,615,682.19</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109,584,588.66</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78,299,282.73</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1,324,060,386.13</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3</w:t>
            </w:r>
            <w:r>
              <w:rPr>
                <w:rFonts w:ascii="宋体" w:hAnsi="宋体" w:cs="宋体" w:eastAsia="宋体" w:hint="default"/>
                <w:sz w:val="15"/>
                <w:szCs w:val="15"/>
              </w:rPr>
              <w:t>）企业合并增加</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12,066,371.10</w:t>
            </w: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52,023.01</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12,118,394.11</w:t>
            </w: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4</w:t>
            </w:r>
            <w:r>
              <w:rPr>
                <w:rFonts w:ascii="宋体" w:hAnsi="宋体" w:cs="宋体" w:eastAsia="宋体" w:hint="default"/>
                <w:sz w:val="15"/>
                <w:szCs w:val="15"/>
              </w:rPr>
              <w:t>）内部资产重分类</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1,977,690.13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3"/>
              <w:jc w:val="right"/>
              <w:rPr>
                <w:rFonts w:ascii="Arial" w:hAnsi="Arial" w:cs="Arial" w:eastAsia="Arial" w:hint="default"/>
                <w:sz w:val="15"/>
                <w:szCs w:val="15"/>
              </w:rPr>
            </w:pPr>
            <w:r>
              <w:rPr>
                <w:rFonts w:ascii="Arial"/>
                <w:spacing w:val="-1"/>
                <w:sz w:val="15"/>
              </w:rPr>
              <w:t>10,485,360.89</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5,356,251.92</w:t>
            </w: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(22,067,578.55)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4,248,275.61</w:t>
            </w: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398"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本期减少金额</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0"/>
              <w:jc w:val="right"/>
              <w:rPr>
                <w:rFonts w:ascii="Arial" w:hAnsi="Arial" w:cs="Arial" w:eastAsia="Arial" w:hint="default"/>
                <w:sz w:val="15"/>
                <w:szCs w:val="15"/>
              </w:rPr>
            </w:pPr>
            <w:r>
              <w:rPr>
                <w:rFonts w:ascii="Arial"/>
                <w:spacing w:val="-1"/>
                <w:sz w:val="15"/>
              </w:rPr>
              <w:t>4,154,732.49</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Arial" w:hAnsi="Arial" w:cs="Arial" w:eastAsia="Arial" w:hint="default"/>
                <w:sz w:val="15"/>
                <w:szCs w:val="15"/>
              </w:rPr>
            </w:pPr>
            <w:r>
              <w:rPr>
                <w:rFonts w:ascii="Arial"/>
                <w:spacing w:val="-1"/>
                <w:sz w:val="15"/>
              </w:rPr>
              <w:t>216,400.00</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0"/>
              <w:jc w:val="right"/>
              <w:rPr>
                <w:rFonts w:ascii="Arial" w:hAnsi="Arial" w:cs="Arial" w:eastAsia="Arial" w:hint="default"/>
                <w:sz w:val="15"/>
                <w:szCs w:val="15"/>
              </w:rPr>
            </w:pPr>
            <w:r>
              <w:rPr>
                <w:rFonts w:ascii="Arial"/>
                <w:spacing w:val="-1"/>
                <w:sz w:val="15"/>
              </w:rPr>
              <w:t>377,598.33</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0"/>
              <w:jc w:val="right"/>
              <w:rPr>
                <w:rFonts w:ascii="Arial" w:hAnsi="Arial" w:cs="Arial" w:eastAsia="Arial" w:hint="default"/>
                <w:sz w:val="15"/>
                <w:szCs w:val="15"/>
              </w:rPr>
            </w:pPr>
            <w:r>
              <w:rPr>
                <w:rFonts w:ascii="Arial"/>
                <w:spacing w:val="-1"/>
                <w:sz w:val="15"/>
              </w:rPr>
              <w:t>40,668,877.10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1"/>
              <w:jc w:val="right"/>
              <w:rPr>
                <w:rFonts w:ascii="Arial" w:hAnsi="Arial" w:cs="Arial" w:eastAsia="Arial" w:hint="default"/>
                <w:sz w:val="15"/>
                <w:szCs w:val="15"/>
              </w:rPr>
            </w:pPr>
            <w:r>
              <w:rPr>
                <w:rFonts w:ascii="Arial"/>
                <w:spacing w:val="-1"/>
                <w:sz w:val="15"/>
              </w:rPr>
              <w:t>34,274,524.36</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0"/>
              <w:jc w:val="right"/>
              <w:rPr>
                <w:rFonts w:ascii="Arial" w:hAnsi="Arial" w:cs="Arial" w:eastAsia="Arial" w:hint="default"/>
                <w:sz w:val="15"/>
                <w:szCs w:val="15"/>
              </w:rPr>
            </w:pPr>
            <w:r>
              <w:rPr>
                <w:rFonts w:ascii="Arial"/>
                <w:spacing w:val="-1"/>
                <w:sz w:val="15"/>
              </w:rPr>
              <w:t>4,794,547.56</w:t>
            </w: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
              <w:jc w:val="right"/>
              <w:rPr>
                <w:rFonts w:ascii="Arial" w:hAnsi="Arial" w:cs="Arial" w:eastAsia="Arial" w:hint="default"/>
                <w:sz w:val="15"/>
                <w:szCs w:val="15"/>
              </w:rPr>
            </w:pPr>
            <w:r>
              <w:rPr>
                <w:rFonts w:ascii="Arial"/>
                <w:spacing w:val="-1"/>
                <w:sz w:val="15"/>
              </w:rPr>
              <w:t>10,883,397.72</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0"/>
              <w:jc w:val="right"/>
              <w:rPr>
                <w:rFonts w:ascii="Arial" w:hAnsi="Arial" w:cs="Arial" w:eastAsia="Arial" w:hint="default"/>
                <w:sz w:val="15"/>
                <w:szCs w:val="15"/>
              </w:rPr>
            </w:pPr>
            <w:r>
              <w:rPr>
                <w:rFonts w:ascii="Arial"/>
                <w:spacing w:val="-1"/>
                <w:sz w:val="15"/>
              </w:rPr>
              <w:t>9,394,279.72</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1"/>
              <w:jc w:val="right"/>
              <w:rPr>
                <w:rFonts w:ascii="Arial" w:hAnsi="Arial" w:cs="Arial" w:eastAsia="Arial" w:hint="default"/>
                <w:sz w:val="15"/>
                <w:szCs w:val="15"/>
              </w:rPr>
            </w:pPr>
            <w:r>
              <w:rPr>
                <w:rFonts w:ascii="Arial"/>
                <w:spacing w:val="-1"/>
                <w:sz w:val="15"/>
              </w:rPr>
              <w:t>104,764,357.28</w:t>
            </w: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1</w:t>
            </w:r>
            <w:r>
              <w:rPr>
                <w:rFonts w:ascii="宋体" w:hAnsi="宋体" w:cs="宋体" w:eastAsia="宋体" w:hint="default"/>
                <w:sz w:val="15"/>
                <w:szCs w:val="15"/>
              </w:rPr>
              <w:t>）处置或报废</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4,154,732.49</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3"/>
              <w:jc w:val="right"/>
              <w:rPr>
                <w:rFonts w:ascii="Arial" w:hAnsi="Arial" w:cs="Arial" w:eastAsia="Arial" w:hint="default"/>
                <w:sz w:val="15"/>
                <w:szCs w:val="15"/>
              </w:rPr>
            </w:pPr>
            <w:r>
              <w:rPr>
                <w:rFonts w:ascii="Arial"/>
                <w:spacing w:val="-1"/>
                <w:sz w:val="15"/>
              </w:rPr>
              <w:t>216,400.00</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377,598.33</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40,668,877.10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34,274,524.36</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4,794,547.56</w:t>
            </w: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3"/>
              <w:jc w:val="right"/>
              <w:rPr>
                <w:rFonts w:ascii="Arial" w:hAnsi="Arial" w:cs="Arial" w:eastAsia="Arial" w:hint="default"/>
                <w:sz w:val="15"/>
                <w:szCs w:val="15"/>
              </w:rPr>
            </w:pPr>
            <w:r>
              <w:rPr>
                <w:rFonts w:ascii="Arial"/>
                <w:spacing w:val="-1"/>
                <w:sz w:val="15"/>
              </w:rPr>
              <w:t>10,883,397.72</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9,394,279.72</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104,764,357.28</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322"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期末余额</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1,546,607,018.93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5,703,777,467.34</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2,739,996,507.24</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2,964,518,687.68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874,188,267.90</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1,735,719,586.49</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3,194,443,452.23</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1,014,253,725.15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698,461,885.65</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20,471,966,598.61</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z w:val="15"/>
                <w:szCs w:val="15"/>
              </w:rPr>
              <w:t>二、累计折旧</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322"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期初余额</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281,008,944.20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Arial" w:hAnsi="Arial" w:cs="Arial" w:eastAsia="Arial" w:hint="default"/>
                <w:sz w:val="15"/>
                <w:szCs w:val="15"/>
              </w:rPr>
            </w:pPr>
            <w:r>
              <w:rPr>
                <w:rFonts w:ascii="Arial"/>
                <w:spacing w:val="-1"/>
                <w:sz w:val="15"/>
              </w:rPr>
              <w:t>829,140,471.75</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676,162,313.41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1,483,302,637.47</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291,228,024.98</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366,119,715.87</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Arial" w:hAnsi="Arial" w:cs="Arial" w:eastAsia="Arial" w:hint="default"/>
                <w:sz w:val="15"/>
                <w:szCs w:val="15"/>
              </w:rPr>
            </w:pPr>
            <w:r>
              <w:rPr>
                <w:rFonts w:ascii="Arial"/>
                <w:spacing w:val="-1"/>
                <w:sz w:val="15"/>
              </w:rPr>
              <w:t>498,285,230.02</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Arial" w:hAnsi="Arial" w:cs="Arial" w:eastAsia="Arial" w:hint="default"/>
                <w:sz w:val="15"/>
                <w:szCs w:val="15"/>
              </w:rPr>
            </w:pPr>
            <w:r>
              <w:rPr>
                <w:rFonts w:ascii="Arial"/>
                <w:spacing w:val="-1"/>
                <w:sz w:val="15"/>
              </w:rPr>
              <w:t>428,087,658.12</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248,102,998.07</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5,101,437,993.89</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322"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本期增加金额</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43,485,832.12</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108,917,786.29</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93,915,144.67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161,959,409.15</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47,188,771.47</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56,750,961.66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65,516,297.44</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64,319,691.39</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53,704,231.18</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695,758,125.37</w:t>
            </w: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1</w:t>
            </w:r>
            <w:r>
              <w:rPr>
                <w:rFonts w:ascii="宋体" w:hAnsi="宋体" w:cs="宋体" w:eastAsia="宋体" w:hint="default"/>
                <w:sz w:val="15"/>
                <w:szCs w:val="15"/>
              </w:rPr>
              <w:t>）计提</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43,046,706.11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107,545,481.50</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92,012,338.14</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152,712,684.78</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47,188,771.47</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56,750,961.66</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65,516,297.44</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69,978,848.81</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51,723,643.94</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686,475,733.85</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2</w:t>
            </w:r>
            <w:r>
              <w:rPr>
                <w:rFonts w:ascii="宋体" w:hAnsi="宋体" w:cs="宋体" w:eastAsia="宋体" w:hint="default"/>
                <w:sz w:val="15"/>
                <w:szCs w:val="15"/>
              </w:rPr>
              <w:t>）企业合并增加</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Arial" w:hAnsi="Arial" w:cs="Arial" w:eastAsia="Arial" w:hint="default"/>
                <w:sz w:val="15"/>
                <w:szCs w:val="15"/>
              </w:rPr>
            </w:pPr>
            <w:r>
              <w:rPr>
                <w:rFonts w:ascii="Arial"/>
                <w:spacing w:val="-1"/>
                <w:sz w:val="15"/>
              </w:rPr>
              <w:t>9,246,724.37</w:t>
            </w: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Arial" w:hAnsi="Arial" w:cs="Arial" w:eastAsia="Arial" w:hint="default"/>
                <w:sz w:val="15"/>
                <w:szCs w:val="15"/>
              </w:rPr>
            </w:pPr>
            <w:r>
              <w:rPr>
                <w:rFonts w:ascii="Arial"/>
                <w:spacing w:val="-1"/>
                <w:sz w:val="15"/>
              </w:rPr>
              <w:t>35,667.15</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Arial" w:hAnsi="Arial" w:cs="Arial" w:eastAsia="Arial" w:hint="default"/>
                <w:sz w:val="15"/>
                <w:szCs w:val="15"/>
              </w:rPr>
            </w:pPr>
            <w:r>
              <w:rPr>
                <w:rFonts w:ascii="Arial"/>
                <w:spacing w:val="-1"/>
                <w:sz w:val="15"/>
              </w:rPr>
              <w:t>9,282,391.52</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3</w:t>
            </w:r>
            <w:r>
              <w:rPr>
                <w:rFonts w:ascii="宋体" w:hAnsi="宋体" w:cs="宋体" w:eastAsia="宋体" w:hint="default"/>
                <w:sz w:val="15"/>
                <w:szCs w:val="15"/>
              </w:rPr>
              <w:t>）内部资产重分类</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Arial" w:hAnsi="Arial" w:cs="Arial" w:eastAsia="Arial" w:hint="default"/>
                <w:sz w:val="15"/>
                <w:szCs w:val="15"/>
              </w:rPr>
            </w:pPr>
            <w:r>
              <w:rPr>
                <w:rFonts w:ascii="Arial"/>
                <w:spacing w:val="-1"/>
                <w:sz w:val="15"/>
              </w:rPr>
              <w:t>439,126.01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Arial" w:hAnsi="Arial" w:cs="Arial" w:eastAsia="Arial" w:hint="default"/>
                <w:sz w:val="15"/>
                <w:szCs w:val="15"/>
              </w:rPr>
            </w:pPr>
            <w:r>
              <w:rPr>
                <w:rFonts w:ascii="Arial"/>
                <w:spacing w:val="-1"/>
                <w:sz w:val="15"/>
              </w:rPr>
              <w:t>1,372,304.79</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Arial" w:hAnsi="Arial" w:cs="Arial" w:eastAsia="Arial" w:hint="default"/>
                <w:sz w:val="15"/>
                <w:szCs w:val="15"/>
              </w:rPr>
            </w:pPr>
            <w:r>
              <w:rPr>
                <w:rFonts w:ascii="Arial"/>
                <w:spacing w:val="-1"/>
                <w:sz w:val="15"/>
              </w:rPr>
              <w:t>1,902,806.53</w:t>
            </w: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Arial" w:hAnsi="Arial" w:cs="Arial" w:eastAsia="Arial" w:hint="default"/>
                <w:sz w:val="15"/>
                <w:szCs w:val="15"/>
              </w:rPr>
            </w:pPr>
            <w:r>
              <w:rPr>
                <w:rFonts w:ascii="Arial"/>
                <w:spacing w:val="-1"/>
                <w:sz w:val="15"/>
              </w:rPr>
              <w:t>(5,659,157.42)</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Arial" w:hAnsi="Arial" w:cs="Arial" w:eastAsia="Arial" w:hint="default"/>
                <w:sz w:val="15"/>
                <w:szCs w:val="15"/>
              </w:rPr>
            </w:pPr>
            <w:r>
              <w:rPr>
                <w:rFonts w:ascii="Arial"/>
                <w:spacing w:val="-1"/>
                <w:sz w:val="15"/>
              </w:rPr>
              <w:t>1,944,920.09</w:t>
            </w: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322"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本期减少金额</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3,090,154.83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57,995.20</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329,968.61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33,384,103.93</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1"/>
              <w:jc w:val="right"/>
              <w:rPr>
                <w:rFonts w:ascii="Arial" w:hAnsi="Arial" w:cs="Arial" w:eastAsia="Arial" w:hint="default"/>
                <w:sz w:val="15"/>
                <w:szCs w:val="15"/>
              </w:rPr>
            </w:pPr>
            <w:r>
              <w:rPr>
                <w:rFonts w:ascii="Arial"/>
                <w:spacing w:val="-1"/>
                <w:sz w:val="15"/>
              </w:rPr>
              <w:t>32,825,770.61</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4,554,820.18</w:t>
            </w: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
              <w:jc w:val="right"/>
              <w:rPr>
                <w:rFonts w:ascii="Arial" w:hAnsi="Arial" w:cs="Arial" w:eastAsia="Arial" w:hint="default"/>
                <w:sz w:val="15"/>
                <w:szCs w:val="15"/>
              </w:rPr>
            </w:pPr>
            <w:r>
              <w:rPr>
                <w:rFonts w:ascii="Arial"/>
                <w:spacing w:val="-1"/>
                <w:sz w:val="15"/>
              </w:rPr>
              <w:t>9,149,948.80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8,230,167.76</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0"/>
              <w:jc w:val="right"/>
              <w:rPr>
                <w:rFonts w:ascii="Arial" w:hAnsi="Arial" w:cs="Arial" w:eastAsia="Arial" w:hint="default"/>
                <w:sz w:val="15"/>
                <w:szCs w:val="15"/>
              </w:rPr>
            </w:pPr>
            <w:r>
              <w:rPr>
                <w:rFonts w:ascii="Arial"/>
                <w:spacing w:val="-1"/>
                <w:sz w:val="15"/>
              </w:rPr>
              <w:t>91,622,929.92</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2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1</w:t>
            </w:r>
            <w:r>
              <w:rPr>
                <w:rFonts w:ascii="宋体" w:hAnsi="宋体" w:cs="宋体" w:eastAsia="宋体" w:hint="default"/>
                <w:sz w:val="15"/>
                <w:szCs w:val="15"/>
              </w:rPr>
              <w:t>）处置或报废</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3,090,154.83</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57,995.20</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329,968.61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33,384,103.93</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32,825,770.61</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4,554,820.18</w:t>
            </w: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9,149,948.80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8,230,167.76</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91,622,929.92</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322"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期末余额</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321,404,621.49</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938,000,262.84</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769,747,489.47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1,611,877,942.69</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305,591,025.84</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418,315,857.35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563,801,527.46</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483,257,400.71</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293,577,061.49</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5,705,573,189.34</w:t>
            </w: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2"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322"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期初余额</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322"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本期增加金额</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47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1</w:t>
            </w:r>
            <w:r>
              <w:rPr>
                <w:rFonts w:ascii="宋体" w:hAnsi="宋体" w:cs="宋体" w:eastAsia="宋体" w:hint="default"/>
                <w:sz w:val="15"/>
                <w:szCs w:val="15"/>
              </w:rPr>
              <w:t>）计提</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188" w:hRule="exact"/>
        </w:trPr>
        <w:tc>
          <w:tcPr>
            <w:tcW w:w="1668"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322"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本期减少金额</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72" w:right="0"/>
              <w:jc w:val="left"/>
              <w:rPr>
                <w:rFonts w:ascii="宋体" w:hAnsi="宋体" w:cs="宋体" w:eastAsia="宋体" w:hint="default"/>
                <w:sz w:val="15"/>
                <w:szCs w:val="15"/>
              </w:rPr>
            </w:pPr>
            <w:r>
              <w:rPr>
                <w:rFonts w:ascii="宋体" w:hAnsi="宋体" w:cs="宋体" w:eastAsia="宋体" w:hint="default"/>
                <w:sz w:val="15"/>
                <w:szCs w:val="15"/>
              </w:rPr>
              <w:t>（</w:t>
            </w:r>
            <w:r>
              <w:rPr>
                <w:rFonts w:ascii="Arial" w:hAnsi="Arial" w:cs="Arial" w:eastAsia="Arial" w:hint="default"/>
                <w:sz w:val="15"/>
                <w:szCs w:val="15"/>
              </w:rPr>
              <w:t>1</w:t>
            </w:r>
            <w:r>
              <w:rPr>
                <w:rFonts w:ascii="宋体" w:hAnsi="宋体" w:cs="宋体" w:eastAsia="宋体" w:hint="default"/>
                <w:sz w:val="15"/>
                <w:szCs w:val="15"/>
              </w:rPr>
              <w:t>）处置或报废</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188" w:hRule="exact"/>
        </w:trPr>
        <w:tc>
          <w:tcPr>
            <w:tcW w:w="1668"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322"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期末余额</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2"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322"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期末账面价值</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1,225,202,397.44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4,765,777,204.50</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1,970,249,017.77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1,352,640,744.99</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568,597,242.06</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1,317,403,729.14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2,630,641,924.77</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530,996,324.44</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404,884,824.16</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14,766,393,409.27</w:t>
            </w:r>
          </w:p>
        </w:tc>
      </w:tr>
      <w:tr>
        <w:trPr>
          <w:trHeight w:val="21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322"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期初账面价值</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1,171,778,338.89</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4,559,485,532.47</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1,717,420,849.86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1,251,772,127.63</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609,018,575.62</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0"/>
              <w:jc w:val="right"/>
              <w:rPr>
                <w:rFonts w:ascii="Arial" w:hAnsi="Arial" w:cs="Arial" w:eastAsia="Arial" w:hint="default"/>
                <w:sz w:val="15"/>
                <w:szCs w:val="15"/>
              </w:rPr>
            </w:pPr>
            <w:r>
              <w:rPr>
                <w:rFonts w:ascii="Arial"/>
                <w:spacing w:val="-1"/>
                <w:sz w:val="15"/>
              </w:rPr>
              <w:t>1,374,394,418.18</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Arial" w:hAnsi="Arial" w:cs="Arial" w:eastAsia="Arial" w:hint="default"/>
                <w:sz w:val="15"/>
                <w:szCs w:val="15"/>
              </w:rPr>
            </w:pPr>
            <w:r>
              <w:rPr>
                <w:rFonts w:ascii="Arial"/>
                <w:spacing w:val="-1"/>
                <w:sz w:val="15"/>
              </w:rPr>
              <w:t>2,506,490,868.86</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500,781,162.96</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Arial" w:hAnsi="Arial" w:cs="Arial" w:eastAsia="Arial" w:hint="default"/>
                <w:sz w:val="15"/>
                <w:szCs w:val="15"/>
              </w:rPr>
            </w:pPr>
            <w:r>
              <w:rPr>
                <w:rFonts w:ascii="Arial"/>
                <w:spacing w:val="-1"/>
                <w:sz w:val="15"/>
              </w:rPr>
              <w:t>364,408,554.11</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
              <w:jc w:val="right"/>
              <w:rPr>
                <w:rFonts w:ascii="Arial" w:hAnsi="Arial" w:cs="Arial" w:eastAsia="Arial" w:hint="default"/>
                <w:sz w:val="15"/>
                <w:szCs w:val="15"/>
              </w:rPr>
            </w:pPr>
            <w:r>
              <w:rPr>
                <w:rFonts w:ascii="Arial"/>
                <w:spacing w:val="-1"/>
                <w:sz w:val="15"/>
              </w:rPr>
              <w:t>14,055,550,428.58</w:t>
            </w:r>
          </w:p>
        </w:tc>
      </w:tr>
    </w:tbl>
    <w:p>
      <w:pPr>
        <w:spacing w:after="0" w:line="240" w:lineRule="auto"/>
        <w:jc w:val="right"/>
        <w:rPr>
          <w:rFonts w:ascii="Arial" w:hAnsi="Arial" w:cs="Arial" w:eastAsia="Arial" w:hint="default"/>
          <w:sz w:val="15"/>
          <w:szCs w:val="15"/>
        </w:rPr>
        <w:sectPr>
          <w:type w:val="continuous"/>
          <w:pgSz w:w="16840" w:h="11910" w:orient="landscape"/>
          <w:pgMar w:top="108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4"/>
        <w:ind w:left="318" w:right="0"/>
        <w:jc w:val="left"/>
        <w:rPr>
          <w:b w:val="0"/>
          <w:bCs w:val="0"/>
        </w:rPr>
      </w:pPr>
      <w:r>
        <w:rPr>
          <w:rFonts w:ascii="宋体" w:hAnsi="宋体" w:cs="宋体" w:eastAsia="宋体" w:hint="default"/>
        </w:rPr>
        <w:t>(2).</w:t>
      </w:r>
      <w:r>
        <w:rPr>
          <w:rFonts w:ascii="宋体" w:hAnsi="宋体" w:cs="宋体" w:eastAsia="宋体" w:hint="default"/>
          <w:spacing w:val="55"/>
        </w:rPr>
        <w:t> </w:t>
      </w:r>
      <w:r>
        <w:rPr/>
        <w:t>通过融资租赁租入的固定资产情况</w:t>
      </w:r>
      <w:r>
        <w:rPr>
          <w:b w:val="0"/>
          <w:bCs w:val="0"/>
        </w:rPr>
      </w:r>
    </w:p>
    <w:p>
      <w:pPr>
        <w:pStyle w:val="BodyText"/>
        <w:tabs>
          <w:tab w:pos="1049" w:val="left" w:leader="none"/>
        </w:tabs>
        <w:spacing w:line="240" w:lineRule="auto" w:before="57"/>
        <w:ind w:left="0" w:right="5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129"/>
        <w:gridCol w:w="1840"/>
        <w:gridCol w:w="1879"/>
        <w:gridCol w:w="1235"/>
        <w:gridCol w:w="1804"/>
      </w:tblGrid>
      <w:tr>
        <w:trPr>
          <w:trHeight w:val="28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74,802,846.88</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(3,475,492.67)</w:t>
            </w:r>
          </w:p>
        </w:tc>
        <w:tc>
          <w:tcPr>
            <w:tcW w:w="12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71,327,354.21</w:t>
            </w:r>
          </w:p>
        </w:tc>
      </w:tr>
      <w:tr>
        <w:trPr>
          <w:trHeight w:val="282"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17,155,460.94</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(271,628.14)</w:t>
            </w:r>
          </w:p>
        </w:tc>
        <w:tc>
          <w:tcPr>
            <w:tcW w:w="1235"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16,883,832.80</w:t>
            </w:r>
          </w:p>
        </w:tc>
      </w:tr>
    </w:tbl>
    <w:p>
      <w:pPr>
        <w:spacing w:line="240" w:lineRule="auto" w:before="1"/>
        <w:rPr>
          <w:rFonts w:ascii="宋体" w:hAnsi="宋体" w:cs="宋体" w:eastAsia="宋体" w:hint="default"/>
          <w:sz w:val="13"/>
          <w:szCs w:val="13"/>
        </w:rPr>
      </w:pPr>
    </w:p>
    <w:p>
      <w:pPr>
        <w:pStyle w:val="BodyText"/>
        <w:spacing w:line="281" w:lineRule="exact" w:before="35"/>
        <w:ind w:left="318" w:right="0"/>
        <w:jc w:val="left"/>
      </w:pPr>
      <w:r>
        <w:rPr/>
        <w:t>于</w:t>
      </w:r>
      <w:r>
        <w:rPr>
          <w:spacing w:val="-54"/>
        </w:rPr>
        <w:t> </w:t>
      </w:r>
      <w:r>
        <w:rPr>
          <w:rFonts w:ascii="Arial" w:hAnsi="Arial" w:cs="Arial" w:eastAsia="Arial" w:hint="default"/>
        </w:rPr>
        <w:t>2014</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spacing w:val="-13"/>
        </w:rPr>
        <w:t>日，账面价值</w:t>
      </w:r>
      <w:r>
        <w:rPr>
          <w:spacing w:val="-53"/>
        </w:rPr>
        <w:t> </w:t>
      </w:r>
      <w:r>
        <w:rPr>
          <w:rFonts w:ascii="Arial" w:hAnsi="Arial" w:cs="Arial" w:eastAsia="Arial" w:hint="default"/>
        </w:rPr>
        <w:t>71,327,354.21</w:t>
      </w:r>
      <w:r>
        <w:rPr>
          <w:rFonts w:ascii="Arial" w:hAnsi="Arial" w:cs="Arial" w:eastAsia="Arial" w:hint="default"/>
          <w:spacing w:val="-6"/>
        </w:rPr>
        <w:t> </w:t>
      </w:r>
      <w:r>
        <w:rPr/>
        <w:t>元</w:t>
      </w:r>
      <w:r>
        <w:rPr>
          <w:rFonts w:ascii="Arial" w:hAnsi="Arial" w:cs="Arial" w:eastAsia="Arial" w:hint="default"/>
        </w:rPr>
        <w:t>(</w:t>
      </w:r>
      <w:r>
        <w:rPr/>
        <w:t>原价</w:t>
      </w:r>
      <w:r>
        <w:rPr>
          <w:spacing w:val="-54"/>
        </w:rPr>
        <w:t> </w:t>
      </w:r>
      <w:r>
        <w:rPr>
          <w:rFonts w:ascii="Arial" w:hAnsi="Arial" w:cs="Arial" w:eastAsia="Arial" w:hint="default"/>
        </w:rPr>
        <w:t>74,802,846.88</w:t>
      </w:r>
      <w:r>
        <w:rPr>
          <w:rFonts w:ascii="Arial" w:hAnsi="Arial" w:cs="Arial" w:eastAsia="Arial" w:hint="default"/>
          <w:spacing w:val="-7"/>
        </w:rPr>
        <w:t> </w:t>
      </w:r>
      <w:r>
        <w:rPr/>
        <w:t>元</w:t>
      </w:r>
      <w:r>
        <w:rPr>
          <w:rFonts w:ascii="Arial" w:hAnsi="Arial" w:cs="Arial" w:eastAsia="Arial" w:hint="default"/>
        </w:rPr>
        <w:t>)</w:t>
      </w:r>
      <w:r>
        <w:rPr/>
        <w:t>的固定资产系融资租</w:t>
      </w:r>
    </w:p>
    <w:p>
      <w:pPr>
        <w:pStyle w:val="BodyText"/>
        <w:spacing w:line="281" w:lineRule="exact"/>
        <w:ind w:left="318" w:right="0"/>
        <w:jc w:val="left"/>
      </w:pPr>
      <w:r>
        <w:rPr/>
        <w:t>入</w:t>
      </w:r>
      <w:r>
        <w:rPr>
          <w:rFonts w:ascii="Arial" w:hAnsi="Arial" w:cs="Arial" w:eastAsia="Arial" w:hint="default"/>
        </w:rPr>
        <w:t>(2013</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日：账面价值为</w:t>
      </w:r>
      <w:r>
        <w:rPr>
          <w:spacing w:val="-54"/>
        </w:rPr>
        <w:t> </w:t>
      </w:r>
      <w:r>
        <w:rPr>
          <w:rFonts w:ascii="Arial" w:hAnsi="Arial" w:cs="Arial" w:eastAsia="Arial" w:hint="default"/>
        </w:rPr>
        <w:t>16,883,832.80</w:t>
      </w:r>
      <w:r>
        <w:rPr>
          <w:rFonts w:ascii="Arial" w:hAnsi="Arial" w:cs="Arial" w:eastAsia="Arial" w:hint="default"/>
          <w:spacing w:val="-8"/>
        </w:rPr>
        <w:t> </w:t>
      </w:r>
      <w:r>
        <w:rPr/>
        <w:t>元，原价</w:t>
      </w:r>
      <w:r>
        <w:rPr>
          <w:spacing w:val="-55"/>
        </w:rPr>
        <w:t> </w:t>
      </w:r>
      <w:r>
        <w:rPr>
          <w:rFonts w:ascii="Arial" w:hAnsi="Arial" w:cs="Arial" w:eastAsia="Arial" w:hint="default"/>
        </w:rPr>
        <w:t>17,155,460.94</w:t>
      </w:r>
      <w:r>
        <w:rPr>
          <w:rFonts w:ascii="Arial" w:hAnsi="Arial" w:cs="Arial" w:eastAsia="Arial" w:hint="default"/>
          <w:spacing w:val="-8"/>
        </w:rPr>
        <w:t> </w:t>
      </w:r>
      <w:r>
        <w:rPr/>
        <w:t>元</w:t>
      </w:r>
      <w:r>
        <w:rPr>
          <w:rFonts w:ascii="Arial" w:hAnsi="Arial" w:cs="Arial" w:eastAsia="Arial" w:hint="default"/>
        </w:rPr>
        <w:t>)</w:t>
      </w:r>
      <w:r>
        <w:rPr/>
        <w:t>。</w:t>
      </w:r>
    </w:p>
    <w:p>
      <w:pPr>
        <w:spacing w:line="240" w:lineRule="auto" w:before="5"/>
        <w:rPr>
          <w:rFonts w:ascii="宋体" w:hAnsi="宋体" w:cs="宋体" w:eastAsia="宋体" w:hint="default"/>
          <w:sz w:val="21"/>
          <w:szCs w:val="21"/>
        </w:rPr>
      </w:pPr>
    </w:p>
    <w:p>
      <w:pPr>
        <w:pStyle w:val="Heading4"/>
        <w:spacing w:line="240" w:lineRule="auto"/>
        <w:ind w:left="318" w:right="0"/>
        <w:jc w:val="left"/>
        <w:rPr>
          <w:b w:val="0"/>
          <w:bCs w:val="0"/>
        </w:rPr>
      </w:pPr>
      <w:r>
        <w:rPr>
          <w:rFonts w:ascii="宋体" w:hAnsi="宋体" w:cs="宋体" w:eastAsia="宋体" w:hint="default"/>
        </w:rPr>
        <w:t>(3).</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5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4154"/>
        <w:gridCol w:w="4896"/>
      </w:tblGrid>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17,863,960.06</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802,679,693.75</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油罐油管</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223,756,235.12</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13,358,538.87</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509,134,988.20</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港作船舶</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463,128,729.15</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53,398,734.79</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35,059,392.43</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2,118,380,272.37</w:t>
            </w:r>
          </w:p>
        </w:tc>
      </w:tr>
    </w:tbl>
    <w:p>
      <w:pPr>
        <w:spacing w:line="240" w:lineRule="auto" w:before="0"/>
        <w:rPr>
          <w:rFonts w:ascii="宋体" w:hAnsi="宋体" w:cs="宋体" w:eastAsia="宋体" w:hint="default"/>
          <w:sz w:val="20"/>
          <w:szCs w:val="20"/>
        </w:rPr>
      </w:pPr>
    </w:p>
    <w:p>
      <w:pPr>
        <w:pStyle w:val="Heading4"/>
        <w:spacing w:line="240" w:lineRule="auto"/>
        <w:ind w:left="318" w:right="0"/>
        <w:jc w:val="left"/>
        <w:rPr>
          <w:b w:val="0"/>
          <w:bCs w:val="0"/>
        </w:rPr>
      </w:pPr>
      <w:r>
        <w:rPr>
          <w:rFonts w:ascii="宋体" w:hAnsi="宋体" w:cs="宋体" w:eastAsia="宋体" w:hint="default"/>
        </w:rPr>
        <w:t>(4).</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205" w:type="dxa"/>
        <w:tblLayout w:type="fixed"/>
        <w:tblCellMar>
          <w:top w:w="0" w:type="dxa"/>
          <w:left w:w="0" w:type="dxa"/>
          <w:bottom w:w="0" w:type="dxa"/>
          <w:right w:w="0" w:type="dxa"/>
        </w:tblCellMar>
        <w:tblLook w:val="01E0"/>
      </w:tblPr>
      <w:tblGrid>
        <w:gridCol w:w="2948"/>
        <w:gridCol w:w="3042"/>
        <w:gridCol w:w="3059"/>
      </w:tblGrid>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556"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60" w:right="0"/>
              <w:jc w:val="left"/>
              <w:rPr>
                <w:rFonts w:ascii="Arial" w:hAnsi="Arial" w:cs="Arial" w:eastAsia="Arial" w:hint="default"/>
                <w:sz w:val="24"/>
                <w:szCs w:val="24"/>
              </w:rPr>
            </w:pPr>
            <w:r>
              <w:rPr>
                <w:rFonts w:ascii="Arial"/>
                <w:sz w:val="24"/>
              </w:rPr>
              <w:t>622,642,143.73</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满足有关的登记手续及支付有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关费用后</w:t>
            </w:r>
          </w:p>
        </w:tc>
      </w:tr>
    </w:tbl>
    <w:p>
      <w:pPr>
        <w:spacing w:line="240" w:lineRule="auto" w:before="10"/>
        <w:rPr>
          <w:rFonts w:ascii="宋体" w:hAnsi="宋体" w:cs="宋体" w:eastAsia="宋体" w:hint="default"/>
          <w:b/>
          <w:bCs/>
          <w:sz w:val="25"/>
          <w:szCs w:val="25"/>
        </w:rPr>
      </w:pPr>
    </w:p>
    <w:p>
      <w:pPr>
        <w:pStyle w:val="BodyText"/>
        <w:spacing w:line="274" w:lineRule="exact" w:before="35"/>
        <w:ind w:left="318" w:right="0"/>
        <w:jc w:val="left"/>
      </w:pPr>
      <w:r>
        <w:rPr/>
        <w:t>其他说明：</w:t>
      </w:r>
    </w:p>
    <w:p>
      <w:pPr>
        <w:pStyle w:val="BodyText"/>
        <w:spacing w:line="280" w:lineRule="exact"/>
        <w:ind w:left="318" w:right="0"/>
        <w:jc w:val="left"/>
      </w:pPr>
      <w:r>
        <w:rPr/>
        <w:t>于</w:t>
      </w:r>
      <w:r>
        <w:rPr>
          <w:spacing w:val="-53"/>
        </w:rPr>
        <w:t> </w:t>
      </w:r>
      <w:r>
        <w:rPr>
          <w:rFonts w:ascii="Arial" w:hAnsi="Arial" w:cs="Arial" w:eastAsia="Arial" w:hint="default"/>
        </w:rPr>
        <w:t>2014</w:t>
      </w:r>
      <w:r>
        <w:rPr>
          <w:rFonts w:ascii="Arial" w:hAnsi="Arial" w:cs="Arial" w:eastAsia="Arial" w:hint="default"/>
          <w:spacing w:val="-6"/>
        </w:rPr>
        <w:t> </w:t>
      </w:r>
      <w:r>
        <w:rPr/>
        <w:t>年</w:t>
      </w:r>
      <w:r>
        <w:rPr>
          <w:spacing w:val="-53"/>
        </w:rPr>
        <w:t> </w:t>
      </w:r>
      <w:r>
        <w:rPr>
          <w:rFonts w:ascii="Arial" w:hAnsi="Arial" w:cs="Arial" w:eastAsia="Arial" w:hint="default"/>
        </w:rPr>
        <w:t>12</w:t>
      </w:r>
      <w:r>
        <w:rPr>
          <w:rFonts w:ascii="Arial" w:hAnsi="Arial" w:cs="Arial" w:eastAsia="Arial" w:hint="default"/>
          <w:spacing w:val="-6"/>
        </w:rPr>
        <w:t> </w:t>
      </w:r>
      <w:r>
        <w:rPr/>
        <w:t>月</w:t>
      </w:r>
      <w:r>
        <w:rPr>
          <w:spacing w:val="-53"/>
        </w:rPr>
        <w:t> </w:t>
      </w:r>
      <w:r>
        <w:rPr>
          <w:rFonts w:ascii="Arial" w:hAnsi="Arial" w:cs="Arial" w:eastAsia="Arial" w:hint="default"/>
        </w:rPr>
        <w:t>31</w:t>
      </w:r>
      <w:r>
        <w:rPr>
          <w:rFonts w:ascii="Arial" w:hAnsi="Arial" w:cs="Arial" w:eastAsia="Arial" w:hint="default"/>
          <w:spacing w:val="-6"/>
        </w:rPr>
        <w:t> </w:t>
      </w:r>
      <w:r>
        <w:rPr>
          <w:spacing w:val="-7"/>
        </w:rPr>
        <w:t>日，账面价值约为</w:t>
      </w:r>
      <w:r>
        <w:rPr>
          <w:spacing w:val="-52"/>
        </w:rPr>
        <w:t> </w:t>
      </w:r>
      <w:r>
        <w:rPr>
          <w:rFonts w:ascii="Arial" w:hAnsi="Arial" w:cs="Arial" w:eastAsia="Arial" w:hint="default"/>
        </w:rPr>
        <w:t>622,642,143.73</w:t>
      </w:r>
      <w:r>
        <w:rPr>
          <w:rFonts w:ascii="Arial" w:hAnsi="Arial" w:cs="Arial" w:eastAsia="Arial" w:hint="default"/>
          <w:spacing w:val="-6"/>
        </w:rPr>
        <w:t> </w:t>
      </w:r>
      <w:r>
        <w:rPr/>
        <w:t>元</w:t>
      </w:r>
      <w:r>
        <w:rPr>
          <w:rFonts w:ascii="Arial" w:hAnsi="Arial" w:cs="Arial" w:eastAsia="Arial" w:hint="default"/>
        </w:rPr>
        <w:t>(</w:t>
      </w:r>
      <w:r>
        <w:rPr/>
        <w:t>原价</w:t>
      </w:r>
      <w:r>
        <w:rPr>
          <w:spacing w:val="-53"/>
        </w:rPr>
        <w:t> </w:t>
      </w:r>
      <w:r>
        <w:rPr>
          <w:rFonts w:ascii="Arial" w:hAnsi="Arial" w:cs="Arial" w:eastAsia="Arial" w:hint="default"/>
        </w:rPr>
        <w:t>684,548,376.80</w:t>
      </w:r>
      <w:r>
        <w:rPr>
          <w:rFonts w:ascii="Arial" w:hAnsi="Arial" w:cs="Arial" w:eastAsia="Arial" w:hint="default"/>
          <w:spacing w:val="-6"/>
        </w:rPr>
        <w:t> </w:t>
      </w:r>
      <w:r>
        <w:rPr>
          <w:spacing w:val="-7"/>
        </w:rPr>
        <w:t>元</w:t>
      </w:r>
      <w:r>
        <w:rPr>
          <w:rFonts w:ascii="Arial" w:hAnsi="Arial" w:cs="Arial" w:eastAsia="Arial" w:hint="default"/>
          <w:spacing w:val="-7"/>
        </w:rPr>
        <w:t>)</w:t>
      </w:r>
      <w:r>
        <w:rPr>
          <w:spacing w:val="-7"/>
        </w:rPr>
        <w:t>的房屋、建筑</w:t>
      </w:r>
    </w:p>
    <w:p>
      <w:pPr>
        <w:pStyle w:val="BodyText"/>
        <w:spacing w:line="281" w:lineRule="exact"/>
        <w:ind w:left="318" w:right="0"/>
        <w:jc w:val="left"/>
      </w:pPr>
      <w:r>
        <w:rPr/>
        <w:t>物</w:t>
      </w:r>
      <w:r>
        <w:rPr>
          <w:rFonts w:ascii="Arial" w:hAnsi="Arial" w:cs="Arial" w:eastAsia="Arial" w:hint="default"/>
        </w:rPr>
        <w:t>(2013</w:t>
      </w:r>
      <w:r>
        <w:rPr>
          <w:rFonts w:ascii="Arial" w:hAnsi="Arial" w:cs="Arial" w:eastAsia="Arial" w:hint="default"/>
          <w:spacing w:val="-3"/>
        </w:rPr>
        <w:t> </w:t>
      </w:r>
      <w:r>
        <w:rPr/>
        <w:t>年</w:t>
      </w:r>
      <w:r>
        <w:rPr>
          <w:spacing w:val="-49"/>
        </w:rPr>
        <w:t> </w:t>
      </w:r>
      <w:r>
        <w:rPr>
          <w:rFonts w:ascii="Arial" w:hAnsi="Arial" w:cs="Arial" w:eastAsia="Arial" w:hint="default"/>
        </w:rPr>
        <w:t>12</w:t>
      </w:r>
      <w:r>
        <w:rPr>
          <w:rFonts w:ascii="Arial" w:hAnsi="Arial" w:cs="Arial" w:eastAsia="Arial" w:hint="default"/>
          <w:spacing w:val="-3"/>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日：账面价值</w:t>
      </w:r>
      <w:r>
        <w:rPr>
          <w:spacing w:val="-49"/>
        </w:rPr>
        <w:t> </w:t>
      </w:r>
      <w:r>
        <w:rPr>
          <w:rFonts w:ascii="Arial" w:hAnsi="Arial" w:cs="Arial" w:eastAsia="Arial" w:hint="default"/>
        </w:rPr>
        <w:t>551,424,246.70</w:t>
      </w:r>
      <w:r>
        <w:rPr>
          <w:rFonts w:ascii="Arial" w:hAnsi="Arial" w:cs="Arial" w:eastAsia="Arial" w:hint="default"/>
          <w:spacing w:val="-1"/>
        </w:rPr>
        <w:t> </w:t>
      </w:r>
      <w:r>
        <w:rPr/>
        <w:t>元、原价</w:t>
      </w:r>
      <w:r>
        <w:rPr>
          <w:spacing w:val="-49"/>
        </w:rPr>
        <w:t> </w:t>
      </w:r>
      <w:r>
        <w:rPr>
          <w:rFonts w:ascii="Arial" w:hAnsi="Arial" w:cs="Arial" w:eastAsia="Arial" w:hint="default"/>
        </w:rPr>
        <w:t>595,579,362.95 </w:t>
      </w:r>
      <w:r>
        <w:rPr/>
        <w:t>元</w:t>
      </w:r>
      <w:r>
        <w:rPr>
          <w:rFonts w:ascii="Arial" w:hAnsi="Arial" w:cs="Arial" w:eastAsia="Arial" w:hint="default"/>
        </w:rPr>
        <w:t>)</w:t>
      </w:r>
      <w:r>
        <w:rPr/>
        <w:t>尚未办妥权证：</w:t>
      </w:r>
    </w:p>
    <w:p>
      <w:pPr>
        <w:spacing w:line="240" w:lineRule="auto" w:before="1"/>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9469"/>
      </w:tblGrid>
      <w:tr>
        <w:trPr>
          <w:trHeight w:val="1179" w:hRule="exact"/>
        </w:trPr>
        <w:tc>
          <w:tcPr>
            <w:tcW w:w="9469"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Arial" w:hAnsi="Arial" w:cs="Arial" w:eastAsia="Arial" w:hint="default"/>
                <w:sz w:val="21"/>
                <w:szCs w:val="21"/>
              </w:rPr>
            </w:pP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Arial" w:hAnsi="Arial" w:cs="Arial" w:eastAsia="Arial" w:hint="default"/>
                <w:sz w:val="21"/>
                <w:szCs w:val="21"/>
              </w:rPr>
              <w:t>2014</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31</w:t>
            </w:r>
            <w:r>
              <w:rPr>
                <w:rFonts w:ascii="Arial" w:hAnsi="Arial" w:cs="Arial" w:eastAsia="Arial" w:hint="default"/>
                <w:spacing w:val="-4"/>
                <w:sz w:val="21"/>
                <w:szCs w:val="21"/>
              </w:rPr>
              <w:t> </w:t>
            </w:r>
            <w:r>
              <w:rPr>
                <w:rFonts w:ascii="宋体" w:hAnsi="宋体" w:cs="宋体" w:eastAsia="宋体" w:hint="default"/>
                <w:sz w:val="21"/>
                <w:szCs w:val="21"/>
              </w:rPr>
              <w:t>日，账面价值约为</w:t>
            </w:r>
            <w:r>
              <w:rPr>
                <w:rFonts w:ascii="宋体" w:hAnsi="宋体" w:cs="宋体" w:eastAsia="宋体" w:hint="default"/>
                <w:spacing w:val="-50"/>
                <w:sz w:val="21"/>
                <w:szCs w:val="21"/>
              </w:rPr>
              <w:t> </w:t>
            </w:r>
            <w:r>
              <w:rPr>
                <w:rFonts w:ascii="Arial" w:hAnsi="Arial" w:cs="Arial" w:eastAsia="Arial" w:hint="default"/>
                <w:sz w:val="21"/>
                <w:szCs w:val="21"/>
              </w:rPr>
              <w:t>98,879,621.96</w:t>
            </w:r>
            <w:r>
              <w:rPr>
                <w:rFonts w:ascii="Arial" w:hAnsi="Arial" w:cs="Arial" w:eastAsia="Arial" w:hint="default"/>
                <w:spacing w:val="-4"/>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原价</w:t>
            </w:r>
            <w:r>
              <w:rPr>
                <w:rFonts w:ascii="宋体" w:hAnsi="宋体" w:cs="宋体" w:eastAsia="宋体" w:hint="default"/>
                <w:spacing w:val="-50"/>
                <w:sz w:val="21"/>
                <w:szCs w:val="21"/>
              </w:rPr>
              <w:t> </w:t>
            </w:r>
            <w:r>
              <w:rPr>
                <w:rFonts w:ascii="Arial" w:hAnsi="Arial" w:cs="Arial" w:eastAsia="Arial" w:hint="default"/>
                <w:sz w:val="21"/>
                <w:szCs w:val="21"/>
              </w:rPr>
              <w:t>102,322,342.45</w:t>
            </w:r>
            <w:r>
              <w:rPr>
                <w:rFonts w:ascii="Arial" w:hAnsi="Arial" w:cs="Arial" w:eastAsia="Arial" w:hint="default"/>
                <w:spacing w:val="-4"/>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的物流站</w:t>
            </w:r>
            <w:r>
              <w:rPr>
                <w:rFonts w:ascii="Arial" w:hAnsi="Arial" w:cs="Arial" w:eastAsia="Arial" w:hint="default"/>
                <w:sz w:val="21"/>
                <w:szCs w:val="21"/>
              </w:rPr>
              <w:t>(2013</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z w:val="21"/>
                <w:szCs w:val="21"/>
              </w:rPr>
              <w:t>日：账面价值</w:t>
            </w:r>
            <w:r>
              <w:rPr>
                <w:rFonts w:ascii="宋体" w:hAnsi="宋体" w:cs="宋体" w:eastAsia="宋体" w:hint="default"/>
                <w:spacing w:val="-47"/>
                <w:sz w:val="21"/>
                <w:szCs w:val="21"/>
              </w:rPr>
              <w:t> </w:t>
            </w:r>
            <w:r>
              <w:rPr>
                <w:rFonts w:ascii="Arial" w:hAnsi="Arial" w:cs="Arial" w:eastAsia="Arial" w:hint="default"/>
                <w:sz w:val="21"/>
                <w:szCs w:val="21"/>
              </w:rPr>
              <w:t>101,309,777.60</w:t>
            </w:r>
            <w:r>
              <w:rPr>
                <w:rFonts w:ascii="Arial" w:hAnsi="Arial" w:cs="Arial" w:eastAsia="Arial" w:hint="default"/>
                <w:spacing w:val="-1"/>
                <w:sz w:val="21"/>
                <w:szCs w:val="21"/>
              </w:rPr>
              <w:t> </w:t>
            </w:r>
            <w:r>
              <w:rPr>
                <w:rFonts w:ascii="宋体" w:hAnsi="宋体" w:cs="宋体" w:eastAsia="宋体" w:hint="default"/>
                <w:sz w:val="21"/>
                <w:szCs w:val="21"/>
              </w:rPr>
              <w:t>元、原价</w:t>
            </w:r>
            <w:r>
              <w:rPr>
                <w:rFonts w:ascii="宋体" w:hAnsi="宋体" w:cs="宋体" w:eastAsia="宋体" w:hint="default"/>
                <w:spacing w:val="-47"/>
                <w:sz w:val="21"/>
                <w:szCs w:val="21"/>
              </w:rPr>
              <w:t> </w:t>
            </w:r>
            <w:r>
              <w:rPr>
                <w:rFonts w:ascii="Arial" w:hAnsi="Arial" w:cs="Arial" w:eastAsia="Arial" w:hint="default"/>
                <w:sz w:val="21"/>
                <w:szCs w:val="21"/>
              </w:rPr>
              <w:t>102,322,342.45</w:t>
            </w:r>
            <w:r>
              <w:rPr>
                <w:rFonts w:ascii="Arial" w:hAnsi="Arial" w:cs="Arial" w:eastAsia="Arial" w:hint="default"/>
                <w:spacing w:val="-1"/>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作为</w:t>
            </w:r>
            <w:r>
              <w:rPr>
                <w:rFonts w:ascii="宋体" w:hAnsi="宋体" w:cs="宋体" w:eastAsia="宋体" w:hint="default"/>
                <w:spacing w:val="-47"/>
                <w:sz w:val="21"/>
                <w:szCs w:val="21"/>
              </w:rPr>
              <w:t> </w:t>
            </w:r>
            <w:r>
              <w:rPr>
                <w:rFonts w:ascii="Arial" w:hAnsi="Arial" w:cs="Arial" w:eastAsia="Arial" w:hint="default"/>
                <w:sz w:val="21"/>
                <w:szCs w:val="21"/>
              </w:rPr>
              <w:t>37,010,023.77</w:t>
            </w:r>
            <w:r>
              <w:rPr>
                <w:rFonts w:ascii="Arial" w:hAnsi="Arial" w:cs="Arial" w:eastAsia="Arial" w:hint="default"/>
                <w:spacing w:val="-1"/>
                <w:sz w:val="21"/>
                <w:szCs w:val="21"/>
              </w:rPr>
              <w:t> </w:t>
            </w:r>
            <w:r>
              <w:rPr>
                <w:rFonts w:ascii="宋体" w:hAnsi="宋体" w:cs="宋体" w:eastAsia="宋体" w:hint="default"/>
                <w:sz w:val="21"/>
                <w:szCs w:val="21"/>
              </w:rPr>
              <w:t>元的</w:t>
            </w:r>
          </w:p>
          <w:p>
            <w:pPr>
              <w:pStyle w:val="TableParagraph"/>
              <w:spacing w:line="272" w:lineRule="exact" w:before="19"/>
              <w:ind w:left="200" w:right="303"/>
              <w:jc w:val="left"/>
              <w:rPr>
                <w:rFonts w:ascii="宋体" w:hAnsi="宋体" w:cs="宋体" w:eastAsia="宋体" w:hint="default"/>
                <w:sz w:val="21"/>
                <w:szCs w:val="21"/>
              </w:rPr>
            </w:pPr>
            <w:r>
              <w:rPr>
                <w:rFonts w:ascii="宋体" w:hAnsi="宋体" w:cs="宋体" w:eastAsia="宋体" w:hint="default"/>
                <w:sz w:val="21"/>
                <w:szCs w:val="21"/>
              </w:rPr>
              <w:t>长期借款</w:t>
            </w:r>
            <w:r>
              <w:rPr>
                <w:rFonts w:ascii="Arial" w:hAnsi="Arial" w:cs="Arial" w:eastAsia="Arial" w:hint="default"/>
                <w:sz w:val="21"/>
                <w:szCs w:val="21"/>
              </w:rPr>
              <w:t>(</w:t>
            </w:r>
            <w:r>
              <w:rPr>
                <w:rFonts w:ascii="宋体" w:hAnsi="宋体" w:cs="宋体" w:eastAsia="宋体" w:hint="default"/>
                <w:sz w:val="21"/>
                <w:szCs w:val="21"/>
              </w:rPr>
              <w:t>含一年内到期金额人民币</w:t>
            </w:r>
            <w:r>
              <w:rPr>
                <w:rFonts w:ascii="宋体" w:hAnsi="宋体" w:cs="宋体" w:eastAsia="宋体" w:hint="default"/>
                <w:spacing w:val="-52"/>
                <w:sz w:val="21"/>
                <w:szCs w:val="21"/>
              </w:rPr>
              <w:t> </w:t>
            </w:r>
            <w:r>
              <w:rPr>
                <w:rFonts w:ascii="Arial" w:hAnsi="Arial" w:cs="Arial" w:eastAsia="Arial" w:hint="default"/>
                <w:sz w:val="21"/>
                <w:szCs w:val="21"/>
              </w:rPr>
              <w:t>10,000,000.00</w:t>
            </w:r>
            <w:r>
              <w:rPr>
                <w:rFonts w:ascii="Arial" w:hAnsi="Arial" w:cs="Arial" w:eastAsia="Arial" w:hint="default"/>
                <w:spacing w:val="-6"/>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r>
              <w:rPr>
                <w:rFonts w:ascii="Arial" w:hAnsi="Arial" w:cs="Arial" w:eastAsia="Arial" w:hint="default"/>
                <w:sz w:val="21"/>
                <w:szCs w:val="21"/>
              </w:rPr>
              <w:t>47,010,023.77</w:t>
            </w:r>
            <w:r>
              <w:rPr>
                <w:rFonts w:ascii="Arial" w:hAnsi="Arial" w:cs="Arial" w:eastAsia="Arial" w:hint="default"/>
                <w:spacing w:val="-6"/>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 抵押物。</w:t>
            </w:r>
          </w:p>
        </w:tc>
      </w:tr>
      <w:tr>
        <w:trPr>
          <w:trHeight w:val="791" w:hRule="exact"/>
        </w:trPr>
        <w:tc>
          <w:tcPr>
            <w:tcW w:w="9469" w:type="dxa"/>
            <w:tcBorders>
              <w:top w:val="nil" w:sz="6" w:space="0" w:color="auto"/>
              <w:left w:val="nil" w:sz="6" w:space="0" w:color="auto"/>
              <w:bottom w:val="nil" w:sz="6" w:space="0" w:color="auto"/>
              <w:right w:val="nil" w:sz="6" w:space="0" w:color="auto"/>
            </w:tcBorders>
          </w:tcPr>
          <w:p>
            <w:pPr>
              <w:pStyle w:val="TableParagraph"/>
              <w:spacing w:line="281" w:lineRule="exact" w:before="87"/>
              <w:ind w:left="200" w:right="0"/>
              <w:jc w:val="left"/>
              <w:rPr>
                <w:rFonts w:ascii="Arial" w:hAnsi="Arial" w:cs="Arial" w:eastAsia="Arial" w:hint="default"/>
                <w:sz w:val="21"/>
                <w:szCs w:val="21"/>
              </w:rPr>
            </w:pPr>
            <w:r>
              <w:rPr>
                <w:rFonts w:ascii="宋体" w:hAnsi="宋体" w:cs="宋体" w:eastAsia="宋体" w:hint="default"/>
                <w:sz w:val="21"/>
                <w:szCs w:val="21"/>
              </w:rPr>
              <w:t>于</w:t>
            </w:r>
            <w:r>
              <w:rPr>
                <w:rFonts w:ascii="宋体" w:hAnsi="宋体" w:cs="宋体" w:eastAsia="宋体" w:hint="default"/>
                <w:spacing w:val="-72"/>
                <w:sz w:val="21"/>
                <w:szCs w:val="21"/>
              </w:rPr>
              <w:t> </w:t>
            </w:r>
            <w:r>
              <w:rPr>
                <w:rFonts w:ascii="Arial" w:hAnsi="Arial" w:cs="Arial" w:eastAsia="Arial" w:hint="default"/>
                <w:w w:val="99"/>
                <w:sz w:val="21"/>
                <w:szCs w:val="21"/>
              </w:rPr>
              <w:t>2</w:t>
            </w:r>
            <w:r>
              <w:rPr>
                <w:rFonts w:ascii="Arial" w:hAnsi="Arial" w:cs="Arial" w:eastAsia="Arial" w:hint="default"/>
                <w:spacing w:val="-1"/>
                <w:w w:val="99"/>
                <w:sz w:val="21"/>
                <w:szCs w:val="21"/>
              </w:rPr>
              <w:t>0</w:t>
            </w:r>
            <w:r>
              <w:rPr>
                <w:rFonts w:ascii="Arial" w:hAnsi="Arial" w:cs="Arial" w:eastAsia="Arial" w:hint="default"/>
                <w:w w:val="99"/>
                <w:sz w:val="21"/>
                <w:szCs w:val="21"/>
              </w:rPr>
              <w:t>14</w:t>
            </w:r>
            <w:r>
              <w:rPr>
                <w:rFonts w:ascii="Arial" w:hAnsi="Arial" w:cs="Arial" w:eastAsia="Arial"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Arial" w:hAnsi="Arial" w:cs="Arial" w:eastAsia="Arial" w:hint="default"/>
                <w:w w:val="99"/>
                <w:sz w:val="21"/>
                <w:szCs w:val="21"/>
              </w:rPr>
              <w:t>12</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Arial" w:hAnsi="Arial" w:cs="Arial" w:eastAsia="Arial" w:hint="default"/>
                <w:w w:val="99"/>
                <w:sz w:val="21"/>
                <w:szCs w:val="21"/>
              </w:rPr>
              <w:t>31</w:t>
            </w:r>
            <w:r>
              <w:rPr>
                <w:rFonts w:ascii="Arial" w:hAnsi="Arial" w:cs="Arial" w:eastAsia="Arial" w:hint="default"/>
                <w:spacing w:val="-26"/>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账面价值约为</w:t>
            </w:r>
            <w:r>
              <w:rPr>
                <w:rFonts w:ascii="宋体" w:hAnsi="宋体" w:cs="宋体" w:eastAsia="宋体" w:hint="default"/>
                <w:spacing w:val="-72"/>
                <w:sz w:val="21"/>
                <w:szCs w:val="21"/>
              </w:rPr>
              <w:t> </w:t>
            </w:r>
            <w:r>
              <w:rPr>
                <w:rFonts w:ascii="Arial" w:hAnsi="Arial" w:cs="Arial" w:eastAsia="Arial" w:hint="default"/>
                <w:w w:val="99"/>
                <w:sz w:val="21"/>
                <w:szCs w:val="21"/>
              </w:rPr>
              <w:t>1</w:t>
            </w:r>
            <w:r>
              <w:rPr>
                <w:rFonts w:ascii="Arial" w:hAnsi="Arial" w:cs="Arial" w:eastAsia="Arial" w:hint="default"/>
                <w:spacing w:val="-1"/>
                <w:w w:val="99"/>
                <w:sz w:val="21"/>
                <w:szCs w:val="21"/>
              </w:rPr>
              <w:t>5</w:t>
            </w:r>
            <w:r>
              <w:rPr>
                <w:rFonts w:ascii="Arial" w:hAnsi="Arial" w:cs="Arial" w:eastAsia="Arial" w:hint="default"/>
                <w:w w:val="99"/>
                <w:sz w:val="21"/>
                <w:szCs w:val="21"/>
              </w:rPr>
              <w:t>3,9</w:t>
            </w:r>
            <w:r>
              <w:rPr>
                <w:rFonts w:ascii="Arial" w:hAnsi="Arial" w:cs="Arial" w:eastAsia="Arial" w:hint="default"/>
                <w:spacing w:val="-1"/>
                <w:w w:val="99"/>
                <w:sz w:val="21"/>
                <w:szCs w:val="21"/>
              </w:rPr>
              <w:t>9</w:t>
            </w:r>
            <w:r>
              <w:rPr>
                <w:rFonts w:ascii="Arial" w:hAnsi="Arial" w:cs="Arial" w:eastAsia="Arial" w:hint="default"/>
                <w:w w:val="99"/>
                <w:sz w:val="21"/>
                <w:szCs w:val="21"/>
              </w:rPr>
              <w:t>9,206.</w:t>
            </w:r>
            <w:r>
              <w:rPr>
                <w:rFonts w:ascii="Arial" w:hAnsi="Arial" w:cs="Arial" w:eastAsia="Arial" w:hint="default"/>
                <w:spacing w:val="1"/>
                <w:w w:val="99"/>
                <w:sz w:val="21"/>
                <w:szCs w:val="21"/>
              </w:rPr>
              <w:t>2</w:t>
            </w:r>
            <w:r>
              <w:rPr>
                <w:rFonts w:ascii="Arial" w:hAnsi="Arial" w:cs="Arial" w:eastAsia="Arial" w:hint="default"/>
                <w:w w:val="99"/>
                <w:sz w:val="21"/>
                <w:szCs w:val="21"/>
              </w:rPr>
              <w:t>7</w:t>
            </w:r>
            <w:r>
              <w:rPr>
                <w:rFonts w:ascii="Arial" w:hAnsi="Arial" w:cs="Arial" w:eastAsia="Arial" w:hint="default"/>
                <w:spacing w:val="-26"/>
                <w:sz w:val="21"/>
                <w:szCs w:val="21"/>
              </w:rPr>
              <w:t> </w:t>
            </w:r>
            <w:r>
              <w:rPr>
                <w:rFonts w:ascii="宋体" w:hAnsi="宋体" w:cs="宋体" w:eastAsia="宋体" w:hint="default"/>
                <w:sz w:val="21"/>
                <w:szCs w:val="21"/>
              </w:rPr>
              <w:t>元</w:t>
            </w:r>
            <w:r>
              <w:rPr>
                <w:rFonts w:ascii="Arial" w:hAnsi="Arial" w:cs="Arial" w:eastAsia="Arial" w:hint="default"/>
                <w:spacing w:val="-1"/>
                <w:sz w:val="21"/>
                <w:szCs w:val="21"/>
              </w:rPr>
              <w:t>(</w:t>
            </w:r>
            <w:r>
              <w:rPr>
                <w:rFonts w:ascii="宋体" w:hAnsi="宋体" w:cs="宋体" w:eastAsia="宋体" w:hint="default"/>
                <w:sz w:val="21"/>
                <w:szCs w:val="21"/>
              </w:rPr>
              <w:t>原价</w:t>
            </w:r>
            <w:r>
              <w:rPr>
                <w:rFonts w:ascii="宋体" w:hAnsi="宋体" w:cs="宋体" w:eastAsia="宋体" w:hint="default"/>
                <w:spacing w:val="-72"/>
                <w:sz w:val="21"/>
                <w:szCs w:val="21"/>
              </w:rPr>
              <w:t> </w:t>
            </w:r>
            <w:r>
              <w:rPr>
                <w:rFonts w:ascii="Arial" w:hAnsi="Arial" w:cs="Arial" w:eastAsia="Arial" w:hint="default"/>
                <w:w w:val="99"/>
                <w:sz w:val="21"/>
                <w:szCs w:val="21"/>
              </w:rPr>
              <w:t>22</w:t>
            </w:r>
            <w:r>
              <w:rPr>
                <w:rFonts w:ascii="Arial" w:hAnsi="Arial" w:cs="Arial" w:eastAsia="Arial" w:hint="default"/>
                <w:w w:val="99"/>
                <w:sz w:val="21"/>
                <w:szCs w:val="21"/>
              </w:rPr>
              <w:t>8,5</w:t>
            </w:r>
            <w:r>
              <w:rPr>
                <w:rFonts w:ascii="Arial" w:hAnsi="Arial" w:cs="Arial" w:eastAsia="Arial" w:hint="default"/>
                <w:spacing w:val="-1"/>
                <w:w w:val="99"/>
                <w:sz w:val="21"/>
                <w:szCs w:val="21"/>
              </w:rPr>
              <w:t>7</w:t>
            </w:r>
            <w:r>
              <w:rPr>
                <w:rFonts w:ascii="Arial" w:hAnsi="Arial" w:cs="Arial" w:eastAsia="Arial" w:hint="default"/>
                <w:w w:val="99"/>
                <w:sz w:val="21"/>
                <w:szCs w:val="21"/>
              </w:rPr>
              <w:t>6,0</w:t>
            </w:r>
            <w:r>
              <w:rPr>
                <w:rFonts w:ascii="Arial" w:hAnsi="Arial" w:cs="Arial" w:eastAsia="Arial" w:hint="default"/>
                <w:spacing w:val="-1"/>
                <w:w w:val="99"/>
                <w:sz w:val="21"/>
                <w:szCs w:val="21"/>
              </w:rPr>
              <w:t>7</w:t>
            </w:r>
            <w:r>
              <w:rPr>
                <w:rFonts w:ascii="Arial" w:hAnsi="Arial" w:cs="Arial" w:eastAsia="Arial" w:hint="default"/>
                <w:w w:val="99"/>
                <w:sz w:val="21"/>
                <w:szCs w:val="21"/>
              </w:rPr>
              <w:t>6.2</w:t>
            </w:r>
            <w:r>
              <w:rPr>
                <w:rFonts w:ascii="Arial" w:hAnsi="Arial" w:cs="Arial" w:eastAsia="Arial" w:hint="default"/>
                <w:w w:val="99"/>
                <w:sz w:val="21"/>
                <w:szCs w:val="21"/>
              </w:rPr>
              <w:t>1</w:t>
            </w:r>
            <w:r>
              <w:rPr>
                <w:rFonts w:ascii="Arial" w:hAnsi="Arial" w:cs="Arial" w:eastAsia="Arial" w:hint="default"/>
                <w:spacing w:val="-25"/>
                <w:sz w:val="21"/>
                <w:szCs w:val="21"/>
              </w:rPr>
              <w:t> </w:t>
            </w:r>
            <w:r>
              <w:rPr>
                <w:rFonts w:ascii="宋体" w:hAnsi="宋体" w:cs="宋体" w:eastAsia="宋体" w:hint="default"/>
                <w:sz w:val="21"/>
                <w:szCs w:val="21"/>
              </w:rPr>
              <w:t>元</w:t>
            </w:r>
            <w:r>
              <w:rPr>
                <w:rFonts w:ascii="Arial" w:hAnsi="Arial" w:cs="Arial" w:eastAsia="Arial" w:hint="default"/>
                <w:spacing w:val="-1"/>
                <w:sz w:val="21"/>
                <w:szCs w:val="21"/>
              </w:rPr>
              <w:t>)</w:t>
            </w:r>
            <w:r>
              <w:rPr>
                <w:rFonts w:ascii="宋体" w:hAnsi="宋体" w:cs="宋体" w:eastAsia="宋体" w:hint="default"/>
                <w:sz w:val="21"/>
                <w:szCs w:val="21"/>
              </w:rPr>
              <w:t>的固</w:t>
            </w:r>
            <w:r>
              <w:rPr>
                <w:rFonts w:ascii="宋体" w:hAnsi="宋体" w:cs="宋体" w:eastAsia="宋体" w:hint="default"/>
                <w:spacing w:val="1"/>
                <w:sz w:val="21"/>
                <w:szCs w:val="21"/>
              </w:rPr>
              <w:t>定</w:t>
            </w:r>
            <w:r>
              <w:rPr>
                <w:rFonts w:ascii="宋体" w:hAnsi="宋体" w:cs="宋体" w:eastAsia="宋体" w:hint="default"/>
                <w:sz w:val="21"/>
                <w:szCs w:val="21"/>
              </w:rPr>
              <w:t>资产</w:t>
            </w:r>
            <w:r>
              <w:rPr>
                <w:rFonts w:ascii="Arial" w:hAnsi="Arial" w:cs="Arial" w:eastAsia="Arial" w:hint="default"/>
                <w:w w:val="99"/>
                <w:sz w:val="21"/>
                <w:szCs w:val="21"/>
              </w:rPr>
              <w:t>(</w:t>
            </w:r>
            <w:r>
              <w:rPr>
                <w:rFonts w:ascii="Arial" w:hAnsi="Arial" w:cs="Arial" w:eastAsia="Arial" w:hint="default"/>
                <w:spacing w:val="-1"/>
                <w:w w:val="99"/>
                <w:sz w:val="21"/>
                <w:szCs w:val="21"/>
              </w:rPr>
              <w:t>2</w:t>
            </w:r>
            <w:r>
              <w:rPr>
                <w:rFonts w:ascii="Arial" w:hAnsi="Arial" w:cs="Arial" w:eastAsia="Arial" w:hint="default"/>
                <w:w w:val="99"/>
                <w:sz w:val="21"/>
                <w:szCs w:val="21"/>
              </w:rPr>
              <w:t>013</w:t>
            </w:r>
            <w:r>
              <w:rPr>
                <w:rFonts w:ascii="Arial" w:hAnsi="Arial" w:cs="Arial" w:eastAsia="Arial" w:hint="default"/>
                <w:sz w:val="21"/>
                <w:szCs w:val="21"/>
              </w:rPr>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作为</w:t>
            </w:r>
            <w:r>
              <w:rPr>
                <w:rFonts w:ascii="宋体" w:hAnsi="宋体" w:cs="宋体" w:eastAsia="宋体" w:hint="default"/>
                <w:spacing w:val="-54"/>
                <w:sz w:val="21"/>
                <w:szCs w:val="21"/>
              </w:rPr>
              <w:t> </w:t>
            </w:r>
            <w:r>
              <w:rPr>
                <w:rFonts w:ascii="Arial" w:hAnsi="Arial" w:cs="Arial" w:eastAsia="Arial" w:hint="default"/>
                <w:sz w:val="21"/>
                <w:szCs w:val="21"/>
              </w:rPr>
              <w:t>150,000,000.00</w:t>
            </w:r>
            <w:r>
              <w:rPr>
                <w:rFonts w:ascii="Arial" w:hAnsi="Arial" w:cs="Arial" w:eastAsia="Arial" w:hint="default"/>
                <w:spacing w:val="-7"/>
                <w:sz w:val="21"/>
                <w:szCs w:val="21"/>
              </w:rPr>
              <w:t> </w:t>
            </w:r>
            <w:r>
              <w:rPr>
                <w:rFonts w:ascii="宋体" w:hAnsi="宋体" w:cs="宋体" w:eastAsia="宋体" w:hint="default"/>
                <w:sz w:val="21"/>
                <w:szCs w:val="21"/>
              </w:rPr>
              <w:t>的长期借款</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的抵押物。</w:t>
            </w:r>
          </w:p>
        </w:tc>
      </w:tr>
      <w:tr>
        <w:trPr>
          <w:trHeight w:val="787" w:hRule="exact"/>
        </w:trPr>
        <w:tc>
          <w:tcPr>
            <w:tcW w:w="9469"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Arial" w:hAnsi="Arial" w:cs="Arial" w:eastAsia="Arial" w:hint="default"/>
                <w:sz w:val="21"/>
                <w:szCs w:val="21"/>
              </w:rPr>
            </w:pPr>
            <w:r>
              <w:rPr>
                <w:rFonts w:ascii="宋体" w:hAnsi="宋体" w:cs="宋体" w:eastAsia="宋体" w:hint="default"/>
                <w:sz w:val="21"/>
                <w:szCs w:val="21"/>
              </w:rPr>
              <w:t>于</w:t>
            </w:r>
            <w:r>
              <w:rPr>
                <w:rFonts w:ascii="宋体" w:hAnsi="宋体" w:cs="宋体" w:eastAsia="宋体" w:hint="default"/>
                <w:spacing w:val="-72"/>
                <w:sz w:val="21"/>
                <w:szCs w:val="21"/>
              </w:rPr>
              <w:t> </w:t>
            </w:r>
            <w:r>
              <w:rPr>
                <w:rFonts w:ascii="Arial" w:hAnsi="Arial" w:cs="Arial" w:eastAsia="Arial" w:hint="default"/>
                <w:w w:val="99"/>
                <w:sz w:val="21"/>
                <w:szCs w:val="21"/>
              </w:rPr>
              <w:t>2</w:t>
            </w:r>
            <w:r>
              <w:rPr>
                <w:rFonts w:ascii="Arial" w:hAnsi="Arial" w:cs="Arial" w:eastAsia="Arial" w:hint="default"/>
                <w:spacing w:val="-1"/>
                <w:w w:val="99"/>
                <w:sz w:val="21"/>
                <w:szCs w:val="21"/>
              </w:rPr>
              <w:t>0</w:t>
            </w:r>
            <w:r>
              <w:rPr>
                <w:rFonts w:ascii="Arial" w:hAnsi="Arial" w:cs="Arial" w:eastAsia="Arial" w:hint="default"/>
                <w:w w:val="99"/>
                <w:sz w:val="21"/>
                <w:szCs w:val="21"/>
              </w:rPr>
              <w:t>14</w:t>
            </w:r>
            <w:r>
              <w:rPr>
                <w:rFonts w:ascii="Arial" w:hAnsi="Arial" w:cs="Arial" w:eastAsia="Arial"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Arial" w:hAnsi="Arial" w:cs="Arial" w:eastAsia="Arial" w:hint="default"/>
                <w:w w:val="99"/>
                <w:sz w:val="21"/>
                <w:szCs w:val="21"/>
              </w:rPr>
              <w:t>12</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Arial" w:hAnsi="Arial" w:cs="Arial" w:eastAsia="Arial" w:hint="default"/>
                <w:w w:val="99"/>
                <w:sz w:val="21"/>
                <w:szCs w:val="21"/>
              </w:rPr>
              <w:t>31</w:t>
            </w:r>
            <w:r>
              <w:rPr>
                <w:rFonts w:ascii="Arial" w:hAnsi="Arial" w:cs="Arial" w:eastAsia="Arial" w:hint="default"/>
                <w:spacing w:val="-26"/>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账面价值约为</w:t>
            </w:r>
            <w:r>
              <w:rPr>
                <w:rFonts w:ascii="宋体" w:hAnsi="宋体" w:cs="宋体" w:eastAsia="宋体" w:hint="default"/>
                <w:spacing w:val="-72"/>
                <w:sz w:val="21"/>
                <w:szCs w:val="21"/>
              </w:rPr>
              <w:t> </w:t>
            </w:r>
            <w:r>
              <w:rPr>
                <w:rFonts w:ascii="Arial" w:hAnsi="Arial" w:cs="Arial" w:eastAsia="Arial" w:hint="default"/>
                <w:w w:val="99"/>
                <w:sz w:val="21"/>
                <w:szCs w:val="21"/>
              </w:rPr>
              <w:t>4</w:t>
            </w:r>
            <w:r>
              <w:rPr>
                <w:rFonts w:ascii="Arial" w:hAnsi="Arial" w:cs="Arial" w:eastAsia="Arial" w:hint="default"/>
                <w:spacing w:val="-1"/>
                <w:w w:val="99"/>
                <w:sz w:val="21"/>
                <w:szCs w:val="21"/>
              </w:rPr>
              <w:t>8</w:t>
            </w:r>
            <w:r>
              <w:rPr>
                <w:rFonts w:ascii="Arial" w:hAnsi="Arial" w:cs="Arial" w:eastAsia="Arial" w:hint="default"/>
                <w:w w:val="99"/>
                <w:sz w:val="21"/>
                <w:szCs w:val="21"/>
              </w:rPr>
              <w:t>1,5</w:t>
            </w:r>
            <w:r>
              <w:rPr>
                <w:rFonts w:ascii="Arial" w:hAnsi="Arial" w:cs="Arial" w:eastAsia="Arial" w:hint="default"/>
                <w:spacing w:val="-1"/>
                <w:w w:val="99"/>
                <w:sz w:val="21"/>
                <w:szCs w:val="21"/>
              </w:rPr>
              <w:t>9</w:t>
            </w:r>
            <w:r>
              <w:rPr>
                <w:rFonts w:ascii="Arial" w:hAnsi="Arial" w:cs="Arial" w:eastAsia="Arial" w:hint="default"/>
                <w:w w:val="99"/>
                <w:sz w:val="21"/>
                <w:szCs w:val="21"/>
              </w:rPr>
              <w:t>3,095.</w:t>
            </w:r>
            <w:r>
              <w:rPr>
                <w:rFonts w:ascii="Arial" w:hAnsi="Arial" w:cs="Arial" w:eastAsia="Arial" w:hint="default"/>
                <w:spacing w:val="1"/>
                <w:w w:val="99"/>
                <w:sz w:val="21"/>
                <w:szCs w:val="21"/>
              </w:rPr>
              <w:t>8</w:t>
            </w:r>
            <w:r>
              <w:rPr>
                <w:rFonts w:ascii="Arial" w:hAnsi="Arial" w:cs="Arial" w:eastAsia="Arial" w:hint="default"/>
                <w:w w:val="99"/>
                <w:sz w:val="21"/>
                <w:szCs w:val="21"/>
              </w:rPr>
              <w:t>5</w:t>
            </w:r>
            <w:r>
              <w:rPr>
                <w:rFonts w:ascii="Arial" w:hAnsi="Arial" w:cs="Arial" w:eastAsia="Arial" w:hint="default"/>
                <w:spacing w:val="-26"/>
                <w:sz w:val="21"/>
                <w:szCs w:val="21"/>
              </w:rPr>
              <w:t> </w:t>
            </w:r>
            <w:r>
              <w:rPr>
                <w:rFonts w:ascii="宋体" w:hAnsi="宋体" w:cs="宋体" w:eastAsia="宋体" w:hint="default"/>
                <w:sz w:val="21"/>
                <w:szCs w:val="21"/>
              </w:rPr>
              <w:t>元</w:t>
            </w:r>
            <w:r>
              <w:rPr>
                <w:rFonts w:ascii="Arial" w:hAnsi="Arial" w:cs="Arial" w:eastAsia="Arial" w:hint="default"/>
                <w:spacing w:val="-1"/>
                <w:sz w:val="21"/>
                <w:szCs w:val="21"/>
              </w:rPr>
              <w:t>(</w:t>
            </w:r>
            <w:r>
              <w:rPr>
                <w:rFonts w:ascii="宋体" w:hAnsi="宋体" w:cs="宋体" w:eastAsia="宋体" w:hint="default"/>
                <w:sz w:val="21"/>
                <w:szCs w:val="21"/>
              </w:rPr>
              <w:t>原价</w:t>
            </w:r>
            <w:r>
              <w:rPr>
                <w:rFonts w:ascii="宋体" w:hAnsi="宋体" w:cs="宋体" w:eastAsia="宋体" w:hint="default"/>
                <w:spacing w:val="-72"/>
                <w:sz w:val="21"/>
                <w:szCs w:val="21"/>
              </w:rPr>
              <w:t> </w:t>
            </w:r>
            <w:r>
              <w:rPr>
                <w:rFonts w:ascii="Arial" w:hAnsi="Arial" w:cs="Arial" w:eastAsia="Arial" w:hint="default"/>
                <w:w w:val="99"/>
                <w:sz w:val="21"/>
                <w:szCs w:val="21"/>
              </w:rPr>
              <w:t>93</w:t>
            </w:r>
            <w:r>
              <w:rPr>
                <w:rFonts w:ascii="Arial" w:hAnsi="Arial" w:cs="Arial" w:eastAsia="Arial" w:hint="default"/>
                <w:w w:val="99"/>
                <w:sz w:val="21"/>
                <w:szCs w:val="21"/>
              </w:rPr>
              <w:t>5,8</w:t>
            </w:r>
            <w:r>
              <w:rPr>
                <w:rFonts w:ascii="Arial" w:hAnsi="Arial" w:cs="Arial" w:eastAsia="Arial" w:hint="default"/>
                <w:spacing w:val="-1"/>
                <w:w w:val="99"/>
                <w:sz w:val="21"/>
                <w:szCs w:val="21"/>
              </w:rPr>
              <w:t>6</w:t>
            </w:r>
            <w:r>
              <w:rPr>
                <w:rFonts w:ascii="Arial" w:hAnsi="Arial" w:cs="Arial" w:eastAsia="Arial" w:hint="default"/>
                <w:w w:val="99"/>
                <w:sz w:val="21"/>
                <w:szCs w:val="21"/>
              </w:rPr>
              <w:t>0,6</w:t>
            </w:r>
            <w:r>
              <w:rPr>
                <w:rFonts w:ascii="Arial" w:hAnsi="Arial" w:cs="Arial" w:eastAsia="Arial" w:hint="default"/>
                <w:spacing w:val="-1"/>
                <w:w w:val="99"/>
                <w:sz w:val="21"/>
                <w:szCs w:val="21"/>
              </w:rPr>
              <w:t>8</w:t>
            </w:r>
            <w:r>
              <w:rPr>
                <w:rFonts w:ascii="Arial" w:hAnsi="Arial" w:cs="Arial" w:eastAsia="Arial" w:hint="default"/>
                <w:w w:val="99"/>
                <w:sz w:val="21"/>
                <w:szCs w:val="21"/>
              </w:rPr>
              <w:t>1.5</w:t>
            </w:r>
            <w:r>
              <w:rPr>
                <w:rFonts w:ascii="Arial" w:hAnsi="Arial" w:cs="Arial" w:eastAsia="Arial" w:hint="default"/>
                <w:w w:val="99"/>
                <w:sz w:val="21"/>
                <w:szCs w:val="21"/>
              </w:rPr>
              <w:t>3</w:t>
            </w:r>
            <w:r>
              <w:rPr>
                <w:rFonts w:ascii="Arial" w:hAnsi="Arial" w:cs="Arial" w:eastAsia="Arial" w:hint="default"/>
                <w:spacing w:val="-25"/>
                <w:sz w:val="21"/>
                <w:szCs w:val="21"/>
              </w:rPr>
              <w:t> </w:t>
            </w:r>
            <w:r>
              <w:rPr>
                <w:rFonts w:ascii="宋体" w:hAnsi="宋体" w:cs="宋体" w:eastAsia="宋体" w:hint="default"/>
                <w:sz w:val="21"/>
                <w:szCs w:val="21"/>
              </w:rPr>
              <w:t>元</w:t>
            </w:r>
            <w:r>
              <w:rPr>
                <w:rFonts w:ascii="Arial" w:hAnsi="Arial" w:cs="Arial" w:eastAsia="Arial" w:hint="default"/>
                <w:spacing w:val="-1"/>
                <w:sz w:val="21"/>
                <w:szCs w:val="21"/>
              </w:rPr>
              <w:t>)</w:t>
            </w:r>
            <w:r>
              <w:rPr>
                <w:rFonts w:ascii="宋体" w:hAnsi="宋体" w:cs="宋体" w:eastAsia="宋体" w:hint="default"/>
                <w:sz w:val="21"/>
                <w:szCs w:val="21"/>
              </w:rPr>
              <w:t>的固</w:t>
            </w:r>
            <w:r>
              <w:rPr>
                <w:rFonts w:ascii="宋体" w:hAnsi="宋体" w:cs="宋体" w:eastAsia="宋体" w:hint="default"/>
                <w:spacing w:val="1"/>
                <w:sz w:val="21"/>
                <w:szCs w:val="21"/>
              </w:rPr>
              <w:t>定</w:t>
            </w:r>
            <w:r>
              <w:rPr>
                <w:rFonts w:ascii="宋体" w:hAnsi="宋体" w:cs="宋体" w:eastAsia="宋体" w:hint="default"/>
                <w:sz w:val="21"/>
                <w:szCs w:val="21"/>
              </w:rPr>
              <w:t>资产</w:t>
            </w:r>
            <w:r>
              <w:rPr>
                <w:rFonts w:ascii="Arial" w:hAnsi="Arial" w:cs="Arial" w:eastAsia="Arial" w:hint="default"/>
                <w:w w:val="99"/>
                <w:sz w:val="21"/>
                <w:szCs w:val="21"/>
              </w:rPr>
              <w:t>(</w:t>
            </w:r>
            <w:r>
              <w:rPr>
                <w:rFonts w:ascii="Arial" w:hAnsi="Arial" w:cs="Arial" w:eastAsia="Arial" w:hint="default"/>
                <w:spacing w:val="-1"/>
                <w:w w:val="99"/>
                <w:sz w:val="21"/>
                <w:szCs w:val="21"/>
              </w:rPr>
              <w:t>2</w:t>
            </w:r>
            <w:r>
              <w:rPr>
                <w:rFonts w:ascii="Arial" w:hAnsi="Arial" w:cs="Arial" w:eastAsia="Arial" w:hint="default"/>
                <w:w w:val="99"/>
                <w:sz w:val="21"/>
                <w:szCs w:val="21"/>
              </w:rPr>
              <w:t>013</w:t>
            </w:r>
            <w:r>
              <w:rPr>
                <w:rFonts w:ascii="Arial" w:hAnsi="Arial" w:cs="Arial" w:eastAsia="Arial" w:hint="default"/>
                <w:sz w:val="21"/>
                <w:szCs w:val="21"/>
              </w:rPr>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作为</w:t>
            </w:r>
            <w:r>
              <w:rPr>
                <w:rFonts w:ascii="宋体" w:hAnsi="宋体" w:cs="宋体" w:eastAsia="宋体" w:hint="default"/>
                <w:spacing w:val="-55"/>
                <w:sz w:val="21"/>
                <w:szCs w:val="21"/>
              </w:rPr>
              <w:t> </w:t>
            </w:r>
            <w:r>
              <w:rPr>
                <w:rFonts w:ascii="Arial" w:hAnsi="Arial" w:cs="Arial" w:eastAsia="Arial" w:hint="default"/>
                <w:sz w:val="21"/>
                <w:szCs w:val="21"/>
              </w:rPr>
              <w:t>500,000,000.00</w:t>
            </w:r>
            <w:r>
              <w:rPr>
                <w:rFonts w:ascii="Arial" w:hAnsi="Arial" w:cs="Arial" w:eastAsia="Arial" w:hint="default"/>
                <w:spacing w:val="-8"/>
                <w:sz w:val="21"/>
                <w:szCs w:val="21"/>
              </w:rPr>
              <w:t> </w:t>
            </w:r>
            <w:r>
              <w:rPr>
                <w:rFonts w:ascii="宋体" w:hAnsi="宋体" w:cs="宋体" w:eastAsia="宋体" w:hint="default"/>
                <w:sz w:val="21"/>
                <w:szCs w:val="21"/>
              </w:rPr>
              <w:t>元的长期借款</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的抵押物。</w:t>
            </w:r>
          </w:p>
        </w:tc>
      </w:tr>
      <w:tr>
        <w:trPr>
          <w:trHeight w:val="640" w:hRule="exact"/>
        </w:trPr>
        <w:tc>
          <w:tcPr>
            <w:tcW w:w="9469"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7"/>
                <w:sz w:val="21"/>
                <w:szCs w:val="21"/>
              </w:rPr>
              <w:t> </w:t>
            </w:r>
            <w:r>
              <w:rPr>
                <w:rFonts w:ascii="Arial" w:hAnsi="Arial" w:cs="Arial" w:eastAsia="Arial" w:hint="default"/>
                <w:sz w:val="21"/>
                <w:szCs w:val="21"/>
              </w:rPr>
              <w:t>2014</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w:hAnsi="Arial" w:cs="Arial" w:eastAsia="Arial" w:hint="default"/>
                <w:sz w:val="21"/>
                <w:szCs w:val="21"/>
              </w:rPr>
              <w:t>31</w:t>
            </w:r>
            <w:r>
              <w:rPr>
                <w:rFonts w:ascii="Arial" w:hAnsi="Arial" w:cs="Arial" w:eastAsia="Arial" w:hint="default"/>
                <w:spacing w:val="-1"/>
                <w:sz w:val="21"/>
                <w:szCs w:val="21"/>
              </w:rPr>
              <w:t> </w:t>
            </w:r>
            <w:r>
              <w:rPr>
                <w:rFonts w:ascii="宋体" w:hAnsi="宋体" w:cs="宋体" w:eastAsia="宋体" w:hint="default"/>
                <w:sz w:val="21"/>
                <w:szCs w:val="21"/>
              </w:rPr>
              <w:t>日，账面价值约为</w:t>
            </w:r>
            <w:r>
              <w:rPr>
                <w:rFonts w:ascii="宋体" w:hAnsi="宋体" w:cs="宋体" w:eastAsia="宋体" w:hint="default"/>
                <w:spacing w:val="-47"/>
                <w:sz w:val="21"/>
                <w:szCs w:val="21"/>
              </w:rPr>
              <w:t> </w:t>
            </w:r>
            <w:r>
              <w:rPr>
                <w:rFonts w:ascii="Arial" w:hAnsi="Arial" w:cs="Arial" w:eastAsia="Arial" w:hint="default"/>
                <w:sz w:val="21"/>
                <w:szCs w:val="21"/>
              </w:rPr>
              <w:t>975,138,982.30</w:t>
            </w:r>
            <w:r>
              <w:rPr>
                <w:rFonts w:ascii="Arial" w:hAnsi="Arial" w:cs="Arial" w:eastAsia="Arial" w:hint="default"/>
                <w:spacing w:val="-1"/>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原价</w:t>
            </w:r>
            <w:r>
              <w:rPr>
                <w:rFonts w:ascii="宋体" w:hAnsi="宋体" w:cs="宋体" w:eastAsia="宋体" w:hint="default"/>
                <w:spacing w:val="-47"/>
                <w:sz w:val="21"/>
                <w:szCs w:val="21"/>
              </w:rPr>
              <w:t> </w:t>
            </w:r>
            <w:r>
              <w:rPr>
                <w:rFonts w:ascii="Arial" w:hAnsi="Arial" w:cs="Arial" w:eastAsia="Arial" w:hint="default"/>
                <w:sz w:val="21"/>
                <w:szCs w:val="21"/>
              </w:rPr>
              <w:t>1,735,975,658.93</w:t>
            </w:r>
            <w:r>
              <w:rPr>
                <w:rFonts w:ascii="Arial" w:hAnsi="Arial" w:cs="Arial" w:eastAsia="Arial" w:hint="default"/>
                <w:spacing w:val="-1"/>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的固定资产</w:t>
            </w:r>
          </w:p>
          <w:p>
            <w:pPr>
              <w:pStyle w:val="TableParagraph"/>
              <w:spacing w:line="281" w:lineRule="exact"/>
              <w:ind w:left="200" w:right="0"/>
              <w:jc w:val="left"/>
              <w:rPr>
                <w:rFonts w:ascii="宋体" w:hAnsi="宋体" w:cs="宋体" w:eastAsia="宋体" w:hint="default"/>
                <w:sz w:val="21"/>
                <w:szCs w:val="21"/>
              </w:rPr>
            </w:pPr>
            <w:r>
              <w:rPr>
                <w:rFonts w:ascii="Arial" w:hAnsi="Arial" w:cs="Arial" w:eastAsia="Arial" w:hint="default"/>
                <w:spacing w:val="-1"/>
                <w:w w:val="99"/>
                <w:sz w:val="21"/>
                <w:szCs w:val="21"/>
              </w:rPr>
              <w:t>(201</w:t>
            </w:r>
            <w:r>
              <w:rPr>
                <w:rFonts w:ascii="Arial" w:hAnsi="Arial" w:cs="Arial" w:eastAsia="Arial" w:hint="default"/>
                <w:w w:val="99"/>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pacing w:val="-1"/>
                <w:w w:val="99"/>
                <w:sz w:val="21"/>
                <w:szCs w:val="21"/>
              </w:rPr>
              <w:t>1</w:t>
            </w:r>
            <w:r>
              <w:rPr>
                <w:rFonts w:ascii="Arial" w:hAnsi="Arial" w:cs="Arial" w:eastAsia="Arial" w:hint="default"/>
                <w:w w:val="99"/>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pacing w:val="-1"/>
                <w:w w:val="99"/>
                <w:sz w:val="21"/>
                <w:szCs w:val="21"/>
              </w:rPr>
              <w:t>3</w:t>
            </w:r>
            <w:r>
              <w:rPr>
                <w:rFonts w:ascii="Arial" w:hAnsi="Arial" w:cs="Arial" w:eastAsia="Arial" w:hint="default"/>
                <w:w w:val="99"/>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日</w:t>
            </w:r>
            <w:r>
              <w:rPr>
                <w:rFonts w:ascii="宋体" w:hAnsi="宋体" w:cs="宋体" w:eastAsia="宋体" w:hint="default"/>
                <w:spacing w:val="-88"/>
                <w:sz w:val="21"/>
                <w:szCs w:val="21"/>
              </w:rPr>
              <w:t>：</w:t>
            </w:r>
            <w:r>
              <w:rPr>
                <w:rFonts w:ascii="宋体" w:hAnsi="宋体" w:cs="宋体" w:eastAsia="宋体" w:hint="default"/>
                <w:spacing w:val="-1"/>
                <w:sz w:val="21"/>
                <w:szCs w:val="21"/>
              </w:rPr>
              <w:t>无</w:t>
            </w:r>
            <w:r>
              <w:rPr>
                <w:rFonts w:ascii="Arial" w:hAnsi="Arial" w:cs="Arial" w:eastAsia="Arial" w:hint="default"/>
                <w:sz w:val="21"/>
                <w:szCs w:val="21"/>
              </w:rPr>
              <w:t>)</w:t>
            </w:r>
            <w:r>
              <w:rPr>
                <w:rFonts w:ascii="宋体" w:hAnsi="宋体" w:cs="宋体" w:eastAsia="宋体" w:hint="default"/>
                <w:sz w:val="21"/>
                <w:szCs w:val="21"/>
              </w:rPr>
              <w:t>作为</w:t>
            </w:r>
            <w:r>
              <w:rPr>
                <w:rFonts w:ascii="宋体" w:hAnsi="宋体" w:cs="宋体" w:eastAsia="宋体" w:hint="default"/>
                <w:spacing w:val="-53"/>
                <w:sz w:val="21"/>
                <w:szCs w:val="21"/>
              </w:rPr>
              <w:t> </w:t>
            </w:r>
            <w:r>
              <w:rPr>
                <w:rFonts w:ascii="Arial" w:hAnsi="Arial" w:cs="Arial" w:eastAsia="Arial" w:hint="default"/>
                <w:w w:val="99"/>
                <w:sz w:val="21"/>
                <w:szCs w:val="21"/>
              </w:rPr>
              <w:t>1,0</w:t>
            </w:r>
            <w:r>
              <w:rPr>
                <w:rFonts w:ascii="Arial" w:hAnsi="Arial" w:cs="Arial" w:eastAsia="Arial" w:hint="default"/>
                <w:spacing w:val="-1"/>
                <w:w w:val="99"/>
                <w:sz w:val="21"/>
                <w:szCs w:val="21"/>
              </w:rPr>
              <w:t>0</w:t>
            </w:r>
            <w:r>
              <w:rPr>
                <w:rFonts w:ascii="Arial" w:hAnsi="Arial" w:cs="Arial" w:eastAsia="Arial" w:hint="default"/>
                <w:w w:val="99"/>
                <w:sz w:val="21"/>
                <w:szCs w:val="21"/>
              </w:rPr>
              <w:t>0,0</w:t>
            </w:r>
            <w:r>
              <w:rPr>
                <w:rFonts w:ascii="Arial" w:hAnsi="Arial" w:cs="Arial" w:eastAsia="Arial" w:hint="default"/>
                <w:w w:val="99"/>
                <w:sz w:val="21"/>
                <w:szCs w:val="21"/>
              </w:rPr>
              <w:t>0</w:t>
            </w:r>
            <w:r>
              <w:rPr>
                <w:rFonts w:ascii="Arial" w:hAnsi="Arial" w:cs="Arial" w:eastAsia="Arial" w:hint="default"/>
                <w:spacing w:val="-1"/>
                <w:w w:val="99"/>
                <w:sz w:val="21"/>
                <w:szCs w:val="21"/>
              </w:rPr>
              <w:t>0</w:t>
            </w:r>
            <w:r>
              <w:rPr>
                <w:rFonts w:ascii="Arial" w:hAnsi="Arial" w:cs="Arial" w:eastAsia="Arial" w:hint="default"/>
                <w:w w:val="99"/>
                <w:sz w:val="21"/>
                <w:szCs w:val="21"/>
              </w:rPr>
              <w:t>,00</w:t>
            </w:r>
            <w:r>
              <w:rPr>
                <w:rFonts w:ascii="Arial" w:hAnsi="Arial" w:cs="Arial" w:eastAsia="Arial" w:hint="default"/>
                <w:spacing w:val="-1"/>
                <w:w w:val="99"/>
                <w:sz w:val="21"/>
                <w:szCs w:val="21"/>
              </w:rPr>
              <w:t>0</w:t>
            </w:r>
            <w:r>
              <w:rPr>
                <w:rFonts w:ascii="Arial" w:hAnsi="Arial" w:cs="Arial" w:eastAsia="Arial" w:hint="default"/>
                <w:w w:val="99"/>
                <w:sz w:val="21"/>
                <w:szCs w:val="21"/>
              </w:rPr>
              <w:t>.00</w:t>
            </w:r>
            <w:r>
              <w:rPr>
                <w:rFonts w:ascii="Arial" w:hAnsi="Arial" w:cs="Arial" w:eastAsia="Arial" w:hint="default"/>
                <w:spacing w:val="-6"/>
                <w:sz w:val="21"/>
                <w:szCs w:val="21"/>
              </w:rPr>
              <w:t> </w:t>
            </w:r>
            <w:r>
              <w:rPr>
                <w:rFonts w:ascii="宋体" w:hAnsi="宋体" w:cs="宋体" w:eastAsia="宋体" w:hint="default"/>
                <w:spacing w:val="1"/>
                <w:sz w:val="21"/>
                <w:szCs w:val="21"/>
              </w:rPr>
              <w:t>元</w:t>
            </w:r>
            <w:r>
              <w:rPr>
                <w:rFonts w:ascii="宋体" w:hAnsi="宋体" w:cs="宋体" w:eastAsia="宋体" w:hint="default"/>
                <w:sz w:val="21"/>
                <w:szCs w:val="21"/>
              </w:rPr>
              <w:t>的长期借款</w:t>
            </w:r>
            <w:r>
              <w:rPr>
                <w:rFonts w:ascii="Arial" w:hAnsi="Arial" w:cs="Arial" w:eastAsia="Arial" w:hint="default"/>
                <w:spacing w:val="-1"/>
                <w:w w:val="99"/>
                <w:sz w:val="21"/>
                <w:szCs w:val="21"/>
              </w:rPr>
              <w:t>(201</w:t>
            </w:r>
            <w:r>
              <w:rPr>
                <w:rFonts w:ascii="Arial" w:hAnsi="Arial" w:cs="Arial" w:eastAsia="Arial" w:hint="default"/>
                <w:w w:val="99"/>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pacing w:val="-1"/>
                <w:w w:val="99"/>
                <w:sz w:val="21"/>
                <w:szCs w:val="21"/>
              </w:rPr>
              <w:t>1</w:t>
            </w:r>
            <w:r>
              <w:rPr>
                <w:rFonts w:ascii="Arial" w:hAnsi="Arial" w:cs="Arial" w:eastAsia="Arial" w:hint="default"/>
                <w:w w:val="99"/>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pacing w:val="-1"/>
                <w:w w:val="99"/>
                <w:sz w:val="21"/>
                <w:szCs w:val="21"/>
              </w:rPr>
              <w:t>3</w:t>
            </w:r>
            <w:r>
              <w:rPr>
                <w:rFonts w:ascii="Arial" w:hAnsi="Arial" w:cs="Arial" w:eastAsia="Arial" w:hint="default"/>
                <w:w w:val="99"/>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日</w:t>
            </w:r>
            <w:r>
              <w:rPr>
                <w:rFonts w:ascii="宋体" w:hAnsi="宋体" w:cs="宋体" w:eastAsia="宋体" w:hint="default"/>
                <w:spacing w:val="-88"/>
                <w:sz w:val="21"/>
                <w:szCs w:val="21"/>
              </w:rPr>
              <w:t>：</w:t>
            </w:r>
            <w:r>
              <w:rPr>
                <w:rFonts w:ascii="宋体" w:hAnsi="宋体" w:cs="宋体" w:eastAsia="宋体" w:hint="default"/>
                <w:spacing w:val="-1"/>
                <w:sz w:val="21"/>
                <w:szCs w:val="21"/>
              </w:rPr>
              <w:t>无</w:t>
            </w:r>
            <w:r>
              <w:rPr>
                <w:rFonts w:ascii="Arial" w:hAnsi="Arial" w:cs="Arial" w:eastAsia="Arial" w:hint="default"/>
                <w:sz w:val="21"/>
                <w:szCs w:val="21"/>
              </w:rPr>
              <w:t>)</w:t>
            </w:r>
            <w:r>
              <w:rPr>
                <w:rFonts w:ascii="宋体" w:hAnsi="宋体" w:cs="宋体" w:eastAsia="宋体" w:hint="default"/>
                <w:sz w:val="21"/>
                <w:szCs w:val="21"/>
              </w:rPr>
              <w:t>的抵押物。</w:t>
            </w:r>
          </w:p>
        </w:tc>
      </w:tr>
    </w:tbl>
    <w:p>
      <w:pPr>
        <w:spacing w:after="0" w:line="281" w:lineRule="exact"/>
        <w:jc w:val="left"/>
        <w:rPr>
          <w:rFonts w:ascii="宋体" w:hAnsi="宋体" w:cs="宋体" w:eastAsia="宋体" w:hint="default"/>
          <w:sz w:val="21"/>
          <w:szCs w:val="21"/>
        </w:rPr>
        <w:sectPr>
          <w:headerReference w:type="default" r:id="rId63"/>
          <w:footerReference w:type="default" r:id="rId64"/>
          <w:pgSz w:w="11910" w:h="16840"/>
          <w:pgMar w:header="882" w:footer="1194" w:top="1120" w:bottom="1380" w:left="1480" w:right="720"/>
          <w:pgNumType w:start="13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9370"/>
      </w:tblGrid>
      <w:tr>
        <w:trPr>
          <w:trHeight w:val="639" w:hRule="exact"/>
        </w:trPr>
        <w:tc>
          <w:tcPr>
            <w:tcW w:w="9370"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Arial" w:hAnsi="Arial" w:cs="Arial" w:eastAsia="Arial"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pacing w:val="-8"/>
                <w:sz w:val="21"/>
                <w:szCs w:val="21"/>
              </w:rPr>
              <w:t>日，账面价值约为</w:t>
            </w:r>
            <w:r>
              <w:rPr>
                <w:rFonts w:ascii="宋体" w:hAnsi="宋体" w:cs="宋体" w:eastAsia="宋体" w:hint="default"/>
                <w:spacing w:val="-53"/>
                <w:sz w:val="21"/>
                <w:szCs w:val="21"/>
              </w:rPr>
              <w:t> </w:t>
            </w:r>
            <w:r>
              <w:rPr>
                <w:rFonts w:ascii="Arial" w:hAnsi="Arial" w:cs="Arial" w:eastAsia="Arial" w:hint="default"/>
                <w:sz w:val="21"/>
                <w:szCs w:val="21"/>
              </w:rPr>
              <w:t>49,263,623.46</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原价</w:t>
            </w:r>
            <w:r>
              <w:rPr>
                <w:rFonts w:ascii="宋体" w:hAnsi="宋体" w:cs="宋体" w:eastAsia="宋体" w:hint="default"/>
                <w:spacing w:val="-54"/>
                <w:sz w:val="21"/>
                <w:szCs w:val="21"/>
              </w:rPr>
              <w:t> </w:t>
            </w:r>
            <w:r>
              <w:rPr>
                <w:rFonts w:ascii="Arial" w:hAnsi="Arial" w:cs="Arial" w:eastAsia="Arial" w:hint="default"/>
                <w:sz w:val="21"/>
                <w:szCs w:val="21"/>
              </w:rPr>
              <w:t>68,391,732.00</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的固定资产</w:t>
            </w:r>
            <w:r>
              <w:rPr>
                <w:rFonts w:ascii="Arial" w:hAnsi="Arial" w:cs="Arial" w:eastAsia="Arial" w:hint="default"/>
                <w:sz w:val="21"/>
                <w:szCs w:val="21"/>
              </w:rPr>
              <w:t>(2013</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作为</w:t>
            </w:r>
            <w:r>
              <w:rPr>
                <w:rFonts w:ascii="宋体" w:hAnsi="宋体" w:cs="宋体" w:eastAsia="宋体" w:hint="default"/>
                <w:spacing w:val="-55"/>
                <w:sz w:val="21"/>
                <w:szCs w:val="21"/>
              </w:rPr>
              <w:t> </w:t>
            </w:r>
            <w:r>
              <w:rPr>
                <w:rFonts w:ascii="Arial" w:hAnsi="Arial" w:cs="Arial" w:eastAsia="Arial" w:hint="default"/>
                <w:sz w:val="21"/>
                <w:szCs w:val="21"/>
              </w:rPr>
              <w:t>50,000,000.00</w:t>
            </w:r>
            <w:r>
              <w:rPr>
                <w:rFonts w:ascii="Arial" w:hAnsi="Arial" w:cs="Arial" w:eastAsia="Arial" w:hint="default"/>
                <w:spacing w:val="-8"/>
                <w:sz w:val="21"/>
                <w:szCs w:val="21"/>
              </w:rPr>
              <w:t> </w:t>
            </w:r>
            <w:r>
              <w:rPr>
                <w:rFonts w:ascii="宋体" w:hAnsi="宋体" w:cs="宋体" w:eastAsia="宋体" w:hint="default"/>
                <w:sz w:val="21"/>
                <w:szCs w:val="21"/>
              </w:rPr>
              <w:t>元的长期借款</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的抵押物。</w:t>
            </w:r>
          </w:p>
        </w:tc>
      </w:tr>
      <w:tr>
        <w:trPr>
          <w:trHeight w:val="786" w:hRule="exact"/>
        </w:trPr>
        <w:tc>
          <w:tcPr>
            <w:tcW w:w="9370"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Arial" w:hAnsi="Arial" w:cs="Arial" w:eastAsia="Arial" w:hint="default"/>
                <w:sz w:val="21"/>
                <w:szCs w:val="21"/>
              </w:rPr>
            </w:pPr>
            <w:r>
              <w:rPr>
                <w:rFonts w:ascii="宋体" w:hAnsi="宋体" w:cs="宋体" w:eastAsia="宋体" w:hint="default"/>
                <w:sz w:val="21"/>
                <w:szCs w:val="21"/>
              </w:rPr>
              <w:t>于</w:t>
            </w:r>
            <w:r>
              <w:rPr>
                <w:rFonts w:ascii="宋体" w:hAnsi="宋体" w:cs="宋体" w:eastAsia="宋体" w:hint="default"/>
                <w:spacing w:val="-72"/>
                <w:sz w:val="21"/>
                <w:szCs w:val="21"/>
              </w:rPr>
              <w:t> </w:t>
            </w:r>
            <w:r>
              <w:rPr>
                <w:rFonts w:ascii="Arial" w:hAnsi="Arial" w:cs="Arial" w:eastAsia="Arial" w:hint="default"/>
                <w:w w:val="99"/>
                <w:sz w:val="21"/>
                <w:szCs w:val="21"/>
              </w:rPr>
              <w:t>2</w:t>
            </w:r>
            <w:r>
              <w:rPr>
                <w:rFonts w:ascii="Arial" w:hAnsi="Arial" w:cs="Arial" w:eastAsia="Arial" w:hint="default"/>
                <w:spacing w:val="-1"/>
                <w:w w:val="99"/>
                <w:sz w:val="21"/>
                <w:szCs w:val="21"/>
              </w:rPr>
              <w:t>0</w:t>
            </w:r>
            <w:r>
              <w:rPr>
                <w:rFonts w:ascii="Arial" w:hAnsi="Arial" w:cs="Arial" w:eastAsia="Arial" w:hint="default"/>
                <w:w w:val="99"/>
                <w:sz w:val="21"/>
                <w:szCs w:val="21"/>
              </w:rPr>
              <w:t>14</w:t>
            </w:r>
            <w:r>
              <w:rPr>
                <w:rFonts w:ascii="Arial" w:hAnsi="Arial" w:cs="Arial" w:eastAsia="Arial"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Arial" w:hAnsi="Arial" w:cs="Arial" w:eastAsia="Arial" w:hint="default"/>
                <w:w w:val="99"/>
                <w:sz w:val="21"/>
                <w:szCs w:val="21"/>
              </w:rPr>
              <w:t>12</w:t>
            </w:r>
            <w:r>
              <w:rPr>
                <w:rFonts w:ascii="Arial" w:hAnsi="Arial" w:cs="Arial" w:eastAsia="Arial"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Arial" w:hAnsi="Arial" w:cs="Arial" w:eastAsia="Arial" w:hint="default"/>
                <w:w w:val="99"/>
                <w:sz w:val="21"/>
                <w:szCs w:val="21"/>
              </w:rPr>
              <w:t>31</w:t>
            </w:r>
            <w:r>
              <w:rPr>
                <w:rFonts w:ascii="Arial" w:hAnsi="Arial" w:cs="Arial" w:eastAsia="Arial" w:hint="default"/>
                <w:spacing w:val="-26"/>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账面价值约为</w:t>
            </w:r>
            <w:r>
              <w:rPr>
                <w:rFonts w:ascii="宋体" w:hAnsi="宋体" w:cs="宋体" w:eastAsia="宋体" w:hint="default"/>
                <w:spacing w:val="-72"/>
                <w:sz w:val="21"/>
                <w:szCs w:val="21"/>
              </w:rPr>
              <w:t> </w:t>
            </w:r>
            <w:r>
              <w:rPr>
                <w:rFonts w:ascii="Arial" w:hAnsi="Arial" w:cs="Arial" w:eastAsia="Arial" w:hint="default"/>
                <w:w w:val="99"/>
                <w:sz w:val="21"/>
                <w:szCs w:val="21"/>
              </w:rPr>
              <w:t>3</w:t>
            </w:r>
            <w:r>
              <w:rPr>
                <w:rFonts w:ascii="Arial" w:hAnsi="Arial" w:cs="Arial" w:eastAsia="Arial" w:hint="default"/>
                <w:spacing w:val="-1"/>
                <w:w w:val="99"/>
                <w:sz w:val="21"/>
                <w:szCs w:val="21"/>
              </w:rPr>
              <w:t>1</w:t>
            </w:r>
            <w:r>
              <w:rPr>
                <w:rFonts w:ascii="Arial" w:hAnsi="Arial" w:cs="Arial" w:eastAsia="Arial" w:hint="default"/>
                <w:w w:val="99"/>
                <w:sz w:val="21"/>
                <w:szCs w:val="21"/>
              </w:rPr>
              <w:t>3,1</w:t>
            </w:r>
            <w:r>
              <w:rPr>
                <w:rFonts w:ascii="Arial" w:hAnsi="Arial" w:cs="Arial" w:eastAsia="Arial" w:hint="default"/>
                <w:spacing w:val="-1"/>
                <w:w w:val="99"/>
                <w:sz w:val="21"/>
                <w:szCs w:val="21"/>
              </w:rPr>
              <w:t>6</w:t>
            </w:r>
            <w:r>
              <w:rPr>
                <w:rFonts w:ascii="Arial" w:hAnsi="Arial" w:cs="Arial" w:eastAsia="Arial" w:hint="default"/>
                <w:w w:val="99"/>
                <w:sz w:val="21"/>
                <w:szCs w:val="21"/>
              </w:rPr>
              <w:t>5,498.</w:t>
            </w:r>
            <w:r>
              <w:rPr>
                <w:rFonts w:ascii="Arial" w:hAnsi="Arial" w:cs="Arial" w:eastAsia="Arial" w:hint="default"/>
                <w:spacing w:val="1"/>
                <w:w w:val="99"/>
                <w:sz w:val="21"/>
                <w:szCs w:val="21"/>
              </w:rPr>
              <w:t>1</w:t>
            </w:r>
            <w:r>
              <w:rPr>
                <w:rFonts w:ascii="Arial" w:hAnsi="Arial" w:cs="Arial" w:eastAsia="Arial" w:hint="default"/>
                <w:w w:val="99"/>
                <w:sz w:val="21"/>
                <w:szCs w:val="21"/>
              </w:rPr>
              <w:t>6</w:t>
            </w:r>
            <w:r>
              <w:rPr>
                <w:rFonts w:ascii="Arial" w:hAnsi="Arial" w:cs="Arial" w:eastAsia="Arial" w:hint="default"/>
                <w:spacing w:val="-26"/>
                <w:sz w:val="21"/>
                <w:szCs w:val="21"/>
              </w:rPr>
              <w:t> </w:t>
            </w:r>
            <w:r>
              <w:rPr>
                <w:rFonts w:ascii="宋体" w:hAnsi="宋体" w:cs="宋体" w:eastAsia="宋体" w:hint="default"/>
                <w:sz w:val="21"/>
                <w:szCs w:val="21"/>
              </w:rPr>
              <w:t>元</w:t>
            </w:r>
            <w:r>
              <w:rPr>
                <w:rFonts w:ascii="Arial" w:hAnsi="Arial" w:cs="Arial" w:eastAsia="Arial" w:hint="default"/>
                <w:spacing w:val="-1"/>
                <w:sz w:val="21"/>
                <w:szCs w:val="21"/>
              </w:rPr>
              <w:t>(</w:t>
            </w:r>
            <w:r>
              <w:rPr>
                <w:rFonts w:ascii="宋体" w:hAnsi="宋体" w:cs="宋体" w:eastAsia="宋体" w:hint="default"/>
                <w:sz w:val="21"/>
                <w:szCs w:val="21"/>
              </w:rPr>
              <w:t>原价</w:t>
            </w:r>
            <w:r>
              <w:rPr>
                <w:rFonts w:ascii="宋体" w:hAnsi="宋体" w:cs="宋体" w:eastAsia="宋体" w:hint="default"/>
                <w:spacing w:val="-72"/>
                <w:sz w:val="21"/>
                <w:szCs w:val="21"/>
              </w:rPr>
              <w:t> </w:t>
            </w:r>
            <w:r>
              <w:rPr>
                <w:rFonts w:ascii="Arial" w:hAnsi="Arial" w:cs="Arial" w:eastAsia="Arial" w:hint="default"/>
                <w:w w:val="99"/>
                <w:sz w:val="21"/>
                <w:szCs w:val="21"/>
              </w:rPr>
              <w:t>38</w:t>
            </w:r>
            <w:r>
              <w:rPr>
                <w:rFonts w:ascii="Arial" w:hAnsi="Arial" w:cs="Arial" w:eastAsia="Arial" w:hint="default"/>
                <w:w w:val="99"/>
                <w:sz w:val="21"/>
                <w:szCs w:val="21"/>
              </w:rPr>
              <w:t>4,9</w:t>
            </w:r>
            <w:r>
              <w:rPr>
                <w:rFonts w:ascii="Arial" w:hAnsi="Arial" w:cs="Arial" w:eastAsia="Arial" w:hint="default"/>
                <w:spacing w:val="-1"/>
                <w:w w:val="99"/>
                <w:sz w:val="21"/>
                <w:szCs w:val="21"/>
              </w:rPr>
              <w:t>9</w:t>
            </w:r>
            <w:r>
              <w:rPr>
                <w:rFonts w:ascii="Arial" w:hAnsi="Arial" w:cs="Arial" w:eastAsia="Arial" w:hint="default"/>
                <w:w w:val="99"/>
                <w:sz w:val="21"/>
                <w:szCs w:val="21"/>
              </w:rPr>
              <w:t>2,9</w:t>
            </w:r>
            <w:r>
              <w:rPr>
                <w:rFonts w:ascii="Arial" w:hAnsi="Arial" w:cs="Arial" w:eastAsia="Arial" w:hint="default"/>
                <w:spacing w:val="-1"/>
                <w:w w:val="99"/>
                <w:sz w:val="21"/>
                <w:szCs w:val="21"/>
              </w:rPr>
              <w:t>4</w:t>
            </w:r>
            <w:r>
              <w:rPr>
                <w:rFonts w:ascii="Arial" w:hAnsi="Arial" w:cs="Arial" w:eastAsia="Arial" w:hint="default"/>
                <w:w w:val="99"/>
                <w:sz w:val="21"/>
                <w:szCs w:val="21"/>
              </w:rPr>
              <w:t>0.9</w:t>
            </w:r>
            <w:r>
              <w:rPr>
                <w:rFonts w:ascii="Arial" w:hAnsi="Arial" w:cs="Arial" w:eastAsia="Arial" w:hint="default"/>
                <w:w w:val="99"/>
                <w:sz w:val="21"/>
                <w:szCs w:val="21"/>
              </w:rPr>
              <w:t>3</w:t>
            </w:r>
            <w:r>
              <w:rPr>
                <w:rFonts w:ascii="Arial" w:hAnsi="Arial" w:cs="Arial" w:eastAsia="Arial" w:hint="default"/>
                <w:spacing w:val="-25"/>
                <w:sz w:val="21"/>
                <w:szCs w:val="21"/>
              </w:rPr>
              <w:t> </w:t>
            </w:r>
            <w:r>
              <w:rPr>
                <w:rFonts w:ascii="宋体" w:hAnsi="宋体" w:cs="宋体" w:eastAsia="宋体" w:hint="default"/>
                <w:sz w:val="21"/>
                <w:szCs w:val="21"/>
              </w:rPr>
              <w:t>元</w:t>
            </w:r>
            <w:r>
              <w:rPr>
                <w:rFonts w:ascii="Arial" w:hAnsi="Arial" w:cs="Arial" w:eastAsia="Arial" w:hint="default"/>
                <w:spacing w:val="-1"/>
                <w:sz w:val="21"/>
                <w:szCs w:val="21"/>
              </w:rPr>
              <w:t>)</w:t>
            </w:r>
            <w:r>
              <w:rPr>
                <w:rFonts w:ascii="宋体" w:hAnsi="宋体" w:cs="宋体" w:eastAsia="宋体" w:hint="default"/>
                <w:sz w:val="21"/>
                <w:szCs w:val="21"/>
              </w:rPr>
              <w:t>的固</w:t>
            </w:r>
            <w:r>
              <w:rPr>
                <w:rFonts w:ascii="宋体" w:hAnsi="宋体" w:cs="宋体" w:eastAsia="宋体" w:hint="default"/>
                <w:spacing w:val="1"/>
                <w:sz w:val="21"/>
                <w:szCs w:val="21"/>
              </w:rPr>
              <w:t>定</w:t>
            </w:r>
            <w:r>
              <w:rPr>
                <w:rFonts w:ascii="宋体" w:hAnsi="宋体" w:cs="宋体" w:eastAsia="宋体" w:hint="default"/>
                <w:sz w:val="21"/>
                <w:szCs w:val="21"/>
              </w:rPr>
              <w:t>资产</w:t>
            </w:r>
            <w:r>
              <w:rPr>
                <w:rFonts w:ascii="Arial" w:hAnsi="Arial" w:cs="Arial" w:eastAsia="Arial" w:hint="default"/>
                <w:w w:val="99"/>
                <w:sz w:val="21"/>
                <w:szCs w:val="21"/>
              </w:rPr>
              <w:t>(</w:t>
            </w:r>
            <w:r>
              <w:rPr>
                <w:rFonts w:ascii="Arial" w:hAnsi="Arial" w:cs="Arial" w:eastAsia="Arial" w:hint="default"/>
                <w:spacing w:val="-1"/>
                <w:w w:val="99"/>
                <w:sz w:val="21"/>
                <w:szCs w:val="21"/>
              </w:rPr>
              <w:t>2</w:t>
            </w:r>
            <w:r>
              <w:rPr>
                <w:rFonts w:ascii="Arial" w:hAnsi="Arial" w:cs="Arial" w:eastAsia="Arial" w:hint="default"/>
                <w:w w:val="99"/>
                <w:sz w:val="21"/>
                <w:szCs w:val="21"/>
              </w:rPr>
              <w:t>013</w:t>
            </w:r>
            <w:r>
              <w:rPr>
                <w:rFonts w:ascii="Arial" w:hAnsi="Arial" w:cs="Arial" w:eastAsia="Arial" w:hint="default"/>
                <w:sz w:val="21"/>
                <w:szCs w:val="21"/>
              </w:rPr>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作为</w:t>
            </w:r>
            <w:r>
              <w:rPr>
                <w:rFonts w:ascii="宋体" w:hAnsi="宋体" w:cs="宋体" w:eastAsia="宋体" w:hint="default"/>
                <w:spacing w:val="-55"/>
                <w:sz w:val="21"/>
                <w:szCs w:val="21"/>
              </w:rPr>
              <w:t> </w:t>
            </w:r>
            <w:r>
              <w:rPr>
                <w:rFonts w:ascii="Arial" w:hAnsi="Arial" w:cs="Arial" w:eastAsia="Arial" w:hint="default"/>
                <w:sz w:val="21"/>
                <w:szCs w:val="21"/>
              </w:rPr>
              <w:t>300,000,000.00</w:t>
            </w:r>
            <w:r>
              <w:rPr>
                <w:rFonts w:ascii="Arial" w:hAnsi="Arial" w:cs="Arial" w:eastAsia="Arial" w:hint="default"/>
                <w:spacing w:val="-8"/>
                <w:sz w:val="21"/>
                <w:szCs w:val="21"/>
              </w:rPr>
              <w:t> </w:t>
            </w:r>
            <w:r>
              <w:rPr>
                <w:rFonts w:ascii="宋体" w:hAnsi="宋体" w:cs="宋体" w:eastAsia="宋体" w:hint="default"/>
                <w:sz w:val="21"/>
                <w:szCs w:val="21"/>
              </w:rPr>
              <w:t>元的长期借款</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的抵押物。</w:t>
            </w:r>
          </w:p>
        </w:tc>
      </w:tr>
      <w:tr>
        <w:trPr>
          <w:trHeight w:val="1059" w:hRule="exact"/>
        </w:trPr>
        <w:tc>
          <w:tcPr>
            <w:tcW w:w="9370"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2014 </w:t>
            </w:r>
            <w:r>
              <w:rPr>
                <w:rFonts w:ascii="宋体" w:hAnsi="宋体" w:cs="宋体" w:eastAsia="宋体" w:hint="default"/>
                <w:sz w:val="21"/>
                <w:szCs w:val="21"/>
              </w:rPr>
              <w:t>年度固定资产计提的折旧金额为 </w:t>
            </w:r>
            <w:r>
              <w:rPr>
                <w:rFonts w:ascii="Arial" w:hAnsi="Arial" w:cs="Arial" w:eastAsia="Arial" w:hint="default"/>
                <w:sz w:val="21"/>
                <w:szCs w:val="21"/>
              </w:rPr>
              <w:t>686,475,733.85 </w:t>
            </w:r>
            <w:r>
              <w:rPr>
                <w:rFonts w:ascii="宋体" w:hAnsi="宋体" w:cs="宋体" w:eastAsia="宋体" w:hint="default"/>
                <w:sz w:val="21"/>
                <w:szCs w:val="21"/>
              </w:rPr>
              <w:t>元</w:t>
            </w:r>
            <w:r>
              <w:rPr>
                <w:rFonts w:ascii="Arial" w:hAnsi="Arial" w:cs="Arial" w:eastAsia="Arial" w:hint="default"/>
                <w:sz w:val="21"/>
                <w:szCs w:val="21"/>
              </w:rPr>
              <w:t>(2013 </w:t>
            </w:r>
            <w:r>
              <w:rPr>
                <w:rFonts w:ascii="宋体" w:hAnsi="宋体" w:cs="宋体" w:eastAsia="宋体" w:hint="default"/>
                <w:sz w:val="21"/>
                <w:szCs w:val="21"/>
              </w:rPr>
              <w:t>年度：</w:t>
            </w:r>
            <w:r>
              <w:rPr>
                <w:rFonts w:ascii="Arial" w:hAnsi="Arial" w:cs="Arial" w:eastAsia="Arial" w:hint="default"/>
                <w:sz w:val="21"/>
                <w:szCs w:val="21"/>
              </w:rPr>
              <w:t>642,961,220.58</w:t>
            </w:r>
            <w:r>
              <w:rPr>
                <w:rFonts w:ascii="Arial" w:hAnsi="Arial" w:cs="Arial" w:eastAsia="Arial" w:hint="default"/>
                <w:spacing w:val="6"/>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，其中</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pacing w:val="4"/>
                <w:sz w:val="21"/>
                <w:szCs w:val="21"/>
              </w:rPr>
              <w:t>计入营业成本及管理费用的折旧费用分别为 </w:t>
            </w:r>
            <w:r>
              <w:rPr>
                <w:rFonts w:ascii="Arial" w:hAnsi="Arial" w:cs="Arial" w:eastAsia="Arial" w:hint="default"/>
                <w:sz w:val="21"/>
                <w:szCs w:val="21"/>
              </w:rPr>
              <w:t>667,759,989.74  </w:t>
            </w:r>
            <w:r>
              <w:rPr>
                <w:rFonts w:ascii="宋体" w:hAnsi="宋体" w:cs="宋体" w:eastAsia="宋体" w:hint="default"/>
                <w:sz w:val="21"/>
                <w:szCs w:val="21"/>
              </w:rPr>
              <w:t>及 </w:t>
            </w:r>
            <w:r>
              <w:rPr>
                <w:rFonts w:ascii="Arial" w:hAnsi="Arial" w:cs="Arial" w:eastAsia="Arial" w:hint="default"/>
                <w:sz w:val="21"/>
                <w:szCs w:val="21"/>
              </w:rPr>
              <w:t>18,715,744.11  </w:t>
            </w:r>
            <w:r>
              <w:rPr>
                <w:rFonts w:ascii="宋体" w:hAnsi="宋体" w:cs="宋体" w:eastAsia="宋体" w:hint="default"/>
                <w:sz w:val="21"/>
                <w:szCs w:val="21"/>
              </w:rPr>
              <w:t>元 </w:t>
            </w:r>
            <w:r>
              <w:rPr>
                <w:rFonts w:ascii="Arial" w:hAnsi="Arial" w:cs="Arial" w:eastAsia="Arial" w:hint="default"/>
                <w:sz w:val="21"/>
                <w:szCs w:val="21"/>
              </w:rPr>
              <w:t>(2013 </w:t>
            </w:r>
            <w:r>
              <w:rPr>
                <w:rFonts w:ascii="Arial" w:hAnsi="Arial" w:cs="Arial" w:eastAsia="Arial" w:hint="default"/>
                <w:spacing w:val="17"/>
                <w:sz w:val="21"/>
                <w:szCs w:val="21"/>
              </w:rPr>
              <w:t> </w:t>
            </w:r>
            <w:r>
              <w:rPr>
                <w:rFonts w:ascii="宋体" w:hAnsi="宋体" w:cs="宋体" w:eastAsia="宋体" w:hint="default"/>
                <w:spacing w:val="7"/>
                <w:sz w:val="21"/>
                <w:szCs w:val="21"/>
              </w:rPr>
              <w:t>年：</w:t>
            </w:r>
            <w:r>
              <w:rPr>
                <w:rFonts w:ascii="宋体" w:hAnsi="宋体" w:cs="宋体" w:eastAsia="宋体" w:hint="default"/>
                <w:sz w:val="21"/>
                <w:szCs w:val="21"/>
              </w:rPr>
            </w:r>
          </w:p>
          <w:p>
            <w:pPr>
              <w:pStyle w:val="TableParagraph"/>
              <w:spacing w:line="281" w:lineRule="exact"/>
              <w:ind w:left="200" w:right="0"/>
              <w:jc w:val="left"/>
              <w:rPr>
                <w:rFonts w:ascii="宋体" w:hAnsi="宋体" w:cs="宋体" w:eastAsia="宋体" w:hint="default"/>
                <w:sz w:val="21"/>
                <w:szCs w:val="21"/>
              </w:rPr>
            </w:pPr>
            <w:r>
              <w:rPr>
                <w:rFonts w:ascii="Arial" w:hAnsi="Arial" w:cs="Arial" w:eastAsia="Arial" w:hint="default"/>
                <w:sz w:val="21"/>
                <w:szCs w:val="21"/>
              </w:rPr>
              <w:t>624,850,791.28</w:t>
            </w:r>
            <w:r>
              <w:rPr>
                <w:rFonts w:ascii="Arial" w:hAnsi="Arial" w:cs="Arial" w:eastAsia="Arial" w:hint="default"/>
                <w:spacing w:val="-9"/>
                <w:sz w:val="21"/>
                <w:szCs w:val="21"/>
              </w:rPr>
              <w:t> </w:t>
            </w:r>
            <w:r>
              <w:rPr>
                <w:rFonts w:ascii="宋体" w:hAnsi="宋体" w:cs="宋体" w:eastAsia="宋体" w:hint="default"/>
                <w:sz w:val="21"/>
                <w:szCs w:val="21"/>
              </w:rPr>
              <w:t>元及</w:t>
            </w:r>
            <w:r>
              <w:rPr>
                <w:rFonts w:ascii="宋体" w:hAnsi="宋体" w:cs="宋体" w:eastAsia="宋体" w:hint="default"/>
                <w:spacing w:val="-55"/>
                <w:sz w:val="21"/>
                <w:szCs w:val="21"/>
              </w:rPr>
              <w:t> </w:t>
            </w:r>
            <w:r>
              <w:rPr>
                <w:rFonts w:ascii="Arial" w:hAnsi="Arial" w:cs="Arial" w:eastAsia="Arial" w:hint="default"/>
                <w:sz w:val="21"/>
                <w:szCs w:val="21"/>
              </w:rPr>
              <w:t>18,110,429.30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r>
        <w:trPr>
          <w:trHeight w:val="393" w:hRule="exact"/>
        </w:trPr>
        <w:tc>
          <w:tcPr>
            <w:tcW w:w="937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由在建工程转入固定资产的原价为</w:t>
            </w:r>
            <w:r>
              <w:rPr>
                <w:rFonts w:ascii="宋体" w:hAnsi="宋体" w:cs="宋体" w:eastAsia="宋体" w:hint="default"/>
                <w:spacing w:val="-54"/>
                <w:sz w:val="21"/>
                <w:szCs w:val="21"/>
              </w:rPr>
              <w:t> </w:t>
            </w:r>
            <w:r>
              <w:rPr>
                <w:rFonts w:ascii="Arial" w:hAnsi="Arial" w:cs="Arial" w:eastAsia="Arial" w:hint="default"/>
                <w:sz w:val="21"/>
                <w:szCs w:val="21"/>
              </w:rPr>
              <w:t>1,324,060,386.13</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年度：</w:t>
            </w:r>
            <w:r>
              <w:rPr>
                <w:rFonts w:ascii="Arial" w:hAnsi="Arial" w:cs="Arial" w:eastAsia="Arial" w:hint="default"/>
                <w:sz w:val="21"/>
                <w:szCs w:val="21"/>
              </w:rPr>
              <w:t>1,540,817,011.58</w:t>
            </w:r>
            <w:r>
              <w:rPr>
                <w:rFonts w:ascii="Arial" w:hAnsi="Arial" w:cs="Arial" w:eastAsia="Arial" w:hint="default"/>
                <w:spacing w:val="-6"/>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r>
        <w:trPr>
          <w:trHeight w:val="393" w:hRule="exact"/>
        </w:trPr>
        <w:tc>
          <w:tcPr>
            <w:tcW w:w="9370" w:type="dxa"/>
            <w:tcBorders>
              <w:top w:val="nil" w:sz="6" w:space="0" w:color="auto"/>
              <w:left w:val="nil" w:sz="6" w:space="0" w:color="auto"/>
              <w:bottom w:val="nil" w:sz="6" w:space="0" w:color="auto"/>
              <w:right w:val="nil" w:sz="6" w:space="0" w:color="auto"/>
            </w:tcBorders>
          </w:tcPr>
          <w:p>
            <w:pPr>
              <w:pStyle w:val="TableParagraph"/>
              <w:spacing w:line="251" w:lineRule="exact"/>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日，本集团无暂时闲置的固定资产</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w:t>
            </w:r>
          </w:p>
        </w:tc>
      </w:tr>
      <w:tr>
        <w:trPr>
          <w:trHeight w:val="357" w:hRule="exact"/>
        </w:trPr>
        <w:tc>
          <w:tcPr>
            <w:tcW w:w="937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本公司管理层认为于资产负债表日固定资产无需计提减值准备。</w:t>
            </w:r>
          </w:p>
        </w:tc>
      </w:tr>
    </w:tbl>
    <w:p>
      <w:pPr>
        <w:spacing w:after="0" w:line="240" w:lineRule="auto"/>
        <w:jc w:val="left"/>
        <w:rPr>
          <w:rFonts w:ascii="宋体" w:hAnsi="宋体" w:cs="宋体" w:eastAsia="宋体" w:hint="default"/>
          <w:sz w:val="21"/>
          <w:szCs w:val="21"/>
        </w:rPr>
        <w:sectPr>
          <w:pgSz w:w="11910" w:h="16840"/>
          <w:pgMar w:header="882" w:footer="1194" w:top="1120" w:bottom="1380" w:left="148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headerReference w:type="default" r:id="rId65"/>
          <w:footerReference w:type="default" r:id="rId66"/>
          <w:pgSz w:w="16840" w:h="11910" w:orient="landscape"/>
          <w:pgMar w:header="882" w:footer="1194" w:top="1120" w:bottom="1380" w:left="1300" w:right="1360"/>
          <w:pgNumType w:start="133"/>
        </w:sectPr>
      </w:pPr>
    </w:p>
    <w:p>
      <w:pPr>
        <w:pStyle w:val="Heading4"/>
        <w:spacing w:line="240" w:lineRule="auto"/>
        <w:ind w:left="140" w:right="-19"/>
        <w:jc w:val="left"/>
        <w:rPr>
          <w:b w:val="0"/>
          <w:bCs w:val="0"/>
        </w:rPr>
      </w:pPr>
      <w:r>
        <w:rPr>
          <w:rFonts w:ascii="宋体" w:hAnsi="宋体" w:cs="宋体" w:eastAsia="宋体" w:hint="default"/>
        </w:rPr>
        <w:t>17</w:t>
      </w:r>
      <w:r>
        <w:rPr/>
        <w:t>、</w:t>
      </w:r>
      <w:r>
        <w:rPr>
          <w:spacing w:val="-26"/>
        </w:rPr>
        <w:t> </w:t>
      </w:r>
      <w:r>
        <w:rPr/>
        <w:t>在建工程</w:t>
      </w:r>
      <w:r>
        <w:rPr>
          <w:b w:val="0"/>
          <w:bCs w:val="0"/>
        </w:rPr>
      </w:r>
    </w:p>
    <w:p>
      <w:pPr>
        <w:pStyle w:val="Heading4"/>
        <w:spacing w:line="240" w:lineRule="auto" w:before="57"/>
        <w:ind w:left="140"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0" w:val="left" w:leader="none"/>
        </w:tabs>
        <w:spacing w:line="240" w:lineRule="auto" w:before="176"/>
        <w:ind w:left="140" w:right="0"/>
        <w:jc w:val="left"/>
      </w:pPr>
      <w:r>
        <w:rPr/>
        <w:t>单位：元</w:t>
        <w:tab/>
        <w:t>币种：人民币</w:t>
      </w:r>
    </w:p>
    <w:p>
      <w:pPr>
        <w:spacing w:after="0" w:line="240" w:lineRule="auto"/>
        <w:jc w:val="left"/>
        <w:sectPr>
          <w:type w:val="continuous"/>
          <w:pgSz w:w="16840" w:h="11910" w:orient="landscape"/>
          <w:pgMar w:top="1080" w:bottom="1380" w:left="1300" w:right="1360"/>
          <w:cols w:num="2" w:equalWidth="0">
            <w:col w:w="1992" w:space="9572"/>
            <w:col w:w="261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123"/>
        <w:gridCol w:w="1780"/>
        <w:gridCol w:w="959"/>
        <w:gridCol w:w="1759"/>
        <w:gridCol w:w="1678"/>
        <w:gridCol w:w="959"/>
        <w:gridCol w:w="1679"/>
      </w:tblGrid>
      <w:tr>
        <w:trPr>
          <w:trHeight w:val="248" w:hRule="exact"/>
        </w:trPr>
        <w:tc>
          <w:tcPr>
            <w:tcW w:w="5123" w:type="dxa"/>
            <w:vMerge w:val="restart"/>
            <w:tcBorders>
              <w:top w:val="single" w:sz="6" w:space="0" w:color="000000"/>
              <w:left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4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8" w:hRule="exact"/>
        </w:trPr>
        <w:tc>
          <w:tcPr>
            <w:tcW w:w="5123" w:type="dxa"/>
            <w:vMerge/>
            <w:tcBorders>
              <w:left w:val="single" w:sz="6" w:space="0" w:color="000000"/>
              <w:bottom w:val="single" w:sz="6" w:space="0" w:color="000000"/>
              <w:right w:val="single" w:sz="6" w:space="0" w:color="000000"/>
            </w:tcBorders>
          </w:tcPr>
          <w:p>
            <w:pP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1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9"/>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8"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大连港老港区搬迁改造大连湾杂货及滚装泊位扩建工程</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07"/>
              <w:jc w:val="right"/>
              <w:rPr>
                <w:rFonts w:ascii="宋体" w:hAnsi="宋体" w:cs="宋体" w:eastAsia="宋体" w:hint="default"/>
                <w:sz w:val="18"/>
                <w:szCs w:val="18"/>
              </w:rPr>
            </w:pPr>
            <w:r>
              <w:rPr>
                <w:rFonts w:ascii="宋体"/>
                <w:sz w:val="18"/>
              </w:rPr>
              <w:t>-</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434,872,100.05</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0"/>
              <w:jc w:val="right"/>
              <w:rPr>
                <w:rFonts w:ascii="宋体" w:hAnsi="宋体" w:cs="宋体" w:eastAsia="宋体" w:hint="default"/>
                <w:sz w:val="18"/>
                <w:szCs w:val="18"/>
              </w:rPr>
            </w:pPr>
            <w:r>
              <w:rPr>
                <w:rFonts w:ascii="宋体"/>
                <w:sz w:val="18"/>
              </w:rPr>
              <w:t>-</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434,872,100.05</w:t>
            </w:r>
          </w:p>
        </w:tc>
      </w:tr>
      <w:tr>
        <w:trPr>
          <w:trHeight w:val="248"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大窑湾二期</w:t>
            </w:r>
            <w:r>
              <w:rPr>
                <w:rFonts w:ascii="宋体" w:hAnsi="宋体" w:cs="宋体" w:eastAsia="宋体" w:hint="default"/>
                <w:spacing w:val="-46"/>
                <w:sz w:val="18"/>
                <w:szCs w:val="18"/>
              </w:rPr>
              <w:t> </w:t>
            </w:r>
            <w:r>
              <w:rPr>
                <w:rFonts w:ascii="宋体" w:hAnsi="宋体" w:cs="宋体" w:eastAsia="宋体" w:hint="default"/>
                <w:sz w:val="18"/>
                <w:szCs w:val="18"/>
              </w:rPr>
              <w:t>13-16#</w:t>
            </w:r>
            <w:r>
              <w:rPr>
                <w:rFonts w:ascii="宋体" w:hAnsi="宋体" w:cs="宋体" w:eastAsia="宋体" w:hint="default"/>
                <w:sz w:val="18"/>
                <w:szCs w:val="18"/>
              </w:rPr>
              <w:t>泊位</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612,809,882.68</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612,809,882.68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570,813,218.42</w:t>
            </w:r>
          </w:p>
        </w:tc>
        <w:tc>
          <w:tcPr>
            <w:tcW w:w="95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570,813,218.42</w:t>
            </w:r>
          </w:p>
        </w:tc>
      </w:tr>
      <w:tr>
        <w:trPr>
          <w:trHeight w:val="248"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6"/>
                <w:sz w:val="18"/>
                <w:szCs w:val="18"/>
              </w:rPr>
              <w:t> </w:t>
            </w:r>
            <w:r>
              <w:rPr>
                <w:rFonts w:ascii="宋体" w:hAnsi="宋体" w:cs="宋体" w:eastAsia="宋体" w:hint="default"/>
                <w:sz w:val="18"/>
                <w:szCs w:val="18"/>
              </w:rPr>
              <w:t>18-21#</w:t>
            </w:r>
            <w:r>
              <w:rPr>
                <w:rFonts w:ascii="宋体" w:hAnsi="宋体" w:cs="宋体" w:eastAsia="宋体" w:hint="default"/>
                <w:sz w:val="18"/>
                <w:szCs w:val="18"/>
              </w:rPr>
              <w:t>泊位</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314,509,012.19</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314,509,012.19</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295,842,054.91</w:t>
            </w:r>
          </w:p>
        </w:tc>
        <w:tc>
          <w:tcPr>
            <w:tcW w:w="95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295,842,054.91</w:t>
            </w:r>
          </w:p>
        </w:tc>
      </w:tr>
      <w:tr>
        <w:trPr>
          <w:trHeight w:val="250"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大连汽车码头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泊位工程</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7"/>
              <w:jc w:val="right"/>
              <w:rPr>
                <w:rFonts w:ascii="宋体" w:hAnsi="宋体" w:cs="宋体" w:eastAsia="宋体" w:hint="default"/>
                <w:sz w:val="18"/>
                <w:szCs w:val="18"/>
              </w:rPr>
            </w:pPr>
            <w:r>
              <w:rPr>
                <w:rFonts w:ascii="宋体"/>
                <w:sz w:val="18"/>
              </w:rPr>
              <w:t>181,558,820.41</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181,558,820.41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5,631,482.77</w:t>
            </w:r>
          </w:p>
        </w:tc>
        <w:tc>
          <w:tcPr>
            <w:tcW w:w="95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5,631,482.77</w:t>
            </w:r>
          </w:p>
        </w:tc>
      </w:tr>
      <w:tr>
        <w:trPr>
          <w:trHeight w:val="248"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大窑湾北岸汽车物流中心</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148,785,597.13</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148,785,597.13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148,465,545.13</w:t>
            </w:r>
          </w:p>
        </w:tc>
        <w:tc>
          <w:tcPr>
            <w:tcW w:w="95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148,465,545.13</w:t>
            </w:r>
          </w:p>
        </w:tc>
      </w:tr>
      <w:tr>
        <w:trPr>
          <w:trHeight w:val="249"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矿石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堆场</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27"/>
              <w:jc w:val="right"/>
              <w:rPr>
                <w:rFonts w:ascii="宋体" w:hAnsi="宋体" w:cs="宋体" w:eastAsia="宋体" w:hint="default"/>
                <w:sz w:val="18"/>
                <w:szCs w:val="18"/>
              </w:rPr>
            </w:pPr>
            <w:r>
              <w:rPr>
                <w:rFonts w:ascii="宋体"/>
                <w:sz w:val="18"/>
              </w:rPr>
              <w:t>15,866,984.95</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5"/>
              <w:jc w:val="right"/>
              <w:rPr>
                <w:rFonts w:ascii="宋体" w:hAnsi="宋体" w:cs="宋体" w:eastAsia="宋体" w:hint="default"/>
                <w:sz w:val="18"/>
                <w:szCs w:val="18"/>
              </w:rPr>
            </w:pPr>
            <w:r>
              <w:rPr>
                <w:rFonts w:ascii="宋体"/>
                <w:sz w:val="18"/>
              </w:rPr>
              <w:t>15,866,984.95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z w:val="18"/>
              </w:rPr>
              <w:t>387,164,878.37</w:t>
            </w:r>
          </w:p>
        </w:tc>
        <w:tc>
          <w:tcPr>
            <w:tcW w:w="95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387,164,878.37</w:t>
            </w:r>
          </w:p>
        </w:tc>
      </w:tr>
      <w:tr>
        <w:trPr>
          <w:trHeight w:val="248"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6"/>
                <w:sz w:val="18"/>
                <w:szCs w:val="18"/>
              </w:rPr>
              <w:t> </w:t>
            </w:r>
            <w:r>
              <w:rPr>
                <w:rFonts w:ascii="宋体" w:hAnsi="宋体" w:cs="宋体" w:eastAsia="宋体" w:hint="default"/>
                <w:sz w:val="18"/>
                <w:szCs w:val="18"/>
              </w:rPr>
              <w:t>7-8#</w:t>
            </w:r>
            <w:r>
              <w:rPr>
                <w:rFonts w:ascii="宋体" w:hAnsi="宋体" w:cs="宋体" w:eastAsia="宋体" w:hint="default"/>
                <w:sz w:val="18"/>
                <w:szCs w:val="18"/>
              </w:rPr>
              <w:t>原油罐组</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16,696,959.81</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16,696,959.81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17,538,992.30</w:t>
            </w:r>
          </w:p>
        </w:tc>
        <w:tc>
          <w:tcPr>
            <w:tcW w:w="95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17,538,992.30</w:t>
            </w:r>
          </w:p>
        </w:tc>
      </w:tr>
      <w:tr>
        <w:trPr>
          <w:trHeight w:val="248"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新港</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原油罐组</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16,082,711.84</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16,082,711.84</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378,291,534.42</w:t>
            </w:r>
          </w:p>
        </w:tc>
        <w:tc>
          <w:tcPr>
            <w:tcW w:w="95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378,291,534.42</w:t>
            </w:r>
          </w:p>
        </w:tc>
      </w:tr>
      <w:tr>
        <w:trPr>
          <w:trHeight w:val="248"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248,783,395.30</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248,783,395.30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309,092,697.69</w:t>
            </w:r>
          </w:p>
        </w:tc>
        <w:tc>
          <w:tcPr>
            <w:tcW w:w="95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309,092,697.69</w:t>
            </w:r>
          </w:p>
        </w:tc>
      </w:tr>
      <w:tr>
        <w:trPr>
          <w:trHeight w:val="247" w:hRule="exact"/>
        </w:trPr>
        <w:tc>
          <w:tcPr>
            <w:tcW w:w="51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27"/>
              <w:jc w:val="right"/>
              <w:rPr>
                <w:rFonts w:ascii="宋体" w:hAnsi="宋体" w:cs="宋体" w:eastAsia="宋体" w:hint="default"/>
                <w:sz w:val="18"/>
                <w:szCs w:val="18"/>
              </w:rPr>
            </w:pPr>
            <w:r>
              <w:rPr>
                <w:rFonts w:ascii="宋体"/>
                <w:sz w:val="18"/>
              </w:rPr>
              <w:t>1,555,093,364.31</w:t>
            </w:r>
          </w:p>
        </w:tc>
        <w:tc>
          <w:tcPr>
            <w:tcW w:w="959"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1,555,093,364.31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2,547,712,504.06</w:t>
            </w:r>
          </w:p>
        </w:tc>
        <w:tc>
          <w:tcPr>
            <w:tcW w:w="959"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2,547,712,504.06</w:t>
            </w:r>
          </w:p>
        </w:tc>
      </w:tr>
    </w:tbl>
    <w:p>
      <w:pPr>
        <w:spacing w:line="240" w:lineRule="auto" w:before="7"/>
        <w:rPr>
          <w:rFonts w:ascii="宋体" w:hAnsi="宋体" w:cs="宋体" w:eastAsia="宋体" w:hint="default"/>
          <w:sz w:val="15"/>
          <w:szCs w:val="15"/>
        </w:rPr>
      </w:pPr>
    </w:p>
    <w:p>
      <w:pPr>
        <w:pStyle w:val="BodyText"/>
        <w:spacing w:line="240" w:lineRule="auto" w:before="35"/>
        <w:ind w:left="140" w:right="0"/>
        <w:jc w:val="left"/>
      </w:pPr>
      <w:r>
        <w:rPr/>
        <w:t>本集团管理层认为于资产负债表日在建工程无需计提减值准备。</w:t>
      </w:r>
    </w:p>
    <w:p>
      <w:pPr>
        <w:spacing w:line="240" w:lineRule="auto" w:before="7"/>
        <w:rPr>
          <w:rFonts w:ascii="宋体" w:hAnsi="宋体" w:cs="宋体" w:eastAsia="宋体" w:hint="default"/>
          <w:sz w:val="19"/>
          <w:szCs w:val="19"/>
        </w:rPr>
      </w:pPr>
    </w:p>
    <w:p>
      <w:pPr>
        <w:spacing w:before="53"/>
        <w:ind w:left="140" w:right="0" w:firstLine="0"/>
        <w:jc w:val="left"/>
        <w:rPr>
          <w:rFonts w:ascii="宋体" w:hAnsi="宋体" w:cs="宋体" w:eastAsia="宋体" w:hint="default"/>
          <w:sz w:val="15"/>
          <w:szCs w:val="15"/>
        </w:rPr>
      </w:pPr>
      <w:r>
        <w:rPr>
          <w:rFonts w:ascii="宋体" w:hAnsi="宋体" w:cs="宋体" w:eastAsia="宋体" w:hint="default"/>
          <w:b/>
          <w:bCs/>
          <w:sz w:val="15"/>
          <w:szCs w:val="15"/>
        </w:rPr>
        <w:t>(2).</w:t>
      </w:r>
      <w:r>
        <w:rPr>
          <w:rFonts w:ascii="宋体" w:hAnsi="宋体" w:cs="宋体" w:eastAsia="宋体" w:hint="default"/>
          <w:b/>
          <w:bCs/>
          <w:spacing w:val="43"/>
          <w:sz w:val="15"/>
          <w:szCs w:val="15"/>
        </w:rPr>
        <w:t> </w:t>
      </w:r>
      <w:r>
        <w:rPr>
          <w:rFonts w:ascii="宋体" w:hAnsi="宋体" w:cs="宋体" w:eastAsia="宋体" w:hint="default"/>
          <w:b/>
          <w:bCs/>
          <w:sz w:val="15"/>
          <w:szCs w:val="15"/>
        </w:rPr>
        <w:t>重要在建工程项目本期变动情况</w:t>
      </w:r>
      <w:r>
        <w:rPr>
          <w:rFonts w:ascii="宋体" w:hAnsi="宋体" w:cs="宋体" w:eastAsia="宋体" w:hint="default"/>
          <w:sz w:val="15"/>
          <w:szCs w:val="15"/>
        </w:rPr>
      </w:r>
    </w:p>
    <w:p>
      <w:pPr>
        <w:spacing w:before="58"/>
        <w:ind w:left="0" w:right="163" w:firstLine="0"/>
        <w:jc w:val="right"/>
        <w:rPr>
          <w:rFonts w:ascii="宋体" w:hAnsi="宋体" w:cs="宋体" w:eastAsia="宋体" w:hint="default"/>
          <w:sz w:val="15"/>
          <w:szCs w:val="15"/>
        </w:rPr>
      </w:pPr>
      <w:r>
        <w:rPr>
          <w:rFonts w:ascii="宋体" w:hAnsi="宋体" w:cs="宋体" w:eastAsia="宋体" w:hint="default"/>
          <w:sz w:val="15"/>
          <w:szCs w:val="15"/>
        </w:rPr>
        <w:t>单位：元</w:t>
      </w:r>
      <w:r>
        <w:rPr>
          <w:rFonts w:ascii="宋体" w:hAnsi="宋体" w:cs="宋体" w:eastAsia="宋体" w:hint="default"/>
          <w:spacing w:val="74"/>
          <w:sz w:val="15"/>
          <w:szCs w:val="15"/>
        </w:rPr>
        <w:t> </w:t>
      </w:r>
      <w:r>
        <w:rPr>
          <w:rFonts w:ascii="宋体" w:hAnsi="宋体" w:cs="宋体" w:eastAsia="宋体" w:hint="default"/>
          <w:sz w:val="15"/>
          <w:szCs w:val="15"/>
        </w:rPr>
        <w:t>币种：人民币</w:t>
      </w:r>
    </w:p>
    <w:p>
      <w:pPr>
        <w:spacing w:line="240" w:lineRule="auto" w:before="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620"/>
        <w:gridCol w:w="1376"/>
        <w:gridCol w:w="1266"/>
        <w:gridCol w:w="1265"/>
        <w:gridCol w:w="1603"/>
        <w:gridCol w:w="1276"/>
        <w:gridCol w:w="1276"/>
        <w:gridCol w:w="672"/>
        <w:gridCol w:w="664"/>
        <w:gridCol w:w="1182"/>
        <w:gridCol w:w="1265"/>
        <w:gridCol w:w="750"/>
        <w:gridCol w:w="722"/>
      </w:tblGrid>
      <w:tr>
        <w:trPr>
          <w:trHeight w:val="792"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128" w:hanging="150"/>
              <w:jc w:val="left"/>
              <w:rPr>
                <w:rFonts w:ascii="宋体" w:hAnsi="宋体" w:cs="宋体" w:eastAsia="宋体" w:hint="default"/>
                <w:sz w:val="15"/>
                <w:szCs w:val="15"/>
              </w:rPr>
            </w:pPr>
            <w:r>
              <w:rPr>
                <w:rFonts w:ascii="宋体" w:hAnsi="宋体" w:cs="宋体" w:eastAsia="宋体" w:hint="default"/>
                <w:sz w:val="15"/>
                <w:szCs w:val="15"/>
              </w:rPr>
              <w:t>项目名 称</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center"/>
              <w:rPr>
                <w:rFonts w:ascii="宋体" w:hAnsi="宋体" w:cs="宋体" w:eastAsia="宋体" w:hint="default"/>
                <w:sz w:val="15"/>
                <w:szCs w:val="15"/>
              </w:rPr>
            </w:pPr>
            <w:r>
              <w:rPr>
                <w:rFonts w:ascii="宋体" w:hAnsi="宋体" w:cs="宋体" w:eastAsia="宋体" w:hint="default"/>
                <w:sz w:val="15"/>
                <w:szCs w:val="15"/>
              </w:rPr>
              <w:t>预算数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3" w:right="527"/>
              <w:jc w:val="center"/>
              <w:rPr>
                <w:rFonts w:ascii="宋体" w:hAnsi="宋体" w:cs="宋体" w:eastAsia="宋体" w:hint="default"/>
                <w:sz w:val="15"/>
                <w:szCs w:val="15"/>
              </w:rPr>
            </w:pPr>
            <w:r>
              <w:rPr>
                <w:rFonts w:ascii="宋体" w:hAnsi="宋体" w:cs="宋体" w:eastAsia="宋体" w:hint="default"/>
                <w:sz w:val="15"/>
                <w:szCs w:val="15"/>
              </w:rPr>
              <w:t>期初 余额</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82" w:right="155" w:hanging="600"/>
              <w:jc w:val="left"/>
              <w:rPr>
                <w:rFonts w:ascii="宋体" w:hAnsi="宋体" w:cs="宋体" w:eastAsia="宋体" w:hint="default"/>
                <w:sz w:val="15"/>
                <w:szCs w:val="15"/>
              </w:rPr>
            </w:pPr>
            <w:r>
              <w:rPr>
                <w:rFonts w:ascii="宋体" w:hAnsi="宋体" w:cs="宋体" w:eastAsia="宋体" w:hint="default"/>
                <w:sz w:val="15"/>
                <w:szCs w:val="15"/>
              </w:rPr>
              <w:t>本期转入固定资产金 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8" w:right="141" w:hanging="450"/>
              <w:jc w:val="left"/>
              <w:rPr>
                <w:rFonts w:ascii="宋体" w:hAnsi="宋体" w:cs="宋体" w:eastAsia="宋体" w:hint="default"/>
                <w:sz w:val="15"/>
                <w:szCs w:val="15"/>
              </w:rPr>
            </w:pPr>
            <w:r>
              <w:rPr>
                <w:rFonts w:ascii="宋体" w:hAnsi="宋体" w:cs="宋体" w:eastAsia="宋体" w:hint="default"/>
                <w:sz w:val="15"/>
                <w:szCs w:val="15"/>
              </w:rPr>
              <w:t>本期其他减少金 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1" w:right="479"/>
              <w:jc w:val="center"/>
              <w:rPr>
                <w:rFonts w:ascii="宋体" w:hAnsi="宋体" w:cs="宋体" w:eastAsia="宋体" w:hint="default"/>
                <w:sz w:val="15"/>
                <w:szCs w:val="15"/>
              </w:rPr>
            </w:pPr>
            <w:r>
              <w:rPr>
                <w:rFonts w:ascii="宋体" w:hAnsi="宋体" w:cs="宋体" w:eastAsia="宋体" w:hint="default"/>
                <w:sz w:val="15"/>
                <w:szCs w:val="15"/>
              </w:rPr>
              <w:t>期末 余额</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工程累计</w:t>
            </w:r>
          </w:p>
          <w:p>
            <w:pPr>
              <w:pStyle w:val="TableParagraph"/>
              <w:spacing w:line="240" w:lineRule="auto"/>
              <w:ind w:left="28" w:right="26"/>
              <w:jc w:val="center"/>
              <w:rPr>
                <w:rFonts w:ascii="宋体" w:hAnsi="宋体" w:cs="宋体" w:eastAsia="宋体" w:hint="default"/>
                <w:sz w:val="15"/>
                <w:szCs w:val="15"/>
              </w:rPr>
            </w:pPr>
            <w:r>
              <w:rPr>
                <w:rFonts w:ascii="宋体" w:hAnsi="宋体" w:cs="宋体" w:eastAsia="宋体" w:hint="default"/>
                <w:sz w:val="15"/>
                <w:szCs w:val="15"/>
              </w:rPr>
              <w:t>投入占预 算比例 </w:t>
            </w:r>
            <w:r>
              <w:rPr>
                <w:rFonts w:ascii="宋体" w:hAnsi="宋体" w:cs="宋体" w:eastAsia="宋体" w:hint="default"/>
                <w:sz w:val="15"/>
                <w:szCs w:val="15"/>
              </w:rPr>
              <w:t>(%)</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工程进度</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3" w:right="56" w:hanging="375"/>
              <w:jc w:val="left"/>
              <w:rPr>
                <w:rFonts w:ascii="宋体" w:hAnsi="宋体" w:cs="宋体" w:eastAsia="宋体" w:hint="default"/>
                <w:sz w:val="15"/>
                <w:szCs w:val="15"/>
              </w:rPr>
            </w:pPr>
            <w:r>
              <w:rPr>
                <w:rFonts w:ascii="宋体" w:hAnsi="宋体" w:cs="宋体" w:eastAsia="宋体" w:hint="default"/>
                <w:sz w:val="15"/>
                <w:szCs w:val="15"/>
              </w:rPr>
              <w:t>利息资本化累计 金额</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5" w:right="23" w:hanging="300"/>
              <w:jc w:val="left"/>
              <w:rPr>
                <w:rFonts w:ascii="宋体" w:hAnsi="宋体" w:cs="宋体" w:eastAsia="宋体" w:hint="default"/>
                <w:sz w:val="15"/>
                <w:szCs w:val="15"/>
              </w:rPr>
            </w:pPr>
            <w:r>
              <w:rPr>
                <w:rFonts w:ascii="宋体" w:hAnsi="宋体" w:cs="宋体" w:eastAsia="宋体" w:hint="default"/>
                <w:sz w:val="15"/>
                <w:szCs w:val="15"/>
              </w:rPr>
              <w:t>其中：本期利息资 本化金额</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7" w:right="66"/>
              <w:jc w:val="center"/>
              <w:rPr>
                <w:rFonts w:ascii="宋体" w:hAnsi="宋体" w:cs="宋体" w:eastAsia="宋体" w:hint="default"/>
                <w:sz w:val="15"/>
                <w:szCs w:val="15"/>
              </w:rPr>
            </w:pPr>
            <w:r>
              <w:rPr>
                <w:rFonts w:ascii="宋体" w:hAnsi="宋体" w:cs="宋体" w:eastAsia="宋体" w:hint="default"/>
                <w:sz w:val="15"/>
                <w:szCs w:val="15"/>
              </w:rPr>
              <w:t>本期利息 资本化率 </w:t>
            </w:r>
            <w:r>
              <w:rPr>
                <w:rFonts w:ascii="宋体" w:hAnsi="宋体" w:cs="宋体" w:eastAsia="宋体" w:hint="default"/>
                <w:sz w:val="15"/>
                <w:szCs w:val="15"/>
              </w:rPr>
              <w: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4" w:right="0"/>
              <w:jc w:val="left"/>
              <w:rPr>
                <w:rFonts w:ascii="宋体" w:hAnsi="宋体" w:cs="宋体" w:eastAsia="宋体" w:hint="default"/>
                <w:sz w:val="15"/>
                <w:szCs w:val="15"/>
              </w:rPr>
            </w:pPr>
            <w:r>
              <w:rPr>
                <w:rFonts w:ascii="宋体" w:hAnsi="宋体" w:cs="宋体" w:eastAsia="宋体" w:hint="default"/>
                <w:sz w:val="15"/>
                <w:szCs w:val="15"/>
              </w:rPr>
              <w:t>资金来源</w:t>
            </w:r>
          </w:p>
        </w:tc>
      </w:tr>
      <w:tr>
        <w:trPr>
          <w:trHeight w:val="1765"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大连港</w:t>
            </w:r>
          </w:p>
          <w:p>
            <w:pPr>
              <w:pStyle w:val="TableParagraph"/>
              <w:spacing w:line="240" w:lineRule="auto"/>
              <w:ind w:left="24" w:right="131"/>
              <w:jc w:val="both"/>
              <w:rPr>
                <w:rFonts w:ascii="宋体" w:hAnsi="宋体" w:cs="宋体" w:eastAsia="宋体" w:hint="default"/>
                <w:sz w:val="15"/>
                <w:szCs w:val="15"/>
              </w:rPr>
            </w:pPr>
            <w:r>
              <w:rPr>
                <w:rFonts w:ascii="宋体" w:hAnsi="宋体" w:cs="宋体" w:eastAsia="宋体" w:hint="default"/>
                <w:sz w:val="15"/>
                <w:szCs w:val="15"/>
              </w:rPr>
              <w:t>老港区 搬迁改 造大连 湾杂货 及滚装 泊位扩 建工程 </w:t>
            </w:r>
            <w:r>
              <w:rPr>
                <w:rFonts w:ascii="宋体" w:hAnsi="宋体" w:cs="宋体" w:eastAsia="宋体" w:hint="default"/>
                <w:sz w:val="15"/>
                <w:szCs w:val="15"/>
              </w:rPr>
              <w:t>(i)</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center"/>
              <w:rPr>
                <w:rFonts w:ascii="宋体" w:hAnsi="宋体" w:cs="宋体" w:eastAsia="宋体" w:hint="default"/>
                <w:sz w:val="15"/>
                <w:szCs w:val="15"/>
              </w:rPr>
            </w:pPr>
            <w:r>
              <w:rPr>
                <w:rFonts w:ascii="宋体"/>
                <w:sz w:val="15"/>
              </w:rPr>
              <w:t>2,566,933,200.00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sz w:val="15"/>
              </w:rPr>
              <w:t>434,872,100.05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9" w:right="0"/>
              <w:jc w:val="left"/>
              <w:rPr>
                <w:rFonts w:ascii="宋体" w:hAnsi="宋体" w:cs="宋体" w:eastAsia="宋体" w:hint="default"/>
                <w:sz w:val="15"/>
                <w:szCs w:val="15"/>
              </w:rPr>
            </w:pPr>
            <w:r>
              <w:rPr>
                <w:rFonts w:ascii="宋体"/>
                <w:sz w:val="15"/>
              </w:rPr>
              <w:t>39,829,550.28</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91" w:right="0"/>
              <w:jc w:val="left"/>
              <w:rPr>
                <w:rFonts w:ascii="宋体" w:hAnsi="宋体" w:cs="宋体" w:eastAsia="宋体" w:hint="default"/>
                <w:sz w:val="15"/>
                <w:szCs w:val="15"/>
              </w:rPr>
            </w:pPr>
            <w:r>
              <w:rPr>
                <w:rFonts w:ascii="宋体"/>
                <w:sz w:val="15"/>
              </w:rPr>
              <w:t>(225,140,576.33)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7" w:right="0"/>
              <w:jc w:val="left"/>
              <w:rPr>
                <w:rFonts w:ascii="宋体" w:hAnsi="宋体" w:cs="宋体" w:eastAsia="宋体" w:hint="default"/>
                <w:sz w:val="15"/>
                <w:szCs w:val="15"/>
              </w:rPr>
            </w:pPr>
            <w:r>
              <w:rPr>
                <w:rFonts w:ascii="宋体"/>
                <w:sz w:val="15"/>
              </w:rPr>
              <w:t>(249,561,074.00)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59" w:right="0"/>
              <w:jc w:val="left"/>
              <w:rPr>
                <w:rFonts w:ascii="宋体" w:hAnsi="宋体" w:cs="宋体" w:eastAsia="宋体" w:hint="default"/>
                <w:sz w:val="15"/>
                <w:szCs w:val="15"/>
              </w:rPr>
            </w:pPr>
            <w:r>
              <w:rPr>
                <w:rFonts w:ascii="宋体"/>
                <w:sz w:val="15"/>
              </w:rPr>
              <w:t>79.00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sz w:val="15"/>
              </w:rPr>
              <w:t>100.00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sz w:val="15"/>
              </w:rPr>
              <w:t>279,159,090.08</w:t>
            </w:r>
          </w:p>
        </w:tc>
        <w:tc>
          <w:tcPr>
            <w:tcW w:w="1265"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金融机构</w:t>
            </w:r>
          </w:p>
          <w:p>
            <w:pPr>
              <w:pStyle w:val="TableParagraph"/>
              <w:spacing w:line="240" w:lineRule="auto"/>
              <w:ind w:left="24" w:right="83"/>
              <w:jc w:val="left"/>
              <w:rPr>
                <w:rFonts w:ascii="宋体" w:hAnsi="宋体" w:cs="宋体" w:eastAsia="宋体" w:hint="default"/>
                <w:sz w:val="15"/>
                <w:szCs w:val="15"/>
              </w:rPr>
            </w:pPr>
            <w:r>
              <w:rPr>
                <w:rFonts w:ascii="宋体" w:hAnsi="宋体" w:cs="宋体" w:eastAsia="宋体" w:hint="default"/>
                <w:sz w:val="15"/>
                <w:szCs w:val="15"/>
              </w:rPr>
              <w:t>贷款及其 他来源</w:t>
            </w:r>
          </w:p>
        </w:tc>
      </w:tr>
    </w:tbl>
    <w:p>
      <w:pPr>
        <w:spacing w:after="0" w:line="240" w:lineRule="auto"/>
        <w:jc w:val="left"/>
        <w:rPr>
          <w:rFonts w:ascii="宋体" w:hAnsi="宋体" w:cs="宋体" w:eastAsia="宋体" w:hint="default"/>
          <w:sz w:val="15"/>
          <w:szCs w:val="15"/>
        </w:rPr>
        <w:sectPr>
          <w:type w:val="continuous"/>
          <w:pgSz w:w="16840" w:h="11910" w:orient="landscape"/>
          <w:pgMar w:top="108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620"/>
        <w:gridCol w:w="1376"/>
        <w:gridCol w:w="1266"/>
        <w:gridCol w:w="1265"/>
        <w:gridCol w:w="1603"/>
        <w:gridCol w:w="1276"/>
        <w:gridCol w:w="1276"/>
        <w:gridCol w:w="672"/>
        <w:gridCol w:w="664"/>
        <w:gridCol w:w="1182"/>
        <w:gridCol w:w="1265"/>
        <w:gridCol w:w="750"/>
        <w:gridCol w:w="722"/>
      </w:tblGrid>
      <w:tr>
        <w:trPr>
          <w:trHeight w:val="988"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24" w:right="0"/>
              <w:jc w:val="left"/>
              <w:rPr>
                <w:rFonts w:ascii="宋体" w:hAnsi="宋体" w:cs="宋体" w:eastAsia="宋体" w:hint="default"/>
                <w:sz w:val="15"/>
                <w:szCs w:val="15"/>
              </w:rPr>
            </w:pPr>
            <w:r>
              <w:rPr>
                <w:rFonts w:ascii="宋体" w:hAnsi="宋体" w:cs="宋体" w:eastAsia="宋体" w:hint="default"/>
                <w:sz w:val="15"/>
                <w:szCs w:val="15"/>
              </w:rPr>
              <w:t>大窑湾</w:t>
            </w:r>
          </w:p>
          <w:p>
            <w:pPr>
              <w:pStyle w:val="TableParagraph"/>
              <w:spacing w:line="194" w:lineRule="exact"/>
              <w:ind w:left="24" w:right="0"/>
              <w:jc w:val="left"/>
              <w:rPr>
                <w:rFonts w:ascii="宋体" w:hAnsi="宋体" w:cs="宋体" w:eastAsia="宋体" w:hint="default"/>
                <w:sz w:val="15"/>
                <w:szCs w:val="15"/>
              </w:rPr>
            </w:pPr>
            <w:r>
              <w:rPr>
                <w:rFonts w:ascii="宋体" w:hAnsi="宋体" w:cs="宋体" w:eastAsia="宋体" w:hint="default"/>
                <w:sz w:val="15"/>
                <w:szCs w:val="15"/>
              </w:rPr>
              <w:t>二期</w:t>
            </w:r>
          </w:p>
          <w:p>
            <w:pPr>
              <w:pStyle w:val="TableParagraph"/>
              <w:spacing w:line="194" w:lineRule="exact"/>
              <w:ind w:left="24" w:right="0"/>
              <w:jc w:val="left"/>
              <w:rPr>
                <w:rFonts w:ascii="宋体" w:hAnsi="宋体" w:cs="宋体" w:eastAsia="宋体" w:hint="default"/>
                <w:sz w:val="15"/>
                <w:szCs w:val="15"/>
              </w:rPr>
            </w:pPr>
            <w:r>
              <w:rPr>
                <w:rFonts w:ascii="宋体"/>
                <w:sz w:val="15"/>
              </w:rPr>
              <w:t>13-16#</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泊位</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27"/>
              <w:jc w:val="right"/>
              <w:rPr>
                <w:rFonts w:ascii="宋体" w:hAnsi="宋体" w:cs="宋体" w:eastAsia="宋体" w:hint="default"/>
                <w:sz w:val="15"/>
                <w:szCs w:val="15"/>
              </w:rPr>
            </w:pPr>
            <w:r>
              <w:rPr>
                <w:rFonts w:ascii="宋体"/>
                <w:spacing w:val="-1"/>
                <w:sz w:val="15"/>
              </w:rPr>
              <w:t>3,783,000,000.00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570,813,218.42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4"/>
              <w:jc w:val="right"/>
              <w:rPr>
                <w:rFonts w:ascii="宋体" w:hAnsi="宋体" w:cs="宋体" w:eastAsia="宋体" w:hint="default"/>
                <w:sz w:val="15"/>
                <w:szCs w:val="15"/>
              </w:rPr>
            </w:pPr>
            <w:r>
              <w:rPr>
                <w:rFonts w:ascii="宋体"/>
                <w:spacing w:val="-1"/>
                <w:sz w:val="15"/>
              </w:rPr>
              <w:t>41,996,664.26</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45"/>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2"/>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612,809,882.68</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59" w:right="0"/>
              <w:jc w:val="left"/>
              <w:rPr>
                <w:rFonts w:ascii="宋体" w:hAnsi="宋体" w:cs="宋体" w:eastAsia="宋体" w:hint="default"/>
                <w:sz w:val="15"/>
                <w:szCs w:val="15"/>
              </w:rPr>
            </w:pPr>
            <w:r>
              <w:rPr>
                <w:rFonts w:ascii="宋体"/>
                <w:sz w:val="15"/>
              </w:rPr>
              <w:t>90.00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sz w:val="15"/>
              </w:rPr>
              <w:t>90.00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149,057,317.76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27,623,623.68</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5.76</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24" w:right="0"/>
              <w:jc w:val="both"/>
              <w:rPr>
                <w:rFonts w:ascii="宋体" w:hAnsi="宋体" w:cs="宋体" w:eastAsia="宋体" w:hint="default"/>
                <w:sz w:val="15"/>
                <w:szCs w:val="15"/>
              </w:rPr>
            </w:pPr>
            <w:r>
              <w:rPr>
                <w:rFonts w:ascii="宋体" w:hAnsi="宋体" w:cs="宋体" w:eastAsia="宋体" w:hint="default"/>
                <w:sz w:val="15"/>
                <w:szCs w:val="15"/>
              </w:rPr>
              <w:t>自有资</w:t>
            </w:r>
          </w:p>
          <w:p>
            <w:pPr>
              <w:pStyle w:val="TableParagraph"/>
              <w:spacing w:line="240" w:lineRule="auto"/>
              <w:ind w:left="24" w:right="83"/>
              <w:jc w:val="both"/>
              <w:rPr>
                <w:rFonts w:ascii="宋体" w:hAnsi="宋体" w:cs="宋体" w:eastAsia="宋体" w:hint="default"/>
                <w:sz w:val="15"/>
                <w:szCs w:val="15"/>
              </w:rPr>
            </w:pPr>
            <w:r>
              <w:rPr>
                <w:rFonts w:ascii="宋体" w:hAnsi="宋体" w:cs="宋体" w:eastAsia="宋体" w:hint="default"/>
                <w:sz w:val="15"/>
                <w:szCs w:val="15"/>
              </w:rPr>
              <w:t>金、金融 机构贷款 及其他来 源</w:t>
            </w:r>
          </w:p>
        </w:tc>
      </w:tr>
      <w:tr>
        <w:trPr>
          <w:trHeight w:val="792"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24" w:right="0"/>
              <w:jc w:val="left"/>
              <w:rPr>
                <w:rFonts w:ascii="宋体" w:hAnsi="宋体" w:cs="宋体" w:eastAsia="宋体" w:hint="default"/>
                <w:sz w:val="15"/>
                <w:szCs w:val="15"/>
              </w:rPr>
            </w:pPr>
            <w:r>
              <w:rPr>
                <w:rFonts w:ascii="宋体" w:hAnsi="宋体" w:cs="宋体" w:eastAsia="宋体" w:hint="default"/>
                <w:sz w:val="15"/>
                <w:szCs w:val="15"/>
              </w:rPr>
              <w:t>新港</w:t>
            </w:r>
          </w:p>
          <w:p>
            <w:pPr>
              <w:pStyle w:val="TableParagraph"/>
              <w:spacing w:line="194" w:lineRule="exact"/>
              <w:ind w:left="24" w:right="0"/>
              <w:jc w:val="left"/>
              <w:rPr>
                <w:rFonts w:ascii="宋体" w:hAnsi="宋体" w:cs="宋体" w:eastAsia="宋体" w:hint="default"/>
                <w:sz w:val="15"/>
                <w:szCs w:val="15"/>
              </w:rPr>
            </w:pPr>
            <w:r>
              <w:rPr>
                <w:rFonts w:ascii="宋体"/>
                <w:sz w:val="15"/>
              </w:rPr>
              <w:t>18-21#</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泊位</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27"/>
              <w:jc w:val="right"/>
              <w:rPr>
                <w:rFonts w:ascii="宋体" w:hAnsi="宋体" w:cs="宋体" w:eastAsia="宋体" w:hint="default"/>
                <w:sz w:val="15"/>
                <w:szCs w:val="15"/>
              </w:rPr>
            </w:pPr>
            <w:r>
              <w:rPr>
                <w:rFonts w:ascii="宋体"/>
                <w:spacing w:val="-1"/>
                <w:sz w:val="15"/>
              </w:rPr>
              <w:t>413,770,000.00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295,842,054.91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4"/>
              <w:jc w:val="right"/>
              <w:rPr>
                <w:rFonts w:ascii="宋体" w:hAnsi="宋体" w:cs="宋体" w:eastAsia="宋体" w:hint="default"/>
                <w:sz w:val="15"/>
                <w:szCs w:val="15"/>
              </w:rPr>
            </w:pPr>
            <w:r>
              <w:rPr>
                <w:rFonts w:ascii="宋体"/>
                <w:spacing w:val="-1"/>
                <w:sz w:val="15"/>
              </w:rPr>
              <w:t>18,666,957.28</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44"/>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2"/>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314,509,012.19</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59" w:right="0"/>
              <w:jc w:val="left"/>
              <w:rPr>
                <w:rFonts w:ascii="宋体" w:hAnsi="宋体" w:cs="宋体" w:eastAsia="宋体" w:hint="default"/>
                <w:sz w:val="15"/>
                <w:szCs w:val="15"/>
              </w:rPr>
            </w:pPr>
            <w:r>
              <w:rPr>
                <w:rFonts w:ascii="宋体"/>
                <w:sz w:val="15"/>
              </w:rPr>
              <w:t>77.00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sz w:val="15"/>
              </w:rPr>
              <w:t>77.00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68,474,579.85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14,600,000.00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5.76</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24" w:right="0"/>
              <w:jc w:val="left"/>
              <w:rPr>
                <w:rFonts w:ascii="宋体" w:hAnsi="宋体" w:cs="宋体" w:eastAsia="宋体" w:hint="default"/>
                <w:sz w:val="15"/>
                <w:szCs w:val="15"/>
              </w:rPr>
            </w:pPr>
            <w:r>
              <w:rPr>
                <w:rFonts w:ascii="宋体" w:hAnsi="宋体" w:cs="宋体" w:eastAsia="宋体" w:hint="default"/>
                <w:sz w:val="15"/>
                <w:szCs w:val="15"/>
              </w:rPr>
              <w:t>金融机构</w:t>
            </w:r>
          </w:p>
          <w:p>
            <w:pPr>
              <w:pStyle w:val="TableParagraph"/>
              <w:spacing w:line="240" w:lineRule="auto"/>
              <w:ind w:left="24" w:right="83"/>
              <w:jc w:val="left"/>
              <w:rPr>
                <w:rFonts w:ascii="宋体" w:hAnsi="宋体" w:cs="宋体" w:eastAsia="宋体" w:hint="default"/>
                <w:sz w:val="15"/>
                <w:szCs w:val="15"/>
              </w:rPr>
            </w:pPr>
            <w:r>
              <w:rPr>
                <w:rFonts w:ascii="宋体" w:hAnsi="宋体" w:cs="宋体" w:eastAsia="宋体" w:hint="default"/>
                <w:sz w:val="15"/>
                <w:szCs w:val="15"/>
              </w:rPr>
              <w:t>贷款及其 他来源</w:t>
            </w:r>
          </w:p>
        </w:tc>
      </w:tr>
      <w:tr>
        <w:trPr>
          <w:trHeight w:val="793"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大连汽</w:t>
            </w:r>
          </w:p>
          <w:p>
            <w:pPr>
              <w:pStyle w:val="TableParagraph"/>
              <w:spacing w:line="240" w:lineRule="auto"/>
              <w:ind w:left="24" w:right="128"/>
              <w:jc w:val="both"/>
              <w:rPr>
                <w:rFonts w:ascii="宋体" w:hAnsi="宋体" w:cs="宋体" w:eastAsia="宋体" w:hint="default"/>
                <w:sz w:val="15"/>
                <w:szCs w:val="15"/>
              </w:rPr>
            </w:pPr>
            <w:r>
              <w:rPr>
                <w:rFonts w:ascii="宋体" w:hAnsi="宋体" w:cs="宋体" w:eastAsia="宋体" w:hint="default"/>
                <w:sz w:val="15"/>
                <w:szCs w:val="15"/>
              </w:rPr>
              <w:t>车码头 </w:t>
            </w:r>
            <w:r>
              <w:rPr>
                <w:rFonts w:ascii="宋体" w:hAnsi="宋体" w:cs="宋体" w:eastAsia="宋体" w:hint="default"/>
                <w:sz w:val="15"/>
                <w:szCs w:val="15"/>
              </w:rPr>
              <w:t>4#</w:t>
            </w:r>
            <w:r>
              <w:rPr>
                <w:rFonts w:ascii="宋体" w:hAnsi="宋体" w:cs="宋体" w:eastAsia="宋体" w:hint="default"/>
                <w:sz w:val="15"/>
                <w:szCs w:val="15"/>
              </w:rPr>
              <w:t>泊位 工程</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27"/>
              <w:jc w:val="right"/>
              <w:rPr>
                <w:rFonts w:ascii="宋体" w:hAnsi="宋体" w:cs="宋体" w:eastAsia="宋体" w:hint="default"/>
                <w:sz w:val="15"/>
                <w:szCs w:val="15"/>
              </w:rPr>
            </w:pPr>
            <w:r>
              <w:rPr>
                <w:rFonts w:ascii="宋体"/>
                <w:spacing w:val="-1"/>
                <w:sz w:val="15"/>
              </w:rPr>
              <w:t>461,760,000.00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5,631,482.77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4"/>
              <w:jc w:val="right"/>
              <w:rPr>
                <w:rFonts w:ascii="宋体" w:hAnsi="宋体" w:cs="宋体" w:eastAsia="宋体" w:hint="default"/>
                <w:sz w:val="15"/>
                <w:szCs w:val="15"/>
              </w:rPr>
            </w:pPr>
            <w:r>
              <w:rPr>
                <w:rFonts w:ascii="宋体"/>
                <w:spacing w:val="-1"/>
                <w:sz w:val="15"/>
              </w:rPr>
              <w:t>175,927,337.64</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45"/>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181,558,820.41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59" w:right="0"/>
              <w:jc w:val="left"/>
              <w:rPr>
                <w:rFonts w:ascii="宋体" w:hAnsi="宋体" w:cs="宋体" w:eastAsia="宋体" w:hint="default"/>
                <w:sz w:val="15"/>
                <w:szCs w:val="15"/>
              </w:rPr>
            </w:pPr>
            <w:r>
              <w:rPr>
                <w:rFonts w:ascii="宋体"/>
                <w:sz w:val="15"/>
              </w:rPr>
              <w:t>39.32</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sz w:val="15"/>
              </w:rPr>
              <w:t>39.32</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right"/>
              <w:rPr>
                <w:rFonts w:ascii="宋体" w:hAnsi="宋体" w:cs="宋体" w:eastAsia="宋体" w:hint="default"/>
                <w:sz w:val="15"/>
                <w:szCs w:val="15"/>
              </w:rPr>
            </w:pPr>
            <w:r>
              <w:rPr>
                <w:rFonts w:ascii="宋体"/>
                <w:sz w:val="15"/>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right"/>
              <w:rPr>
                <w:rFonts w:ascii="宋体" w:hAnsi="宋体" w:cs="宋体" w:eastAsia="宋体" w:hint="default"/>
                <w:sz w:val="15"/>
                <w:szCs w:val="15"/>
              </w:rPr>
            </w:pPr>
            <w:r>
              <w:rPr>
                <w:rFonts w:ascii="宋体"/>
                <w:sz w:val="15"/>
              </w:rPr>
              <w:t>-</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59"/>
              <w:jc w:val="center"/>
              <w:rPr>
                <w:rFonts w:ascii="宋体" w:hAnsi="宋体" w:cs="宋体" w:eastAsia="宋体" w:hint="default"/>
                <w:sz w:val="15"/>
                <w:szCs w:val="15"/>
              </w:rPr>
            </w:pPr>
            <w:r>
              <w:rPr>
                <w:rFonts w:ascii="宋体" w:hAnsi="宋体" w:cs="宋体" w:eastAsia="宋体" w:hint="default"/>
                <w:sz w:val="15"/>
                <w:szCs w:val="15"/>
              </w:rPr>
              <w:t>自有资金</w:t>
            </w:r>
          </w:p>
        </w:tc>
      </w:tr>
      <w:tr>
        <w:trPr>
          <w:trHeight w:val="988"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大窑湾</w:t>
            </w:r>
          </w:p>
          <w:p>
            <w:pPr>
              <w:pStyle w:val="TableParagraph"/>
              <w:spacing w:line="240" w:lineRule="auto"/>
              <w:ind w:left="24" w:right="131"/>
              <w:jc w:val="both"/>
              <w:rPr>
                <w:rFonts w:ascii="宋体" w:hAnsi="宋体" w:cs="宋体" w:eastAsia="宋体" w:hint="default"/>
                <w:sz w:val="15"/>
                <w:szCs w:val="15"/>
              </w:rPr>
            </w:pPr>
            <w:r>
              <w:rPr>
                <w:rFonts w:ascii="宋体" w:hAnsi="宋体" w:cs="宋体" w:eastAsia="宋体" w:hint="default"/>
                <w:sz w:val="15"/>
                <w:szCs w:val="15"/>
              </w:rPr>
              <w:t>北岸汽 车物流 中心</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27"/>
              <w:jc w:val="right"/>
              <w:rPr>
                <w:rFonts w:ascii="宋体" w:hAnsi="宋体" w:cs="宋体" w:eastAsia="宋体" w:hint="default"/>
                <w:sz w:val="15"/>
                <w:szCs w:val="15"/>
              </w:rPr>
            </w:pPr>
            <w:r>
              <w:rPr>
                <w:rFonts w:ascii="宋体"/>
                <w:spacing w:val="-1"/>
                <w:sz w:val="15"/>
              </w:rPr>
              <w:t>450,000,000.00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148,465,545.13</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4"/>
              <w:jc w:val="right"/>
              <w:rPr>
                <w:rFonts w:ascii="宋体" w:hAnsi="宋体" w:cs="宋体" w:eastAsia="宋体" w:hint="default"/>
                <w:sz w:val="15"/>
                <w:szCs w:val="15"/>
              </w:rPr>
            </w:pPr>
            <w:r>
              <w:rPr>
                <w:rFonts w:ascii="宋体"/>
                <w:spacing w:val="-1"/>
                <w:sz w:val="15"/>
              </w:rPr>
              <w:t>320,052.00</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45"/>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2"/>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148,785,597.13</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59" w:right="0"/>
              <w:jc w:val="left"/>
              <w:rPr>
                <w:rFonts w:ascii="宋体" w:hAnsi="宋体" w:cs="宋体" w:eastAsia="宋体" w:hint="default"/>
                <w:sz w:val="15"/>
                <w:szCs w:val="15"/>
              </w:rPr>
            </w:pPr>
            <w:r>
              <w:rPr>
                <w:rFonts w:ascii="宋体"/>
                <w:sz w:val="15"/>
              </w:rPr>
              <w:t>33.00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sz w:val="15"/>
              </w:rPr>
              <w:t>33.00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8,054,440.28</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1"/>
              <w:jc w:val="right"/>
              <w:rPr>
                <w:rFonts w:ascii="宋体" w:hAnsi="宋体" w:cs="宋体" w:eastAsia="宋体" w:hint="default"/>
                <w:sz w:val="15"/>
                <w:szCs w:val="15"/>
              </w:rPr>
            </w:pPr>
            <w:r>
              <w:rPr>
                <w:rFonts w:ascii="宋体"/>
                <w:sz w:val="15"/>
              </w:rPr>
              <w:t>-</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金融机构</w:t>
            </w:r>
          </w:p>
          <w:p>
            <w:pPr>
              <w:pStyle w:val="TableParagraph"/>
              <w:spacing w:line="240" w:lineRule="auto"/>
              <w:ind w:left="24" w:right="83"/>
              <w:jc w:val="left"/>
              <w:rPr>
                <w:rFonts w:ascii="宋体" w:hAnsi="宋体" w:cs="宋体" w:eastAsia="宋体" w:hint="default"/>
                <w:sz w:val="15"/>
                <w:szCs w:val="15"/>
              </w:rPr>
            </w:pPr>
            <w:r>
              <w:rPr>
                <w:rFonts w:ascii="宋体" w:hAnsi="宋体" w:cs="宋体" w:eastAsia="宋体" w:hint="default"/>
                <w:sz w:val="15"/>
                <w:szCs w:val="15"/>
              </w:rPr>
              <w:t>贷款及其 他来源</w:t>
            </w:r>
          </w:p>
        </w:tc>
      </w:tr>
      <w:tr>
        <w:trPr>
          <w:trHeight w:val="404"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矿石</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堆场</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27"/>
              <w:jc w:val="right"/>
              <w:rPr>
                <w:rFonts w:ascii="宋体" w:hAnsi="宋体" w:cs="宋体" w:eastAsia="宋体" w:hint="default"/>
                <w:sz w:val="15"/>
                <w:szCs w:val="15"/>
              </w:rPr>
            </w:pPr>
            <w:r>
              <w:rPr>
                <w:rFonts w:ascii="宋体"/>
                <w:spacing w:val="-1"/>
                <w:sz w:val="15"/>
              </w:rPr>
              <w:t>570,600,000.00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387,164,878.37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4"/>
              <w:jc w:val="right"/>
              <w:rPr>
                <w:rFonts w:ascii="宋体" w:hAnsi="宋体" w:cs="宋体" w:eastAsia="宋体" w:hint="default"/>
                <w:sz w:val="15"/>
                <w:szCs w:val="15"/>
              </w:rPr>
            </w:pPr>
            <w:r>
              <w:rPr>
                <w:rFonts w:ascii="宋体"/>
                <w:spacing w:val="-1"/>
                <w:sz w:val="15"/>
              </w:rPr>
              <w:t>515,464.72</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(371,209,761.91)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(603,596.23)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15,866,984.95</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59" w:right="0"/>
              <w:jc w:val="left"/>
              <w:rPr>
                <w:rFonts w:ascii="宋体" w:hAnsi="宋体" w:cs="宋体" w:eastAsia="宋体" w:hint="default"/>
                <w:sz w:val="15"/>
                <w:szCs w:val="15"/>
              </w:rPr>
            </w:pPr>
            <w:r>
              <w:rPr>
                <w:rFonts w:ascii="宋体"/>
                <w:sz w:val="15"/>
              </w:rPr>
              <w:t>95.00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sz w:val="15"/>
              </w:rPr>
              <w:t>95.00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right"/>
              <w:rPr>
                <w:rFonts w:ascii="宋体" w:hAnsi="宋体" w:cs="宋体" w:eastAsia="宋体" w:hint="default"/>
                <w:sz w:val="15"/>
                <w:szCs w:val="15"/>
              </w:rPr>
            </w:pPr>
            <w:r>
              <w:rPr>
                <w:rFonts w:ascii="宋体"/>
                <w:sz w:val="15"/>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right"/>
              <w:rPr>
                <w:rFonts w:ascii="宋体" w:hAnsi="宋体" w:cs="宋体" w:eastAsia="宋体" w:hint="default"/>
                <w:sz w:val="15"/>
                <w:szCs w:val="15"/>
              </w:rPr>
            </w:pPr>
            <w:r>
              <w:rPr>
                <w:rFonts w:ascii="宋体"/>
                <w:sz w:val="15"/>
              </w:rPr>
              <w:t>-</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59"/>
              <w:jc w:val="center"/>
              <w:rPr>
                <w:rFonts w:ascii="宋体" w:hAnsi="宋体" w:cs="宋体" w:eastAsia="宋体" w:hint="default"/>
                <w:sz w:val="15"/>
                <w:szCs w:val="15"/>
              </w:rPr>
            </w:pPr>
            <w:r>
              <w:rPr>
                <w:rFonts w:ascii="宋体" w:hAnsi="宋体" w:cs="宋体" w:eastAsia="宋体" w:hint="default"/>
                <w:sz w:val="15"/>
                <w:szCs w:val="15"/>
              </w:rPr>
              <w:t>募集资金</w:t>
            </w:r>
          </w:p>
        </w:tc>
      </w:tr>
      <w:tr>
        <w:trPr>
          <w:trHeight w:val="59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新港</w:t>
            </w:r>
          </w:p>
          <w:p>
            <w:pPr>
              <w:pStyle w:val="TableParagraph"/>
              <w:spacing w:line="194" w:lineRule="exact"/>
              <w:ind w:left="24" w:right="0"/>
              <w:jc w:val="left"/>
              <w:rPr>
                <w:rFonts w:ascii="宋体" w:hAnsi="宋体" w:cs="宋体" w:eastAsia="宋体" w:hint="default"/>
                <w:sz w:val="15"/>
                <w:szCs w:val="15"/>
              </w:rPr>
            </w:pPr>
            <w:r>
              <w:rPr>
                <w:rFonts w:ascii="宋体" w:hAnsi="宋体" w:cs="宋体" w:eastAsia="宋体" w:hint="default"/>
                <w:sz w:val="15"/>
                <w:szCs w:val="15"/>
              </w:rPr>
              <w:t>7-8#</w:t>
            </w:r>
            <w:r>
              <w:rPr>
                <w:rFonts w:ascii="宋体" w:hAnsi="宋体" w:cs="宋体" w:eastAsia="宋体" w:hint="default"/>
                <w:sz w:val="15"/>
                <w:szCs w:val="15"/>
              </w:rPr>
              <w:t>原</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油罐组</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27"/>
              <w:jc w:val="right"/>
              <w:rPr>
                <w:rFonts w:ascii="宋体" w:hAnsi="宋体" w:cs="宋体" w:eastAsia="宋体" w:hint="default"/>
                <w:sz w:val="15"/>
                <w:szCs w:val="15"/>
              </w:rPr>
            </w:pPr>
            <w:r>
              <w:rPr>
                <w:rFonts w:ascii="宋体"/>
                <w:spacing w:val="-1"/>
                <w:sz w:val="15"/>
              </w:rPr>
              <w:t>718,500,000.00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17,538,992.30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4"/>
              <w:jc w:val="right"/>
              <w:rPr>
                <w:rFonts w:ascii="宋体" w:hAnsi="宋体" w:cs="宋体" w:eastAsia="宋体" w:hint="default"/>
                <w:sz w:val="15"/>
                <w:szCs w:val="15"/>
              </w:rPr>
            </w:pPr>
            <w:r>
              <w:rPr>
                <w:rFonts w:ascii="宋体"/>
                <w:spacing w:val="-1"/>
                <w:sz w:val="15"/>
              </w:rPr>
              <w:t>145,411.43</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320"/>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(987,443.92)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16,696,959.81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59" w:right="0"/>
              <w:jc w:val="left"/>
              <w:rPr>
                <w:rFonts w:ascii="宋体" w:hAnsi="宋体" w:cs="宋体" w:eastAsia="宋体" w:hint="default"/>
                <w:sz w:val="15"/>
                <w:szCs w:val="15"/>
              </w:rPr>
            </w:pPr>
            <w:r>
              <w:rPr>
                <w:rFonts w:ascii="宋体"/>
                <w:sz w:val="15"/>
              </w:rPr>
              <w:t>74.00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sz w:val="15"/>
              </w:rPr>
              <w:t>85.00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right"/>
              <w:rPr>
                <w:rFonts w:ascii="宋体" w:hAnsi="宋体" w:cs="宋体" w:eastAsia="宋体" w:hint="default"/>
                <w:sz w:val="15"/>
                <w:szCs w:val="15"/>
              </w:rPr>
            </w:pPr>
            <w:r>
              <w:rPr>
                <w:rFonts w:ascii="宋体"/>
                <w:sz w:val="15"/>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right"/>
              <w:rPr>
                <w:rFonts w:ascii="宋体" w:hAnsi="宋体" w:cs="宋体" w:eastAsia="宋体" w:hint="default"/>
                <w:sz w:val="15"/>
                <w:szCs w:val="15"/>
              </w:rPr>
            </w:pPr>
            <w:r>
              <w:rPr>
                <w:rFonts w:ascii="宋体"/>
                <w:sz w:val="15"/>
              </w:rPr>
              <w:t>-</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59"/>
              <w:jc w:val="center"/>
              <w:rPr>
                <w:rFonts w:ascii="宋体" w:hAnsi="宋体" w:cs="宋体" w:eastAsia="宋体" w:hint="default"/>
                <w:sz w:val="15"/>
                <w:szCs w:val="15"/>
              </w:rPr>
            </w:pPr>
            <w:r>
              <w:rPr>
                <w:rFonts w:ascii="宋体" w:hAnsi="宋体" w:cs="宋体" w:eastAsia="宋体" w:hint="default"/>
                <w:sz w:val="15"/>
                <w:szCs w:val="15"/>
              </w:rPr>
              <w:t>募集资金</w:t>
            </w:r>
          </w:p>
        </w:tc>
      </w:tr>
      <w:tr>
        <w:trPr>
          <w:trHeight w:val="59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新港</w:t>
            </w:r>
          </w:p>
          <w:p>
            <w:pPr>
              <w:pStyle w:val="TableParagraph"/>
              <w:spacing w:line="240" w:lineRule="auto"/>
              <w:ind w:left="24" w:right="128"/>
              <w:jc w:val="left"/>
              <w:rPr>
                <w:rFonts w:ascii="宋体" w:hAnsi="宋体" w:cs="宋体" w:eastAsia="宋体" w:hint="default"/>
                <w:sz w:val="15"/>
                <w:szCs w:val="15"/>
              </w:rPr>
            </w:pPr>
            <w:r>
              <w:rPr>
                <w:rFonts w:ascii="宋体" w:hAnsi="宋体" w:cs="宋体" w:eastAsia="宋体" w:hint="default"/>
                <w:sz w:val="15"/>
                <w:szCs w:val="15"/>
              </w:rPr>
              <w:t>9#</w:t>
            </w:r>
            <w:r>
              <w:rPr>
                <w:rFonts w:ascii="宋体" w:hAnsi="宋体" w:cs="宋体" w:eastAsia="宋体" w:hint="default"/>
                <w:sz w:val="15"/>
                <w:szCs w:val="15"/>
              </w:rPr>
              <w:t>原油 罐组</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27"/>
              <w:jc w:val="right"/>
              <w:rPr>
                <w:rFonts w:ascii="宋体" w:hAnsi="宋体" w:cs="宋体" w:eastAsia="宋体" w:hint="default"/>
                <w:sz w:val="15"/>
                <w:szCs w:val="15"/>
              </w:rPr>
            </w:pPr>
            <w:r>
              <w:rPr>
                <w:rFonts w:ascii="宋体"/>
                <w:spacing w:val="-1"/>
                <w:sz w:val="15"/>
              </w:rPr>
              <w:t>598,400,000.00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378,291,534.42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4"/>
              <w:jc w:val="right"/>
              <w:rPr>
                <w:rFonts w:ascii="宋体" w:hAnsi="宋体" w:cs="宋体" w:eastAsia="宋体" w:hint="default"/>
                <w:sz w:val="15"/>
                <w:szCs w:val="15"/>
              </w:rPr>
            </w:pPr>
            <w:r>
              <w:rPr>
                <w:rFonts w:ascii="宋体"/>
                <w:spacing w:val="-1"/>
                <w:sz w:val="15"/>
              </w:rPr>
              <w:t>64,465,696.07</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(426,674,518.65)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right"/>
              <w:rPr>
                <w:rFonts w:ascii="宋体" w:hAnsi="宋体" w:cs="宋体" w:eastAsia="宋体" w:hint="default"/>
                <w:sz w:val="15"/>
                <w:szCs w:val="15"/>
              </w:rPr>
            </w:pPr>
            <w:r>
              <w:rPr>
                <w:rFonts w:ascii="宋体"/>
                <w:sz w:val="15"/>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16,082,711.84</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59" w:right="0"/>
              <w:jc w:val="left"/>
              <w:rPr>
                <w:rFonts w:ascii="宋体" w:hAnsi="宋体" w:cs="宋体" w:eastAsia="宋体" w:hint="default"/>
                <w:sz w:val="15"/>
                <w:szCs w:val="15"/>
              </w:rPr>
            </w:pPr>
            <w:r>
              <w:rPr>
                <w:rFonts w:ascii="宋体"/>
                <w:sz w:val="15"/>
              </w:rPr>
              <w:t>94.00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sz w:val="15"/>
              </w:rPr>
              <w:t>95.00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z w:val="15"/>
              </w:rPr>
              <w: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59"/>
              <w:jc w:val="center"/>
              <w:rPr>
                <w:rFonts w:ascii="宋体" w:hAnsi="宋体" w:cs="宋体" w:eastAsia="宋体" w:hint="default"/>
                <w:sz w:val="15"/>
                <w:szCs w:val="15"/>
              </w:rPr>
            </w:pPr>
            <w:r>
              <w:rPr>
                <w:rFonts w:ascii="宋体" w:hAnsi="宋体" w:cs="宋体" w:eastAsia="宋体" w:hint="default"/>
                <w:sz w:val="15"/>
                <w:szCs w:val="15"/>
              </w:rPr>
              <w:t>募集资金</w:t>
            </w:r>
          </w:p>
        </w:tc>
      </w:tr>
      <w:tr>
        <w:trPr>
          <w:trHeight w:val="209"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27"/>
              <w:jc w:val="right"/>
              <w:rPr>
                <w:rFonts w:ascii="宋体" w:hAnsi="宋体" w:cs="宋体" w:eastAsia="宋体" w:hint="default"/>
                <w:sz w:val="15"/>
                <w:szCs w:val="15"/>
              </w:rPr>
            </w:pPr>
            <w:r>
              <w:rPr>
                <w:rFonts w:ascii="宋体"/>
                <w:spacing w:val="-1"/>
                <w:sz w:val="15"/>
              </w:rPr>
              <w:t>1,912,826,721.43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309,092,697.69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4"/>
              <w:jc w:val="right"/>
              <w:rPr>
                <w:rFonts w:ascii="宋体" w:hAnsi="宋体" w:cs="宋体" w:eastAsia="宋体" w:hint="default"/>
                <w:sz w:val="15"/>
                <w:szCs w:val="15"/>
              </w:rPr>
            </w:pPr>
            <w:r>
              <w:rPr>
                <w:rFonts w:ascii="宋体"/>
                <w:spacing w:val="-1"/>
                <w:sz w:val="15"/>
              </w:rPr>
              <w:t>274,432,481.14</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5"/>
              <w:jc w:val="right"/>
              <w:rPr>
                <w:rFonts w:ascii="宋体" w:hAnsi="宋体" w:cs="宋体" w:eastAsia="宋体" w:hint="default"/>
                <w:sz w:val="15"/>
                <w:szCs w:val="15"/>
              </w:rPr>
            </w:pPr>
            <w:r>
              <w:rPr>
                <w:rFonts w:ascii="宋体"/>
                <w:spacing w:val="-1"/>
                <w:sz w:val="15"/>
              </w:rPr>
              <w:t>(316,124,433.62)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(18,617,349.91)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248,783,395.30</w:t>
            </w:r>
          </w:p>
        </w:tc>
        <w:tc>
          <w:tcPr>
            <w:tcW w:w="6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sz w:val="15"/>
              </w:rPr>
              <w:t>-</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24,178,148.43</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2"/>
              <w:jc w:val="right"/>
              <w:rPr>
                <w:rFonts w:ascii="宋体" w:hAnsi="宋体" w:cs="宋体" w:eastAsia="宋体" w:hint="default"/>
                <w:sz w:val="15"/>
                <w:szCs w:val="15"/>
              </w:rPr>
            </w:pPr>
            <w:r>
              <w:rPr>
                <w:rFonts w:ascii="宋体"/>
                <w:spacing w:val="-1"/>
                <w:sz w:val="15"/>
              </w:rPr>
              <w:t>14,906,676.89</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21"/>
              <w:jc w:val="right"/>
              <w:rPr>
                <w:rFonts w:ascii="宋体" w:hAnsi="宋体" w:cs="宋体" w:eastAsia="宋体" w:hint="default"/>
                <w:sz w:val="15"/>
                <w:szCs w:val="15"/>
              </w:rPr>
            </w:pPr>
            <w:r>
              <w:rPr>
                <w:rFonts w:ascii="宋体"/>
                <w:spacing w:val="-1"/>
                <w:sz w:val="15"/>
              </w:rPr>
              <w:t>5.76-7.00</w:t>
            </w:r>
          </w:p>
        </w:tc>
        <w:tc>
          <w:tcPr>
            <w:tcW w:w="722"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99"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27"/>
              <w:jc w:val="right"/>
              <w:rPr>
                <w:rFonts w:ascii="宋体" w:hAnsi="宋体" w:cs="宋体" w:eastAsia="宋体" w:hint="default"/>
                <w:sz w:val="15"/>
                <w:szCs w:val="15"/>
              </w:rPr>
            </w:pPr>
            <w:r>
              <w:rPr>
                <w:rFonts w:ascii="宋体"/>
                <w:spacing w:val="-1"/>
                <w:sz w:val="15"/>
              </w:rPr>
              <w:t>11,475,789,921.4</w:t>
            </w:r>
          </w:p>
          <w:p>
            <w:pPr>
              <w:pStyle w:val="TableParagraph"/>
              <w:spacing w:line="195" w:lineRule="exact"/>
              <w:ind w:right="125"/>
              <w:jc w:val="right"/>
              <w:rPr>
                <w:rFonts w:ascii="宋体" w:hAnsi="宋体" w:cs="宋体" w:eastAsia="宋体" w:hint="default"/>
                <w:sz w:val="15"/>
                <w:szCs w:val="15"/>
              </w:rPr>
            </w:pPr>
            <w:r>
              <w:rPr>
                <w:rFonts w:ascii="宋体"/>
                <w:sz w:val="15"/>
              </w:rPr>
              <w:t>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2,547,712,504.06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4"/>
              <w:jc w:val="right"/>
              <w:rPr>
                <w:rFonts w:ascii="宋体" w:hAnsi="宋体" w:cs="宋体" w:eastAsia="宋体" w:hint="default"/>
                <w:sz w:val="15"/>
                <w:szCs w:val="15"/>
              </w:rPr>
            </w:pPr>
            <w:r>
              <w:rPr>
                <w:rFonts w:ascii="宋体"/>
                <w:spacing w:val="-1"/>
                <w:sz w:val="15"/>
              </w:rPr>
              <w:t>616,299,614.82</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(1,339,149,290.51)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(269,769,464.06)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1,555,093,364.31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04" w:right="0"/>
              <w:jc w:val="left"/>
              <w:rPr>
                <w:rFonts w:ascii="宋体" w:hAnsi="宋体" w:cs="宋体" w:eastAsia="宋体" w:hint="default"/>
                <w:sz w:val="15"/>
                <w:szCs w:val="15"/>
              </w:rPr>
            </w:pPr>
            <w:r>
              <w:rPr>
                <w:rFonts w:ascii="宋体"/>
                <w:sz w:val="15"/>
              </w:rPr>
              <w:t>/</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00" w:right="0"/>
              <w:jc w:val="left"/>
              <w:rPr>
                <w:rFonts w:ascii="宋体" w:hAnsi="宋体" w:cs="宋体" w:eastAsia="宋体" w:hint="default"/>
                <w:sz w:val="15"/>
                <w:szCs w:val="15"/>
              </w:rPr>
            </w:pPr>
            <w:r>
              <w:rPr>
                <w:rFonts w:ascii="宋体"/>
                <w:sz w:val="15"/>
              </w:rPr>
              <w:t>/</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528,923,576.40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57,130,300.57</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3" w:right="0"/>
              <w:jc w:val="left"/>
              <w:rPr>
                <w:rFonts w:ascii="宋体" w:hAnsi="宋体" w:cs="宋体" w:eastAsia="宋体" w:hint="default"/>
                <w:sz w:val="15"/>
                <w:szCs w:val="15"/>
              </w:rPr>
            </w:pPr>
            <w:r>
              <w:rPr>
                <w:rFonts w:ascii="宋体"/>
                <w:sz w:val="15"/>
              </w:rPr>
              <w:t>/</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center"/>
              <w:rPr>
                <w:rFonts w:ascii="宋体" w:hAnsi="宋体" w:cs="宋体" w:eastAsia="宋体" w:hint="default"/>
                <w:sz w:val="15"/>
                <w:szCs w:val="15"/>
              </w:rPr>
            </w:pPr>
            <w:r>
              <w:rPr>
                <w:rFonts w:ascii="宋体"/>
                <w:sz w:val="15"/>
              </w:rPr>
              <w:t>/</w:t>
            </w:r>
          </w:p>
        </w:tc>
      </w:tr>
    </w:tbl>
    <w:p>
      <w:pPr>
        <w:spacing w:line="240" w:lineRule="auto" w:before="7"/>
        <w:rPr>
          <w:rFonts w:ascii="宋体" w:hAnsi="宋体" w:cs="宋体" w:eastAsia="宋体" w:hint="default"/>
          <w:sz w:val="15"/>
          <w:szCs w:val="15"/>
        </w:rPr>
      </w:pPr>
    </w:p>
    <w:p>
      <w:pPr>
        <w:pStyle w:val="BodyText"/>
        <w:spacing w:line="240" w:lineRule="auto" w:before="35"/>
        <w:ind w:left="140" w:right="0"/>
        <w:jc w:val="left"/>
      </w:pPr>
      <w:r>
        <w:rPr>
          <w:rFonts w:ascii="Arial" w:hAnsi="Arial" w:cs="Arial" w:eastAsia="Arial" w:hint="default"/>
        </w:rPr>
        <w:t>(i)</w:t>
      </w:r>
      <w:r>
        <w:rPr/>
        <w:t>大连港老港区搬迁改造大连湾杂货及滚装泊位扩建工程本年其他减少中，</w:t>
      </w:r>
      <w:r>
        <w:rPr>
          <w:rFonts w:ascii="Arial" w:hAnsi="Arial" w:cs="Arial" w:eastAsia="Arial" w:hint="default"/>
        </w:rPr>
        <w:t>248,888,516.00</w:t>
      </w:r>
      <w:r>
        <w:rPr>
          <w:rFonts w:ascii="Arial" w:hAnsi="Arial" w:cs="Arial" w:eastAsia="Arial" w:hint="default"/>
          <w:spacing w:val="-10"/>
        </w:rPr>
        <w:t> </w:t>
      </w:r>
      <w:r>
        <w:rPr/>
        <w:t>元为转让给大连港集团的海域使用权。</w:t>
      </w:r>
    </w:p>
    <w:p>
      <w:pPr>
        <w:spacing w:after="0" w:line="240" w:lineRule="auto"/>
        <w:jc w:val="left"/>
        <w:sectPr>
          <w:pgSz w:w="16840" w:h="11910" w:orient="landscape"/>
          <w:pgMar w:header="882" w:footer="1194" w:top="1120" w:bottom="1380" w:left="1300" w:right="1360"/>
        </w:sectPr>
      </w:pPr>
    </w:p>
    <w:p>
      <w:pPr>
        <w:spacing w:before="28"/>
        <w:ind w:left="3871" w:right="3908"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9"/>
          <w:szCs w:val="29"/>
        </w:rPr>
      </w:pPr>
    </w:p>
    <w:p>
      <w:pPr>
        <w:pStyle w:val="Heading4"/>
        <w:spacing w:line="240" w:lineRule="auto"/>
        <w:ind w:left="138" w:right="0"/>
        <w:jc w:val="left"/>
        <w:rPr>
          <w:b w:val="0"/>
          <w:bCs w:val="0"/>
        </w:rPr>
      </w:pPr>
      <w:r>
        <w:rPr>
          <w:rFonts w:ascii="宋体" w:hAnsi="宋体" w:cs="宋体" w:eastAsia="宋体" w:hint="default"/>
        </w:rPr>
        <w:t>18</w:t>
      </w:r>
      <w:r>
        <w:rPr/>
        <w:t>、</w:t>
      </w:r>
      <w:r>
        <w:rPr>
          <w:spacing w:val="-29"/>
        </w:rPr>
        <w:t> </w:t>
      </w:r>
      <w:r>
        <w:rPr/>
        <w:t>固定资产清理</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65"/>
        <w:gridCol w:w="3221"/>
        <w:gridCol w:w="3208"/>
      </w:tblGrid>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3"/>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33,749.78</w:t>
            </w: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725,471.88</w:t>
            </w:r>
          </w:p>
        </w:tc>
      </w:tr>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15,595.86</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1,744,605.02</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129,292.48</w:t>
            </w: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3"/>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1,760,200.88</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888,514.14</w:t>
            </w:r>
          </w:p>
        </w:tc>
      </w:tr>
    </w:tbl>
    <w:p>
      <w:pPr>
        <w:spacing w:line="240" w:lineRule="auto" w:before="7"/>
        <w:rPr>
          <w:rFonts w:ascii="宋体" w:hAnsi="宋体" w:cs="宋体" w:eastAsia="宋体" w:hint="default"/>
          <w:sz w:val="18"/>
          <w:szCs w:val="1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left="138" w:right="0"/>
        <w:jc w:val="left"/>
        <w:rPr>
          <w:b w:val="0"/>
          <w:bCs w:val="0"/>
        </w:rPr>
      </w:pPr>
      <w:r>
        <w:rPr>
          <w:rFonts w:ascii="宋体" w:hAnsi="宋体" w:cs="宋体" w:eastAsia="宋体" w:hint="default"/>
        </w:rPr>
        <w:t>19</w:t>
      </w:r>
      <w:r>
        <w:rPr/>
        <w:t>、</w:t>
      </w:r>
      <w:r>
        <w:rPr>
          <w:spacing w:val="-29"/>
        </w:rPr>
        <w:t> </w:t>
      </w:r>
      <w:r>
        <w:rPr/>
        <w:t>生产性生物资产</w:t>
      </w:r>
      <w:r>
        <w:rPr>
          <w:b w:val="0"/>
          <w:bCs w:val="0"/>
        </w:rPr>
      </w:r>
    </w:p>
    <w:p>
      <w:pPr>
        <w:pStyle w:val="Heading4"/>
        <w:spacing w:line="240" w:lineRule="auto" w:before="57"/>
        <w:ind w:left="138" w:right="0"/>
        <w:jc w:val="left"/>
        <w:rPr>
          <w:b w:val="0"/>
          <w:bCs w:val="0"/>
        </w:rPr>
      </w:pPr>
      <w:r>
        <w:rPr>
          <w:rFonts w:ascii="宋体" w:hAnsi="宋体" w:cs="宋体" w:eastAsia="宋体" w:hint="default"/>
        </w:rPr>
        <w:t>(1).</w:t>
      </w:r>
      <w:r>
        <w:rPr>
          <w:rFonts w:ascii="宋体" w:hAnsi="宋体" w:cs="宋体" w:eastAsia="宋体" w:hint="default"/>
          <w:spacing w:val="68"/>
        </w:rPr>
        <w:t> </w:t>
      </w:r>
      <w:r>
        <w:rPr/>
        <w:t>采用成本计量模式的生产性生物资产</w:t>
      </w:r>
      <w:r>
        <w:rPr>
          <w:b w:val="0"/>
          <w:bCs w:val="0"/>
        </w:rPr>
      </w:r>
    </w:p>
    <w:p>
      <w:pPr>
        <w:pStyle w:val="BodyText"/>
        <w:spacing w:line="240" w:lineRule="auto" w:before="57"/>
        <w:ind w:right="0"/>
        <w:jc w:val="left"/>
      </w:pPr>
      <w:r>
        <w:rPr/>
        <w:t>□适用√不适用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(2).</w:t>
      </w:r>
      <w:r>
        <w:rPr>
          <w:rFonts w:ascii="宋体" w:hAnsi="宋体" w:cs="宋体" w:eastAsia="宋体" w:hint="default"/>
          <w:spacing w:val="68"/>
        </w:rPr>
        <w:t> </w:t>
      </w:r>
      <w:r>
        <w:rPr/>
        <w:t>采用公允价值计量模式的生产性生物资产</w:t>
      </w:r>
      <w:r>
        <w:rPr>
          <w:b w:val="0"/>
          <w:bCs w:val="0"/>
        </w:rPr>
      </w:r>
    </w:p>
    <w:p>
      <w:pPr>
        <w:pStyle w:val="BodyText"/>
        <w:spacing w:line="240" w:lineRule="auto" w:before="57"/>
        <w:ind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63"/>
        <w:ind w:left="3871" w:right="3886" w:firstLine="0"/>
        <w:jc w:val="center"/>
        <w:rPr>
          <w:rFonts w:ascii="Calibri" w:hAnsi="Calibri" w:cs="Calibri" w:eastAsia="Calibri" w:hint="default"/>
          <w:sz w:val="18"/>
          <w:szCs w:val="18"/>
        </w:rPr>
      </w:pPr>
      <w:r>
        <w:rPr>
          <w:rFonts w:ascii="Calibri"/>
          <w:b/>
          <w:sz w:val="18"/>
        </w:rPr>
        <w:t>135 </w:t>
      </w:r>
      <w:r>
        <w:rPr>
          <w:rFonts w:ascii="Calibri"/>
          <w:sz w:val="18"/>
        </w:rPr>
        <w:t>/</w:t>
      </w:r>
      <w:r>
        <w:rPr>
          <w:rFonts w:ascii="Calibri"/>
          <w:spacing w:val="-5"/>
          <w:sz w:val="18"/>
        </w:rPr>
        <w:t> </w:t>
      </w:r>
      <w:r>
        <w:rPr>
          <w:rFonts w:ascii="Calibri"/>
          <w:b/>
          <w:sz w:val="18"/>
        </w:rPr>
        <w:t>250</w:t>
      </w:r>
      <w:r>
        <w:rPr>
          <w:rFonts w:ascii="Calibri"/>
          <w:sz w:val="18"/>
        </w:rPr>
      </w:r>
    </w:p>
    <w:p>
      <w:pPr>
        <w:spacing w:after="0"/>
        <w:jc w:val="center"/>
        <w:rPr>
          <w:rFonts w:ascii="Calibri" w:hAnsi="Calibri" w:cs="Calibri" w:eastAsia="Calibri" w:hint="default"/>
          <w:sz w:val="18"/>
          <w:szCs w:val="18"/>
        </w:rPr>
        <w:sectPr>
          <w:headerReference w:type="default" r:id="rId67"/>
          <w:footerReference w:type="default" r:id="rId68"/>
          <w:pgSz w:w="11910" w:h="16840"/>
          <w:pgMar w:header="0" w:footer="0" w:top="780" w:bottom="280" w:left="1660" w:right="1120"/>
        </w:sect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headerReference w:type="default" r:id="rId69"/>
          <w:footerReference w:type="default" r:id="rId70"/>
          <w:pgSz w:w="16840" w:h="11910" w:orient="landscape"/>
          <w:pgMar w:header="882" w:footer="1194" w:top="1120" w:bottom="1380" w:left="1220" w:right="1300"/>
          <w:pgNumType w:start="136"/>
        </w:sectPr>
      </w:pPr>
    </w:p>
    <w:p>
      <w:pPr>
        <w:pStyle w:val="Heading4"/>
        <w:spacing w:line="240" w:lineRule="auto"/>
        <w:ind w:left="220" w:right="-19"/>
        <w:jc w:val="left"/>
        <w:rPr>
          <w:b w:val="0"/>
          <w:bCs w:val="0"/>
        </w:rPr>
      </w:pPr>
      <w:r>
        <w:rPr>
          <w:rFonts w:ascii="宋体" w:hAnsi="宋体" w:cs="宋体" w:eastAsia="宋体" w:hint="default"/>
        </w:rPr>
        <w:t>20</w:t>
      </w:r>
      <w:r>
        <w:rPr/>
        <w:t>、</w:t>
      </w:r>
      <w:r>
        <w:rPr>
          <w:spacing w:val="-26"/>
        </w:rPr>
        <w:t> </w:t>
      </w:r>
      <w:r>
        <w:rPr/>
        <w:t>无形资产</w:t>
      </w:r>
      <w:r>
        <w:rPr>
          <w:b w:val="0"/>
          <w:bCs w:val="0"/>
        </w:rPr>
      </w:r>
    </w:p>
    <w:p>
      <w:pPr>
        <w:pStyle w:val="Heading4"/>
        <w:spacing w:line="240" w:lineRule="auto" w:before="56"/>
        <w:ind w:left="220"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5"/>
        <w:ind w:left="220" w:right="0"/>
        <w:jc w:val="left"/>
      </w:pPr>
      <w:r>
        <w:rPr/>
        <w:t>单位：元</w:t>
        <w:tab/>
        <w:t>币种：人民币</w:t>
      </w:r>
    </w:p>
    <w:p>
      <w:pPr>
        <w:spacing w:after="0" w:line="240" w:lineRule="auto"/>
        <w:jc w:val="left"/>
        <w:sectPr>
          <w:type w:val="continuous"/>
          <w:pgSz w:w="16840" w:h="11910" w:orient="landscape"/>
          <w:pgMar w:top="1080" w:bottom="1380" w:left="1220" w:right="1300"/>
          <w:cols w:num="2" w:equalWidth="0">
            <w:col w:w="2086" w:space="9478"/>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84"/>
        <w:gridCol w:w="1268"/>
        <w:gridCol w:w="1261"/>
        <w:gridCol w:w="1409"/>
        <w:gridCol w:w="1300"/>
        <w:gridCol w:w="1260"/>
        <w:gridCol w:w="1392"/>
        <w:gridCol w:w="1394"/>
        <w:gridCol w:w="1398"/>
        <w:gridCol w:w="1624"/>
      </w:tblGrid>
      <w:tr>
        <w:trPr>
          <w:trHeight w:val="40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54"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集装箱平车使</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用权</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4" w:right="0"/>
              <w:jc w:val="left"/>
              <w:rPr>
                <w:rFonts w:ascii="宋体" w:hAnsi="宋体" w:cs="宋体" w:eastAsia="宋体" w:hint="default"/>
                <w:sz w:val="15"/>
                <w:szCs w:val="15"/>
              </w:rPr>
            </w:pPr>
            <w:r>
              <w:rPr>
                <w:rFonts w:ascii="宋体" w:hAnsi="宋体" w:cs="宋体" w:eastAsia="宋体" w:hint="default"/>
                <w:sz w:val="15"/>
                <w:szCs w:val="15"/>
              </w:rPr>
              <w:t>高尔夫会员证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50" w:right="0"/>
              <w:jc w:val="left"/>
              <w:rPr>
                <w:rFonts w:ascii="宋体" w:hAnsi="宋体" w:cs="宋体" w:eastAsia="宋体" w:hint="default"/>
                <w:sz w:val="15"/>
                <w:szCs w:val="15"/>
              </w:rPr>
            </w:pPr>
            <w:r>
              <w:rPr>
                <w:rFonts w:ascii="宋体" w:hAnsi="宋体" w:cs="宋体" w:eastAsia="宋体" w:hint="default"/>
                <w:sz w:val="15"/>
                <w:szCs w:val="15"/>
              </w:rPr>
              <w:t>海域使用权</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65" w:right="0"/>
              <w:jc w:val="left"/>
              <w:rPr>
                <w:rFonts w:ascii="宋体" w:hAnsi="宋体" w:cs="宋体" w:eastAsia="宋体" w:hint="default"/>
                <w:sz w:val="15"/>
                <w:szCs w:val="15"/>
              </w:rPr>
            </w:pPr>
            <w:r>
              <w:rPr>
                <w:rFonts w:ascii="宋体" w:hAnsi="宋体" w:cs="宋体" w:eastAsia="宋体" w:hint="default"/>
                <w:sz w:val="15"/>
                <w:szCs w:val="15"/>
              </w:rPr>
              <w:t>泊位配套使用权</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92" w:right="0"/>
              <w:jc w:val="left"/>
              <w:rPr>
                <w:rFonts w:ascii="宋体" w:hAnsi="宋体" w:cs="宋体" w:eastAsia="宋体" w:hint="default"/>
                <w:sz w:val="15"/>
                <w:szCs w:val="15"/>
              </w:rPr>
            </w:pPr>
            <w:r>
              <w:rPr>
                <w:rFonts w:ascii="宋体" w:hAnsi="宋体" w:cs="宋体" w:eastAsia="宋体" w:hint="default"/>
                <w:sz w:val="15"/>
                <w:szCs w:val="15"/>
              </w:rPr>
              <w:t>客户关系</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3" w:right="0"/>
              <w:jc w:val="left"/>
              <w:rPr>
                <w:rFonts w:ascii="宋体" w:hAnsi="宋体" w:cs="宋体" w:eastAsia="宋体" w:hint="default"/>
                <w:sz w:val="15"/>
                <w:szCs w:val="15"/>
              </w:rPr>
            </w:pPr>
            <w:r>
              <w:rPr>
                <w:rFonts w:ascii="宋体" w:hAnsi="宋体" w:cs="宋体" w:eastAsia="宋体" w:hint="default"/>
                <w:sz w:val="15"/>
                <w:szCs w:val="15"/>
              </w:rPr>
              <w:t>港口信息平台</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4"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期初余额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585,737,038.18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46,660,098.18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126,478,042.01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15"/>
                <w:szCs w:val="15"/>
              </w:rPr>
            </w:pPr>
            <w:r>
              <w:rPr>
                <w:rFonts w:ascii="Arial"/>
                <w:spacing w:val="-1"/>
                <w:sz w:val="15"/>
              </w:rPr>
              <w:t>1,977,376.00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3,455,982.72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253,448,422.59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15,970,000.00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64,310,000.00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1,098,036,959.68</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本期增加金额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1,227,332.16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w w:val="95"/>
                <w:sz w:val="15"/>
              </w:rPr>
              <w:t>0.00</w:t>
            </w:r>
            <w:r>
              <w:rPr>
                <w:rFonts w:ascii="Arial"/>
                <w:sz w:val="15"/>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21,040,380.38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w w:val="95"/>
                <w:sz w:val="15"/>
              </w:rPr>
              <w:t>0.00</w:t>
            </w:r>
            <w:r>
              <w:rPr>
                <w:rFonts w:ascii="Arial"/>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w w:val="95"/>
                <w:sz w:val="15"/>
              </w:rPr>
              <w:t>0.00</w:t>
            </w:r>
            <w:r>
              <w:rPr>
                <w:rFonts w:ascii="Arial"/>
                <w:sz w:val="15"/>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w w:val="95"/>
                <w:sz w:val="15"/>
              </w:rPr>
              <w:t>0.00</w:t>
            </w:r>
            <w:r>
              <w:rPr>
                <w:rFonts w:ascii="Arial"/>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w w:val="95"/>
                <w:sz w:val="15"/>
              </w:rPr>
              <w:t>0.00</w:t>
            </w:r>
            <w:r>
              <w:rPr>
                <w:rFonts w:ascii="Arial"/>
                <w:sz w:val="15"/>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w w:val="95"/>
                <w:sz w:val="15"/>
              </w:rPr>
              <w:t>0.00</w:t>
            </w:r>
            <w:r>
              <w:rPr>
                <w:rFonts w:ascii="Arial"/>
                <w:sz w:val="15"/>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22,267,712.54</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购置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1,227,332.16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w w:val="99"/>
                <w:sz w:val="15"/>
              </w:rPr>
              <w:t>-</w:t>
            </w:r>
            <w:r>
              <w:rPr>
                <w:rFonts w:ascii="Arial"/>
                <w:sz w:val="15"/>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8,201,824.85</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w w:val="99"/>
                <w:sz w:val="15"/>
              </w:rPr>
              <w:t>-</w:t>
            </w:r>
            <w:r>
              <w:rPr>
                <w:rFonts w:ascii="Arial"/>
                <w:sz w:val="15"/>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w w:val="99"/>
                <w:sz w:val="15"/>
              </w:rPr>
              <w:t>-</w:t>
            </w:r>
            <w:r>
              <w:rPr>
                <w:rFonts w:ascii="Arial"/>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w w:val="99"/>
                <w:sz w:val="15"/>
              </w:rPr>
              <w:t>-</w:t>
            </w:r>
            <w:r>
              <w:rPr>
                <w:rFonts w:ascii="Arial"/>
                <w:sz w:val="15"/>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w w:val="99"/>
                <w:sz w:val="15"/>
              </w:rPr>
              <w:t>-</w:t>
            </w:r>
            <w:r>
              <w:rPr>
                <w:rFonts w:ascii="Arial"/>
                <w:sz w:val="15"/>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9,429,157.01</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(2)</w:t>
            </w:r>
            <w:r>
              <w:rPr>
                <w:rFonts w:ascii="Arial" w:hAnsi="Arial" w:cs="Arial" w:eastAsia="Arial" w:hint="default"/>
                <w:spacing w:val="32"/>
                <w:sz w:val="15"/>
                <w:szCs w:val="15"/>
              </w:rPr>
              <w:t> </w:t>
            </w:r>
            <w:r>
              <w:rPr>
                <w:rFonts w:ascii="宋体" w:hAnsi="宋体" w:cs="宋体" w:eastAsia="宋体" w:hint="default"/>
                <w:sz w:val="15"/>
                <w:szCs w:val="15"/>
              </w:rPr>
              <w:t>在建工程转入</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12,762,059.81</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12,762,059.81</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0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企业合并增加</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spacing w:val="-1"/>
                <w:sz w:val="15"/>
              </w:rPr>
              <w:t>76,495.72</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Arial" w:hAnsi="Arial" w:cs="Arial" w:eastAsia="Arial" w:hint="default"/>
                <w:sz w:val="15"/>
                <w:szCs w:val="15"/>
              </w:rPr>
            </w:pPr>
            <w:r>
              <w:rPr>
                <w:rFonts w:ascii="Arial"/>
                <w:spacing w:val="-1"/>
                <w:sz w:val="15"/>
              </w:rPr>
              <w:t>76,495.72</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4"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本期减少金额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1,743,839.79</w:t>
            </w: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8,007,753.27</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9,751,593.06</w:t>
            </w:r>
          </w:p>
        </w:tc>
      </w:tr>
      <w:tr>
        <w:trPr>
          <w:trHeight w:val="349"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处置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1,743,839.79</w:t>
            </w: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8,007,753.27</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9,751,593.06</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8"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期末余额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585,220,530.55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46,660,098.18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139,510,669.12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15"/>
                <w:szCs w:val="15"/>
              </w:rPr>
            </w:pPr>
            <w:r>
              <w:rPr>
                <w:rFonts w:ascii="Arial"/>
                <w:spacing w:val="-1"/>
                <w:sz w:val="15"/>
              </w:rPr>
              <w:t>1,977,376.00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3,455,982.72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253,448,422.59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15,970,000.00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64,310,000.00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1,110,553,079.16</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5"/>
                <w:szCs w:val="15"/>
              </w:rPr>
            </w:pPr>
            <w:r>
              <w:rPr>
                <w:rFonts w:ascii="宋体" w:hAnsi="宋体" w:cs="宋体" w:eastAsia="宋体" w:hint="default"/>
                <w:sz w:val="15"/>
                <w:szCs w:val="15"/>
              </w:rPr>
              <w:t>二、累计摊销</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期初余额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123,608,752.77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21,871,921.26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73,059,289.17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15"/>
                <w:szCs w:val="15"/>
              </w:rPr>
            </w:pPr>
            <w:r>
              <w:rPr>
                <w:rFonts w:ascii="Arial"/>
                <w:spacing w:val="-1"/>
                <w:sz w:val="15"/>
              </w:rPr>
              <w:t>934,173.49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1,157,700.94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83,374,926.43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9,426,000.00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35,906,416.67</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349,339,180.73</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本期增加金额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12,272,172.30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2,916,256.20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11,411,852.05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15"/>
                <w:szCs w:val="15"/>
              </w:rPr>
            </w:pPr>
            <w:r>
              <w:rPr>
                <w:rFonts w:ascii="Arial"/>
                <w:spacing w:val="-1"/>
                <w:sz w:val="15"/>
              </w:rPr>
              <w:t>13,756.32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414,717.96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5,230,038.12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1,597,000.00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6,431,000.00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40,286,792.95</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计提</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12,272,172.30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2,916,256.20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11,406,752.29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15"/>
                <w:szCs w:val="15"/>
              </w:rPr>
            </w:pPr>
            <w:r>
              <w:rPr>
                <w:rFonts w:ascii="Arial"/>
                <w:spacing w:val="-1"/>
                <w:sz w:val="15"/>
              </w:rPr>
              <w:t>13,756.32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414,717.96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5,230,038.12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1,597,000.00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6,431,000.00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40,281,693.19</w:t>
            </w:r>
          </w:p>
        </w:tc>
      </w:tr>
      <w:tr>
        <w:trPr>
          <w:trHeight w:val="39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同一控制下企业</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合并</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4"/>
              <w:jc w:val="right"/>
              <w:rPr>
                <w:rFonts w:ascii="Arial" w:hAnsi="Arial" w:cs="Arial" w:eastAsia="Arial" w:hint="default"/>
                <w:sz w:val="15"/>
                <w:szCs w:val="15"/>
              </w:rPr>
            </w:pPr>
            <w:r>
              <w:rPr>
                <w:rFonts w:ascii="Arial"/>
                <w:w w:val="99"/>
                <w:sz w:val="15"/>
              </w:rPr>
              <w:t>-</w:t>
            </w:r>
            <w:r>
              <w:rPr>
                <w:rFonts w:ascii="Arial"/>
                <w:sz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4"/>
              <w:jc w:val="right"/>
              <w:rPr>
                <w:rFonts w:ascii="Arial" w:hAnsi="Arial" w:cs="Arial" w:eastAsia="Arial" w:hint="default"/>
                <w:sz w:val="15"/>
                <w:szCs w:val="15"/>
              </w:rPr>
            </w:pPr>
            <w:r>
              <w:rPr>
                <w:rFonts w:ascii="Arial"/>
                <w:w w:val="99"/>
                <w:sz w:val="15"/>
              </w:rPr>
              <w:t>-</w:t>
            </w:r>
            <w:r>
              <w:rPr>
                <w:rFonts w:ascii="Arial"/>
                <w:sz w:val="15"/>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5,099.76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5"/>
              <w:jc w:val="right"/>
              <w:rPr>
                <w:rFonts w:ascii="Arial" w:hAnsi="Arial" w:cs="Arial" w:eastAsia="Arial" w:hint="default"/>
                <w:sz w:val="15"/>
                <w:szCs w:val="15"/>
              </w:rPr>
            </w:pPr>
            <w:r>
              <w:rPr>
                <w:rFonts w:ascii="Arial"/>
                <w:w w:val="99"/>
                <w:sz w:val="15"/>
              </w:rPr>
              <w:t>-</w:t>
            </w:r>
            <w:r>
              <w:rPr>
                <w:rFonts w:ascii="Arial"/>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4"/>
              <w:jc w:val="right"/>
              <w:rPr>
                <w:rFonts w:ascii="Arial" w:hAnsi="Arial" w:cs="Arial" w:eastAsia="Arial" w:hint="default"/>
                <w:sz w:val="15"/>
                <w:szCs w:val="15"/>
              </w:rPr>
            </w:pPr>
            <w:r>
              <w:rPr>
                <w:rFonts w:ascii="Arial"/>
                <w:w w:val="99"/>
                <w:sz w:val="15"/>
              </w:rPr>
              <w:t>-</w:t>
            </w:r>
            <w:r>
              <w:rPr>
                <w:rFonts w:ascii="Arial"/>
                <w:sz w:val="15"/>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4"/>
              <w:jc w:val="right"/>
              <w:rPr>
                <w:rFonts w:ascii="Arial" w:hAnsi="Arial" w:cs="Arial" w:eastAsia="Arial" w:hint="default"/>
                <w:sz w:val="15"/>
                <w:szCs w:val="15"/>
              </w:rPr>
            </w:pPr>
            <w:r>
              <w:rPr>
                <w:rFonts w:ascii="Arial"/>
                <w:w w:val="99"/>
                <w:sz w:val="15"/>
              </w:rPr>
              <w:t>-</w:t>
            </w:r>
            <w:r>
              <w:rPr>
                <w:rFonts w:ascii="Arial"/>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4"/>
              <w:jc w:val="right"/>
              <w:rPr>
                <w:rFonts w:ascii="Arial" w:hAnsi="Arial" w:cs="Arial" w:eastAsia="Arial" w:hint="default"/>
                <w:sz w:val="15"/>
                <w:szCs w:val="15"/>
              </w:rPr>
            </w:pPr>
            <w:r>
              <w:rPr>
                <w:rFonts w:ascii="Arial"/>
                <w:w w:val="99"/>
                <w:sz w:val="15"/>
              </w:rPr>
              <w:t>-</w:t>
            </w:r>
            <w:r>
              <w:rPr>
                <w:rFonts w:ascii="Arial"/>
                <w:sz w:val="15"/>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4"/>
              <w:jc w:val="right"/>
              <w:rPr>
                <w:rFonts w:ascii="Arial" w:hAnsi="Arial" w:cs="Arial" w:eastAsia="Arial" w:hint="default"/>
                <w:sz w:val="15"/>
                <w:szCs w:val="15"/>
              </w:rPr>
            </w:pPr>
            <w:r>
              <w:rPr>
                <w:rFonts w:ascii="Arial"/>
                <w:w w:val="99"/>
                <w:sz w:val="15"/>
              </w:rPr>
              <w:t>-</w:t>
            </w:r>
            <w:r>
              <w:rPr>
                <w:rFonts w:ascii="Arial"/>
                <w:sz w:val="15"/>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w:hAnsi="Arial" w:cs="Arial" w:eastAsia="Arial" w:hint="default"/>
                <w:sz w:val="15"/>
                <w:szCs w:val="15"/>
              </w:rPr>
            </w:pPr>
            <w:r>
              <w:rPr>
                <w:rFonts w:ascii="Arial"/>
                <w:spacing w:val="-1"/>
                <w:sz w:val="15"/>
              </w:rPr>
              <w:t>5,099.76</w:t>
            </w:r>
          </w:p>
        </w:tc>
      </w:tr>
      <w:tr>
        <w:trPr>
          <w:trHeight w:val="351"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本期减少金额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115,877.74</w:t>
            </w: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8,007,753.27</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8,123,631.01</w:t>
            </w:r>
          </w:p>
        </w:tc>
      </w:tr>
      <w:tr>
        <w:trPr>
          <w:trHeight w:val="349"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4"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处置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115,877.74</w:t>
            </w: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8,007,753.27</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8,123,631.01</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期末余额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135,765,047.33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24,788,177.46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76,463,387.95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Arial" w:hAnsi="Arial" w:cs="Arial" w:eastAsia="Arial" w:hint="default"/>
                <w:sz w:val="15"/>
                <w:szCs w:val="15"/>
              </w:rPr>
            </w:pPr>
            <w:r>
              <w:rPr>
                <w:rFonts w:ascii="Arial"/>
                <w:spacing w:val="-1"/>
                <w:sz w:val="15"/>
              </w:rPr>
              <w:t>947,929.81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1,572,418.90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88,604,964.55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11,023,000.00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42,337,416.67</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w:hAnsi="Arial" w:cs="Arial" w:eastAsia="Arial" w:hint="default"/>
                <w:sz w:val="15"/>
                <w:szCs w:val="15"/>
              </w:rPr>
            </w:pPr>
            <w:r>
              <w:rPr>
                <w:rFonts w:ascii="Arial"/>
                <w:spacing w:val="-1"/>
                <w:sz w:val="15"/>
              </w:rPr>
              <w:t>381,502,342.67</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期初余额</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本期增加金额</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8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87" w:type="dxa"/>
        <w:tblLayout w:type="fixed"/>
        <w:tblCellMar>
          <w:top w:w="0" w:type="dxa"/>
          <w:left w:w="0" w:type="dxa"/>
          <w:bottom w:w="0" w:type="dxa"/>
          <w:right w:w="0" w:type="dxa"/>
        </w:tblCellMar>
        <w:tblLook w:val="01E0"/>
      </w:tblPr>
      <w:tblGrid>
        <w:gridCol w:w="1784"/>
        <w:gridCol w:w="1268"/>
        <w:gridCol w:w="1261"/>
        <w:gridCol w:w="1409"/>
        <w:gridCol w:w="1300"/>
        <w:gridCol w:w="1260"/>
        <w:gridCol w:w="1392"/>
        <w:gridCol w:w="1394"/>
        <w:gridCol w:w="1398"/>
        <w:gridCol w:w="1624"/>
      </w:tblGrid>
      <w:tr>
        <w:trPr>
          <w:trHeight w:val="349"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42"/>
              <w:jc w:val="righ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本期减少金额</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期末余额</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45"/>
              <w:jc w:val="right"/>
              <w:rPr>
                <w:rFonts w:ascii="宋体" w:hAnsi="宋体" w:cs="宋体" w:eastAsia="宋体" w:hint="default"/>
                <w:sz w:val="15"/>
                <w:szCs w:val="15"/>
              </w:rPr>
            </w:pPr>
            <w:r>
              <w:rPr>
                <w:rFonts w:ascii="Arial" w:hAnsi="Arial" w:cs="Arial" w:eastAsia="Arial" w:hint="default"/>
                <w:spacing w:val="-1"/>
                <w:sz w:val="15"/>
                <w:szCs w:val="15"/>
              </w:rPr>
              <w:t>1.</w:t>
            </w:r>
            <w:r>
              <w:rPr>
                <w:rFonts w:ascii="宋体" w:hAnsi="宋体" w:cs="宋体" w:eastAsia="宋体" w:hint="default"/>
                <w:spacing w:val="-1"/>
                <w:sz w:val="15"/>
                <w:szCs w:val="15"/>
              </w:rPr>
              <w:t>期末账面价值</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2" w:right="0"/>
              <w:jc w:val="left"/>
              <w:rPr>
                <w:rFonts w:ascii="Arial" w:hAnsi="Arial" w:cs="Arial" w:eastAsia="Arial" w:hint="default"/>
                <w:sz w:val="15"/>
                <w:szCs w:val="15"/>
              </w:rPr>
            </w:pPr>
            <w:r>
              <w:rPr>
                <w:rFonts w:ascii="Arial"/>
                <w:sz w:val="15"/>
              </w:rPr>
              <w:t>449,455,483.22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6" w:right="0"/>
              <w:jc w:val="center"/>
              <w:rPr>
                <w:rFonts w:ascii="Arial" w:hAnsi="Arial" w:cs="Arial" w:eastAsia="Arial" w:hint="default"/>
                <w:sz w:val="15"/>
                <w:szCs w:val="15"/>
              </w:rPr>
            </w:pPr>
            <w:r>
              <w:rPr>
                <w:rFonts w:ascii="Arial"/>
                <w:sz w:val="15"/>
              </w:rPr>
              <w:t>21,871,920.72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63,047,281.17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15"/>
                <w:szCs w:val="15"/>
              </w:rPr>
            </w:pPr>
            <w:r>
              <w:rPr>
                <w:rFonts w:ascii="Arial"/>
                <w:spacing w:val="-1"/>
                <w:sz w:val="15"/>
              </w:rPr>
              <w:t>1,029,446.19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1,883,563.82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164,843,458.04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4,947,000.00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21,972,583.33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729,050,736.49</w:t>
            </w:r>
          </w:p>
        </w:tc>
      </w:tr>
      <w:tr>
        <w:trPr>
          <w:trHeight w:val="35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45"/>
              <w:jc w:val="right"/>
              <w:rPr>
                <w:rFonts w:ascii="宋体" w:hAnsi="宋体" w:cs="宋体" w:eastAsia="宋体" w:hint="default"/>
                <w:sz w:val="15"/>
                <w:szCs w:val="15"/>
              </w:rPr>
            </w:pPr>
            <w:r>
              <w:rPr>
                <w:rFonts w:ascii="Arial" w:hAnsi="Arial" w:cs="Arial" w:eastAsia="Arial" w:hint="default"/>
                <w:spacing w:val="-1"/>
                <w:sz w:val="15"/>
                <w:szCs w:val="15"/>
              </w:rPr>
              <w:t>2.</w:t>
            </w:r>
            <w:r>
              <w:rPr>
                <w:rFonts w:ascii="宋体" w:hAnsi="宋体" w:cs="宋体" w:eastAsia="宋体" w:hint="default"/>
                <w:spacing w:val="-1"/>
                <w:sz w:val="15"/>
                <w:szCs w:val="15"/>
              </w:rPr>
              <w:t>期初账面价值</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2" w:right="0"/>
              <w:jc w:val="left"/>
              <w:rPr>
                <w:rFonts w:ascii="Arial" w:hAnsi="Arial" w:cs="Arial" w:eastAsia="Arial" w:hint="default"/>
                <w:sz w:val="15"/>
                <w:szCs w:val="15"/>
              </w:rPr>
            </w:pPr>
            <w:r>
              <w:rPr>
                <w:rFonts w:ascii="Arial"/>
                <w:sz w:val="15"/>
              </w:rPr>
              <w:t>462,128,285.41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86" w:right="0"/>
              <w:jc w:val="center"/>
              <w:rPr>
                <w:rFonts w:ascii="Arial" w:hAnsi="Arial" w:cs="Arial" w:eastAsia="Arial" w:hint="default"/>
                <w:sz w:val="15"/>
                <w:szCs w:val="15"/>
              </w:rPr>
            </w:pPr>
            <w:r>
              <w:rPr>
                <w:rFonts w:ascii="Arial"/>
                <w:sz w:val="15"/>
              </w:rPr>
              <w:t>24,788,176.92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53,418,752.84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Arial" w:hAnsi="Arial" w:cs="Arial" w:eastAsia="Arial" w:hint="default"/>
                <w:sz w:val="15"/>
                <w:szCs w:val="15"/>
              </w:rPr>
            </w:pPr>
            <w:r>
              <w:rPr>
                <w:rFonts w:ascii="Arial"/>
                <w:spacing w:val="-1"/>
                <w:sz w:val="15"/>
              </w:rPr>
              <w:t>1,043,202.51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2,298,281.78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170,073,496.16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6,544,000.00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28,403,583.33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Arial" w:hAnsi="Arial" w:cs="Arial" w:eastAsia="Arial" w:hint="default"/>
                <w:sz w:val="15"/>
                <w:szCs w:val="15"/>
              </w:rPr>
            </w:pPr>
            <w:r>
              <w:rPr>
                <w:rFonts w:ascii="Arial"/>
                <w:spacing w:val="-1"/>
                <w:sz w:val="15"/>
              </w:rPr>
              <w:t>748,697,778.95</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3052"/>
        <w:gridCol w:w="3275"/>
        <w:gridCol w:w="8051"/>
      </w:tblGrid>
      <w:tr>
        <w:trPr>
          <w:trHeight w:val="640" w:hRule="exact"/>
        </w:trPr>
        <w:tc>
          <w:tcPr>
            <w:tcW w:w="14378" w:type="dxa"/>
            <w:gridSpan w:val="3"/>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Arial" w:hAnsi="Arial" w:cs="Arial" w:eastAsia="Arial" w:hint="default"/>
                <w:sz w:val="21"/>
                <w:szCs w:val="21"/>
              </w:rPr>
            </w:pPr>
            <w:r>
              <w:rPr>
                <w:rFonts w:ascii="Arial" w:hAnsi="Arial" w:cs="Arial" w:eastAsia="Arial" w:hint="default"/>
                <w:sz w:val="21"/>
                <w:szCs w:val="21"/>
              </w:rPr>
              <w:t>2014</w:t>
            </w:r>
            <w:r>
              <w:rPr>
                <w:rFonts w:ascii="宋体" w:hAnsi="宋体" w:cs="宋体" w:eastAsia="宋体" w:hint="default"/>
                <w:sz w:val="21"/>
                <w:szCs w:val="21"/>
              </w:rPr>
              <w:t>年度无形资产的摊销金额为</w:t>
            </w:r>
            <w:r>
              <w:rPr>
                <w:rFonts w:ascii="Arial" w:hAnsi="Arial" w:cs="Arial" w:eastAsia="Arial" w:hint="default"/>
                <w:sz w:val="21"/>
                <w:szCs w:val="21"/>
              </w:rPr>
              <w:t>40,281,693.19</w:t>
            </w:r>
            <w:r>
              <w:rPr>
                <w:rFonts w:ascii="宋体" w:hAnsi="宋体" w:cs="宋体" w:eastAsia="宋体" w:hint="default"/>
                <w:sz w:val="21"/>
                <w:szCs w:val="21"/>
              </w:rPr>
              <w:t>元</w:t>
            </w:r>
            <w:r>
              <w:rPr>
                <w:rFonts w:ascii="Arial" w:hAnsi="Arial" w:cs="Arial" w:eastAsia="Arial" w:hint="default"/>
                <w:sz w:val="21"/>
                <w:szCs w:val="21"/>
              </w:rPr>
              <w:t>(2013</w:t>
            </w:r>
            <w:r>
              <w:rPr>
                <w:rFonts w:ascii="宋体" w:hAnsi="宋体" w:cs="宋体" w:eastAsia="宋体" w:hint="default"/>
                <w:sz w:val="21"/>
                <w:szCs w:val="21"/>
              </w:rPr>
              <w:t>年度：</w:t>
            </w:r>
            <w:r>
              <w:rPr>
                <w:rFonts w:ascii="Arial" w:hAnsi="Arial" w:cs="Arial" w:eastAsia="Arial" w:hint="default"/>
                <w:sz w:val="21"/>
                <w:szCs w:val="21"/>
              </w:rPr>
              <w:t>50,275,804.06</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，其中计入当期损益的金额为</w:t>
            </w:r>
            <w:r>
              <w:rPr>
                <w:rFonts w:ascii="Arial" w:hAnsi="Arial" w:cs="Arial" w:eastAsia="Arial" w:hint="default"/>
                <w:sz w:val="21"/>
                <w:szCs w:val="21"/>
              </w:rPr>
              <w:t>40,281,693.19</w:t>
            </w:r>
            <w:r>
              <w:rPr>
                <w:rFonts w:ascii="宋体" w:hAnsi="宋体" w:cs="宋体" w:eastAsia="宋体" w:hint="default"/>
                <w:sz w:val="21"/>
                <w:szCs w:val="21"/>
              </w:rPr>
              <w:t>元</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50,275,804.06</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r>
        <w:trPr>
          <w:trHeight w:val="1059" w:hRule="exact"/>
        </w:trPr>
        <w:tc>
          <w:tcPr>
            <w:tcW w:w="14378" w:type="dxa"/>
            <w:gridSpan w:val="3"/>
            <w:tcBorders>
              <w:top w:val="nil" w:sz="6" w:space="0" w:color="auto"/>
              <w:left w:val="nil" w:sz="6" w:space="0" w:color="auto"/>
              <w:bottom w:val="nil" w:sz="6" w:space="0" w:color="auto"/>
              <w:right w:val="nil" w:sz="6" w:space="0" w:color="auto"/>
            </w:tcBorders>
          </w:tcPr>
          <w:p>
            <w:pPr>
              <w:pStyle w:val="TableParagraph"/>
              <w:spacing w:line="272" w:lineRule="exact" w:before="109"/>
              <w:ind w:left="200" w:right="198"/>
              <w:jc w:val="both"/>
              <w:rPr>
                <w:rFonts w:ascii="宋体" w:hAnsi="宋体" w:cs="宋体" w:eastAsia="宋体" w:hint="default"/>
                <w:sz w:val="21"/>
                <w:szCs w:val="21"/>
              </w:rPr>
            </w:pPr>
            <w:r>
              <w:rPr>
                <w:rFonts w:ascii="宋体" w:hAnsi="宋体" w:cs="宋体" w:eastAsia="宋体" w:hint="default"/>
                <w:spacing w:val="-1"/>
                <w:sz w:val="21"/>
                <w:szCs w:val="21"/>
              </w:rPr>
              <w:t>于</w:t>
            </w:r>
            <w:r>
              <w:rPr>
                <w:rFonts w:ascii="Arial" w:hAnsi="Arial" w:cs="Arial" w:eastAsia="Arial" w:hint="default"/>
                <w:spacing w:val="-1"/>
                <w:sz w:val="21"/>
                <w:szCs w:val="21"/>
              </w:rPr>
              <w:t>2014</w:t>
            </w:r>
            <w:r>
              <w:rPr>
                <w:rFonts w:ascii="宋体" w:hAnsi="宋体" w:cs="宋体" w:eastAsia="宋体" w:hint="default"/>
                <w:spacing w:val="-1"/>
                <w:sz w:val="21"/>
                <w:szCs w:val="21"/>
              </w:rPr>
              <w:t>年</w:t>
            </w:r>
            <w:r>
              <w:rPr>
                <w:rFonts w:ascii="Arial" w:hAnsi="Arial" w:cs="Arial" w:eastAsia="Arial" w:hint="default"/>
                <w:spacing w:val="-1"/>
                <w:sz w:val="21"/>
                <w:szCs w:val="21"/>
              </w:rPr>
              <w:t>12</w:t>
            </w:r>
            <w:r>
              <w:rPr>
                <w:rFonts w:ascii="宋体" w:hAnsi="宋体" w:cs="宋体" w:eastAsia="宋体" w:hint="default"/>
                <w:spacing w:val="-1"/>
                <w:sz w:val="21"/>
                <w:szCs w:val="21"/>
              </w:rPr>
              <w:t>月</w:t>
            </w:r>
            <w:r>
              <w:rPr>
                <w:rFonts w:ascii="Arial" w:hAnsi="Arial" w:cs="Arial" w:eastAsia="Arial" w:hint="default"/>
                <w:spacing w:val="-1"/>
                <w:sz w:val="21"/>
                <w:szCs w:val="21"/>
              </w:rPr>
              <w:t>31</w:t>
            </w:r>
            <w:r>
              <w:rPr>
                <w:rFonts w:ascii="宋体" w:hAnsi="宋体" w:cs="宋体" w:eastAsia="宋体" w:hint="default"/>
                <w:spacing w:val="-1"/>
                <w:sz w:val="21"/>
                <w:szCs w:val="21"/>
              </w:rPr>
              <w:t>日，账面价值为</w:t>
            </w:r>
            <w:r>
              <w:rPr>
                <w:rFonts w:ascii="Arial" w:hAnsi="Arial" w:cs="Arial" w:eastAsia="Arial" w:hint="default"/>
                <w:spacing w:val="-1"/>
                <w:sz w:val="21"/>
                <w:szCs w:val="21"/>
              </w:rPr>
              <w:t>15,929,644.33</w:t>
            </w:r>
            <w:r>
              <w:rPr>
                <w:rFonts w:ascii="宋体" w:hAnsi="宋体" w:cs="宋体" w:eastAsia="宋体" w:hint="default"/>
                <w:spacing w:val="-1"/>
                <w:sz w:val="21"/>
                <w:szCs w:val="21"/>
              </w:rPr>
              <w:t>元</w:t>
            </w:r>
            <w:r>
              <w:rPr>
                <w:rFonts w:ascii="Arial" w:hAnsi="Arial" w:cs="Arial" w:eastAsia="Arial" w:hint="default"/>
                <w:spacing w:val="-1"/>
                <w:sz w:val="21"/>
                <w:szCs w:val="21"/>
              </w:rPr>
              <w:t>(</w:t>
            </w:r>
            <w:r>
              <w:rPr>
                <w:rFonts w:ascii="宋体" w:hAnsi="宋体" w:cs="宋体" w:eastAsia="宋体" w:hint="default"/>
                <w:spacing w:val="-1"/>
                <w:sz w:val="21"/>
                <w:szCs w:val="21"/>
              </w:rPr>
              <w:t>原价为</w:t>
            </w:r>
            <w:r>
              <w:rPr>
                <w:rFonts w:ascii="Arial" w:hAnsi="Arial" w:cs="Arial" w:eastAsia="Arial" w:hint="default"/>
                <w:spacing w:val="-1"/>
                <w:sz w:val="21"/>
                <w:szCs w:val="21"/>
              </w:rPr>
              <w:t>17,631,590.19</w:t>
            </w:r>
            <w:r>
              <w:rPr>
                <w:rFonts w:ascii="宋体" w:hAnsi="宋体" w:cs="宋体" w:eastAsia="宋体" w:hint="default"/>
                <w:spacing w:val="-1"/>
                <w:sz w:val="21"/>
                <w:szCs w:val="21"/>
              </w:rPr>
              <w:t>元</w:t>
            </w:r>
            <w:r>
              <w:rPr>
                <w:rFonts w:ascii="Arial" w:hAnsi="Arial" w:cs="Arial" w:eastAsia="Arial" w:hint="default"/>
                <w:spacing w:val="-1"/>
                <w:sz w:val="21"/>
                <w:szCs w:val="21"/>
              </w:rPr>
              <w:t>)(2013</w:t>
            </w:r>
            <w:r>
              <w:rPr>
                <w:rFonts w:ascii="宋体" w:hAnsi="宋体" w:cs="宋体" w:eastAsia="宋体" w:hint="default"/>
                <w:spacing w:val="-1"/>
                <w:sz w:val="21"/>
                <w:szCs w:val="21"/>
              </w:rPr>
              <w:t>年</w:t>
            </w:r>
            <w:r>
              <w:rPr>
                <w:rFonts w:ascii="Arial" w:hAnsi="Arial" w:cs="Arial" w:eastAsia="Arial" w:hint="default"/>
                <w:spacing w:val="-1"/>
                <w:sz w:val="21"/>
                <w:szCs w:val="21"/>
              </w:rPr>
              <w:t>12</w:t>
            </w:r>
            <w:r>
              <w:rPr>
                <w:rFonts w:ascii="宋体" w:hAnsi="宋体" w:cs="宋体" w:eastAsia="宋体" w:hint="default"/>
                <w:spacing w:val="-1"/>
                <w:sz w:val="21"/>
                <w:szCs w:val="21"/>
              </w:rPr>
              <w:t>月</w:t>
            </w:r>
            <w:r>
              <w:rPr>
                <w:rFonts w:ascii="Arial" w:hAnsi="Arial" w:cs="Arial" w:eastAsia="Arial" w:hint="default"/>
                <w:spacing w:val="-1"/>
                <w:sz w:val="21"/>
                <w:szCs w:val="21"/>
              </w:rPr>
              <w:t>31</w:t>
            </w:r>
            <w:r>
              <w:rPr>
                <w:rFonts w:ascii="宋体" w:hAnsi="宋体" w:cs="宋体" w:eastAsia="宋体" w:hint="default"/>
                <w:spacing w:val="-1"/>
                <w:sz w:val="21"/>
                <w:szCs w:val="21"/>
              </w:rPr>
              <w:t>日：账面价值</w:t>
            </w:r>
            <w:r>
              <w:rPr>
                <w:rFonts w:ascii="Arial" w:hAnsi="Arial" w:cs="Arial" w:eastAsia="Arial" w:hint="default"/>
                <w:spacing w:val="-1"/>
                <w:sz w:val="21"/>
                <w:szCs w:val="21"/>
              </w:rPr>
              <w:t>16,254,081.19</w:t>
            </w:r>
            <w:r>
              <w:rPr>
                <w:rFonts w:ascii="宋体" w:hAnsi="宋体" w:cs="宋体" w:eastAsia="宋体" w:hint="default"/>
                <w:spacing w:val="-1"/>
                <w:sz w:val="21"/>
                <w:szCs w:val="21"/>
              </w:rPr>
              <w:t>元，原价</w:t>
            </w:r>
            <w:r>
              <w:rPr>
                <w:rFonts w:ascii="Arial" w:hAnsi="Arial" w:cs="Arial" w:eastAsia="Arial" w:hint="default"/>
                <w:spacing w:val="-1"/>
                <w:sz w:val="21"/>
                <w:szCs w:val="21"/>
              </w:rPr>
              <w:t>17,631,590.19</w:t>
            </w:r>
            <w:r>
              <w:rPr>
                <w:rFonts w:ascii="宋体" w:hAnsi="宋体" w:cs="宋体" w:eastAsia="宋体" w:hint="default"/>
                <w:spacing w:val="-1"/>
                <w:sz w:val="21"/>
                <w:szCs w:val="21"/>
              </w:rPr>
              <w:t>元</w:t>
            </w:r>
            <w:r>
              <w:rPr>
                <w:rFonts w:ascii="Arial" w:hAnsi="Arial" w:cs="Arial" w:eastAsia="Arial" w:hint="default"/>
                <w:spacing w:val="-1"/>
                <w:sz w:val="21"/>
                <w:szCs w:val="21"/>
              </w:rPr>
              <w:t>)</w:t>
            </w:r>
            <w:r>
              <w:rPr>
                <w:rFonts w:ascii="宋体" w:hAnsi="宋体" w:cs="宋体" w:eastAsia="宋体" w:hint="default"/>
                <w:spacing w:val="-1"/>
                <w:sz w:val="21"/>
                <w:szCs w:val="21"/>
              </w:rPr>
              <w:t>的土地</w:t>
            </w:r>
            <w:r>
              <w:rPr>
                <w:rFonts w:ascii="宋体" w:hAnsi="宋体" w:cs="宋体" w:eastAsia="宋体" w:hint="default"/>
                <w:spacing w:val="-75"/>
                <w:sz w:val="21"/>
                <w:szCs w:val="21"/>
              </w:rPr>
              <w:t> </w:t>
            </w:r>
            <w:r>
              <w:rPr>
                <w:rFonts w:ascii="宋体" w:hAnsi="宋体" w:cs="宋体" w:eastAsia="宋体" w:hint="default"/>
                <w:sz w:val="21"/>
                <w:szCs w:val="21"/>
              </w:rPr>
              <w:t>使用权，作为人民币</w:t>
            </w:r>
            <w:r>
              <w:rPr>
                <w:rFonts w:ascii="Arial" w:hAnsi="Arial" w:cs="Arial" w:eastAsia="Arial" w:hint="default"/>
                <w:sz w:val="21"/>
                <w:szCs w:val="21"/>
              </w:rPr>
              <w:t>37,010,023.77</w:t>
            </w:r>
            <w:r>
              <w:rPr>
                <w:rFonts w:ascii="宋体" w:hAnsi="宋体" w:cs="宋体" w:eastAsia="宋体" w:hint="default"/>
                <w:sz w:val="21"/>
                <w:szCs w:val="21"/>
              </w:rPr>
              <w:t>元长期借款</w:t>
            </w:r>
            <w:r>
              <w:rPr>
                <w:rFonts w:ascii="Arial" w:hAnsi="Arial" w:cs="Arial" w:eastAsia="Arial" w:hint="default"/>
                <w:sz w:val="21"/>
                <w:szCs w:val="21"/>
              </w:rPr>
              <w:t>(</w:t>
            </w:r>
            <w:r>
              <w:rPr>
                <w:rFonts w:ascii="宋体" w:hAnsi="宋体" w:cs="宋体" w:eastAsia="宋体" w:hint="default"/>
                <w:sz w:val="21"/>
                <w:szCs w:val="21"/>
              </w:rPr>
              <w:t>含一年内到期金额</w:t>
            </w:r>
            <w:r>
              <w:rPr>
                <w:rFonts w:ascii="Arial" w:hAnsi="Arial" w:cs="Arial" w:eastAsia="Arial" w:hint="default"/>
                <w:sz w:val="21"/>
                <w:szCs w:val="21"/>
              </w:rPr>
              <w:t>10,000,000.00</w:t>
            </w:r>
            <w:r>
              <w:rPr>
                <w:rFonts w:ascii="宋体" w:hAnsi="宋体" w:cs="宋体" w:eastAsia="宋体" w:hint="default"/>
                <w:sz w:val="21"/>
                <w:szCs w:val="21"/>
              </w:rPr>
              <w:t>元</w:t>
            </w:r>
            <w:r>
              <w:rPr>
                <w:rFonts w:ascii="Arial" w:hAnsi="Arial" w:cs="Arial" w:eastAsia="Arial" w:hint="default"/>
                <w:sz w:val="21"/>
                <w:szCs w:val="21"/>
              </w:rPr>
              <w:t>) (2013</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日：人民币</w:t>
            </w:r>
            <w:r>
              <w:rPr>
                <w:rFonts w:ascii="Arial" w:hAnsi="Arial" w:cs="Arial" w:eastAsia="Arial" w:hint="default"/>
                <w:sz w:val="21"/>
                <w:szCs w:val="21"/>
              </w:rPr>
              <w:t>47,010,023.77</w:t>
            </w:r>
            <w:r>
              <w:rPr>
                <w:rFonts w:ascii="宋体" w:hAnsi="宋体" w:cs="宋体" w:eastAsia="宋体" w:hint="default"/>
                <w:sz w:val="21"/>
                <w:szCs w:val="21"/>
              </w:rPr>
              <w:t>元</w:t>
            </w:r>
            <w:r>
              <w:rPr>
                <w:rFonts w:ascii="宋体" w:hAnsi="宋体" w:cs="宋体" w:eastAsia="宋体" w:hint="default"/>
                <w:spacing w:val="-49"/>
                <w:sz w:val="21"/>
                <w:szCs w:val="21"/>
              </w:rPr>
              <w:t> </w:t>
            </w:r>
            <w:r>
              <w:rPr>
                <w:rFonts w:ascii="Arial" w:hAnsi="Arial" w:cs="Arial" w:eastAsia="Arial" w:hint="default"/>
                <w:sz w:val="21"/>
                <w:szCs w:val="21"/>
              </w:rPr>
              <w:t>(</w:t>
            </w:r>
            <w:r>
              <w:rPr>
                <w:rFonts w:ascii="宋体" w:hAnsi="宋体" w:cs="宋体" w:eastAsia="宋体" w:hint="default"/>
                <w:sz w:val="21"/>
                <w:szCs w:val="21"/>
              </w:rPr>
              <w:t>含一年内到期金额人民 币</w:t>
            </w:r>
            <w:r>
              <w:rPr>
                <w:rFonts w:ascii="Arial" w:hAnsi="Arial" w:cs="Arial" w:eastAsia="Arial" w:hint="default"/>
                <w:sz w:val="21"/>
                <w:szCs w:val="21"/>
              </w:rPr>
              <w:t>10,000,000.00</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的抵押物。</w:t>
            </w:r>
          </w:p>
        </w:tc>
      </w:tr>
      <w:tr>
        <w:trPr>
          <w:trHeight w:val="508" w:hRule="exact"/>
        </w:trPr>
        <w:tc>
          <w:tcPr>
            <w:tcW w:w="143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2"/>
              <w:ind w:left="250" w:right="0"/>
              <w:jc w:val="left"/>
              <w:rPr>
                <w:rFonts w:ascii="宋体" w:hAnsi="宋体" w:cs="宋体" w:eastAsia="宋体" w:hint="default"/>
                <w:sz w:val="21"/>
                <w:szCs w:val="21"/>
              </w:rPr>
            </w:pPr>
            <w:r>
              <w:rPr>
                <w:rFonts w:ascii="宋体" w:hAnsi="宋体" w:cs="宋体" w:eastAsia="宋体" w:hint="default"/>
                <w:sz w:val="21"/>
                <w:szCs w:val="21"/>
              </w:rPr>
              <w:t>土地使用权按所在地区及年限分析如下：</w:t>
            </w:r>
          </w:p>
        </w:tc>
      </w:tr>
      <w:tr>
        <w:trPr>
          <w:trHeight w:val="398" w:hRule="exact"/>
        </w:trPr>
        <w:tc>
          <w:tcPr>
            <w:tcW w:w="3052" w:type="dxa"/>
            <w:tcBorders>
              <w:top w:val="nil" w:sz="6" w:space="0" w:color="auto"/>
              <w:left w:val="nil" w:sz="6" w:space="0" w:color="auto"/>
              <w:bottom w:val="nil" w:sz="6" w:space="0" w:color="auto"/>
              <w:right w:val="nil" w:sz="6" w:space="0" w:color="auto"/>
            </w:tcBorders>
          </w:tcPr>
          <w:p>
            <w:pPr/>
          </w:p>
        </w:tc>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03"/>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05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016"/>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72"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51" w:lineRule="exact"/>
              <w:ind w:right="1113"/>
              <w:jc w:val="center"/>
              <w:rPr>
                <w:rFonts w:ascii="Arial" w:hAnsi="Arial" w:cs="Arial" w:eastAsia="Arial" w:hint="default"/>
                <w:sz w:val="21"/>
                <w:szCs w:val="21"/>
              </w:rPr>
            </w:pPr>
            <w:r>
              <w:rPr>
                <w:rFonts w:ascii="宋体" w:hAnsi="宋体" w:cs="宋体" w:eastAsia="宋体" w:hint="default"/>
                <w:sz w:val="21"/>
                <w:szCs w:val="21"/>
              </w:rPr>
              <w:t>位于中国内地</w:t>
            </w:r>
            <w:r>
              <w:rPr>
                <w:rFonts w:ascii="宋体" w:hAnsi="宋体" w:cs="宋体" w:eastAsia="宋体" w:hint="default"/>
                <w:spacing w:val="1"/>
                <w:sz w:val="21"/>
                <w:szCs w:val="21"/>
              </w:rPr>
              <w:t> </w:t>
            </w:r>
            <w:r>
              <w:rPr>
                <w:rFonts w:ascii="Arial" w:hAnsi="Arial" w:cs="Arial" w:eastAsia="Arial" w:hint="default"/>
                <w:sz w:val="21"/>
                <w:szCs w:val="21"/>
              </w:rPr>
              <w:t>-</w:t>
            </w:r>
          </w:p>
        </w:tc>
        <w:tc>
          <w:tcPr>
            <w:tcW w:w="3275" w:type="dxa"/>
            <w:tcBorders>
              <w:top w:val="nil" w:sz="6" w:space="0" w:color="auto"/>
              <w:left w:val="nil" w:sz="6" w:space="0" w:color="auto"/>
              <w:bottom w:val="nil" w:sz="6" w:space="0" w:color="auto"/>
              <w:right w:val="nil" w:sz="6" w:space="0" w:color="auto"/>
            </w:tcBorders>
          </w:tcPr>
          <w:p>
            <w:pPr/>
          </w:p>
        </w:tc>
        <w:tc>
          <w:tcPr>
            <w:tcW w:w="8051" w:type="dxa"/>
            <w:tcBorders>
              <w:top w:val="nil" w:sz="6" w:space="0" w:color="auto"/>
              <w:left w:val="nil" w:sz="6" w:space="0" w:color="auto"/>
              <w:bottom w:val="nil" w:sz="6" w:space="0" w:color="auto"/>
              <w:right w:val="nil" w:sz="6" w:space="0" w:color="auto"/>
            </w:tcBorders>
          </w:tcPr>
          <w:p>
            <w:pPr/>
          </w:p>
        </w:tc>
      </w:tr>
      <w:tr>
        <w:trPr>
          <w:trHeight w:val="264"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51" w:lineRule="exact"/>
              <w:ind w:right="1070"/>
              <w:jc w:val="center"/>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到</w:t>
            </w:r>
            <w:r>
              <w:rPr>
                <w:rFonts w:ascii="宋体" w:hAnsi="宋体" w:cs="宋体" w:eastAsia="宋体" w:hint="default"/>
                <w:spacing w:val="-54"/>
                <w:sz w:val="21"/>
                <w:szCs w:val="21"/>
              </w:rPr>
              <w:t> </w:t>
            </w:r>
            <w:r>
              <w:rPr>
                <w:rFonts w:ascii="Arial" w:hAnsi="Arial" w:cs="Arial" w:eastAsia="Arial" w:hint="default"/>
                <w:sz w:val="21"/>
                <w:szCs w:val="21"/>
              </w:rPr>
              <w:t>50</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72"/>
              <w:jc w:val="right"/>
              <w:rPr>
                <w:rFonts w:ascii="Arial" w:hAnsi="Arial" w:cs="Arial" w:eastAsia="Arial" w:hint="default"/>
                <w:sz w:val="21"/>
                <w:szCs w:val="21"/>
              </w:rPr>
            </w:pPr>
            <w:r>
              <w:rPr>
                <w:rFonts w:ascii="Arial"/>
                <w:spacing w:val="-1"/>
                <w:sz w:val="21"/>
              </w:rPr>
              <w:t>449,455,483.22</w:t>
            </w:r>
          </w:p>
        </w:tc>
        <w:tc>
          <w:tcPr>
            <w:tcW w:w="805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016"/>
              <w:jc w:val="right"/>
              <w:rPr>
                <w:rFonts w:ascii="Arial" w:hAnsi="Arial" w:cs="Arial" w:eastAsia="Arial" w:hint="default"/>
                <w:sz w:val="21"/>
                <w:szCs w:val="21"/>
              </w:rPr>
            </w:pPr>
            <w:r>
              <w:rPr>
                <w:rFonts w:ascii="Arial"/>
                <w:spacing w:val="-1"/>
                <w:sz w:val="21"/>
              </w:rPr>
              <w:t>462,128,285.41</w:t>
            </w:r>
          </w:p>
        </w:tc>
      </w:tr>
    </w:tbl>
    <w:p>
      <w:pPr>
        <w:spacing w:after="0" w:line="240" w:lineRule="auto"/>
        <w:jc w:val="right"/>
        <w:rPr>
          <w:rFonts w:ascii="Arial" w:hAnsi="Arial" w:cs="Arial" w:eastAsia="Arial" w:hint="default"/>
          <w:sz w:val="21"/>
          <w:szCs w:val="21"/>
        </w:rPr>
        <w:sectPr>
          <w:pgSz w:w="16840" w:h="11910" w:orient="landscape"/>
          <w:pgMar w:header="882" w:footer="1194" w:top="1120" w:bottom="1380" w:left="114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headerReference w:type="default" r:id="rId71"/>
          <w:footerReference w:type="default" r:id="rId72"/>
          <w:pgSz w:w="11910" w:h="16840"/>
          <w:pgMar w:header="882" w:footer="1194" w:top="1120" w:bottom="1380" w:left="1320" w:right="800"/>
          <w:pgNumType w:start="138"/>
        </w:sectPr>
      </w:pPr>
    </w:p>
    <w:p>
      <w:pPr>
        <w:pStyle w:val="Heading4"/>
        <w:spacing w:line="240" w:lineRule="auto"/>
        <w:ind w:left="478" w:right="-19"/>
        <w:jc w:val="left"/>
        <w:rPr>
          <w:b w:val="0"/>
          <w:bCs w:val="0"/>
        </w:rPr>
      </w:pPr>
      <w:r>
        <w:rPr>
          <w:rFonts w:ascii="宋体" w:hAnsi="宋体" w:cs="宋体" w:eastAsia="宋体" w:hint="default"/>
        </w:rPr>
        <w:t>21</w:t>
      </w:r>
      <w:r>
        <w:rPr/>
        <w:t>、</w:t>
      </w:r>
      <w:r>
        <w:rPr>
          <w:spacing w:val="-27"/>
        </w:rPr>
        <w:t> </w:t>
      </w:r>
      <w:r>
        <w:rPr/>
        <w:t>商誉</w:t>
      </w:r>
      <w:r>
        <w:rPr>
          <w:b w:val="0"/>
          <w:bCs w:val="0"/>
        </w:rPr>
      </w:r>
    </w:p>
    <w:p>
      <w:pPr>
        <w:pStyle w:val="Heading4"/>
        <w:spacing w:line="240" w:lineRule="auto" w:before="57"/>
        <w:ind w:left="478"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27" w:val="left" w:leader="none"/>
        </w:tabs>
        <w:spacing w:line="240" w:lineRule="auto" w:before="176"/>
        <w:ind w:left="477" w:right="0"/>
        <w:jc w:val="left"/>
      </w:pPr>
      <w:r>
        <w:rPr/>
        <w:t>单位：元</w:t>
        <w:tab/>
        <w:t>币种：人民币</w:t>
      </w:r>
    </w:p>
    <w:p>
      <w:pPr>
        <w:spacing w:after="0" w:line="240" w:lineRule="auto"/>
        <w:jc w:val="left"/>
        <w:sectPr>
          <w:type w:val="continuous"/>
          <w:pgSz w:w="11910" w:h="16840"/>
          <w:pgMar w:top="1080" w:bottom="1380" w:left="1320" w:right="800"/>
          <w:cols w:num="2" w:equalWidth="0">
            <w:col w:w="2330" w:space="4194"/>
            <w:col w:w="3266"/>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164"/>
        <w:gridCol w:w="1656"/>
        <w:gridCol w:w="1865"/>
        <w:gridCol w:w="1235"/>
        <w:gridCol w:w="1628"/>
      </w:tblGrid>
      <w:tr>
        <w:trPr>
          <w:trHeight w:val="294" w:hRule="exact"/>
        </w:trPr>
        <w:tc>
          <w:tcPr>
            <w:tcW w:w="3164" w:type="dxa"/>
            <w:vMerge w:val="restart"/>
            <w:tcBorders>
              <w:top w:val="single" w:sz="4" w:space="0" w:color="000000"/>
              <w:left w:val="single" w:sz="4" w:space="0" w:color="000000"/>
              <w:right w:val="single" w:sz="4" w:space="0" w:color="000000"/>
            </w:tcBorders>
          </w:tcPr>
          <w:p>
            <w:pPr>
              <w:pStyle w:val="TableParagraph"/>
              <w:spacing w:line="272" w:lineRule="exact" w:before="134"/>
              <w:ind w:left="1471" w:right="105" w:hanging="1365"/>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 项</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3164"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宋体" w:hAnsi="宋体" w:cs="宋体" w:eastAsia="宋体" w:hint="default"/>
                <w:sz w:val="21"/>
                <w:szCs w:val="21"/>
              </w:rPr>
            </w:pPr>
            <w:r>
              <w:rPr>
                <w:rFonts w:ascii="宋体" w:hAnsi="宋体" w:cs="宋体" w:eastAsia="宋体" w:hint="default"/>
                <w:sz w:val="21"/>
                <w:szCs w:val="21"/>
              </w:rPr>
              <w:t>企业合并形成的</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hAnsi="宋体" w:cs="宋体" w:eastAsia="宋体" w:hint="default"/>
                <w:sz w:val="21"/>
                <w:szCs w:val="21"/>
              </w:rPr>
              <w:t>处置</w:t>
            </w:r>
          </w:p>
        </w:tc>
        <w:tc>
          <w:tcPr>
            <w:tcW w:w="1628" w:type="dxa"/>
            <w:vMerge/>
            <w:tcBorders>
              <w:left w:val="single" w:sz="4" w:space="0" w:color="000000"/>
              <w:bottom w:val="single" w:sz="4" w:space="0" w:color="000000"/>
              <w:right w:val="single" w:sz="4" w:space="0" w:color="000000"/>
            </w:tcBorders>
          </w:tcPr>
          <w:p>
            <w:pPr/>
          </w:p>
        </w:tc>
      </w:tr>
      <w:tr>
        <w:trPr>
          <w:trHeight w:val="34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大连集益物流有限公司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2,397,589.82</w:t>
            </w:r>
          </w:p>
        </w:tc>
        <w:tc>
          <w:tcPr>
            <w:tcW w:w="1865"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2,397,589.82</w:t>
            </w:r>
          </w:p>
        </w:tc>
      </w:tr>
      <w:tr>
        <w:trPr>
          <w:trHeight w:val="34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大连集装箱码头物流有限公司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6,218,460.29</w:t>
            </w:r>
          </w:p>
        </w:tc>
        <w:tc>
          <w:tcPr>
            <w:tcW w:w="1865"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6,218,460.29</w:t>
            </w:r>
          </w:p>
        </w:tc>
      </w:tr>
      <w:tr>
        <w:trPr>
          <w:trHeight w:val="34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大连口岸物流网有限公司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7,419,238.63</w:t>
            </w:r>
          </w:p>
        </w:tc>
        <w:tc>
          <w:tcPr>
            <w:tcW w:w="1865"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7,419,238.63</w:t>
            </w:r>
          </w:p>
        </w:tc>
      </w:tr>
      <w:tr>
        <w:trPr>
          <w:trHeight w:val="306"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16,035,288.74</w:t>
            </w:r>
          </w:p>
        </w:tc>
        <w:tc>
          <w:tcPr>
            <w:tcW w:w="1865"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16,035,288.74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tbl>
      <w:tblPr>
        <w:tblW w:w="0" w:type="auto"/>
        <w:jc w:val="left"/>
        <w:tblInd w:w="277" w:type="dxa"/>
        <w:tblLayout w:type="fixed"/>
        <w:tblCellMar>
          <w:top w:w="0" w:type="dxa"/>
          <w:left w:w="0" w:type="dxa"/>
          <w:bottom w:w="0" w:type="dxa"/>
          <w:right w:w="0" w:type="dxa"/>
        </w:tblCellMar>
        <w:tblLook w:val="01E0"/>
      </w:tblPr>
      <w:tblGrid>
        <w:gridCol w:w="1826"/>
        <w:gridCol w:w="2337"/>
        <w:gridCol w:w="2861"/>
        <w:gridCol w:w="2222"/>
      </w:tblGrid>
      <w:tr>
        <w:trPr>
          <w:trHeight w:val="915" w:hRule="exact"/>
        </w:trPr>
        <w:tc>
          <w:tcPr>
            <w:tcW w:w="9246" w:type="dxa"/>
            <w:gridSpan w:val="4"/>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大连集益物流有限公司、大连集装箱码头物流有限公司及大连口岸物流网有限公司资产组的可收</w:t>
            </w:r>
          </w:p>
          <w:p>
            <w:pPr>
              <w:pStyle w:val="TableParagraph"/>
              <w:spacing w:line="272" w:lineRule="exact" w:before="26"/>
              <w:ind w:left="200" w:right="199"/>
              <w:jc w:val="left"/>
              <w:rPr>
                <w:rFonts w:ascii="宋体" w:hAnsi="宋体" w:cs="宋体" w:eastAsia="宋体" w:hint="default"/>
                <w:sz w:val="21"/>
                <w:szCs w:val="21"/>
              </w:rPr>
            </w:pPr>
            <w:r>
              <w:rPr>
                <w:rFonts w:ascii="宋体" w:hAnsi="宋体" w:cs="宋体" w:eastAsia="宋体" w:hint="default"/>
                <w:sz w:val="21"/>
                <w:szCs w:val="21"/>
              </w:rPr>
              <w:t>回金额是依据管理层批准的五年期预算，采用现金流量预测方法计算。超过该五年期的现金流量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采用以下所述的估计增长率作出推算。</w:t>
            </w:r>
          </w:p>
        </w:tc>
      </w:tr>
      <w:tr>
        <w:trPr>
          <w:trHeight w:val="785" w:hRule="exact"/>
        </w:trPr>
        <w:tc>
          <w:tcPr>
            <w:tcW w:w="1826" w:type="dxa"/>
            <w:tcBorders>
              <w:top w:val="nil" w:sz="6" w:space="0" w:color="auto"/>
              <w:left w:val="nil" w:sz="6" w:space="0" w:color="auto"/>
              <w:bottom w:val="nil" w:sz="6" w:space="0" w:color="auto"/>
              <w:right w:val="nil" w:sz="6" w:space="0" w:color="auto"/>
            </w:tcBorders>
          </w:tcPr>
          <w:p>
            <w:pPr/>
          </w:p>
        </w:tc>
        <w:tc>
          <w:tcPr>
            <w:tcW w:w="2337" w:type="dxa"/>
            <w:tcBorders>
              <w:top w:val="nil" w:sz="6" w:space="0" w:color="auto"/>
              <w:left w:val="nil" w:sz="6" w:space="0" w:color="auto"/>
              <w:bottom w:val="nil" w:sz="6" w:space="0" w:color="auto"/>
              <w:right w:val="nil" w:sz="6" w:space="0" w:color="auto"/>
            </w:tcBorders>
          </w:tcPr>
          <w:p>
            <w:pPr>
              <w:pStyle w:val="TableParagraph"/>
              <w:spacing w:line="260" w:lineRule="exact" w:before="132"/>
              <w:ind w:left="448" w:right="626" w:firstLine="420"/>
              <w:jc w:val="left"/>
              <w:rPr>
                <w:rFonts w:ascii="宋体" w:hAnsi="宋体" w:cs="宋体" w:eastAsia="宋体" w:hint="default"/>
                <w:sz w:val="21"/>
                <w:szCs w:val="21"/>
              </w:rPr>
            </w:pPr>
            <w:r>
              <w:rPr>
                <w:rFonts w:ascii="宋体" w:hAnsi="宋体" w:cs="宋体" w:eastAsia="宋体" w:hint="default"/>
                <w:sz w:val="21"/>
                <w:szCs w:val="21"/>
              </w:rPr>
              <w:t>大连集益 物流有限公司</w:t>
            </w:r>
          </w:p>
        </w:tc>
        <w:tc>
          <w:tcPr>
            <w:tcW w:w="2861" w:type="dxa"/>
            <w:tcBorders>
              <w:top w:val="nil" w:sz="6" w:space="0" w:color="auto"/>
              <w:left w:val="nil" w:sz="6" w:space="0" w:color="auto"/>
              <w:bottom w:val="nil" w:sz="6" w:space="0" w:color="auto"/>
              <w:right w:val="nil" w:sz="6" w:space="0" w:color="auto"/>
            </w:tcBorders>
          </w:tcPr>
          <w:p>
            <w:pPr>
              <w:pStyle w:val="TableParagraph"/>
              <w:spacing w:line="260" w:lineRule="exact" w:before="132"/>
              <w:ind w:left="628" w:right="550" w:firstLine="630"/>
              <w:jc w:val="left"/>
              <w:rPr>
                <w:rFonts w:ascii="宋体" w:hAnsi="宋体" w:cs="宋体" w:eastAsia="宋体" w:hint="default"/>
                <w:sz w:val="21"/>
                <w:szCs w:val="21"/>
              </w:rPr>
            </w:pPr>
            <w:r>
              <w:rPr>
                <w:rFonts w:ascii="宋体" w:hAnsi="宋体" w:cs="宋体" w:eastAsia="宋体" w:hint="default"/>
                <w:sz w:val="21"/>
                <w:szCs w:val="21"/>
              </w:rPr>
              <w:t>大连集装箱 码头物流有限公司</w:t>
            </w:r>
          </w:p>
        </w:tc>
        <w:tc>
          <w:tcPr>
            <w:tcW w:w="2222" w:type="dxa"/>
            <w:tcBorders>
              <w:top w:val="nil" w:sz="6" w:space="0" w:color="auto"/>
              <w:left w:val="nil" w:sz="6" w:space="0" w:color="auto"/>
              <w:bottom w:val="nil" w:sz="6" w:space="0" w:color="auto"/>
              <w:right w:val="nil" w:sz="6" w:space="0" w:color="auto"/>
            </w:tcBorders>
          </w:tcPr>
          <w:p>
            <w:pPr>
              <w:pStyle w:val="TableParagraph"/>
              <w:spacing w:line="260" w:lineRule="exact" w:before="132"/>
              <w:ind w:left="552" w:right="198" w:firstLine="630"/>
              <w:jc w:val="left"/>
              <w:rPr>
                <w:rFonts w:ascii="宋体" w:hAnsi="宋体" w:cs="宋体" w:eastAsia="宋体" w:hint="default"/>
                <w:sz w:val="21"/>
                <w:szCs w:val="21"/>
              </w:rPr>
            </w:pPr>
            <w:r>
              <w:rPr>
                <w:rFonts w:ascii="宋体" w:hAnsi="宋体" w:cs="宋体" w:eastAsia="宋体" w:hint="default"/>
                <w:sz w:val="21"/>
                <w:szCs w:val="21"/>
              </w:rPr>
              <w:t>大连口岸 物流网有限公司</w:t>
            </w:r>
          </w:p>
        </w:tc>
      </w:tr>
      <w:tr>
        <w:trPr>
          <w:trHeight w:val="395"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宋体" w:hAnsi="宋体" w:cs="宋体" w:eastAsia="宋体" w:hint="default"/>
                <w:sz w:val="21"/>
                <w:szCs w:val="21"/>
              </w:rPr>
              <w:t>增长率</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26"/>
              <w:jc w:val="right"/>
              <w:rPr>
                <w:rFonts w:ascii="Arial" w:hAnsi="Arial" w:cs="Arial" w:eastAsia="Arial" w:hint="default"/>
                <w:sz w:val="21"/>
                <w:szCs w:val="21"/>
              </w:rPr>
            </w:pPr>
            <w:r>
              <w:rPr>
                <w:rFonts w:ascii="Arial"/>
                <w:spacing w:val="-1"/>
                <w:sz w:val="21"/>
              </w:rPr>
              <w:t>3.00%</w:t>
            </w: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50"/>
              <w:jc w:val="right"/>
              <w:rPr>
                <w:rFonts w:ascii="Arial" w:hAnsi="Arial" w:cs="Arial" w:eastAsia="Arial" w:hint="default"/>
                <w:sz w:val="21"/>
                <w:szCs w:val="21"/>
              </w:rPr>
            </w:pPr>
            <w:r>
              <w:rPr>
                <w:rFonts w:ascii="Arial"/>
                <w:spacing w:val="-1"/>
                <w:sz w:val="21"/>
              </w:rPr>
              <w:t>3.00%</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w:hAnsi="Arial" w:cs="Arial" w:eastAsia="Arial" w:hint="default"/>
                <w:sz w:val="21"/>
                <w:szCs w:val="21"/>
              </w:rPr>
            </w:pPr>
            <w:r>
              <w:rPr>
                <w:rFonts w:ascii="Arial"/>
                <w:spacing w:val="-1"/>
                <w:sz w:val="21"/>
              </w:rPr>
              <w:t>3.00%</w:t>
            </w:r>
          </w:p>
        </w:tc>
      </w:tr>
      <w:tr>
        <w:trPr>
          <w:trHeight w:val="260"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26"/>
              <w:jc w:val="right"/>
              <w:rPr>
                <w:rFonts w:ascii="Arial" w:hAnsi="Arial" w:cs="Arial" w:eastAsia="Arial" w:hint="default"/>
                <w:sz w:val="21"/>
                <w:szCs w:val="21"/>
              </w:rPr>
            </w:pPr>
            <w:r>
              <w:rPr>
                <w:rFonts w:ascii="Arial"/>
                <w:spacing w:val="-1"/>
                <w:sz w:val="21"/>
              </w:rPr>
              <w:t>5.00%</w:t>
            </w: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51"/>
              <w:jc w:val="right"/>
              <w:rPr>
                <w:rFonts w:ascii="Arial" w:hAnsi="Arial" w:cs="Arial" w:eastAsia="Arial" w:hint="default"/>
                <w:sz w:val="21"/>
                <w:szCs w:val="21"/>
              </w:rPr>
            </w:pPr>
            <w:r>
              <w:rPr>
                <w:rFonts w:ascii="Arial"/>
                <w:spacing w:val="-1"/>
                <w:sz w:val="21"/>
              </w:rPr>
              <w:t>15.00%</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9"/>
              <w:jc w:val="right"/>
              <w:rPr>
                <w:rFonts w:ascii="Arial" w:hAnsi="Arial" w:cs="Arial" w:eastAsia="Arial" w:hint="default"/>
                <w:sz w:val="21"/>
                <w:szCs w:val="21"/>
              </w:rPr>
            </w:pPr>
            <w:r>
              <w:rPr>
                <w:rFonts w:ascii="Arial"/>
                <w:spacing w:val="-1"/>
                <w:sz w:val="21"/>
              </w:rPr>
              <w:t>60.00%</w:t>
            </w:r>
          </w:p>
        </w:tc>
      </w:tr>
      <w:tr>
        <w:trPr>
          <w:trHeight w:val="391"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折现率</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27"/>
              <w:jc w:val="right"/>
              <w:rPr>
                <w:rFonts w:ascii="Arial" w:hAnsi="Arial" w:cs="Arial" w:eastAsia="Arial" w:hint="default"/>
                <w:sz w:val="21"/>
                <w:szCs w:val="21"/>
              </w:rPr>
            </w:pPr>
            <w:r>
              <w:rPr>
                <w:rFonts w:ascii="Arial"/>
                <w:spacing w:val="-1"/>
                <w:sz w:val="21"/>
              </w:rPr>
              <w:t>12.00%</w:t>
            </w: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51"/>
              <w:jc w:val="right"/>
              <w:rPr>
                <w:rFonts w:ascii="Arial" w:hAnsi="Arial" w:cs="Arial" w:eastAsia="Arial" w:hint="default"/>
                <w:sz w:val="21"/>
                <w:szCs w:val="21"/>
              </w:rPr>
            </w:pPr>
            <w:r>
              <w:rPr>
                <w:rFonts w:ascii="Arial"/>
                <w:spacing w:val="-1"/>
                <w:sz w:val="21"/>
              </w:rPr>
              <w:t>12.00%</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9"/>
              <w:jc w:val="right"/>
              <w:rPr>
                <w:rFonts w:ascii="Arial" w:hAnsi="Arial" w:cs="Arial" w:eastAsia="Arial" w:hint="default"/>
                <w:sz w:val="21"/>
                <w:szCs w:val="21"/>
              </w:rPr>
            </w:pPr>
            <w:r>
              <w:rPr>
                <w:rFonts w:ascii="Arial"/>
                <w:spacing w:val="-1"/>
                <w:sz w:val="21"/>
              </w:rPr>
              <w:t>12.00%</w:t>
            </w:r>
          </w:p>
        </w:tc>
      </w:tr>
      <w:tr>
        <w:trPr>
          <w:trHeight w:val="1178" w:hRule="exact"/>
        </w:trPr>
        <w:tc>
          <w:tcPr>
            <w:tcW w:w="9246" w:type="dxa"/>
            <w:gridSpan w:val="4"/>
            <w:tcBorders>
              <w:top w:val="nil" w:sz="6" w:space="0" w:color="auto"/>
              <w:left w:val="nil" w:sz="6" w:space="0" w:color="auto"/>
              <w:bottom w:val="nil" w:sz="6" w:space="0" w:color="auto"/>
              <w:right w:val="nil" w:sz="6" w:space="0" w:color="auto"/>
            </w:tcBorders>
          </w:tcPr>
          <w:p>
            <w:pPr>
              <w:pStyle w:val="TableParagraph"/>
              <w:spacing w:line="272" w:lineRule="exact" w:before="114"/>
              <w:ind w:left="200" w:right="199"/>
              <w:jc w:val="both"/>
              <w:rPr>
                <w:rFonts w:ascii="宋体" w:hAnsi="宋体" w:cs="宋体" w:eastAsia="宋体" w:hint="default"/>
                <w:sz w:val="21"/>
                <w:szCs w:val="21"/>
              </w:rPr>
            </w:pPr>
            <w:r>
              <w:rPr>
                <w:rFonts w:ascii="宋体" w:hAnsi="宋体" w:cs="宋体" w:eastAsia="宋体" w:hint="default"/>
                <w:sz w:val="21"/>
                <w:szCs w:val="21"/>
              </w:rPr>
              <w:t>管理层所采用的加权平均增长率与行业报告所载的预测数据一致，不超过各产品的长期平均增长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率。管理层根据历史经验及对市场发展的预测确定预算毛利率，并采用能够反映相关资产组和资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产组组合的特定风险的税前利率为折现率。上述假设用以分析该业务分部内各资产组和资产组组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合的可收回金额。</w:t>
            </w:r>
          </w:p>
        </w:tc>
      </w:tr>
    </w:tbl>
    <w:p>
      <w:pPr>
        <w:spacing w:line="240" w:lineRule="auto" w:before="7"/>
        <w:rPr>
          <w:rFonts w:ascii="宋体" w:hAnsi="宋体" w:cs="宋体" w:eastAsia="宋体" w:hint="default"/>
          <w:sz w:val="22"/>
          <w:szCs w:val="22"/>
        </w:rPr>
      </w:pPr>
    </w:p>
    <w:p>
      <w:pPr>
        <w:pStyle w:val="Heading4"/>
        <w:spacing w:line="240" w:lineRule="auto"/>
        <w:ind w:left="478" w:right="0"/>
        <w:jc w:val="left"/>
        <w:rPr>
          <w:b w:val="0"/>
          <w:bCs w:val="0"/>
        </w:rPr>
      </w:pPr>
      <w:r>
        <w:rPr>
          <w:rFonts w:ascii="宋体" w:hAnsi="宋体" w:cs="宋体" w:eastAsia="宋体" w:hint="default"/>
        </w:rPr>
        <w:t>22</w:t>
      </w:r>
      <w:r>
        <w:rPr/>
        <w:t>、</w:t>
      </w:r>
      <w:r>
        <w:rPr>
          <w:spacing w:val="-29"/>
        </w:rPr>
        <w:t> </w:t>
      </w:r>
      <w:r>
        <w:rPr/>
        <w:t>长期待摊费用</w:t>
      </w:r>
      <w:r>
        <w:rPr>
          <w:b w:val="0"/>
          <w:bCs w:val="0"/>
        </w:rPr>
      </w:r>
    </w:p>
    <w:p>
      <w:pPr>
        <w:pStyle w:val="BodyText"/>
        <w:tabs>
          <w:tab w:pos="1049" w:val="left" w:leader="none"/>
        </w:tabs>
        <w:spacing w:line="240" w:lineRule="auto" w:before="57"/>
        <w:ind w:left="0" w:right="4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1249"/>
        <w:gridCol w:w="1580"/>
        <w:gridCol w:w="1582"/>
        <w:gridCol w:w="1580"/>
        <w:gridCol w:w="1476"/>
        <w:gridCol w:w="1582"/>
      </w:tblGrid>
      <w:tr>
        <w:trPr>
          <w:trHeight w:val="282"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4"/>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5"/>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保税港公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共设施费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11,970,941.80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855,067.44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11,115,874.36</w:t>
            </w:r>
          </w:p>
        </w:tc>
      </w:tr>
      <w:tr>
        <w:trPr>
          <w:trHeight w:val="283"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5,960,804.64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10,238,177.35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8,913,809.67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3,778,632.30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3,506,540.02</w:t>
            </w:r>
          </w:p>
        </w:tc>
      </w:tr>
      <w:tr>
        <w:trPr>
          <w:trHeight w:val="282"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4,696,143.61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5,165,378.00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891,776.68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1"/>
              <w:jc w:val="right"/>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8,969,744.93</w:t>
            </w:r>
          </w:p>
        </w:tc>
      </w:tr>
      <w:tr>
        <w:trPr>
          <w:trHeight w:val="283"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22,627,890.05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15,403,555.35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10,660,653.79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3,778,632.30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23,592,159.31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320" w:right="800"/>
        </w:sectPr>
      </w:pPr>
    </w:p>
    <w:p>
      <w:pPr>
        <w:pStyle w:val="Heading4"/>
        <w:spacing w:line="290" w:lineRule="auto"/>
        <w:ind w:left="478" w:right="-16"/>
        <w:jc w:val="left"/>
        <w:rPr>
          <w:b w:val="0"/>
          <w:bCs w:val="0"/>
        </w:rPr>
      </w:pPr>
      <w:r>
        <w:rPr>
          <w:rFonts w:ascii="宋体" w:hAnsi="宋体" w:cs="宋体" w:eastAsia="宋体" w:hint="default"/>
        </w:rPr>
        <w:t>23</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27" w:val="left" w:leader="none"/>
        </w:tabs>
        <w:spacing w:line="240" w:lineRule="auto" w:before="175"/>
        <w:ind w:left="477" w:right="0"/>
        <w:jc w:val="left"/>
      </w:pPr>
      <w:r>
        <w:rPr/>
        <w:t>单位：元</w:t>
        <w:tab/>
        <w:t>币种：人民币</w:t>
      </w:r>
    </w:p>
    <w:p>
      <w:pPr>
        <w:spacing w:after="0" w:line="240" w:lineRule="auto"/>
        <w:jc w:val="left"/>
        <w:sectPr>
          <w:type w:val="continuous"/>
          <w:pgSz w:w="11910" w:h="16840"/>
          <w:pgMar w:top="1080" w:bottom="1380" w:left="1320" w:right="800"/>
          <w:cols w:num="2" w:equalWidth="0">
            <w:col w:w="4144" w:space="2380"/>
            <w:col w:w="3266"/>
          </w:cols>
        </w:sectPr>
      </w:pPr>
    </w:p>
    <w:p>
      <w:pPr>
        <w:spacing w:line="240" w:lineRule="auto" w:before="7"/>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2425"/>
        <w:gridCol w:w="1686"/>
        <w:gridCol w:w="1628"/>
        <w:gridCol w:w="1686"/>
        <w:gridCol w:w="1626"/>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25"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4,475,462.72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1,118,865.68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7,943,179.44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1,985,794.86</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抵销内部未实现利润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218,301,462.40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54,575,365.60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207,025,918.08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51,756,479.52</w:t>
            </w:r>
          </w:p>
        </w:tc>
      </w:tr>
    </w:tbl>
    <w:p>
      <w:pPr>
        <w:spacing w:after="0" w:line="241" w:lineRule="exact"/>
        <w:jc w:val="right"/>
        <w:rPr>
          <w:rFonts w:ascii="宋体" w:hAnsi="宋体" w:cs="宋体" w:eastAsia="宋体" w:hint="default"/>
          <w:sz w:val="21"/>
          <w:szCs w:val="21"/>
        </w:rPr>
        <w:sectPr>
          <w:type w:val="continuous"/>
          <w:pgSz w:w="11910" w:h="16840"/>
          <w:pgMar w:top="1080" w:bottom="1380" w:left="132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25"/>
        <w:gridCol w:w="1686"/>
        <w:gridCol w:w="1628"/>
        <w:gridCol w:w="1686"/>
        <w:gridCol w:w="1626"/>
      </w:tblGrid>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已纳税的预收款项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5,982,594.64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1,495,648.66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8,044,275.08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2,011,068.77</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折旧年限差异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10,918,511.12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2,729,627.78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10,978,025.64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2,744,506.41</w:t>
            </w:r>
          </w:p>
        </w:tc>
      </w:tr>
      <w:tr>
        <w:trPr>
          <w:trHeight w:val="29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软件摊销年限差异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1,155,000.04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288,750.01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1,485,000.04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371,250.01</w:t>
            </w:r>
          </w:p>
        </w:tc>
      </w:tr>
      <w:tr>
        <w:trPr>
          <w:trHeight w:val="556"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5,298,225.32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1,324,556.33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6,621,030.00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1,655,257.50</w:t>
            </w:r>
          </w:p>
        </w:tc>
      </w:tr>
      <w:tr>
        <w:trPr>
          <w:trHeight w:val="29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3,248,957.76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812,239.44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3,439,009.08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859,752.27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2,376,482.16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594,120.54</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252,819,223.08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63,204,805.77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244,473,910.44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61,118,477.61</w:t>
            </w:r>
          </w:p>
        </w:tc>
      </w:tr>
    </w:tbl>
    <w:p>
      <w:pPr>
        <w:spacing w:line="240" w:lineRule="auto" w:before="6"/>
        <w:rPr>
          <w:rFonts w:ascii="宋体" w:hAnsi="宋体" w:cs="宋体" w:eastAsia="宋体" w:hint="default"/>
          <w:sz w:val="15"/>
          <w:szCs w:val="15"/>
        </w:rPr>
      </w:pPr>
    </w:p>
    <w:p>
      <w:pPr>
        <w:pStyle w:val="BodyText"/>
        <w:spacing w:line="240" w:lineRule="auto" w:before="35"/>
        <w:ind w:left="204" w:right="228"/>
        <w:jc w:val="left"/>
      </w:pPr>
      <w:r>
        <w:rPr/>
        <w:t>其中：</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388"/>
        <w:gridCol w:w="1871"/>
        <w:gridCol w:w="1853"/>
      </w:tblGrid>
      <w:tr>
        <w:trPr>
          <w:trHeight w:val="556"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 w:right="0"/>
              <w:jc w:val="left"/>
              <w:rPr>
                <w:rFonts w:ascii="宋体" w:hAnsi="宋体" w:cs="宋体" w:eastAsia="宋体" w:hint="default"/>
                <w:sz w:val="21"/>
                <w:szCs w:val="21"/>
              </w:rPr>
            </w:pPr>
            <w:r>
              <w:rPr>
                <w:rFonts w:ascii="宋体" w:hAnsi="宋体" w:cs="宋体" w:eastAsia="宋体" w:hint="default"/>
                <w:sz w:val="21"/>
                <w:szCs w:val="21"/>
              </w:rPr>
              <w:t>预计于</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转回的金额</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0"/>
              <w:jc w:val="right"/>
              <w:rPr>
                <w:rFonts w:ascii="宋体" w:hAnsi="宋体" w:cs="宋体" w:eastAsia="宋体" w:hint="default"/>
                <w:sz w:val="21"/>
                <w:szCs w:val="21"/>
              </w:rPr>
            </w:pPr>
            <w:r>
              <w:rPr>
                <w:rFonts w:ascii="宋体"/>
                <w:sz w:val="21"/>
              </w:rPr>
              <w:t>1,532,876.76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2"/>
              <w:jc w:val="right"/>
              <w:rPr>
                <w:rFonts w:ascii="宋体" w:hAnsi="宋体" w:cs="宋体" w:eastAsia="宋体" w:hint="default"/>
                <w:sz w:val="21"/>
                <w:szCs w:val="21"/>
              </w:rPr>
            </w:pPr>
            <w:r>
              <w:rPr>
                <w:rFonts w:ascii="宋体"/>
                <w:sz w:val="21"/>
              </w:rPr>
              <w:t>2,396,196.92</w:t>
            </w:r>
          </w:p>
        </w:tc>
      </w:tr>
      <w:tr>
        <w:trPr>
          <w:trHeight w:val="554"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 w:right="0"/>
              <w:jc w:val="left"/>
              <w:rPr>
                <w:rFonts w:ascii="宋体" w:hAnsi="宋体" w:cs="宋体" w:eastAsia="宋体" w:hint="default"/>
                <w:sz w:val="21"/>
                <w:szCs w:val="21"/>
              </w:rPr>
            </w:pPr>
            <w:r>
              <w:rPr>
                <w:rFonts w:ascii="宋体" w:hAnsi="宋体" w:cs="宋体" w:eastAsia="宋体" w:hint="default"/>
                <w:sz w:val="21"/>
                <w:szCs w:val="21"/>
              </w:rPr>
              <w:t>预计于</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年后转回的金额</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
              <w:jc w:val="right"/>
              <w:rPr>
                <w:rFonts w:ascii="宋体" w:hAnsi="宋体" w:cs="宋体" w:eastAsia="宋体" w:hint="default"/>
                <w:sz w:val="21"/>
                <w:szCs w:val="21"/>
              </w:rPr>
            </w:pPr>
            <w:r>
              <w:rPr>
                <w:rFonts w:ascii="宋体"/>
                <w:sz w:val="21"/>
              </w:rPr>
              <w:t>61,671,929.01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21"/>
                <w:szCs w:val="21"/>
              </w:rPr>
            </w:pPr>
            <w:r>
              <w:rPr>
                <w:rFonts w:ascii="宋体"/>
                <w:sz w:val="21"/>
              </w:rPr>
              <w:t>58,722,280.69</w:t>
            </w:r>
          </w:p>
        </w:tc>
      </w:tr>
      <w:tr>
        <w:trPr>
          <w:trHeight w:val="282" w:hRule="exact"/>
        </w:trPr>
        <w:tc>
          <w:tcPr>
            <w:tcW w:w="3388"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
              <w:jc w:val="right"/>
              <w:rPr>
                <w:rFonts w:ascii="宋体" w:hAnsi="宋体" w:cs="宋体" w:eastAsia="宋体" w:hint="default"/>
                <w:sz w:val="21"/>
                <w:szCs w:val="21"/>
              </w:rPr>
            </w:pPr>
            <w:r>
              <w:rPr>
                <w:rFonts w:ascii="宋体"/>
                <w:sz w:val="21"/>
              </w:rPr>
              <w:t>63,204,805.77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
              <w:jc w:val="right"/>
              <w:rPr>
                <w:rFonts w:ascii="宋体" w:hAnsi="宋体" w:cs="宋体" w:eastAsia="宋体" w:hint="default"/>
                <w:sz w:val="21"/>
                <w:szCs w:val="21"/>
              </w:rPr>
            </w:pPr>
            <w:r>
              <w:rPr>
                <w:rFonts w:ascii="宋体"/>
                <w:sz w:val="21"/>
              </w:rPr>
              <w:t>61,118,477.61</w:t>
            </w:r>
          </w:p>
        </w:tc>
      </w:tr>
    </w:tbl>
    <w:p>
      <w:pPr>
        <w:spacing w:line="240" w:lineRule="auto" w:before="0"/>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40,347,750.92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10,086,937.73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49,805,744.00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12,451,436.00</w:t>
            </w:r>
          </w:p>
        </w:tc>
      </w:tr>
      <w:tr>
        <w:trPr>
          <w:trHeight w:val="29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2,538,843.76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634,710.94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2,538,843.76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634,710.94</w:t>
            </w:r>
          </w:p>
        </w:tc>
      </w:tr>
      <w:tr>
        <w:trPr>
          <w:trHeight w:val="29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42,886,594.68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10,721,648.67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52,344,587.76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13,086,146.94</w:t>
            </w:r>
          </w:p>
        </w:tc>
      </w:tr>
    </w:tbl>
    <w:p>
      <w:pPr>
        <w:spacing w:line="240" w:lineRule="auto" w:before="6"/>
        <w:rPr>
          <w:rFonts w:ascii="宋体" w:hAnsi="宋体" w:cs="宋体" w:eastAsia="宋体" w:hint="default"/>
          <w:b/>
          <w:bCs/>
          <w:sz w:val="15"/>
          <w:szCs w:val="15"/>
        </w:rPr>
      </w:pPr>
    </w:p>
    <w:p>
      <w:pPr>
        <w:pStyle w:val="BodyText"/>
        <w:spacing w:line="240" w:lineRule="auto" w:before="35"/>
        <w:ind w:left="204" w:right="228"/>
        <w:jc w:val="left"/>
      </w:pPr>
      <w:r>
        <w:rPr/>
        <w:t>其中：</w:t>
      </w: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332"/>
        <w:gridCol w:w="1984"/>
        <w:gridCol w:w="1844"/>
      </w:tblGrid>
      <w:tr>
        <w:trPr>
          <w:trHeight w:val="4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1" w:right="0"/>
              <w:jc w:val="left"/>
              <w:rPr>
                <w:rFonts w:ascii="宋体" w:hAnsi="宋体" w:cs="宋体" w:eastAsia="宋体" w:hint="default"/>
                <w:sz w:val="21"/>
                <w:szCs w:val="21"/>
              </w:rPr>
            </w:pPr>
            <w:r>
              <w:rPr>
                <w:rFonts w:ascii="宋体" w:hAnsi="宋体" w:cs="宋体" w:eastAsia="宋体" w:hint="default"/>
                <w:sz w:val="21"/>
                <w:szCs w:val="21"/>
              </w:rPr>
              <w:t>预计于</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年内</w:t>
            </w:r>
            <w:r>
              <w:rPr>
                <w:rFonts w:ascii="Arial" w:hAnsi="Arial" w:cs="Arial" w:eastAsia="Arial"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Arial" w:hAnsi="Arial" w:cs="Arial" w:eastAsia="Arial" w:hint="default"/>
                <w:sz w:val="21"/>
                <w:szCs w:val="21"/>
              </w:rPr>
              <w:t>)</w:t>
            </w:r>
            <w:r>
              <w:rPr>
                <w:rFonts w:ascii="宋体" w:hAnsi="宋体" w:cs="宋体" w:eastAsia="宋体" w:hint="default"/>
                <w:sz w:val="21"/>
                <w:szCs w:val="21"/>
              </w:rPr>
              <w:t>转回的金额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0"/>
              <w:jc w:val="right"/>
              <w:rPr>
                <w:rFonts w:ascii="Arial" w:hAnsi="Arial" w:cs="Arial" w:eastAsia="Arial" w:hint="default"/>
                <w:sz w:val="18"/>
                <w:szCs w:val="18"/>
              </w:rPr>
            </w:pPr>
            <w:r>
              <w:rPr>
                <w:rFonts w:ascii="Arial"/>
                <w:spacing w:val="-1"/>
                <w:sz w:val="18"/>
              </w:rPr>
              <w:t>1,496,835.37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0"/>
              <w:jc w:val="right"/>
              <w:rPr>
                <w:rFonts w:ascii="Arial" w:hAnsi="Arial" w:cs="Arial" w:eastAsia="Arial" w:hint="default"/>
                <w:sz w:val="18"/>
                <w:szCs w:val="18"/>
              </w:rPr>
            </w:pPr>
            <w:r>
              <w:rPr>
                <w:rFonts w:ascii="Arial"/>
                <w:spacing w:val="-1"/>
                <w:sz w:val="18"/>
              </w:rPr>
              <w:t>2,364,498.13</w:t>
            </w:r>
          </w:p>
        </w:tc>
      </w:tr>
      <w:tr>
        <w:trPr>
          <w:trHeight w:val="4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1" w:right="0"/>
              <w:jc w:val="left"/>
              <w:rPr>
                <w:rFonts w:ascii="宋体" w:hAnsi="宋体" w:cs="宋体" w:eastAsia="宋体" w:hint="default"/>
                <w:sz w:val="21"/>
                <w:szCs w:val="21"/>
              </w:rPr>
            </w:pPr>
            <w:r>
              <w:rPr>
                <w:rFonts w:ascii="宋体" w:hAnsi="宋体" w:cs="宋体" w:eastAsia="宋体" w:hint="default"/>
                <w:sz w:val="21"/>
                <w:szCs w:val="21"/>
              </w:rPr>
              <w:t>预计于</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年后转回的金额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0"/>
              <w:jc w:val="right"/>
              <w:rPr>
                <w:rFonts w:ascii="Arial" w:hAnsi="Arial" w:cs="Arial" w:eastAsia="Arial" w:hint="default"/>
                <w:sz w:val="18"/>
                <w:szCs w:val="18"/>
              </w:rPr>
            </w:pPr>
            <w:r>
              <w:rPr>
                <w:rFonts w:ascii="Arial"/>
                <w:spacing w:val="-1"/>
                <w:sz w:val="18"/>
              </w:rPr>
              <w:t>9,224,813.30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2"/>
              <w:jc w:val="right"/>
              <w:rPr>
                <w:rFonts w:ascii="Arial" w:hAnsi="Arial" w:cs="Arial" w:eastAsia="Arial" w:hint="default"/>
                <w:sz w:val="18"/>
                <w:szCs w:val="18"/>
              </w:rPr>
            </w:pPr>
            <w:r>
              <w:rPr>
                <w:rFonts w:ascii="Arial"/>
                <w:spacing w:val="-1"/>
                <w:sz w:val="18"/>
              </w:rPr>
              <w:t>10,721,648.81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Arial" w:hAnsi="Arial" w:cs="Arial" w:eastAsia="Arial" w:hint="default"/>
                <w:sz w:val="18"/>
                <w:szCs w:val="18"/>
              </w:rPr>
            </w:pPr>
            <w:r>
              <w:rPr>
                <w:rFonts w:ascii="Arial"/>
                <w:spacing w:val="-1"/>
                <w:sz w:val="18"/>
              </w:rPr>
              <w:t>10,721,648.67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2"/>
              <w:jc w:val="right"/>
              <w:rPr>
                <w:rFonts w:ascii="Arial" w:hAnsi="Arial" w:cs="Arial" w:eastAsia="Arial" w:hint="default"/>
                <w:sz w:val="18"/>
                <w:szCs w:val="18"/>
              </w:rPr>
            </w:pPr>
            <w:r>
              <w:rPr>
                <w:rFonts w:ascii="Arial"/>
                <w:spacing w:val="-1"/>
                <w:sz w:val="18"/>
              </w:rPr>
              <w:t>13,086,146.94</w:t>
            </w:r>
          </w:p>
        </w:tc>
      </w:tr>
    </w:tbl>
    <w:p>
      <w:pPr>
        <w:spacing w:line="240" w:lineRule="auto" w:before="0"/>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4"/>
        </w:rPr>
        <w:t> </w:t>
      </w:r>
      <w:r>
        <w:rPr/>
        <w:t>以抵销后净额列示的递延所得税资产或负债：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3"/>
        <w:gridCol w:w="1677"/>
        <w:gridCol w:w="1661"/>
        <w:gridCol w:w="1690"/>
        <w:gridCol w:w="1660"/>
      </w:tblGrid>
      <w:tr>
        <w:trPr>
          <w:trHeight w:val="82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2" w:lineRule="exact" w:before="26"/>
              <w:ind w:left="412" w:right="202" w:hanging="210"/>
              <w:jc w:val="left"/>
              <w:rPr>
                <w:rFonts w:ascii="宋体" w:hAnsi="宋体" w:cs="宋体" w:eastAsia="宋体" w:hint="default"/>
                <w:sz w:val="21"/>
                <w:szCs w:val="21"/>
              </w:rPr>
            </w:pPr>
            <w:r>
              <w:rPr>
                <w:rFonts w:ascii="宋体" w:hAnsi="宋体" w:cs="宋体" w:eastAsia="宋体" w:hint="default"/>
                <w:sz w:val="21"/>
                <w:szCs w:val="21"/>
              </w:rPr>
              <w:t>产和负债期末 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5"/>
              <w:jc w:val="left"/>
              <w:rPr>
                <w:rFonts w:ascii="宋体" w:hAnsi="宋体" w:cs="宋体" w:eastAsia="宋体" w:hint="default"/>
                <w:sz w:val="21"/>
                <w:szCs w:val="21"/>
              </w:rPr>
            </w:pPr>
            <w:r>
              <w:rPr>
                <w:rFonts w:ascii="宋体" w:hAnsi="宋体" w:cs="宋体" w:eastAsia="宋体" w:hint="default"/>
                <w:sz w:val="21"/>
                <w:szCs w:val="21"/>
              </w:rPr>
              <w:t>得税资产或负 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6"/>
              <w:ind w:left="628" w:right="105" w:hanging="525"/>
              <w:jc w:val="left"/>
              <w:rPr>
                <w:rFonts w:ascii="宋体" w:hAnsi="宋体" w:cs="宋体" w:eastAsia="宋体" w:hint="default"/>
                <w:sz w:val="21"/>
                <w:szCs w:val="21"/>
              </w:rPr>
            </w:pPr>
            <w:r>
              <w:rPr>
                <w:rFonts w:ascii="宋体" w:hAnsi="宋体" w:cs="宋体" w:eastAsia="宋体" w:hint="default"/>
                <w:sz w:val="21"/>
                <w:szCs w:val="21"/>
              </w:rPr>
              <w:t>和负债期初互抵 金额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6"/>
              <w:jc w:val="left"/>
              <w:rPr>
                <w:rFonts w:ascii="宋体" w:hAnsi="宋体" w:cs="宋体" w:eastAsia="宋体" w:hint="default"/>
                <w:sz w:val="21"/>
                <w:szCs w:val="21"/>
              </w:rPr>
            </w:pPr>
            <w:r>
              <w:rPr>
                <w:rFonts w:ascii="宋体" w:hAnsi="宋体" w:cs="宋体" w:eastAsia="宋体" w:hint="default"/>
                <w:sz w:val="21"/>
                <w:szCs w:val="21"/>
              </w:rPr>
              <w:t>得税资产或负 债期初余额</w:t>
            </w:r>
          </w:p>
        </w:tc>
      </w:tr>
      <w:tr>
        <w:trPr>
          <w:trHeight w:val="28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(634,710.94)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62,570,094.83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(634,710.94)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60,483,766.67</w:t>
            </w: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(634,710.94)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10,086,937.73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(634,710.94)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12,451,436.00</w:t>
            </w:r>
          </w:p>
        </w:tc>
      </w:tr>
    </w:tbl>
    <w:p>
      <w:pPr>
        <w:spacing w:line="240" w:lineRule="auto" w:before="0"/>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29"/>
              <w:jc w:val="right"/>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321,958,219.81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245,724,501.08</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229"/>
              <w:jc w:val="right"/>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321,958,219.81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245,724,501.08</w:t>
            </w:r>
          </w:p>
        </w:tc>
      </w:tr>
    </w:tbl>
    <w:p>
      <w:pPr>
        <w:spacing w:line="240" w:lineRule="auto" w:before="0"/>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after="0" w:line="240" w:lineRule="auto"/>
        <w:jc w:val="righ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2869"/>
        <w:gridCol w:w="3071"/>
        <w:gridCol w:w="3110"/>
      </w:tblGrid>
      <w:tr>
        <w:trPr>
          <w:trHeight w:val="29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18"/>
              <w:jc w:val="right"/>
              <w:rPr>
                <w:rFonts w:ascii="宋体" w:hAnsi="宋体" w:cs="宋体" w:eastAsia="宋体" w:hint="default"/>
                <w:sz w:val="21"/>
                <w:szCs w:val="21"/>
              </w:rPr>
            </w:pPr>
            <w:r>
              <w:rPr>
                <w:rFonts w:ascii="宋体" w:hAnsi="宋体" w:cs="宋体" w:eastAsia="宋体" w:hint="default"/>
                <w:sz w:val="21"/>
                <w:szCs w:val="21"/>
              </w:rPr>
              <w:t>年份</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期末金额</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期初金额</w:t>
            </w:r>
          </w:p>
        </w:tc>
      </w:tr>
      <w:tr>
        <w:trPr>
          <w:trHeight w:val="29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10,505,468.82</w:t>
            </w:r>
          </w:p>
        </w:tc>
      </w:tr>
      <w:tr>
        <w:trPr>
          <w:trHeight w:val="29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21,127,232.00</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21,127,232.00</w:t>
            </w:r>
          </w:p>
        </w:tc>
      </w:tr>
      <w:tr>
        <w:trPr>
          <w:trHeight w:val="29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102,683,565.96</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102,683,565.96</w:t>
            </w:r>
          </w:p>
        </w:tc>
      </w:tr>
      <w:tr>
        <w:trPr>
          <w:trHeight w:val="296"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58,025,016.53</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58,025,016.53</w:t>
            </w:r>
          </w:p>
        </w:tc>
      </w:tr>
      <w:tr>
        <w:trPr>
          <w:trHeight w:val="29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49,932,293.08</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53,383,217.77</w:t>
            </w:r>
          </w:p>
        </w:tc>
      </w:tr>
      <w:tr>
        <w:trPr>
          <w:trHeight w:val="29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90,190,112.24</w:t>
            </w:r>
          </w:p>
        </w:tc>
        <w:tc>
          <w:tcPr>
            <w:tcW w:w="311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18"/>
              <w:jc w:val="righ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321,958,219.81</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245,724,501.08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4"/>
        <w:spacing w:line="240" w:lineRule="auto"/>
        <w:ind w:left="258" w:right="378"/>
        <w:jc w:val="left"/>
        <w:rPr>
          <w:b w:val="0"/>
          <w:bCs w:val="0"/>
        </w:rPr>
      </w:pPr>
      <w:r>
        <w:rPr>
          <w:rFonts w:ascii="宋体" w:hAnsi="宋体" w:cs="宋体" w:eastAsia="宋体" w:hint="default"/>
        </w:rPr>
        <w:t>24</w:t>
      </w:r>
      <w:r>
        <w:rPr/>
        <w:t>、</w:t>
      </w:r>
      <w:r>
        <w:rPr>
          <w:spacing w:val="-29"/>
        </w:rPr>
        <w:t> </w:t>
      </w:r>
      <w:r>
        <w:rPr/>
        <w:t>其他非流动资产</w:t>
      </w:r>
      <w:r>
        <w:rPr>
          <w:b w:val="0"/>
          <w:bCs w:val="0"/>
        </w:rPr>
      </w:r>
    </w:p>
    <w:p>
      <w:pPr>
        <w:pStyle w:val="BodyText"/>
        <w:tabs>
          <w:tab w:pos="1049" w:val="left" w:leader="none"/>
        </w:tabs>
        <w:spacing w:line="240" w:lineRule="auto" w:before="57"/>
        <w:ind w:left="0" w:right="5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815"/>
        <w:gridCol w:w="3080"/>
        <w:gridCol w:w="2999"/>
      </w:tblGrid>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88"/>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股东借款</w:t>
            </w:r>
          </w:p>
        </w:tc>
        <w:tc>
          <w:tcPr>
            <w:tcW w:w="3080"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23,806,956.08</w:t>
            </w:r>
          </w:p>
        </w:tc>
      </w:tr>
      <w:tr>
        <w:trPr>
          <w:trHeight w:val="286"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88"/>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23,806,956.08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3"/>
          <w:pgSz w:w="11910" w:h="16840"/>
          <w:pgMar w:footer="1194" w:header="882" w:top="1120" w:bottom="1380" w:left="1540" w:right="740"/>
        </w:sectPr>
      </w:pPr>
    </w:p>
    <w:p>
      <w:pPr>
        <w:pStyle w:val="Heading4"/>
        <w:spacing w:line="240" w:lineRule="auto"/>
        <w:ind w:left="258" w:right="0"/>
        <w:jc w:val="left"/>
        <w:rPr>
          <w:b w:val="0"/>
          <w:bCs w:val="0"/>
        </w:rPr>
      </w:pPr>
      <w:r>
        <w:rPr>
          <w:rFonts w:ascii="宋体" w:hAnsi="宋体" w:cs="宋体" w:eastAsia="宋体" w:hint="default"/>
        </w:rPr>
        <w:t>25</w:t>
      </w:r>
      <w:r>
        <w:rPr/>
        <w:t>、</w:t>
      </w:r>
      <w:r>
        <w:rPr>
          <w:spacing w:val="-26"/>
        </w:rPr>
        <w:t> </w:t>
      </w:r>
      <w:r>
        <w:rPr/>
        <w:t>短期借款</w:t>
      </w:r>
      <w:r>
        <w:rPr>
          <w:b w:val="0"/>
          <w:bCs w:val="0"/>
        </w:rPr>
      </w:r>
    </w:p>
    <w:p>
      <w:pPr>
        <w:pStyle w:val="Heading4"/>
        <w:tabs>
          <w:tab w:pos="887" w:val="left" w:leader="none"/>
        </w:tabs>
        <w:spacing w:line="240" w:lineRule="auto" w:before="57"/>
        <w:ind w:left="258"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080" w:bottom="1380" w:left="1540" w:right="740"/>
          <w:cols w:num="2" w:equalWidth="0">
            <w:col w:w="2152" w:space="4372"/>
            <w:col w:w="3106"/>
          </w:cols>
        </w:sectPr>
      </w:pP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872"/>
        <w:gridCol w:w="3002"/>
        <w:gridCol w:w="3021"/>
      </w:tblGrid>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2" w:right="0"/>
              <w:jc w:val="left"/>
              <w:rPr>
                <w:rFonts w:ascii="Arial" w:hAnsi="Arial" w:cs="Arial" w:eastAsia="Arial" w:hint="default"/>
                <w:sz w:val="21"/>
                <w:szCs w:val="21"/>
              </w:rPr>
            </w:pPr>
            <w:r>
              <w:rPr>
                <w:rFonts w:ascii="宋体" w:hAnsi="宋体" w:cs="宋体" w:eastAsia="宋体" w:hint="default"/>
                <w:sz w:val="21"/>
                <w:szCs w:val="21"/>
              </w:rPr>
              <w:t>质押借款</w:t>
            </w:r>
            <w:r>
              <w:rPr>
                <w:rFonts w:ascii="Arial" w:hAnsi="Arial" w:cs="Arial" w:eastAsia="Arial" w:hint="default"/>
                <w:sz w:val="21"/>
                <w:szCs w:val="21"/>
              </w:rPr>
              <w:t>(i)</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218,422,030.38</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284,592,844.90</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2" w:right="0"/>
              <w:jc w:val="left"/>
              <w:rPr>
                <w:rFonts w:ascii="Arial" w:hAnsi="Arial" w:cs="Arial" w:eastAsia="Arial" w:hint="default"/>
                <w:sz w:val="21"/>
                <w:szCs w:val="21"/>
              </w:rPr>
            </w:pPr>
            <w:r>
              <w:rPr>
                <w:rFonts w:ascii="宋体" w:hAnsi="宋体" w:cs="宋体" w:eastAsia="宋体" w:hint="default"/>
                <w:sz w:val="21"/>
                <w:szCs w:val="21"/>
              </w:rPr>
              <w:t>保证借款</w:t>
            </w:r>
            <w:r>
              <w:rPr>
                <w:rFonts w:ascii="Arial" w:hAnsi="Arial" w:cs="Arial" w:eastAsia="Arial" w:hint="default"/>
                <w:sz w:val="21"/>
                <w:szCs w:val="21"/>
              </w:rPr>
              <w:t>(ii)</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608,880,790.90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80,000,000.00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110,000,000.00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907,302,821.28</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394,592,844.90</w:t>
            </w:r>
          </w:p>
        </w:tc>
      </w:tr>
    </w:tbl>
    <w:p>
      <w:pPr>
        <w:pStyle w:val="BodyText"/>
        <w:spacing w:line="241" w:lineRule="exact"/>
        <w:ind w:left="258" w:right="378"/>
        <w:jc w:val="left"/>
      </w:pPr>
      <w:r>
        <w:rPr/>
        <w:t>短期借款分类的说明：</w:t>
      </w:r>
    </w:p>
    <w:p>
      <w:pPr>
        <w:spacing w:line="240" w:lineRule="auto" w:before="8"/>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9401"/>
      </w:tblGrid>
      <w:tr>
        <w:trPr>
          <w:trHeight w:val="912" w:hRule="exact"/>
        </w:trPr>
        <w:tc>
          <w:tcPr>
            <w:tcW w:w="9401"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21"/>
                <w:szCs w:val="21"/>
              </w:rPr>
            </w:pPr>
            <w:r>
              <w:rPr>
                <w:rFonts w:ascii="Arial" w:hAnsi="Arial" w:cs="Arial" w:eastAsia="Arial" w:hint="default"/>
                <w:sz w:val="21"/>
                <w:szCs w:val="21"/>
              </w:rPr>
              <w:t>(i)</w:t>
            </w:r>
            <w:r>
              <w:rPr>
                <w:rFonts w:ascii="宋体" w:hAnsi="宋体" w:cs="宋体" w:eastAsia="宋体" w:hint="default"/>
                <w:sz w:val="21"/>
                <w:szCs w:val="21"/>
              </w:rPr>
              <w:t>于</w:t>
            </w:r>
            <w:r>
              <w:rPr>
                <w:rFonts w:ascii="宋体" w:hAnsi="宋体" w:cs="宋体" w:eastAsia="宋体" w:hint="default"/>
                <w:spacing w:val="-45"/>
                <w:sz w:val="21"/>
                <w:szCs w:val="21"/>
              </w:rPr>
              <w:t> </w:t>
            </w:r>
            <w:r>
              <w:rPr>
                <w:rFonts w:ascii="Arial" w:hAnsi="Arial" w:cs="Arial" w:eastAsia="Arial" w:hint="default"/>
                <w:sz w:val="21"/>
                <w:szCs w:val="21"/>
              </w:rPr>
              <w:t>2014</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z w:val="21"/>
                <w:szCs w:val="21"/>
              </w:rPr>
              <w:t>日，银行质押借款人民币</w:t>
            </w:r>
            <w:r>
              <w:rPr>
                <w:rFonts w:ascii="宋体" w:hAnsi="宋体" w:cs="宋体" w:eastAsia="宋体" w:hint="default"/>
                <w:spacing w:val="-45"/>
                <w:sz w:val="21"/>
                <w:szCs w:val="21"/>
              </w:rPr>
              <w:t> </w:t>
            </w:r>
            <w:r>
              <w:rPr>
                <w:rFonts w:ascii="Arial" w:hAnsi="Arial" w:cs="Arial" w:eastAsia="Arial" w:hint="default"/>
                <w:sz w:val="21"/>
                <w:szCs w:val="21"/>
              </w:rPr>
              <w:t>218,422,030.38</w:t>
            </w:r>
            <w:r>
              <w:rPr>
                <w:rFonts w:ascii="Arial" w:hAnsi="Arial" w:cs="Arial" w:eastAsia="Arial" w:hint="default"/>
                <w:spacing w:val="1"/>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Arial" w:hAnsi="Arial" w:cs="Arial" w:eastAsia="Arial" w:hint="default"/>
                <w:sz w:val="21"/>
                <w:szCs w:val="21"/>
              </w:rPr>
              <w:t>31</w:t>
            </w:r>
            <w:r>
              <w:rPr>
                <w:rFonts w:ascii="Arial" w:hAnsi="Arial" w:cs="Arial" w:eastAsia="Arial" w:hint="default"/>
                <w:spacing w:val="1"/>
                <w:sz w:val="21"/>
                <w:szCs w:val="21"/>
              </w:rPr>
              <w:t> </w:t>
            </w:r>
            <w:r>
              <w:rPr>
                <w:rFonts w:ascii="宋体" w:hAnsi="宋体" w:cs="宋体" w:eastAsia="宋体" w:hint="default"/>
                <w:sz w:val="21"/>
                <w:szCs w:val="21"/>
              </w:rPr>
              <w:t>日：人民币</w:t>
            </w:r>
          </w:p>
          <w:p>
            <w:pPr>
              <w:pStyle w:val="TableParagraph"/>
              <w:spacing w:line="272" w:lineRule="exact"/>
              <w:ind w:left="200" w:right="0"/>
              <w:jc w:val="left"/>
              <w:rPr>
                <w:rFonts w:ascii="宋体" w:hAnsi="宋体" w:cs="宋体" w:eastAsia="宋体" w:hint="default"/>
                <w:sz w:val="21"/>
                <w:szCs w:val="21"/>
              </w:rPr>
            </w:pPr>
            <w:r>
              <w:rPr>
                <w:rFonts w:ascii="Arial" w:hAnsi="Arial" w:cs="Arial" w:eastAsia="Arial" w:hint="default"/>
                <w:sz w:val="21"/>
                <w:szCs w:val="21"/>
              </w:rPr>
              <w:t>284,592,844.90</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系由本集团账面价值为人民币</w:t>
            </w:r>
            <w:r>
              <w:rPr>
                <w:rFonts w:ascii="宋体" w:hAnsi="宋体" w:cs="宋体" w:eastAsia="宋体" w:hint="default"/>
                <w:spacing w:val="-39"/>
                <w:sz w:val="21"/>
                <w:szCs w:val="21"/>
              </w:rPr>
              <w:t> </w:t>
            </w:r>
            <w:r>
              <w:rPr>
                <w:rFonts w:ascii="Arial" w:hAnsi="Arial" w:cs="Arial" w:eastAsia="Arial" w:hint="default"/>
                <w:sz w:val="21"/>
                <w:szCs w:val="21"/>
              </w:rPr>
              <w:t>347,391,525.41</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r>
              <w:rPr>
                <w:rFonts w:ascii="Arial" w:hAnsi="Arial" w:cs="Arial" w:eastAsia="Arial" w:hint="default"/>
                <w:sz w:val="21"/>
                <w:szCs w:val="21"/>
              </w:rPr>
              <w:t>:</w:t>
            </w:r>
            <w:r>
              <w:rPr>
                <w:rFonts w:ascii="宋体" w:hAnsi="宋体" w:cs="宋体" w:eastAsia="宋体" w:hint="default"/>
                <w:sz w:val="21"/>
                <w:szCs w:val="21"/>
              </w:rPr>
              <w:t>人民币</w:t>
            </w:r>
          </w:p>
          <w:p>
            <w:pPr>
              <w:pStyle w:val="TableParagraph"/>
              <w:spacing w:line="281" w:lineRule="exact"/>
              <w:ind w:left="200" w:right="0"/>
              <w:jc w:val="left"/>
              <w:rPr>
                <w:rFonts w:ascii="宋体" w:hAnsi="宋体" w:cs="宋体" w:eastAsia="宋体" w:hint="default"/>
                <w:sz w:val="21"/>
                <w:szCs w:val="21"/>
              </w:rPr>
            </w:pPr>
            <w:r>
              <w:rPr>
                <w:rFonts w:ascii="Arial" w:hAnsi="Arial" w:cs="Arial" w:eastAsia="Arial" w:hint="default"/>
                <w:sz w:val="21"/>
                <w:szCs w:val="21"/>
              </w:rPr>
              <w:t>246,717,193.39</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的存货及相关进口业务项下单据作为质押。</w:t>
            </w:r>
          </w:p>
        </w:tc>
      </w:tr>
      <w:tr>
        <w:trPr>
          <w:trHeight w:val="1053" w:hRule="exact"/>
        </w:trPr>
        <w:tc>
          <w:tcPr>
            <w:tcW w:w="9401"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(ii)</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日，银行保证借款人民币</w:t>
            </w:r>
            <w:r>
              <w:rPr>
                <w:rFonts w:ascii="宋体" w:hAnsi="宋体" w:cs="宋体" w:eastAsia="宋体" w:hint="default"/>
                <w:spacing w:val="-55"/>
                <w:sz w:val="21"/>
                <w:szCs w:val="21"/>
              </w:rPr>
              <w:t> </w:t>
            </w:r>
            <w:r>
              <w:rPr>
                <w:rFonts w:ascii="Arial" w:hAnsi="Arial" w:cs="Arial" w:eastAsia="Arial" w:hint="default"/>
                <w:sz w:val="21"/>
                <w:szCs w:val="21"/>
              </w:rPr>
              <w:t>138,880,790.90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系由</w:t>
            </w:r>
          </w:p>
          <w:p>
            <w:pPr>
              <w:pStyle w:val="TableParagraph"/>
              <w:spacing w:line="272" w:lineRule="exact" w:before="19"/>
              <w:ind w:left="200" w:right="199"/>
              <w:jc w:val="left"/>
              <w:rPr>
                <w:rFonts w:ascii="宋体" w:hAnsi="宋体" w:cs="宋体" w:eastAsia="宋体" w:hint="default"/>
                <w:sz w:val="21"/>
                <w:szCs w:val="21"/>
              </w:rPr>
            </w:pPr>
            <w:r>
              <w:rPr>
                <w:rFonts w:ascii="宋体" w:hAnsi="宋体" w:cs="宋体" w:eastAsia="宋体" w:hint="default"/>
                <w:sz w:val="21"/>
                <w:szCs w:val="21"/>
              </w:rPr>
              <w:t>本公司之母公司提供保证。银行保证借款人民币</w:t>
            </w:r>
            <w:r>
              <w:rPr>
                <w:rFonts w:ascii="宋体" w:hAnsi="宋体" w:cs="宋体" w:eastAsia="宋体" w:hint="default"/>
                <w:spacing w:val="-52"/>
                <w:sz w:val="21"/>
                <w:szCs w:val="21"/>
              </w:rPr>
              <w:t> </w:t>
            </w:r>
            <w:r>
              <w:rPr>
                <w:rFonts w:ascii="Arial" w:hAnsi="Arial" w:cs="Arial" w:eastAsia="Arial" w:hint="default"/>
                <w:sz w:val="21"/>
                <w:szCs w:val="21"/>
              </w:rPr>
              <w:t>470,000,000.00</w:t>
            </w:r>
            <w:r>
              <w:rPr>
                <w:rFonts w:ascii="Arial" w:hAnsi="Arial" w:cs="Arial" w:eastAsia="Arial" w:hint="default"/>
                <w:spacing w:val="-6"/>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系由 本公司为子公司提供的保证。</w:t>
            </w:r>
          </w:p>
        </w:tc>
      </w:tr>
      <w:tr>
        <w:trPr>
          <w:trHeight w:val="372" w:hRule="exact"/>
        </w:trPr>
        <w:tc>
          <w:tcPr>
            <w:tcW w:w="940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日，短期借款的加权平均年利率为</w:t>
            </w:r>
            <w:r>
              <w:rPr>
                <w:rFonts w:ascii="宋体" w:hAnsi="宋体" w:cs="宋体" w:eastAsia="宋体" w:hint="default"/>
                <w:spacing w:val="-54"/>
                <w:sz w:val="21"/>
                <w:szCs w:val="21"/>
              </w:rPr>
              <w:t> </w:t>
            </w:r>
            <w:r>
              <w:rPr>
                <w:rFonts w:ascii="Arial" w:hAnsi="Arial" w:cs="Arial" w:eastAsia="Arial" w:hint="default"/>
                <w:sz w:val="21"/>
                <w:szCs w:val="21"/>
              </w:rPr>
              <w:t>4.49%(2013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4.21%)</w:t>
            </w:r>
            <w:r>
              <w:rPr>
                <w:rFonts w:ascii="宋体" w:hAnsi="宋体" w:cs="宋体" w:eastAsia="宋体" w:hint="default"/>
                <w:sz w:val="21"/>
                <w:szCs w:val="21"/>
              </w:rPr>
              <w:t>。</w:t>
            </w:r>
          </w:p>
        </w:tc>
      </w:tr>
    </w:tbl>
    <w:p>
      <w:pPr>
        <w:spacing w:line="240" w:lineRule="auto" w:before="10"/>
        <w:rPr>
          <w:rFonts w:ascii="宋体" w:hAnsi="宋体" w:cs="宋体" w:eastAsia="宋体" w:hint="default"/>
          <w:sz w:val="21"/>
          <w:szCs w:val="21"/>
        </w:rPr>
      </w:pPr>
    </w:p>
    <w:p>
      <w:pPr>
        <w:pStyle w:val="Heading4"/>
        <w:spacing w:line="240" w:lineRule="auto"/>
        <w:ind w:left="258" w:right="378"/>
        <w:jc w:val="left"/>
        <w:rPr>
          <w:b w:val="0"/>
          <w:bCs w:val="0"/>
        </w:rPr>
      </w:pPr>
      <w:r>
        <w:rPr>
          <w:rFonts w:ascii="宋体" w:hAnsi="宋体" w:cs="宋体" w:eastAsia="宋体" w:hint="default"/>
        </w:rPr>
        <w:t>26</w:t>
      </w:r>
      <w:r>
        <w:rPr/>
        <w:t>、</w:t>
      </w:r>
      <w:r>
        <w:rPr>
          <w:spacing w:val="-26"/>
        </w:rPr>
        <w:t> </w:t>
      </w:r>
      <w:r>
        <w:rPr/>
        <w:t>应付票据</w:t>
      </w:r>
      <w:r>
        <w:rPr>
          <w:b w:val="0"/>
          <w:bCs w:val="0"/>
        </w:rPr>
      </w:r>
    </w:p>
    <w:p>
      <w:pPr>
        <w:pStyle w:val="BodyText"/>
        <w:tabs>
          <w:tab w:pos="1049" w:val="left" w:leader="none"/>
        </w:tabs>
        <w:spacing w:line="240" w:lineRule="auto" w:before="57"/>
        <w:ind w:left="0" w:right="5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4"/>
              <w:jc w:val="right"/>
              <w:rPr>
                <w:rFonts w:ascii="宋体" w:hAnsi="宋体" w:cs="宋体" w:eastAsia="宋体" w:hint="default"/>
                <w:sz w:val="21"/>
                <w:szCs w:val="21"/>
              </w:rPr>
            </w:pPr>
            <w:r>
              <w:rPr>
                <w:rFonts w:ascii="宋体"/>
                <w:sz w:val="21"/>
              </w:rPr>
              <w:t>12,714,000.00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31,680,000.00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12,714,000.00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31,680,000.00</w:t>
            </w:r>
          </w:p>
        </w:tc>
      </w:tr>
    </w:tbl>
    <w:p>
      <w:pPr>
        <w:spacing w:after="0" w:line="241" w:lineRule="exact"/>
        <w:jc w:val="right"/>
        <w:rPr>
          <w:rFonts w:ascii="宋体" w:hAnsi="宋体" w:cs="宋体" w:eastAsia="宋体" w:hint="default"/>
          <w:sz w:val="21"/>
          <w:szCs w:val="21"/>
        </w:rPr>
        <w:sectPr>
          <w:type w:val="continuous"/>
          <w:pgSz w:w="11910" w:h="16840"/>
          <w:pgMar w:top="1080" w:bottom="1380" w:left="1540" w:right="7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4"/>
          <w:pgSz w:w="11910" w:h="16840"/>
          <w:pgMar w:footer="1194" w:header="882" w:top="1120" w:bottom="1380" w:left="1580" w:right="580"/>
          <w:pgNumType w:start="141"/>
        </w:sectPr>
      </w:pPr>
    </w:p>
    <w:p>
      <w:pPr>
        <w:pStyle w:val="Heading4"/>
        <w:spacing w:line="240" w:lineRule="auto"/>
        <w:ind w:right="-19"/>
        <w:jc w:val="left"/>
        <w:rPr>
          <w:b w:val="0"/>
          <w:bCs w:val="0"/>
        </w:rPr>
      </w:pPr>
      <w:r>
        <w:rPr>
          <w:rFonts w:ascii="宋体" w:hAnsi="宋体" w:cs="宋体" w:eastAsia="宋体" w:hint="default"/>
        </w:rPr>
        <w:t>27</w:t>
      </w:r>
      <w:r>
        <w:rPr/>
        <w:t>、</w:t>
      </w:r>
      <w:r>
        <w:rPr>
          <w:spacing w:val="-26"/>
        </w:rPr>
        <w:t> </w:t>
      </w:r>
      <w:r>
        <w:rPr/>
        <w:t>应付账款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1380" w:left="1580" w:right="580"/>
          <w:cols w:num="2" w:equalWidth="0">
            <w:col w:w="2070" w:space="4454"/>
            <w:col w:w="322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船只租金及海运费</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80,157,710.03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48,758,729.59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采购商品款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133,889,045.71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14,349,871.70</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采购辅助材料款及质保金</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160,629,740.14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152,153,452.38</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374,676,495.88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215,262,053.67</w:t>
            </w:r>
          </w:p>
        </w:tc>
      </w:tr>
    </w:tbl>
    <w:p>
      <w:pPr>
        <w:spacing w:line="240" w:lineRule="auto" w:before="2"/>
        <w:rPr>
          <w:rFonts w:ascii="宋体" w:hAnsi="宋体" w:cs="宋体" w:eastAsia="宋体" w:hint="default"/>
          <w:sz w:val="13"/>
          <w:szCs w:val="13"/>
        </w:rPr>
      </w:pPr>
    </w:p>
    <w:p>
      <w:pPr>
        <w:pStyle w:val="BodyText"/>
        <w:spacing w:line="281" w:lineRule="exact" w:before="35"/>
        <w:ind w:left="218" w:right="438"/>
        <w:jc w:val="left"/>
      </w:pPr>
      <w:r>
        <w:rPr/>
        <w:t>于</w:t>
      </w:r>
      <w:r>
        <w:rPr>
          <w:spacing w:val="-54"/>
        </w:rPr>
        <w:t> </w:t>
      </w:r>
      <w:r>
        <w:rPr>
          <w:rFonts w:ascii="Arial" w:hAnsi="Arial" w:cs="Arial" w:eastAsia="Arial" w:hint="default"/>
        </w:rPr>
        <w:t>2014</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日，账龄超过一年的应付账款为</w:t>
      </w:r>
      <w:r>
        <w:rPr>
          <w:spacing w:val="-53"/>
        </w:rPr>
        <w:t> </w:t>
      </w:r>
      <w:r>
        <w:rPr>
          <w:rFonts w:ascii="Arial" w:hAnsi="Arial" w:cs="Arial" w:eastAsia="Arial" w:hint="default"/>
        </w:rPr>
        <w:t>12,841,919.71</w:t>
      </w:r>
      <w:r>
        <w:rPr>
          <w:rFonts w:ascii="Arial" w:hAnsi="Arial" w:cs="Arial" w:eastAsia="Arial" w:hint="default"/>
          <w:spacing w:val="-8"/>
        </w:rPr>
        <w:t> </w:t>
      </w:r>
      <w:r>
        <w:rPr/>
        <w:t>元</w:t>
      </w:r>
      <w:r>
        <w:rPr>
          <w:rFonts w:ascii="Arial" w:hAnsi="Arial" w:cs="Arial" w:eastAsia="Arial" w:hint="default"/>
        </w:rPr>
        <w:t>(2013</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pStyle w:val="BodyText"/>
        <w:spacing w:line="272" w:lineRule="exact" w:before="19"/>
        <w:ind w:left="218" w:right="584"/>
        <w:jc w:val="left"/>
      </w:pPr>
      <w:r>
        <w:rPr>
          <w:rFonts w:ascii="Arial" w:hAnsi="Arial" w:cs="Arial" w:eastAsia="Arial" w:hint="default"/>
        </w:rPr>
        <w:t>5,564,412.71</w:t>
      </w:r>
      <w:r>
        <w:rPr>
          <w:rFonts w:ascii="Arial" w:hAnsi="Arial" w:cs="Arial" w:eastAsia="Arial" w:hint="default"/>
          <w:spacing w:val="9"/>
        </w:rPr>
        <w:t> </w:t>
      </w:r>
      <w:r>
        <w:rPr/>
        <w:t>元</w:t>
      </w:r>
      <w:r>
        <w:rPr>
          <w:rFonts w:ascii="Arial" w:hAnsi="Arial" w:cs="Arial" w:eastAsia="Arial" w:hint="default"/>
        </w:rPr>
        <w:t>)</w:t>
      </w:r>
      <w:r>
        <w:rPr/>
        <w:t>。主要为应付分包工程款、材料款及质保金，由于项目整体工程尚未竣工决算，</w:t>
      </w:r>
      <w:r>
        <w:rPr>
          <w:spacing w:val="-102"/>
        </w:rPr>
        <w:t> </w:t>
      </w:r>
      <w:r>
        <w:rPr>
          <w:spacing w:val="-102"/>
        </w:rPr>
      </w:r>
      <w:r>
        <w:rPr/>
        <w:t>因此该款项尚未进行最后清算。</w:t>
      </w:r>
    </w:p>
    <w:p>
      <w:pPr>
        <w:spacing w:line="240" w:lineRule="auto" w:before="5"/>
        <w:rPr>
          <w:rFonts w:ascii="宋体" w:hAnsi="宋体" w:cs="宋体" w:eastAsia="宋体" w:hint="default"/>
          <w:sz w:val="16"/>
          <w:szCs w:val="16"/>
        </w:rPr>
      </w:pPr>
    </w:p>
    <w:p>
      <w:pPr>
        <w:pStyle w:val="BodyText"/>
        <w:spacing w:line="240" w:lineRule="auto"/>
        <w:ind w:left="145" w:right="438"/>
        <w:jc w:val="left"/>
      </w:pPr>
      <w:r>
        <w:rPr/>
        <w:t>应付账款按其入账日期的账龄分析如下：</w:t>
      </w:r>
    </w:p>
    <w:p>
      <w:pPr>
        <w:spacing w:line="240" w:lineRule="auto" w:before="12"/>
        <w:rPr>
          <w:rFonts w:ascii="宋体" w:hAnsi="宋体" w:cs="宋体" w:eastAsia="宋体"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2837"/>
        <w:gridCol w:w="3026"/>
        <w:gridCol w:w="3070"/>
      </w:tblGrid>
      <w:tr>
        <w:trPr>
          <w:trHeight w:val="282"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7"/>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7"/>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63"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3026"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Arial" w:hAnsi="Arial" w:cs="Arial" w:eastAsia="Arial" w:hint="default"/>
                <w:sz w:val="21"/>
                <w:szCs w:val="21"/>
              </w:rPr>
            </w:pPr>
            <w:r>
              <w:rPr>
                <w:rFonts w:ascii="Arial"/>
                <w:spacing w:val="-1"/>
                <w:sz w:val="21"/>
              </w:rPr>
              <w:t>361,834,576.17</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209,697,640.96</w:t>
            </w:r>
          </w:p>
        </w:tc>
      </w:tr>
      <w:tr>
        <w:trPr>
          <w:trHeight w:val="28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Arial" w:hAnsi="Arial" w:cs="Arial" w:eastAsia="Arial" w:hint="default"/>
                <w:sz w:val="21"/>
                <w:szCs w:val="21"/>
              </w:rPr>
            </w:pPr>
            <w:r>
              <w:rPr>
                <w:rFonts w:ascii="Arial"/>
                <w:spacing w:val="-1"/>
                <w:sz w:val="21"/>
              </w:rPr>
              <w:t>10,615,746.25</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4,859,013.19</w:t>
            </w:r>
          </w:p>
        </w:tc>
      </w:tr>
      <w:tr>
        <w:trPr>
          <w:trHeight w:val="28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Arial" w:hAnsi="Arial" w:cs="Arial" w:eastAsia="Arial" w:hint="default"/>
                <w:sz w:val="21"/>
                <w:szCs w:val="21"/>
              </w:rPr>
            </w:pPr>
            <w:r>
              <w:rPr>
                <w:rFonts w:ascii="Arial"/>
                <w:spacing w:val="-1"/>
                <w:sz w:val="21"/>
              </w:rPr>
              <w:t>1,764,929.37</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317,445.00</w:t>
            </w:r>
          </w:p>
        </w:tc>
      </w:tr>
      <w:tr>
        <w:trPr>
          <w:trHeight w:val="28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Arial" w:hAnsi="Arial" w:cs="Arial" w:eastAsia="Arial" w:hint="default"/>
                <w:sz w:val="21"/>
                <w:szCs w:val="21"/>
              </w:rPr>
            </w:pPr>
            <w:r>
              <w:rPr>
                <w:rFonts w:ascii="Arial"/>
                <w:spacing w:val="-1"/>
                <w:sz w:val="21"/>
              </w:rPr>
              <w:t>461,244.09</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387,954.52</w:t>
            </w:r>
          </w:p>
        </w:tc>
      </w:tr>
      <w:tr>
        <w:trPr>
          <w:trHeight w:val="263" w:hRule="exact"/>
        </w:trPr>
        <w:tc>
          <w:tcPr>
            <w:tcW w:w="2837" w:type="dxa"/>
            <w:tcBorders>
              <w:top w:val="single" w:sz="4" w:space="0" w:color="000000"/>
              <w:left w:val="single" w:sz="4" w:space="0" w:color="000000"/>
              <w:bottom w:val="single" w:sz="4" w:space="0" w:color="000000"/>
              <w:right w:val="single" w:sz="4" w:space="0" w:color="000000"/>
            </w:tcBorders>
          </w:tcPr>
          <w:p>
            <w:pP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Arial" w:hAnsi="Arial" w:cs="Arial" w:eastAsia="Arial" w:hint="default"/>
                <w:sz w:val="21"/>
                <w:szCs w:val="21"/>
              </w:rPr>
            </w:pPr>
            <w:r>
              <w:rPr>
                <w:rFonts w:ascii="Arial"/>
                <w:spacing w:val="-1"/>
                <w:sz w:val="21"/>
              </w:rPr>
              <w:t>374,676,495.88</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w:hAnsi="Arial" w:cs="Arial" w:eastAsia="Arial" w:hint="default"/>
                <w:sz w:val="21"/>
                <w:szCs w:val="21"/>
              </w:rPr>
            </w:pPr>
            <w:r>
              <w:rPr>
                <w:rFonts w:ascii="Arial"/>
                <w:spacing w:val="-1"/>
                <w:sz w:val="21"/>
              </w:rPr>
              <w:t>215,262,053.67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80" w:bottom="1380" w:left="1580" w:right="580"/>
        </w:sectPr>
      </w:pPr>
    </w:p>
    <w:p>
      <w:pPr>
        <w:pStyle w:val="Heading4"/>
        <w:spacing w:line="240" w:lineRule="auto"/>
        <w:ind w:right="-19"/>
        <w:jc w:val="left"/>
        <w:rPr>
          <w:b w:val="0"/>
          <w:bCs w:val="0"/>
        </w:rPr>
      </w:pPr>
      <w:r>
        <w:rPr>
          <w:rFonts w:ascii="宋体" w:hAnsi="宋体" w:cs="宋体" w:eastAsia="宋体" w:hint="default"/>
        </w:rPr>
        <w:t>28</w:t>
      </w:r>
      <w:r>
        <w:rPr/>
        <w:t>、</w:t>
      </w:r>
      <w:r>
        <w:rPr>
          <w:spacing w:val="-26"/>
        </w:rPr>
        <w:t> </w:t>
      </w:r>
      <w:r>
        <w:rPr/>
        <w:t>预收款项</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1380" w:left="1580" w:right="580"/>
          <w:cols w:num="2" w:equalWidth="0">
            <w:col w:w="2222" w:space="4302"/>
            <w:col w:w="322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6"/>
        <w:gridCol w:w="3262"/>
        <w:gridCol w:w="2982"/>
      </w:tblGrid>
      <w:tr>
        <w:trPr>
          <w:trHeight w:val="28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7"/>
              <w:jc w:val="right"/>
              <w:rPr>
                <w:rFonts w:ascii="宋体" w:hAnsi="宋体" w:cs="宋体" w:eastAsia="宋体" w:hint="default"/>
                <w:sz w:val="21"/>
                <w:szCs w:val="21"/>
              </w:rPr>
            </w:pPr>
            <w:r>
              <w:rPr>
                <w:rFonts w:ascii="宋体" w:hAnsi="宋体" w:cs="宋体" w:eastAsia="宋体" w:hint="default"/>
                <w:sz w:val="21"/>
                <w:szCs w:val="21"/>
              </w:rPr>
              <w:t>项目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5,892,675.62</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6,102,738.74</w:t>
            </w:r>
          </w:p>
        </w:tc>
      </w:tr>
      <w:tr>
        <w:trPr>
          <w:trHeight w:val="28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公共设施维护费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5,982,594.55</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8,044,275.07</w:t>
            </w:r>
          </w:p>
        </w:tc>
      </w:tr>
      <w:tr>
        <w:trPr>
          <w:trHeight w:val="28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4,528,074.03</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9,271,299.76</w:t>
            </w:r>
          </w:p>
        </w:tc>
      </w:tr>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粮食贸易款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sz w:val="21"/>
              </w:rPr>
              <w:t>-</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258,268,736.44</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冷链贸易款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46,135,701.50</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车辆销售款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275,053,781.22</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32,200.00</w:t>
            </w:r>
          </w:p>
        </w:tc>
      </w:tr>
      <w:tr>
        <w:trPr>
          <w:trHeight w:val="282"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19,817,290.05</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15,284,038.13</w:t>
            </w:r>
          </w:p>
        </w:tc>
      </w:tr>
      <w:tr>
        <w:trPr>
          <w:trHeight w:val="283"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7"/>
              <w:jc w:val="right"/>
              <w:rPr>
                <w:rFonts w:ascii="宋体" w:hAnsi="宋体" w:cs="宋体" w:eastAsia="宋体" w:hint="default"/>
                <w:sz w:val="21"/>
                <w:szCs w:val="21"/>
              </w:rPr>
            </w:pPr>
            <w:r>
              <w:rPr>
                <w:rFonts w:ascii="宋体" w:hAnsi="宋体" w:cs="宋体" w:eastAsia="宋体" w:hint="default"/>
                <w:sz w:val="21"/>
                <w:szCs w:val="21"/>
              </w:rPr>
              <w:t>合计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357,410,116.97</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297,003,288.14</w:t>
            </w:r>
          </w:p>
        </w:tc>
      </w:tr>
    </w:tbl>
    <w:p>
      <w:pPr>
        <w:spacing w:line="240" w:lineRule="auto" w:before="11"/>
        <w:rPr>
          <w:rFonts w:ascii="宋体" w:hAnsi="宋体" w:cs="宋体" w:eastAsia="宋体" w:hint="default"/>
          <w:sz w:val="15"/>
          <w:szCs w:val="15"/>
        </w:rPr>
      </w:pPr>
    </w:p>
    <w:p>
      <w:pPr>
        <w:pStyle w:val="Heading2"/>
        <w:spacing w:line="321" w:lineRule="exact" w:before="26"/>
        <w:ind w:left="218" w:right="438"/>
        <w:jc w:val="left"/>
      </w:pPr>
      <w:r>
        <w:rPr/>
        <w:t>于</w:t>
      </w:r>
      <w:r>
        <w:rPr>
          <w:spacing w:val="-61"/>
        </w:rPr>
        <w:t> </w:t>
      </w:r>
      <w:r>
        <w:rPr>
          <w:rFonts w:ascii="Arial" w:hAnsi="Arial" w:cs="Arial" w:eastAsia="Arial" w:hint="default"/>
        </w:rPr>
        <w:t>2014</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6"/>
        </w:rPr>
        <w:t>日，账龄超过一年的预收款项为人民币</w:t>
      </w:r>
      <w:r>
        <w:rPr>
          <w:spacing w:val="-61"/>
        </w:rPr>
        <w:t> </w:t>
      </w:r>
      <w:r>
        <w:rPr>
          <w:rFonts w:ascii="Arial" w:hAnsi="Arial" w:cs="Arial" w:eastAsia="Arial" w:hint="default"/>
        </w:rPr>
        <w:t>5,982,594.55</w:t>
      </w:r>
      <w:r>
        <w:rPr>
          <w:rFonts w:ascii="Arial" w:hAnsi="Arial" w:cs="Arial" w:eastAsia="Arial" w:hint="default"/>
          <w:spacing w:val="-8"/>
        </w:rPr>
        <w:t> </w:t>
      </w:r>
      <w:r>
        <w:rPr/>
        <w:t>元</w:t>
      </w:r>
      <w:r>
        <w:rPr>
          <w:rFonts w:ascii="Arial" w:hAnsi="Arial" w:cs="Arial" w:eastAsia="Arial" w:hint="default"/>
        </w:rPr>
        <w:t>(2013</w:t>
      </w:r>
      <w:r>
        <w:rPr>
          <w:rFonts w:ascii="Arial" w:hAnsi="Arial" w:cs="Arial" w:eastAsia="Arial" w:hint="default"/>
          <w:spacing w:val="-8"/>
        </w:rPr>
        <w:t> </w:t>
      </w:r>
      <w:r>
        <w:rPr/>
        <w:t>年</w:t>
      </w:r>
    </w:p>
    <w:p>
      <w:pPr>
        <w:pStyle w:val="Heading2"/>
        <w:spacing w:line="312" w:lineRule="exact" w:before="20"/>
        <w:ind w:left="218" w:right="719"/>
        <w:jc w:val="left"/>
      </w:pP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日：人民币</w:t>
      </w:r>
      <w:r>
        <w:rPr>
          <w:spacing w:val="-61"/>
        </w:rPr>
        <w:t> </w:t>
      </w:r>
      <w:r>
        <w:rPr>
          <w:rFonts w:ascii="Arial" w:hAnsi="Arial" w:cs="Arial" w:eastAsia="Arial" w:hint="default"/>
        </w:rPr>
        <w:t>8,044,275.07</w:t>
      </w:r>
      <w:r>
        <w:rPr>
          <w:rFonts w:ascii="Arial" w:hAnsi="Arial" w:cs="Arial" w:eastAsia="Arial" w:hint="default"/>
          <w:spacing w:val="-8"/>
        </w:rPr>
        <w:t> </w:t>
      </w:r>
      <w:r>
        <w:rPr/>
        <w:t>元</w:t>
      </w:r>
      <w:r>
        <w:rPr>
          <w:rFonts w:ascii="Arial" w:hAnsi="Arial" w:cs="Arial" w:eastAsia="Arial" w:hint="default"/>
        </w:rPr>
        <w:t>)</w:t>
      </w:r>
      <w:r>
        <w:rPr/>
        <w:t>，主要为预收公共设施维护费服务项目的预收 款，鉴于项目尚未完成，该款项尚未结清。</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580"/>
        </w:sectPr>
      </w:pPr>
    </w:p>
    <w:p>
      <w:pPr>
        <w:pStyle w:val="Heading4"/>
        <w:spacing w:line="290" w:lineRule="auto"/>
        <w:ind w:right="-20"/>
        <w:jc w:val="left"/>
        <w:rPr>
          <w:b w:val="0"/>
          <w:bCs w:val="0"/>
        </w:rPr>
      </w:pPr>
      <w:r>
        <w:rPr>
          <w:rFonts w:ascii="宋体" w:hAnsi="宋体" w:cs="宋体" w:eastAsia="宋体" w:hint="default"/>
        </w:rPr>
        <w:t>29</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080" w:bottom="1380" w:left="1580" w:right="580"/>
          <w:cols w:num="2" w:equalWidth="0">
            <w:col w:w="2540" w:space="3984"/>
            <w:col w:w="322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2"/>
        <w:gridCol w:w="1614"/>
        <w:gridCol w:w="1835"/>
        <w:gridCol w:w="1836"/>
        <w:gridCol w:w="1616"/>
      </w:tblGrid>
      <w:tr>
        <w:trPr>
          <w:trHeight w:val="248"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8"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148,216,637.73</w:t>
            </w:r>
          </w:p>
        </w:tc>
        <w:tc>
          <w:tcPr>
            <w:tcW w:w="18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1,272,797,684.26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1,248,498,535.78</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172,515,786.21</w:t>
            </w:r>
          </w:p>
        </w:tc>
      </w:tr>
      <w:tr>
        <w:trPr>
          <w:trHeight w:val="248"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二、设定提存计划</w:t>
            </w:r>
          </w:p>
        </w:tc>
        <w:tc>
          <w:tcPr>
            <w:tcW w:w="1614"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4,873,397.35</w:t>
            </w:r>
          </w:p>
        </w:tc>
        <w:tc>
          <w:tcPr>
            <w:tcW w:w="1835"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140,480,661.26</w:t>
            </w:r>
          </w:p>
        </w:tc>
        <w:tc>
          <w:tcPr>
            <w:tcW w:w="1836"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137,241,670.87</w:t>
            </w:r>
          </w:p>
        </w:tc>
        <w:tc>
          <w:tcPr>
            <w:tcW w:w="1616"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8,112,387.74</w:t>
            </w:r>
          </w:p>
        </w:tc>
      </w:tr>
    </w:tbl>
    <w:p>
      <w:pPr>
        <w:spacing w:after="0" w:line="205" w:lineRule="exact"/>
        <w:jc w:val="right"/>
        <w:rPr>
          <w:rFonts w:ascii="宋体" w:hAnsi="宋体" w:cs="宋体" w:eastAsia="宋体" w:hint="default"/>
          <w:sz w:val="18"/>
          <w:szCs w:val="18"/>
        </w:rPr>
        <w:sectPr>
          <w:type w:val="continuous"/>
          <w:pgSz w:w="11910" w:h="16840"/>
          <w:pgMar w:top="1080" w:bottom="1380" w:left="158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602"/>
        <w:gridCol w:w="1614"/>
        <w:gridCol w:w="1835"/>
        <w:gridCol w:w="1836"/>
        <w:gridCol w:w="1616"/>
      </w:tblGrid>
      <w:tr>
        <w:trPr>
          <w:trHeight w:val="248"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4" w:type="dxa"/>
            <w:tcBorders>
              <w:top w:val="single" w:sz="4" w:space="0" w:color="000000"/>
              <w:left w:val="single" w:sz="6"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4" w:type="dxa"/>
            <w:tcBorders>
              <w:top w:val="single" w:sz="4" w:space="0" w:color="000000"/>
              <w:left w:val="single" w:sz="6"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48" w:hRule="exact"/>
        </w:trPr>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4"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left="238" w:right="0"/>
              <w:jc w:val="left"/>
              <w:rPr>
                <w:rFonts w:ascii="宋体" w:hAnsi="宋体" w:cs="宋体" w:eastAsia="宋体" w:hint="default"/>
                <w:sz w:val="18"/>
                <w:szCs w:val="18"/>
              </w:rPr>
            </w:pPr>
            <w:r>
              <w:rPr>
                <w:rFonts w:ascii="宋体"/>
                <w:sz w:val="18"/>
              </w:rPr>
              <w:t>153,090,035.08</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0" w:right="0"/>
              <w:jc w:val="left"/>
              <w:rPr>
                <w:rFonts w:ascii="宋体" w:hAnsi="宋体" w:cs="宋体" w:eastAsia="宋体" w:hint="default"/>
                <w:sz w:val="18"/>
                <w:szCs w:val="18"/>
              </w:rPr>
            </w:pPr>
            <w:r>
              <w:rPr>
                <w:rFonts w:ascii="宋体"/>
                <w:sz w:val="18"/>
              </w:rPr>
              <w:t>1,413,278,345.52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1" w:right="0"/>
              <w:jc w:val="left"/>
              <w:rPr>
                <w:rFonts w:ascii="宋体" w:hAnsi="宋体" w:cs="宋体" w:eastAsia="宋体" w:hint="default"/>
                <w:sz w:val="18"/>
                <w:szCs w:val="18"/>
              </w:rPr>
            </w:pPr>
            <w:r>
              <w:rPr>
                <w:rFonts w:ascii="宋体"/>
                <w:sz w:val="18"/>
              </w:rPr>
              <w:t>1,385,740,206.65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3" w:right="0"/>
              <w:jc w:val="left"/>
              <w:rPr>
                <w:rFonts w:ascii="宋体" w:hAnsi="宋体" w:cs="宋体" w:eastAsia="宋体" w:hint="default"/>
                <w:sz w:val="18"/>
                <w:szCs w:val="18"/>
              </w:rPr>
            </w:pPr>
            <w:r>
              <w:rPr>
                <w:rFonts w:ascii="宋体"/>
                <w:sz w:val="18"/>
              </w:rPr>
              <w:t>180,628,173.95</w:t>
            </w:r>
          </w:p>
        </w:tc>
      </w:tr>
    </w:tbl>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67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5"/>
        <w:gridCol w:w="1606"/>
        <w:gridCol w:w="1828"/>
        <w:gridCol w:w="1798"/>
        <w:gridCol w:w="1616"/>
      </w:tblGrid>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130,512,475.07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spacing w:val="-1"/>
                <w:sz w:val="18"/>
              </w:rPr>
              <w:t>729,934,069.74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spacing w:val="-1"/>
                <w:sz w:val="18"/>
              </w:rPr>
              <w:t>717,161,824.03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spacing w:val="-1"/>
                <w:sz w:val="18"/>
              </w:rPr>
              <w:t>143,284,720.78</w:t>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61,672,392.99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61,672,392.99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291,337.49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50,875,100.00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51,059,032.68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107,404.81</w:t>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249,835.93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46,177,661.08</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46,329,395.55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98,101.46</w:t>
            </w:r>
          </w:p>
        </w:tc>
      </w:tr>
      <w:tr>
        <w:trPr>
          <w:trHeight w:val="242"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28,195.95</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2,478,804.67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2,499,886.34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spacing w:val="-1"/>
                <w:sz w:val="18"/>
              </w:rPr>
              <w:t>7,114.28</w:t>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13,305.61</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1,326,576.56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1,337,693.10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2,189.07</w:t>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0.00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892,057.69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892,057.69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0.00</w:t>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06" w:type="dxa"/>
            <w:tcBorders>
              <w:top w:val="single" w:sz="4" w:space="0" w:color="000000"/>
              <w:left w:val="single" w:sz="4" w:space="0" w:color="000000"/>
              <w:bottom w:val="single" w:sz="4" w:space="0" w:color="000000"/>
              <w:right w:val="single" w:sz="4" w:space="0" w:color="000000"/>
            </w:tcBorders>
          </w:tcPr>
          <w:p>
            <w:pP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108,490,740.85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100,737,620.35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7,753,120.50</w:t>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1,215,650.17</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20,422,821.31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19,293,342.33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2,345,129.15</w:t>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六、劳务费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9,093,643.44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296,467,640.12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spacing w:val="-1"/>
                <w:sz w:val="18"/>
              </w:rPr>
              <w:t>294,168,044.85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11,393,238.71</w:t>
            </w:r>
            <w:r>
              <w:rPr>
                <w:rFonts w:ascii="Arial"/>
                <w:sz w:val="18"/>
              </w:rPr>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七、其他短期薪酬</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7,103,531.56</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4,934,919.25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4,406,278.55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7,632,172.26</w:t>
            </w:r>
          </w:p>
        </w:tc>
      </w:tr>
      <w:tr>
        <w:trPr>
          <w:trHeight w:val="244" w:hRule="exact"/>
        </w:trPr>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148,216,637.73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1,272,797,684.26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spacing w:val="-1"/>
                <w:sz w:val="18"/>
              </w:rPr>
              <w:t>1,248,498,535.78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Arial" w:hAnsi="Arial" w:cs="Arial" w:eastAsia="Arial" w:hint="default"/>
                <w:sz w:val="18"/>
                <w:szCs w:val="18"/>
              </w:rPr>
            </w:pPr>
            <w:r>
              <w:rPr>
                <w:rFonts w:ascii="Arial"/>
                <w:spacing w:val="-1"/>
                <w:sz w:val="18"/>
              </w:rPr>
              <w:t>172,515,786.21</w:t>
            </w:r>
          </w:p>
        </w:tc>
      </w:tr>
    </w:tbl>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236"/>
        <w:gridCol w:w="1702"/>
        <w:gridCol w:w="1880"/>
        <w:gridCol w:w="1868"/>
        <w:gridCol w:w="1592"/>
      </w:tblGrid>
      <w:tr>
        <w:trPr>
          <w:trHeight w:val="287" w:hRule="exact"/>
        </w:trPr>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70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662,696.58</w:t>
            </w:r>
          </w:p>
        </w:tc>
        <w:tc>
          <w:tcPr>
            <w:tcW w:w="188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105,613,746.87</w:t>
            </w:r>
          </w:p>
        </w:tc>
        <w:tc>
          <w:tcPr>
            <w:tcW w:w="186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106,011,998.33</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264,445.12</w:t>
            </w:r>
          </w:p>
        </w:tc>
      </w:tr>
      <w:tr>
        <w:trPr>
          <w:trHeight w:val="287" w:hRule="exact"/>
        </w:trPr>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、企业年金缴费</w:t>
            </w:r>
          </w:p>
        </w:tc>
        <w:tc>
          <w:tcPr>
            <w:tcW w:w="1702"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4,154,301.52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29,092,837.70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25,420,904.04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7,826,235.18</w:t>
            </w:r>
          </w:p>
        </w:tc>
      </w:tr>
      <w:tr>
        <w:trPr>
          <w:trHeight w:val="288" w:hRule="exact"/>
        </w:trPr>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、失业保险费</w:t>
            </w:r>
          </w:p>
        </w:tc>
        <w:tc>
          <w:tcPr>
            <w:tcW w:w="170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56,399.25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5,774,076.69</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5,808,768.50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21,707.44</w:t>
            </w:r>
          </w:p>
        </w:tc>
      </w:tr>
      <w:tr>
        <w:trPr>
          <w:trHeight w:val="324" w:hRule="exact"/>
        </w:trPr>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4,873,397.35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140,480,661.26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137,241,670.87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8,112,387.74</w:t>
            </w:r>
          </w:p>
        </w:tc>
      </w:tr>
    </w:tbl>
    <w:p>
      <w:pPr>
        <w:spacing w:line="240" w:lineRule="auto" w:before="0"/>
        <w:rPr>
          <w:rFonts w:ascii="宋体" w:hAnsi="宋体" w:cs="宋体" w:eastAsia="宋体" w:hint="default"/>
          <w:b/>
          <w:bCs/>
          <w:sz w:val="20"/>
          <w:szCs w:val="20"/>
        </w:rPr>
      </w:pPr>
    </w:p>
    <w:p>
      <w:pPr>
        <w:pStyle w:val="Heading4"/>
        <w:spacing w:line="240" w:lineRule="auto"/>
        <w:ind w:right="0"/>
        <w:jc w:val="left"/>
        <w:rPr>
          <w:b w:val="0"/>
          <w:bCs w:val="0"/>
        </w:rPr>
      </w:pPr>
      <w:r>
        <w:rPr>
          <w:rFonts w:ascii="宋体" w:hAnsi="宋体" w:cs="宋体" w:eastAsia="宋体" w:hint="default"/>
        </w:rPr>
        <w:t>30</w:t>
      </w:r>
      <w:r>
        <w:rPr/>
        <w:t>、</w:t>
      </w:r>
      <w:r>
        <w:rPr>
          <w:spacing w:val="-26"/>
        </w:rPr>
        <w:t> </w:t>
      </w:r>
      <w:r>
        <w:rPr/>
        <w:t>应交税费</w:t>
      </w:r>
      <w:r>
        <w:rPr>
          <w:b w:val="0"/>
          <w:bCs w:val="0"/>
        </w:rPr>
      </w:r>
    </w:p>
    <w:p>
      <w:pPr>
        <w:pStyle w:val="BodyText"/>
        <w:tabs>
          <w:tab w:pos="1049" w:val="left" w:leader="none"/>
        </w:tabs>
        <w:spacing w:line="240" w:lineRule="auto" w:before="57"/>
        <w:ind w:left="0" w:right="6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5,925,239.67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9,744,276.48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17,391,879.33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3,493,000.11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31,523,432.01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46,063,805.58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5,351,058.28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4,410,364.86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1,623,047.46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594,500.18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1,159,721.51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423,689.70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4,415,215.01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1,086,167.09</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67,389,593.27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65,815,804.00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宋体" w:hAnsi="宋体" w:cs="宋体" w:eastAsia="宋体" w:hint="default"/>
        </w:rPr>
        <w:t>31</w:t>
      </w:r>
      <w:r>
        <w:rPr/>
        <w:t>、</w:t>
      </w:r>
      <w:r>
        <w:rPr>
          <w:spacing w:val="-26"/>
        </w:rPr>
        <w:t> </w:t>
      </w:r>
      <w:r>
        <w:rPr/>
        <w:t>应付利息</w:t>
      </w:r>
      <w:r>
        <w:rPr>
          <w:b w:val="0"/>
          <w:bCs w:val="0"/>
        </w:rPr>
      </w:r>
    </w:p>
    <w:p>
      <w:pPr>
        <w:pStyle w:val="BodyText"/>
        <w:tabs>
          <w:tab w:pos="1049" w:val="left" w:leader="none"/>
        </w:tabs>
        <w:spacing w:line="240" w:lineRule="auto" w:before="57"/>
        <w:ind w:left="0" w:right="67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4"/>
        <w:gridCol w:w="2587"/>
        <w:gridCol w:w="3038"/>
      </w:tblGrid>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项目</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3"/>
              <w:jc w:val="right"/>
              <w:rPr>
                <w:rFonts w:ascii="宋体" w:hAnsi="宋体" w:cs="宋体" w:eastAsia="宋体" w:hint="default"/>
                <w:sz w:val="21"/>
                <w:szCs w:val="21"/>
              </w:rPr>
            </w:pPr>
            <w:r>
              <w:rPr>
                <w:rFonts w:ascii="宋体"/>
                <w:sz w:val="21"/>
              </w:rPr>
              <w:t>11,653,076.49</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2,476,613.24</w:t>
            </w:r>
          </w:p>
        </w:tc>
      </w:tr>
      <w:tr>
        <w:trPr>
          <w:trHeight w:val="282"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公司债券利息</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3"/>
              <w:jc w:val="right"/>
              <w:rPr>
                <w:rFonts w:ascii="宋体" w:hAnsi="宋体" w:cs="宋体" w:eastAsia="宋体" w:hint="default"/>
                <w:sz w:val="21"/>
                <w:szCs w:val="21"/>
              </w:rPr>
            </w:pPr>
            <w:r>
              <w:rPr>
                <w:rFonts w:ascii="宋体"/>
                <w:sz w:val="21"/>
              </w:rPr>
              <w:t>119,656,026.71</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185,519,018.74</w:t>
            </w:r>
          </w:p>
        </w:tc>
      </w:tr>
      <w:tr>
        <w:trPr>
          <w:trHeight w:val="282"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4"/>
              <w:jc w:val="right"/>
              <w:rPr>
                <w:rFonts w:ascii="宋体" w:hAnsi="宋体" w:cs="宋体" w:eastAsia="宋体" w:hint="default"/>
                <w:sz w:val="21"/>
                <w:szCs w:val="21"/>
              </w:rPr>
            </w:pPr>
            <w:r>
              <w:rPr>
                <w:rFonts w:ascii="宋体"/>
                <w:sz w:val="21"/>
              </w:rPr>
              <w:t>966,348.34</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556"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委托贷款应付利息</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20,167.00</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20,167.00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6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14"/>
        <w:gridCol w:w="2587"/>
        <w:gridCol w:w="3038"/>
      </w:tblGrid>
      <w:tr>
        <w:trPr>
          <w:trHeight w:val="282" w:hRule="exact"/>
        </w:trPr>
        <w:tc>
          <w:tcPr>
            <w:tcW w:w="3414" w:type="dxa"/>
            <w:tcBorders>
              <w:top w:val="single" w:sz="4" w:space="0" w:color="000000"/>
              <w:left w:val="single" w:sz="4" w:space="0" w:color="000000"/>
              <w:bottom w:val="single" w:sz="4" w:space="0" w:color="000000"/>
              <w:right w:val="single" w:sz="4" w:space="0" w:color="000000"/>
            </w:tcBorders>
          </w:tcPr>
          <w:p>
            <w:pPr/>
          </w:p>
        </w:tc>
        <w:tc>
          <w:tcPr>
            <w:tcW w:w="258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5" w:right="0"/>
              <w:jc w:val="left"/>
              <w:rPr>
                <w:rFonts w:ascii="宋体" w:hAnsi="宋体" w:cs="宋体" w:eastAsia="宋体" w:hint="default"/>
                <w:sz w:val="21"/>
                <w:szCs w:val="21"/>
              </w:rPr>
            </w:pPr>
            <w:r>
              <w:rPr>
                <w:rFonts w:ascii="宋体"/>
                <w:sz w:val="21"/>
              </w:rPr>
              <w:t>132,295,618.54</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4" w:right="0"/>
              <w:jc w:val="left"/>
              <w:rPr>
                <w:rFonts w:ascii="宋体" w:hAnsi="宋体" w:cs="宋体" w:eastAsia="宋体" w:hint="default"/>
                <w:sz w:val="21"/>
                <w:szCs w:val="21"/>
              </w:rPr>
            </w:pPr>
            <w:r>
              <w:rPr>
                <w:rFonts w:ascii="宋体"/>
                <w:sz w:val="21"/>
              </w:rPr>
              <w:t>188,015,798.98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32</w:t>
      </w:r>
      <w:r>
        <w:rPr/>
        <w:t>、</w:t>
      </w:r>
      <w:r>
        <w:rPr>
          <w:spacing w:val="-26"/>
        </w:rPr>
        <w:t> </w:t>
      </w:r>
      <w:r>
        <w:rPr/>
        <w:t>应付股利</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245"/>
        <w:gridCol w:w="2556"/>
        <w:gridCol w:w="3095"/>
      </w:tblGrid>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项目</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2556" w:type="dxa"/>
            <w:tcBorders>
              <w:top w:val="single" w:sz="6" w:space="0" w:color="000000"/>
              <w:left w:val="single" w:sz="6" w:space="0" w:color="000000"/>
              <w:bottom w:val="single" w:sz="6" w:space="0" w:color="000000"/>
              <w:right w:val="single" w:sz="6" w:space="0" w:color="000000"/>
            </w:tcBorders>
          </w:tcPr>
          <w:p>
            <w:pPr/>
          </w:p>
        </w:tc>
        <w:tc>
          <w:tcPr>
            <w:tcW w:w="30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2556" w:type="dxa"/>
            <w:tcBorders>
              <w:top w:val="single" w:sz="6" w:space="0" w:color="000000"/>
              <w:left w:val="single" w:sz="6" w:space="0" w:color="000000"/>
              <w:bottom w:val="single" w:sz="6" w:space="0" w:color="000000"/>
              <w:right w:val="single" w:sz="6" w:space="0" w:color="000000"/>
            </w:tcBorders>
          </w:tcPr>
          <w:p>
            <w:pPr/>
          </w:p>
        </w:tc>
        <w:tc>
          <w:tcPr>
            <w:tcW w:w="30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美国三协控股有限公司</w:t>
            </w:r>
          </w:p>
        </w:tc>
        <w:tc>
          <w:tcPr>
            <w:tcW w:w="2556" w:type="dxa"/>
            <w:tcBorders>
              <w:top w:val="single" w:sz="6" w:space="0" w:color="000000"/>
              <w:left w:val="single" w:sz="6" w:space="0" w:color="000000"/>
              <w:bottom w:val="single" w:sz="6" w:space="0" w:color="000000"/>
              <w:right w:val="single" w:sz="6" w:space="0" w:color="000000"/>
            </w:tcBorders>
          </w:tcPr>
          <w:p>
            <w:pPr/>
          </w:p>
        </w:tc>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675,064.07</w:t>
            </w:r>
          </w:p>
        </w:tc>
      </w:tr>
      <w:tr>
        <w:trPr>
          <w:trHeight w:val="288"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大连保税正通有限公司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5,779,554.22</w:t>
            </w:r>
          </w:p>
        </w:tc>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5,779,554.22</w:t>
            </w: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新加坡大连港口投资私人有限公司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67,334,900.05</w:t>
            </w:r>
          </w:p>
        </w:tc>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79,492,840.22</w:t>
            </w:r>
          </w:p>
        </w:tc>
      </w:tr>
      <w:tr>
        <w:trPr>
          <w:trHeight w:val="287" w:hRule="exact"/>
        </w:trPr>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73,114,454.27</w:t>
            </w:r>
          </w:p>
        </w:tc>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85,947,458.51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40" w:lineRule="auto"/>
        <w:ind w:right="-19"/>
        <w:jc w:val="left"/>
        <w:rPr>
          <w:b w:val="0"/>
          <w:bCs w:val="0"/>
        </w:rPr>
      </w:pPr>
      <w:r>
        <w:rPr>
          <w:rFonts w:ascii="宋体" w:hAnsi="宋体" w:cs="宋体" w:eastAsia="宋体" w:hint="default"/>
        </w:rPr>
        <w:t>33</w:t>
      </w:r>
      <w:r>
        <w:rPr/>
        <w:t>、</w:t>
      </w:r>
      <w:r>
        <w:rPr>
          <w:spacing w:val="-28"/>
        </w:rPr>
        <w:t> </w:t>
      </w:r>
      <w:r>
        <w:rPr/>
        <w:t>其他应付款</w:t>
      </w:r>
      <w:r>
        <w:rPr>
          <w:b w:val="0"/>
          <w:bCs w:val="0"/>
        </w:rPr>
      </w:r>
    </w:p>
    <w:p>
      <w:pPr>
        <w:pStyle w:val="Heading4"/>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7"/>
        <w:gridCol w:w="3472"/>
        <w:gridCol w:w="2891"/>
      </w:tblGrid>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440,267,743.90</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689,521,525.02</w:t>
            </w:r>
          </w:p>
        </w:tc>
      </w:tr>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应付租赁费</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971,141.97</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1,546,100.61</w:t>
            </w:r>
          </w:p>
        </w:tc>
      </w:tr>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代收补贴款</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30,688,800.00</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15,000,000.00</w:t>
            </w:r>
          </w:p>
        </w:tc>
      </w:tr>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代收港建费</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11,577,494.91</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9,934,055.50</w:t>
            </w:r>
          </w:p>
        </w:tc>
      </w:tr>
      <w:tr>
        <w:trPr>
          <w:trHeight w:val="283"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风险抵押金</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6,479,419.90</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3,470,886.00</w:t>
            </w:r>
          </w:p>
        </w:tc>
      </w:tr>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代收车船票款</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11,807,409.94</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3,230,101.03</w:t>
            </w:r>
          </w:p>
        </w:tc>
      </w:tr>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代收赔偿款</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8,521,355.92</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28,394,105.13</w:t>
            </w:r>
          </w:p>
        </w:tc>
      </w:tr>
      <w:tr>
        <w:trPr>
          <w:trHeight w:val="283"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应付港口局保安费</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3,203,470.12</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1,917,931.37</w:t>
            </w:r>
          </w:p>
        </w:tc>
      </w:tr>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6,228,635.00</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5,982,308.71</w:t>
            </w:r>
          </w:p>
        </w:tc>
      </w:tr>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应付大连港集团款项</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1,242,023.70</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1,149,047.55</w:t>
            </w:r>
          </w:p>
        </w:tc>
      </w:tr>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应付关联公司存款</w:t>
            </w:r>
          </w:p>
        </w:tc>
        <w:tc>
          <w:tcPr>
            <w:tcW w:w="3472"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313,385.76</w:t>
            </w:r>
          </w:p>
        </w:tc>
      </w:tr>
      <w:tr>
        <w:trPr>
          <w:trHeight w:val="283"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贸易定金</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61,272,444.55</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87,723,278.18</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83,984,821.84</w:t>
            </w:r>
          </w:p>
        </w:tc>
      </w:tr>
      <w:tr>
        <w:trPr>
          <w:trHeight w:val="283"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669,983,218.09</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844,444,268.52</w:t>
            </w:r>
          </w:p>
        </w:tc>
      </w:tr>
    </w:tbl>
    <w:p>
      <w:pPr>
        <w:spacing w:line="240" w:lineRule="auto" w:before="6"/>
        <w:rPr>
          <w:rFonts w:ascii="宋体" w:hAnsi="宋体" w:cs="宋体" w:eastAsia="宋体" w:hint="default"/>
          <w:sz w:val="15"/>
          <w:szCs w:val="15"/>
        </w:rPr>
      </w:pPr>
    </w:p>
    <w:p>
      <w:pPr>
        <w:pStyle w:val="BodyText"/>
        <w:spacing w:line="280" w:lineRule="exact" w:before="35"/>
        <w:ind w:left="218" w:right="228"/>
        <w:jc w:val="left"/>
      </w:pPr>
      <w:r>
        <w:rPr/>
        <w:t>于</w:t>
      </w:r>
      <w:r>
        <w:rPr>
          <w:spacing w:val="-54"/>
        </w:rPr>
        <w:t> </w:t>
      </w:r>
      <w:r>
        <w:rPr>
          <w:rFonts w:ascii="Arial" w:hAnsi="Arial" w:cs="Arial" w:eastAsia="Arial" w:hint="default"/>
        </w:rPr>
        <w:t>2014</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日，账龄超过一年的其他应付款为人民币</w:t>
      </w:r>
      <w:r>
        <w:rPr>
          <w:spacing w:val="-54"/>
        </w:rPr>
        <w:t> </w:t>
      </w:r>
      <w:r>
        <w:rPr>
          <w:rFonts w:ascii="Arial" w:hAnsi="Arial" w:cs="Arial" w:eastAsia="Arial" w:hint="default"/>
        </w:rPr>
        <w:t>382,618,876.15</w:t>
      </w:r>
      <w:r>
        <w:rPr>
          <w:rFonts w:ascii="Arial" w:hAnsi="Arial" w:cs="Arial" w:eastAsia="Arial" w:hint="default"/>
          <w:spacing w:val="-7"/>
        </w:rPr>
        <w:t> </w:t>
      </w:r>
      <w:r>
        <w:rPr/>
        <w:t>元</w:t>
      </w:r>
      <w:r>
        <w:rPr>
          <w:rFonts w:ascii="Arial" w:hAnsi="Arial" w:cs="Arial" w:eastAsia="Arial" w:hint="default"/>
        </w:rPr>
        <w:t>(2013</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p>
    <w:p>
      <w:pPr>
        <w:pStyle w:val="BodyText"/>
        <w:spacing w:line="272" w:lineRule="exact" w:before="18"/>
        <w:ind w:left="218" w:right="222"/>
        <w:jc w:val="left"/>
      </w:pPr>
      <w:r>
        <w:rPr>
          <w:rFonts w:ascii="Arial" w:hAnsi="Arial" w:cs="Arial" w:eastAsia="Arial" w:hint="default"/>
        </w:rPr>
        <w:t>31</w:t>
      </w:r>
      <w:r>
        <w:rPr>
          <w:rFonts w:ascii="Arial" w:hAnsi="Arial" w:cs="Arial" w:eastAsia="Arial" w:hint="default"/>
          <w:spacing w:val="-14"/>
        </w:rPr>
        <w:t> </w:t>
      </w:r>
      <w:r>
        <w:rPr/>
        <w:t>日：人民币</w:t>
      </w:r>
      <w:r>
        <w:rPr>
          <w:spacing w:val="-61"/>
        </w:rPr>
        <w:t> </w:t>
      </w:r>
      <w:r>
        <w:rPr>
          <w:rFonts w:ascii="Arial" w:hAnsi="Arial" w:cs="Arial" w:eastAsia="Arial" w:hint="default"/>
        </w:rPr>
        <w:t>146,134,294.02</w:t>
      </w:r>
      <w:r>
        <w:rPr>
          <w:rFonts w:ascii="Arial" w:hAnsi="Arial" w:cs="Arial" w:eastAsia="Arial" w:hint="default"/>
          <w:spacing w:val="-14"/>
        </w:rPr>
        <w:t> </w:t>
      </w:r>
      <w:r>
        <w:rPr/>
        <w:t>元</w:t>
      </w:r>
      <w:r>
        <w:rPr>
          <w:rFonts w:ascii="Arial" w:hAnsi="Arial" w:cs="Arial" w:eastAsia="Arial" w:hint="default"/>
        </w:rPr>
        <w:t>)</w:t>
      </w:r>
      <w:r>
        <w:rPr/>
        <w:t>，主要为应付工程款项，因为工程尚未竣工决算的原因，该款 项尚未结清。</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00">
                <v:path arrowok="t"/>
              </v:shape>
            </v:group>
          </v:group>
        </w:pict>
      </w:r>
      <w:r>
        <w:rPr>
          <w:rFonts w:ascii="宋体" w:hAnsi="宋体" w:cs="宋体" w:eastAsia="宋体" w:hint="default"/>
          <w:sz w:val="2"/>
          <w:szCs w:val="2"/>
        </w:rPr>
      </w:r>
    </w:p>
    <w:p>
      <w:pPr>
        <w:pStyle w:val="Heading4"/>
        <w:spacing w:line="240" w:lineRule="auto" w:before="36"/>
        <w:ind w:right="228"/>
        <w:jc w:val="left"/>
        <w:rPr>
          <w:b w:val="0"/>
          <w:bCs w:val="0"/>
        </w:rPr>
      </w:pPr>
      <w:r>
        <w:rPr>
          <w:rFonts w:ascii="宋体" w:hAnsi="宋体" w:cs="宋体" w:eastAsia="宋体" w:hint="default"/>
        </w:rPr>
        <w:t>34</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(a)</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541,474,000.00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310,000,000.00</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c</w:t>
            </w:r>
            <w:r>
              <w:rPr>
                <w:rFonts w:ascii="宋体" w:hAnsi="宋体" w:cs="宋体" w:eastAsia="宋体" w:hint="default"/>
                <w:sz w:val="21"/>
                <w:szCs w:val="21"/>
              </w:rPr>
              <w:t>）</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2,895,786,400.26</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b</w:t>
            </w:r>
            <w:r>
              <w:rPr>
                <w:rFonts w:ascii="宋体" w:hAnsi="宋体" w:cs="宋体" w:eastAsia="宋体" w:hint="default"/>
                <w:sz w:val="21"/>
                <w:szCs w:val="21"/>
              </w:rPr>
              <w:t>）</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11,913,648.39</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3,005,225.24</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553,387,648.39</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3,208,791,625.50</w:t>
            </w:r>
          </w:p>
        </w:tc>
      </w:tr>
    </w:tbl>
    <w:p>
      <w:pPr>
        <w:spacing w:after="0" w:line="240" w:lineRule="auto"/>
        <w:jc w:val="right"/>
        <w:rPr>
          <w:rFonts w:ascii="Arial" w:hAnsi="Arial" w:cs="Arial" w:eastAsia="Arial" w:hint="default"/>
          <w:sz w:val="21"/>
          <w:szCs w:val="21"/>
        </w:rPr>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tbl>
      <w:tblPr>
        <w:tblW w:w="0" w:type="auto"/>
        <w:jc w:val="left"/>
        <w:tblInd w:w="208" w:type="dxa"/>
        <w:tblLayout w:type="fixed"/>
        <w:tblCellMar>
          <w:top w:w="0" w:type="dxa"/>
          <w:left w:w="0" w:type="dxa"/>
          <w:bottom w:w="0" w:type="dxa"/>
          <w:right w:w="0" w:type="dxa"/>
        </w:tblCellMar>
        <w:tblLook w:val="01E0"/>
      </w:tblPr>
      <w:tblGrid>
        <w:gridCol w:w="672"/>
        <w:gridCol w:w="2905"/>
        <w:gridCol w:w="3378"/>
        <w:gridCol w:w="2344"/>
      </w:tblGrid>
      <w:tr>
        <w:trPr>
          <w:trHeight w:val="244" w:hRule="exact"/>
        </w:trPr>
        <w:tc>
          <w:tcPr>
            <w:tcW w:w="67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(a)</w:t>
            </w:r>
          </w:p>
        </w:tc>
        <w:tc>
          <w:tcPr>
            <w:tcW w:w="2905" w:type="dxa"/>
            <w:tcBorders>
              <w:top w:val="nil" w:sz="6" w:space="0" w:color="auto"/>
              <w:left w:val="nil" w:sz="6" w:space="0" w:color="auto"/>
              <w:bottom w:val="nil" w:sz="6" w:space="0" w:color="auto"/>
              <w:right w:val="nil" w:sz="6" w:space="0" w:color="auto"/>
            </w:tcBorders>
          </w:tcPr>
          <w:p>
            <w:pPr>
              <w:pStyle w:val="TableParagraph"/>
              <w:spacing w:line="213" w:lineRule="exact"/>
              <w:ind w:left="215"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378"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
        </w:tc>
      </w:tr>
      <w:tr>
        <w:trPr>
          <w:trHeight w:val="278" w:hRule="exact"/>
        </w:trPr>
        <w:tc>
          <w:tcPr>
            <w:tcW w:w="672" w:type="dxa"/>
            <w:tcBorders>
              <w:top w:val="nil" w:sz="6" w:space="0" w:color="auto"/>
              <w:left w:val="nil" w:sz="6" w:space="0" w:color="auto"/>
              <w:bottom w:val="nil" w:sz="6" w:space="0" w:color="auto"/>
              <w:right w:val="nil" w:sz="6" w:space="0" w:color="auto"/>
            </w:tcBorders>
          </w:tcPr>
          <w:p>
            <w:pPr/>
          </w:p>
        </w:tc>
        <w:tc>
          <w:tcPr>
            <w:tcW w:w="2905" w:type="dxa"/>
            <w:tcBorders>
              <w:top w:val="nil" w:sz="6" w:space="0" w:color="auto"/>
              <w:left w:val="nil" w:sz="6" w:space="0" w:color="auto"/>
              <w:bottom w:val="nil" w:sz="6" w:space="0" w:color="auto"/>
              <w:right w:val="nil" w:sz="6" w:space="0" w:color="auto"/>
            </w:tcBorders>
          </w:tcPr>
          <w:p>
            <w:pPr/>
          </w:p>
        </w:tc>
        <w:tc>
          <w:tcPr>
            <w:tcW w:w="3378" w:type="dxa"/>
            <w:tcBorders>
              <w:top w:val="nil" w:sz="6" w:space="0" w:color="auto"/>
              <w:left w:val="nil" w:sz="6" w:space="0" w:color="auto"/>
              <w:bottom w:val="nil" w:sz="6" w:space="0" w:color="auto"/>
              <w:right w:val="nil" w:sz="6" w:space="0" w:color="auto"/>
            </w:tcBorders>
          </w:tcPr>
          <w:p>
            <w:pPr>
              <w:pStyle w:val="TableParagraph"/>
              <w:spacing w:line="256" w:lineRule="exact"/>
              <w:ind w:left="127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344" w:type="dxa"/>
            <w:tcBorders>
              <w:top w:val="nil" w:sz="6" w:space="0" w:color="auto"/>
              <w:left w:val="nil" w:sz="6" w:space="0" w:color="auto"/>
              <w:bottom w:val="nil" w:sz="6" w:space="0" w:color="auto"/>
              <w:right w:val="nil" w:sz="6" w:space="0" w:color="auto"/>
            </w:tcBorders>
          </w:tcPr>
          <w:p>
            <w:pPr>
              <w:pStyle w:val="TableParagraph"/>
              <w:spacing w:line="256" w:lineRule="exact"/>
              <w:ind w:right="237"/>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81" w:hRule="exact"/>
        </w:trPr>
        <w:tc>
          <w:tcPr>
            <w:tcW w:w="672" w:type="dxa"/>
            <w:tcBorders>
              <w:top w:val="nil" w:sz="6" w:space="0" w:color="auto"/>
              <w:left w:val="nil" w:sz="6" w:space="0" w:color="auto"/>
              <w:bottom w:val="nil" w:sz="6" w:space="0" w:color="auto"/>
              <w:right w:val="nil" w:sz="6" w:space="0" w:color="auto"/>
            </w:tcBorders>
          </w:tcPr>
          <w:p>
            <w:pPr/>
          </w:p>
        </w:tc>
        <w:tc>
          <w:tcPr>
            <w:tcW w:w="2905" w:type="dxa"/>
            <w:tcBorders>
              <w:top w:val="nil" w:sz="6" w:space="0" w:color="auto"/>
              <w:left w:val="nil" w:sz="6" w:space="0" w:color="auto"/>
              <w:bottom w:val="nil" w:sz="6" w:space="0" w:color="auto"/>
              <w:right w:val="nil" w:sz="6" w:space="0" w:color="auto"/>
            </w:tcBorders>
          </w:tcPr>
          <w:p>
            <w:pPr>
              <w:pStyle w:val="TableParagraph"/>
              <w:spacing w:line="251" w:lineRule="exact"/>
              <w:ind w:left="215" w:right="0"/>
              <w:jc w:val="left"/>
              <w:rPr>
                <w:rFonts w:ascii="Arial" w:hAnsi="Arial" w:cs="Arial" w:eastAsia="Arial" w:hint="default"/>
                <w:sz w:val="21"/>
                <w:szCs w:val="21"/>
              </w:rPr>
            </w:pPr>
            <w:r>
              <w:rPr>
                <w:rFonts w:ascii="宋体" w:hAnsi="宋体" w:cs="宋体" w:eastAsia="宋体" w:hint="default"/>
                <w:sz w:val="21"/>
                <w:szCs w:val="21"/>
              </w:rPr>
              <w:t>抵押借款</w:t>
            </w:r>
            <w:r>
              <w:rPr>
                <w:rFonts w:ascii="Arial" w:hAnsi="Arial" w:cs="Arial" w:eastAsia="Arial" w:hint="default"/>
                <w:sz w:val="21"/>
                <w:szCs w:val="21"/>
              </w:rPr>
              <w:t>(i)</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32" w:right="0"/>
              <w:jc w:val="left"/>
              <w:rPr>
                <w:rFonts w:ascii="Arial" w:hAnsi="Arial" w:cs="Arial" w:eastAsia="Arial" w:hint="default"/>
                <w:sz w:val="21"/>
                <w:szCs w:val="21"/>
              </w:rPr>
            </w:pPr>
            <w:r>
              <w:rPr>
                <w:rFonts w:ascii="Arial"/>
                <w:sz w:val="21"/>
              </w:rPr>
              <w:t>10,000,000.00</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4"/>
              <w:jc w:val="right"/>
              <w:rPr>
                <w:rFonts w:ascii="Arial" w:hAnsi="Arial" w:cs="Arial" w:eastAsia="Arial" w:hint="default"/>
                <w:sz w:val="21"/>
                <w:szCs w:val="21"/>
              </w:rPr>
            </w:pPr>
            <w:r>
              <w:rPr>
                <w:rFonts w:ascii="Arial"/>
                <w:spacing w:val="-1"/>
                <w:sz w:val="21"/>
              </w:rPr>
              <w:t>10,000,000.00</w:t>
            </w:r>
          </w:p>
        </w:tc>
      </w:tr>
      <w:tr>
        <w:trPr>
          <w:trHeight w:val="272" w:hRule="exact"/>
        </w:trPr>
        <w:tc>
          <w:tcPr>
            <w:tcW w:w="672" w:type="dxa"/>
            <w:tcBorders>
              <w:top w:val="nil" w:sz="6" w:space="0" w:color="auto"/>
              <w:left w:val="nil" w:sz="6" w:space="0" w:color="auto"/>
              <w:bottom w:val="nil" w:sz="6" w:space="0" w:color="auto"/>
              <w:right w:val="nil" w:sz="6" w:space="0" w:color="auto"/>
            </w:tcBorders>
          </w:tcPr>
          <w:p>
            <w:pPr/>
          </w:p>
        </w:tc>
        <w:tc>
          <w:tcPr>
            <w:tcW w:w="2905" w:type="dxa"/>
            <w:tcBorders>
              <w:top w:val="nil" w:sz="6" w:space="0" w:color="auto"/>
              <w:left w:val="nil" w:sz="6" w:space="0" w:color="auto"/>
              <w:bottom w:val="nil" w:sz="6" w:space="0" w:color="auto"/>
              <w:right w:val="nil" w:sz="6" w:space="0" w:color="auto"/>
            </w:tcBorders>
          </w:tcPr>
          <w:p>
            <w:pPr>
              <w:pStyle w:val="TableParagraph"/>
              <w:spacing w:line="243" w:lineRule="exact"/>
              <w:ind w:left="215" w:right="0"/>
              <w:jc w:val="left"/>
              <w:rPr>
                <w:rFonts w:ascii="Arial" w:hAnsi="Arial" w:cs="Arial" w:eastAsia="Arial" w:hint="default"/>
                <w:sz w:val="21"/>
                <w:szCs w:val="21"/>
              </w:rPr>
            </w:pPr>
            <w:r>
              <w:rPr>
                <w:rFonts w:ascii="宋体" w:hAnsi="宋体" w:cs="宋体" w:eastAsia="宋体" w:hint="default"/>
                <w:sz w:val="21"/>
                <w:szCs w:val="21"/>
              </w:rPr>
              <w:t>保证借款</w:t>
            </w:r>
            <w:r>
              <w:rPr>
                <w:rFonts w:ascii="Arial" w:hAnsi="Arial" w:cs="Arial" w:eastAsia="Arial" w:hint="default"/>
                <w:sz w:val="21"/>
                <w:szCs w:val="21"/>
              </w:rPr>
              <w:t>(ii)</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15" w:right="0"/>
              <w:jc w:val="left"/>
              <w:rPr>
                <w:rFonts w:ascii="Arial" w:hAnsi="Arial" w:cs="Arial" w:eastAsia="Arial" w:hint="default"/>
                <w:sz w:val="21"/>
                <w:szCs w:val="21"/>
              </w:rPr>
            </w:pPr>
            <w:r>
              <w:rPr>
                <w:rFonts w:ascii="Arial"/>
                <w:sz w:val="21"/>
              </w:rPr>
              <w:t>281,474,000.00</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4"/>
              <w:jc w:val="right"/>
              <w:rPr>
                <w:rFonts w:ascii="Arial" w:hAnsi="Arial" w:cs="Arial" w:eastAsia="Arial" w:hint="default"/>
                <w:sz w:val="21"/>
                <w:szCs w:val="21"/>
              </w:rPr>
            </w:pPr>
            <w:r>
              <w:rPr>
                <w:rFonts w:ascii="Arial"/>
                <w:w w:val="99"/>
                <w:sz w:val="21"/>
              </w:rPr>
              <w:t>-</w:t>
            </w:r>
            <w:r>
              <w:rPr>
                <w:rFonts w:ascii="Arial"/>
                <w:sz w:val="21"/>
              </w:rPr>
            </w:r>
          </w:p>
        </w:tc>
      </w:tr>
      <w:tr>
        <w:trPr>
          <w:trHeight w:val="276" w:hRule="exact"/>
        </w:trPr>
        <w:tc>
          <w:tcPr>
            <w:tcW w:w="672" w:type="dxa"/>
            <w:tcBorders>
              <w:top w:val="nil" w:sz="6" w:space="0" w:color="auto"/>
              <w:left w:val="nil" w:sz="6" w:space="0" w:color="auto"/>
              <w:bottom w:val="nil" w:sz="6" w:space="0" w:color="auto"/>
              <w:right w:val="nil" w:sz="6" w:space="0" w:color="auto"/>
            </w:tcBorders>
          </w:tcPr>
          <w:p>
            <w:pPr/>
          </w:p>
        </w:tc>
        <w:tc>
          <w:tcPr>
            <w:tcW w:w="2905" w:type="dxa"/>
            <w:tcBorders>
              <w:top w:val="nil" w:sz="6" w:space="0" w:color="auto"/>
              <w:left w:val="nil" w:sz="6" w:space="0" w:color="auto"/>
              <w:bottom w:val="nil" w:sz="6" w:space="0" w:color="auto"/>
              <w:right w:val="nil" w:sz="6" w:space="0" w:color="auto"/>
            </w:tcBorders>
          </w:tcPr>
          <w:p>
            <w:pPr>
              <w:pStyle w:val="TableParagraph"/>
              <w:spacing w:line="228" w:lineRule="exact"/>
              <w:ind w:left="215"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378" w:type="dxa"/>
            <w:tcBorders>
              <w:top w:val="nil" w:sz="6" w:space="0" w:color="auto"/>
              <w:left w:val="nil" w:sz="6" w:space="0" w:color="auto"/>
              <w:bottom w:val="nil" w:sz="6" w:space="0" w:color="auto"/>
              <w:right w:val="nil" w:sz="6" w:space="0" w:color="auto"/>
            </w:tcBorders>
          </w:tcPr>
          <w:p>
            <w:pPr>
              <w:pStyle w:val="TableParagraph"/>
              <w:tabs>
                <w:tab w:pos="883" w:val="left" w:leader="none"/>
                <w:tab w:pos="3252" w:val="left" w:leader="none"/>
              </w:tabs>
              <w:spacing w:line="240" w:lineRule="auto" w:before="18"/>
              <w:ind w:right="-607"/>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250,000,000.00 </w:t>
            </w:r>
            <w:r>
              <w:rPr>
                <w:rFonts w:ascii="Arial"/>
                <w:spacing w:val="-1"/>
                <w:sz w:val="21"/>
              </w:rPr>
            </w:r>
            <w:r>
              <w:rPr>
                <w:rFonts w:ascii="Arial"/>
                <w:sz w:val="21"/>
              </w:rPr>
              <w:t> </w:t>
            </w:r>
            <w:r>
              <w:rPr>
                <w:rFonts w:ascii="Arial"/>
                <w:spacing w:val="23"/>
                <w:sz w:val="21"/>
              </w:rPr>
              <w:t> </w:t>
            </w:r>
            <w:r>
              <w:rPr>
                <w:rFonts w:ascii="Arial"/>
                <w:spacing w:val="23"/>
                <w:w w:val="100"/>
                <w:sz w:val="21"/>
              </w:rPr>
            </w:r>
            <w:r>
              <w:rPr>
                <w:rFonts w:ascii="Arial"/>
                <w:w w:val="100"/>
                <w:sz w:val="21"/>
                <w:u w:val="single" w:color="000000"/>
              </w:rPr>
              <w:t> </w:t>
            </w:r>
            <w:r>
              <w:rPr>
                <w:rFonts w:ascii="Arial"/>
                <w:sz w:val="21"/>
                <w:u w:val="single" w:color="000000"/>
              </w:rPr>
              <w:tab/>
            </w:r>
            <w:r>
              <w:rPr>
                <w:rFonts w:ascii="Arial"/>
                <w:sz w:val="21"/>
              </w:rPr>
            </w:r>
          </w:p>
        </w:tc>
        <w:tc>
          <w:tcPr>
            <w:tcW w:w="2344" w:type="dxa"/>
            <w:tcBorders>
              <w:top w:val="nil" w:sz="6" w:space="0" w:color="auto"/>
              <w:left w:val="nil" w:sz="6" w:space="0" w:color="auto"/>
              <w:bottom w:val="nil" w:sz="6" w:space="0" w:color="auto"/>
              <w:right w:val="nil" w:sz="6" w:space="0" w:color="auto"/>
            </w:tcBorders>
          </w:tcPr>
          <w:p>
            <w:pPr>
              <w:pStyle w:val="TableParagraph"/>
              <w:tabs>
                <w:tab w:pos="1516" w:val="left" w:leader="none"/>
              </w:tabs>
              <w:spacing w:line="240" w:lineRule="auto" w:before="18"/>
              <w:ind w:right="218"/>
              <w:jc w:val="right"/>
              <w:rPr>
                <w:rFonts w:ascii="Arial" w:hAnsi="Arial" w:cs="Arial" w:eastAsia="Arial" w:hint="default"/>
                <w:sz w:val="21"/>
                <w:szCs w:val="21"/>
              </w:rPr>
            </w:pPr>
            <w:r>
              <w:rPr>
                <w:rFonts w:ascii="Arial"/>
                <w:w w:val="99"/>
                <w:sz w:val="21"/>
              </w:rPr>
            </w:r>
            <w:r>
              <w:rPr>
                <w:rFonts w:ascii="Arial"/>
                <w:spacing w:val="-1"/>
                <w:sz w:val="21"/>
                <w:u w:val="single" w:color="000000"/>
              </w:rPr>
              <w:t>300,000,000.00</w:t>
              <w:tab/>
            </w:r>
            <w:r>
              <w:rPr>
                <w:rFonts w:ascii="Arial"/>
                <w:spacing w:val="-1"/>
                <w:sz w:val="21"/>
              </w:rPr>
            </w:r>
          </w:p>
        </w:tc>
      </w:tr>
      <w:tr>
        <w:trPr>
          <w:trHeight w:val="384" w:hRule="exact"/>
        </w:trPr>
        <w:tc>
          <w:tcPr>
            <w:tcW w:w="672" w:type="dxa"/>
            <w:tcBorders>
              <w:top w:val="nil" w:sz="6" w:space="0" w:color="auto"/>
              <w:left w:val="nil" w:sz="6" w:space="0" w:color="auto"/>
              <w:bottom w:val="nil" w:sz="6" w:space="0" w:color="auto"/>
              <w:right w:val="nil" w:sz="6" w:space="0" w:color="auto"/>
            </w:tcBorders>
          </w:tcPr>
          <w:p>
            <w:pPr/>
          </w:p>
        </w:tc>
        <w:tc>
          <w:tcPr>
            <w:tcW w:w="2905" w:type="dxa"/>
            <w:tcBorders>
              <w:top w:val="nil" w:sz="6" w:space="0" w:color="auto"/>
              <w:left w:val="nil" w:sz="6" w:space="0" w:color="auto"/>
              <w:bottom w:val="nil" w:sz="6" w:space="0" w:color="auto"/>
              <w:right w:val="nil" w:sz="6" w:space="0" w:color="auto"/>
            </w:tcBorders>
          </w:tcPr>
          <w:p>
            <w:pPr/>
          </w:p>
        </w:tc>
        <w:tc>
          <w:tcPr>
            <w:tcW w:w="3378" w:type="dxa"/>
            <w:tcBorders>
              <w:top w:val="nil" w:sz="6" w:space="0" w:color="auto"/>
              <w:left w:val="nil" w:sz="6" w:space="0" w:color="auto"/>
              <w:bottom w:val="nil" w:sz="6" w:space="0" w:color="auto"/>
              <w:right w:val="nil" w:sz="6" w:space="0" w:color="auto"/>
            </w:tcBorders>
          </w:tcPr>
          <w:p>
            <w:pPr>
              <w:pStyle w:val="TableParagraph"/>
              <w:tabs>
                <w:tab w:pos="883" w:val="left" w:leader="none"/>
                <w:tab w:pos="3252" w:val="left" w:leader="none"/>
              </w:tabs>
              <w:spacing w:line="236" w:lineRule="exact"/>
              <w:ind w:right="-607"/>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541,474,000.00 </w:t>
            </w:r>
            <w:r>
              <w:rPr>
                <w:rFonts w:ascii="Arial"/>
                <w:spacing w:val="-1"/>
                <w:sz w:val="21"/>
              </w:rPr>
            </w:r>
            <w:r>
              <w:rPr>
                <w:rFonts w:ascii="Arial"/>
                <w:sz w:val="21"/>
              </w:rPr>
              <w:t> </w:t>
            </w:r>
            <w:r>
              <w:rPr>
                <w:rFonts w:ascii="Arial"/>
                <w:spacing w:val="23"/>
                <w:sz w:val="21"/>
              </w:rPr>
              <w:t> </w:t>
            </w:r>
            <w:r>
              <w:rPr>
                <w:rFonts w:ascii="Arial"/>
                <w:spacing w:val="23"/>
                <w:w w:val="100"/>
                <w:sz w:val="21"/>
              </w:rPr>
            </w:r>
            <w:r>
              <w:rPr>
                <w:rFonts w:ascii="Arial"/>
                <w:w w:val="100"/>
                <w:sz w:val="21"/>
                <w:u w:val="thick" w:color="000000"/>
              </w:rPr>
              <w:t> </w:t>
            </w:r>
            <w:r>
              <w:rPr>
                <w:rFonts w:ascii="Arial"/>
                <w:sz w:val="21"/>
                <w:u w:val="thick" w:color="000000"/>
              </w:rPr>
              <w:tab/>
            </w:r>
            <w:r>
              <w:rPr>
                <w:rFonts w:ascii="Arial"/>
                <w:sz w:val="21"/>
              </w:rPr>
            </w:r>
          </w:p>
        </w:tc>
        <w:tc>
          <w:tcPr>
            <w:tcW w:w="2344" w:type="dxa"/>
            <w:tcBorders>
              <w:top w:val="nil" w:sz="6" w:space="0" w:color="auto"/>
              <w:left w:val="nil" w:sz="6" w:space="0" w:color="auto"/>
              <w:bottom w:val="nil" w:sz="6" w:space="0" w:color="auto"/>
              <w:right w:val="nil" w:sz="6" w:space="0" w:color="auto"/>
            </w:tcBorders>
          </w:tcPr>
          <w:p>
            <w:pPr>
              <w:pStyle w:val="TableParagraph"/>
              <w:tabs>
                <w:tab w:pos="1516" w:val="left" w:leader="none"/>
              </w:tabs>
              <w:spacing w:line="236" w:lineRule="exact"/>
              <w:ind w:right="218"/>
              <w:jc w:val="right"/>
              <w:rPr>
                <w:rFonts w:ascii="Arial" w:hAnsi="Arial" w:cs="Arial" w:eastAsia="Arial" w:hint="default"/>
                <w:sz w:val="21"/>
                <w:szCs w:val="21"/>
              </w:rPr>
            </w:pPr>
            <w:r>
              <w:rPr>
                <w:rFonts w:ascii="Arial"/>
                <w:w w:val="99"/>
                <w:sz w:val="21"/>
              </w:rPr>
            </w:r>
            <w:r>
              <w:rPr>
                <w:rFonts w:ascii="Arial"/>
                <w:spacing w:val="-1"/>
                <w:sz w:val="21"/>
                <w:u w:val="thick" w:color="000000"/>
              </w:rPr>
              <w:t>310,000,000.00</w:t>
              <w:tab/>
            </w:r>
            <w:r>
              <w:rPr>
                <w:rFonts w:ascii="Arial"/>
                <w:spacing w:val="-1"/>
                <w:sz w:val="21"/>
              </w:rPr>
            </w:r>
          </w:p>
        </w:tc>
      </w:tr>
      <w:tr>
        <w:trPr>
          <w:trHeight w:val="394" w:hRule="exact"/>
        </w:trPr>
        <w:tc>
          <w:tcPr>
            <w:tcW w:w="672" w:type="dxa"/>
            <w:tcBorders>
              <w:top w:val="nil" w:sz="6" w:space="0" w:color="auto"/>
              <w:left w:val="nil" w:sz="6" w:space="0" w:color="auto"/>
              <w:bottom w:val="nil" w:sz="6" w:space="0" w:color="auto"/>
              <w:right w:val="nil" w:sz="6" w:space="0" w:color="auto"/>
            </w:tcBorders>
          </w:tcPr>
          <w:p>
            <w:pPr/>
          </w:p>
        </w:tc>
        <w:tc>
          <w:tcPr>
            <w:tcW w:w="62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215" w:right="0"/>
              <w:jc w:val="left"/>
              <w:rPr>
                <w:rFonts w:ascii="宋体" w:hAnsi="宋体" w:cs="宋体" w:eastAsia="宋体" w:hint="default"/>
                <w:sz w:val="21"/>
                <w:szCs w:val="21"/>
              </w:rPr>
            </w:pPr>
            <w:r>
              <w:rPr>
                <w:rFonts w:ascii="宋体" w:hAnsi="宋体" w:cs="宋体" w:eastAsia="宋体" w:hint="default"/>
                <w:sz w:val="21"/>
                <w:szCs w:val="21"/>
              </w:rPr>
              <w:t>其中：无属于逾期借款获得展期的借款。</w:t>
            </w:r>
          </w:p>
        </w:tc>
        <w:tc>
          <w:tcPr>
            <w:tcW w:w="2344" w:type="dxa"/>
            <w:tcBorders>
              <w:top w:val="nil" w:sz="6" w:space="0" w:color="auto"/>
              <w:left w:val="nil" w:sz="6" w:space="0" w:color="auto"/>
              <w:bottom w:val="nil" w:sz="6" w:space="0" w:color="auto"/>
              <w:right w:val="nil" w:sz="6" w:space="0" w:color="auto"/>
            </w:tcBorders>
          </w:tcPr>
          <w:p>
            <w:pPr/>
          </w:p>
        </w:tc>
      </w:tr>
      <w:tr>
        <w:trPr>
          <w:trHeight w:val="278" w:hRule="exact"/>
        </w:trPr>
        <w:tc>
          <w:tcPr>
            <w:tcW w:w="672" w:type="dxa"/>
            <w:tcBorders>
              <w:top w:val="nil" w:sz="6" w:space="0" w:color="auto"/>
              <w:left w:val="nil" w:sz="6" w:space="0" w:color="auto"/>
              <w:bottom w:val="nil" w:sz="6" w:space="0" w:color="auto"/>
              <w:right w:val="nil" w:sz="6" w:space="0" w:color="auto"/>
            </w:tcBorders>
          </w:tcPr>
          <w:p>
            <w:pPr/>
          </w:p>
        </w:tc>
        <w:tc>
          <w:tcPr>
            <w:tcW w:w="8627" w:type="dxa"/>
            <w:gridSpan w:val="3"/>
            <w:tcBorders>
              <w:top w:val="nil" w:sz="6" w:space="0" w:color="auto"/>
              <w:left w:val="nil" w:sz="6" w:space="0" w:color="auto"/>
              <w:bottom w:val="nil" w:sz="6" w:space="0" w:color="auto"/>
              <w:right w:val="nil" w:sz="6" w:space="0" w:color="auto"/>
            </w:tcBorders>
          </w:tcPr>
          <w:p>
            <w:pPr>
              <w:pStyle w:val="TableParagraph"/>
              <w:spacing w:line="256" w:lineRule="exact"/>
              <w:ind w:left="267" w:right="0"/>
              <w:jc w:val="left"/>
              <w:rPr>
                <w:rFonts w:ascii="宋体" w:hAnsi="宋体" w:cs="宋体" w:eastAsia="宋体" w:hint="default"/>
                <w:sz w:val="21"/>
                <w:szCs w:val="21"/>
              </w:rPr>
            </w:pPr>
            <w:r>
              <w:rPr>
                <w:rFonts w:ascii="Arial" w:hAnsi="Arial" w:cs="Arial" w:eastAsia="Arial" w:hint="default"/>
                <w:sz w:val="21"/>
                <w:szCs w:val="21"/>
              </w:rPr>
              <w:t>(i)</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日，抵押借款人民币</w:t>
            </w:r>
            <w:r>
              <w:rPr>
                <w:rFonts w:ascii="宋体" w:hAnsi="宋体" w:cs="宋体" w:eastAsia="宋体" w:hint="default"/>
                <w:spacing w:val="-55"/>
                <w:sz w:val="21"/>
                <w:szCs w:val="21"/>
              </w:rPr>
              <w:t> </w:t>
            </w:r>
            <w:r>
              <w:rPr>
                <w:rFonts w:ascii="Arial" w:hAnsi="Arial" w:cs="Arial" w:eastAsia="Arial" w:hint="default"/>
                <w:sz w:val="21"/>
                <w:szCs w:val="21"/>
              </w:rPr>
              <w:t>10,000,000.00</w:t>
            </w:r>
            <w:r>
              <w:rPr>
                <w:rFonts w:ascii="Arial" w:hAnsi="Arial" w:cs="Arial" w:eastAsia="Arial" w:hint="default"/>
                <w:spacing w:val="-7"/>
                <w:sz w:val="21"/>
                <w:szCs w:val="21"/>
              </w:rPr>
              <w:t> </w:t>
            </w:r>
            <w:r>
              <w:rPr>
                <w:rFonts w:ascii="宋体" w:hAnsi="宋体" w:cs="宋体" w:eastAsia="宋体" w:hint="default"/>
                <w:sz w:val="21"/>
                <w:szCs w:val="21"/>
              </w:rPr>
              <w:t>元，抵押情况参见长期借款。</w:t>
            </w:r>
          </w:p>
        </w:tc>
      </w:tr>
      <w:tr>
        <w:trPr>
          <w:trHeight w:val="791" w:hRule="exact"/>
        </w:trPr>
        <w:tc>
          <w:tcPr>
            <w:tcW w:w="672" w:type="dxa"/>
            <w:tcBorders>
              <w:top w:val="nil" w:sz="6" w:space="0" w:color="auto"/>
              <w:left w:val="nil" w:sz="6" w:space="0" w:color="auto"/>
              <w:bottom w:val="nil" w:sz="6" w:space="0" w:color="auto"/>
              <w:right w:val="nil" w:sz="6" w:space="0" w:color="auto"/>
            </w:tcBorders>
          </w:tcPr>
          <w:p>
            <w:pPr/>
          </w:p>
        </w:tc>
        <w:tc>
          <w:tcPr>
            <w:tcW w:w="8627" w:type="dxa"/>
            <w:gridSpan w:val="3"/>
            <w:tcBorders>
              <w:top w:val="nil" w:sz="6" w:space="0" w:color="auto"/>
              <w:left w:val="nil" w:sz="6" w:space="0" w:color="auto"/>
              <w:bottom w:val="nil" w:sz="6" w:space="0" w:color="auto"/>
              <w:right w:val="nil" w:sz="6" w:space="0" w:color="auto"/>
            </w:tcBorders>
          </w:tcPr>
          <w:p>
            <w:pPr>
              <w:pStyle w:val="TableParagraph"/>
              <w:spacing w:line="242" w:lineRule="exact"/>
              <w:ind w:left="267" w:right="0"/>
              <w:jc w:val="left"/>
              <w:rPr>
                <w:rFonts w:ascii="宋体" w:hAnsi="宋体" w:cs="宋体" w:eastAsia="宋体" w:hint="default"/>
                <w:sz w:val="21"/>
                <w:szCs w:val="21"/>
              </w:rPr>
            </w:pPr>
            <w:r>
              <w:rPr>
                <w:rFonts w:ascii="Arial" w:hAnsi="Arial" w:cs="Arial" w:eastAsia="Arial" w:hint="default"/>
                <w:w w:val="99"/>
                <w:sz w:val="21"/>
                <w:szCs w:val="21"/>
              </w:rPr>
              <w:t>(ii</w:t>
            </w:r>
            <w:r>
              <w:rPr>
                <w:rFonts w:ascii="Arial" w:hAnsi="Arial" w:cs="Arial" w:eastAsia="Arial" w:hint="default"/>
                <w:spacing w:val="-1"/>
                <w:w w:val="99"/>
                <w:sz w:val="21"/>
                <w:szCs w:val="21"/>
              </w:rPr>
              <w:t>)</w:t>
            </w:r>
            <w:r>
              <w:rPr>
                <w:rFonts w:ascii="宋体" w:hAnsi="宋体" w:cs="宋体" w:eastAsia="宋体" w:hint="default"/>
                <w:sz w:val="21"/>
                <w:szCs w:val="21"/>
              </w:rPr>
              <w:t>于</w:t>
            </w:r>
            <w:r>
              <w:rPr>
                <w:rFonts w:ascii="宋体" w:hAnsi="宋体" w:cs="宋体" w:eastAsia="宋体" w:hint="default"/>
                <w:spacing w:val="-56"/>
                <w:sz w:val="21"/>
                <w:szCs w:val="21"/>
              </w:rPr>
              <w:t> </w:t>
            </w:r>
            <w:r>
              <w:rPr>
                <w:rFonts w:ascii="Arial" w:hAnsi="Arial" w:cs="Arial" w:eastAsia="Arial" w:hint="default"/>
                <w:w w:val="99"/>
                <w:sz w:val="21"/>
                <w:szCs w:val="21"/>
              </w:rPr>
              <w:t>2014</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pacing w:val="-1"/>
                <w:w w:val="99"/>
                <w:sz w:val="21"/>
                <w:szCs w:val="21"/>
              </w:rPr>
              <w:t>1</w:t>
            </w:r>
            <w:r>
              <w:rPr>
                <w:rFonts w:ascii="Arial" w:hAnsi="Arial" w:cs="Arial" w:eastAsia="Arial" w:hint="default"/>
                <w:w w:val="99"/>
                <w:sz w:val="21"/>
                <w:szCs w:val="21"/>
              </w:rPr>
              <w:t>2</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pacing w:val="-1"/>
                <w:w w:val="99"/>
                <w:sz w:val="21"/>
                <w:szCs w:val="21"/>
              </w:rPr>
              <w:t>3</w:t>
            </w:r>
            <w:r>
              <w:rPr>
                <w:rFonts w:ascii="Arial" w:hAnsi="Arial" w:cs="Arial" w:eastAsia="Arial" w:hint="default"/>
                <w:w w:val="99"/>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银行保</w:t>
            </w:r>
            <w:r>
              <w:rPr>
                <w:rFonts w:ascii="宋体" w:hAnsi="宋体" w:cs="宋体" w:eastAsia="宋体" w:hint="default"/>
                <w:spacing w:val="-2"/>
                <w:sz w:val="21"/>
                <w:szCs w:val="21"/>
              </w:rPr>
              <w:t>证</w:t>
            </w:r>
            <w:r>
              <w:rPr>
                <w:rFonts w:ascii="宋体" w:hAnsi="宋体" w:cs="宋体" w:eastAsia="宋体" w:hint="default"/>
                <w:sz w:val="21"/>
                <w:szCs w:val="21"/>
              </w:rPr>
              <w:t>借款人民币</w:t>
            </w:r>
            <w:r>
              <w:rPr>
                <w:rFonts w:ascii="宋体" w:hAnsi="宋体" w:cs="宋体" w:eastAsia="宋体" w:hint="default"/>
                <w:spacing w:val="-56"/>
                <w:sz w:val="21"/>
                <w:szCs w:val="21"/>
              </w:rPr>
              <w:t> </w:t>
            </w:r>
            <w:r>
              <w:rPr>
                <w:rFonts w:ascii="Arial" w:hAnsi="Arial" w:cs="Arial" w:eastAsia="Arial" w:hint="default"/>
                <w:w w:val="99"/>
                <w:sz w:val="21"/>
                <w:szCs w:val="21"/>
              </w:rPr>
              <w:t>28</w:t>
            </w:r>
            <w:r>
              <w:rPr>
                <w:rFonts w:ascii="Arial" w:hAnsi="Arial" w:cs="Arial" w:eastAsia="Arial" w:hint="default"/>
                <w:spacing w:val="-1"/>
                <w:w w:val="99"/>
                <w:sz w:val="21"/>
                <w:szCs w:val="21"/>
              </w:rPr>
              <w:t>1</w:t>
            </w:r>
            <w:r>
              <w:rPr>
                <w:rFonts w:ascii="Arial" w:hAnsi="Arial" w:cs="Arial" w:eastAsia="Arial" w:hint="default"/>
                <w:w w:val="99"/>
                <w:sz w:val="21"/>
                <w:szCs w:val="21"/>
              </w:rPr>
              <w:t>,47</w:t>
            </w:r>
            <w:r>
              <w:rPr>
                <w:rFonts w:ascii="Arial" w:hAnsi="Arial" w:cs="Arial" w:eastAsia="Arial" w:hint="default"/>
                <w:spacing w:val="-1"/>
                <w:w w:val="99"/>
                <w:sz w:val="21"/>
                <w:szCs w:val="21"/>
              </w:rPr>
              <w:t>4</w:t>
            </w:r>
            <w:r>
              <w:rPr>
                <w:rFonts w:ascii="Arial" w:hAnsi="Arial" w:cs="Arial" w:eastAsia="Arial" w:hint="default"/>
                <w:w w:val="99"/>
                <w:sz w:val="21"/>
                <w:szCs w:val="21"/>
              </w:rPr>
              <w:t>,000.0</w:t>
            </w:r>
            <w:r>
              <w:rPr>
                <w:rFonts w:ascii="Arial" w:hAnsi="Arial" w:cs="Arial" w:eastAsia="Arial" w:hint="default"/>
                <w:w w:val="99"/>
                <w:sz w:val="21"/>
                <w:szCs w:val="21"/>
              </w:rPr>
              <w:t>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w w:val="99"/>
                <w:sz w:val="21"/>
                <w:szCs w:val="21"/>
              </w:rPr>
              <w:t>(</w:t>
            </w:r>
            <w:r>
              <w:rPr>
                <w:rFonts w:ascii="Arial" w:hAnsi="Arial" w:cs="Arial" w:eastAsia="Arial" w:hint="default"/>
                <w:spacing w:val="-1"/>
                <w:w w:val="99"/>
                <w:sz w:val="21"/>
                <w:szCs w:val="21"/>
              </w:rPr>
              <w:t>2</w:t>
            </w:r>
            <w:r>
              <w:rPr>
                <w:rFonts w:ascii="Arial" w:hAnsi="Arial" w:cs="Arial" w:eastAsia="Arial" w:hint="default"/>
                <w:w w:val="99"/>
                <w:sz w:val="21"/>
                <w:szCs w:val="21"/>
              </w:rPr>
              <w:t>013</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pacing w:val="-1"/>
                <w:w w:val="99"/>
                <w:sz w:val="21"/>
                <w:szCs w:val="21"/>
              </w:rPr>
              <w:t>1</w:t>
            </w:r>
            <w:r>
              <w:rPr>
                <w:rFonts w:ascii="Arial" w:hAnsi="Arial" w:cs="Arial" w:eastAsia="Arial" w:hint="default"/>
                <w:w w:val="99"/>
                <w:sz w:val="21"/>
                <w:szCs w:val="21"/>
              </w:rPr>
              <w:t>2</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w w:val="99"/>
                <w:sz w:val="21"/>
                <w:szCs w:val="21"/>
              </w:rPr>
              <w:t>31</w:t>
            </w:r>
            <w:r>
              <w:rPr>
                <w:rFonts w:ascii="Arial" w:hAnsi="Arial" w:cs="Arial" w:eastAsia="Arial" w:hint="default"/>
                <w:spacing w:val="-10"/>
                <w:sz w:val="21"/>
                <w:szCs w:val="21"/>
              </w:rPr>
              <w:t> </w:t>
            </w:r>
            <w:r>
              <w:rPr>
                <w:rFonts w:ascii="宋体" w:hAnsi="宋体" w:cs="宋体" w:eastAsia="宋体" w:hint="default"/>
                <w:sz w:val="21"/>
                <w:szCs w:val="21"/>
              </w:rPr>
              <w:t>日：</w:t>
            </w:r>
          </w:p>
          <w:p>
            <w:pPr>
              <w:pStyle w:val="TableParagraph"/>
              <w:spacing w:line="272" w:lineRule="exact"/>
              <w:ind w:left="267"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65"/>
                <w:sz w:val="21"/>
                <w:szCs w:val="21"/>
              </w:rPr>
              <w:t> </w:t>
            </w:r>
            <w:r>
              <w:rPr>
                <w:rFonts w:ascii="Arial" w:hAnsi="Arial" w:cs="Arial" w:eastAsia="Arial" w:hint="default"/>
                <w:sz w:val="21"/>
                <w:szCs w:val="21"/>
              </w:rPr>
              <w:t>279,191,221.44</w:t>
            </w:r>
            <w:r>
              <w:rPr>
                <w:rFonts w:ascii="Arial" w:hAnsi="Arial" w:cs="Arial" w:eastAsia="Arial" w:hint="default"/>
                <w:spacing w:val="-18"/>
                <w:sz w:val="21"/>
                <w:szCs w:val="21"/>
              </w:rPr>
              <w:t> </w:t>
            </w:r>
            <w:r>
              <w:rPr>
                <w:rFonts w:ascii="宋体" w:hAnsi="宋体" w:cs="宋体" w:eastAsia="宋体" w:hint="default"/>
                <w:sz w:val="21"/>
                <w:szCs w:val="21"/>
              </w:rPr>
              <w:t>元系由本公司之母公司提供保证，利息每月支付一次，本金应于</w:t>
            </w:r>
          </w:p>
          <w:p>
            <w:pPr>
              <w:pStyle w:val="TableParagraph"/>
              <w:spacing w:line="281" w:lineRule="exact"/>
              <w:ind w:left="267"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日偿还。</w:t>
            </w:r>
          </w:p>
        </w:tc>
      </w:tr>
    </w:tbl>
    <w:p>
      <w:pPr>
        <w:spacing w:line="240" w:lineRule="auto" w:before="11"/>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686"/>
        <w:gridCol w:w="3239"/>
        <w:gridCol w:w="2969"/>
        <w:gridCol w:w="2552"/>
      </w:tblGrid>
      <w:tr>
        <w:trPr>
          <w:trHeight w:val="365"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(b)</w:t>
            </w:r>
          </w:p>
        </w:tc>
        <w:tc>
          <w:tcPr>
            <w:tcW w:w="3239" w:type="dxa"/>
            <w:tcBorders>
              <w:top w:val="nil" w:sz="6" w:space="0" w:color="auto"/>
              <w:left w:val="nil" w:sz="6" w:space="0" w:color="auto"/>
              <w:bottom w:val="nil" w:sz="6" w:space="0" w:color="auto"/>
              <w:right w:val="nil" w:sz="6" w:space="0" w:color="auto"/>
            </w:tcBorders>
          </w:tcPr>
          <w:p>
            <w:pPr>
              <w:pStyle w:val="TableParagraph"/>
              <w:spacing w:line="213" w:lineRule="exact"/>
              <w:ind w:left="230"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296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514" w:hRule="exact"/>
        </w:trPr>
        <w:tc>
          <w:tcPr>
            <w:tcW w:w="686" w:type="dxa"/>
            <w:tcBorders>
              <w:top w:val="nil" w:sz="6" w:space="0" w:color="auto"/>
              <w:left w:val="nil" w:sz="6" w:space="0" w:color="auto"/>
              <w:bottom w:val="nil" w:sz="6" w:space="0" w:color="auto"/>
              <w:right w:val="nil" w:sz="6" w:space="0" w:color="auto"/>
            </w:tcBorders>
          </w:tcPr>
          <w:p>
            <w:pPr/>
          </w:p>
        </w:tc>
        <w:tc>
          <w:tcPr>
            <w:tcW w:w="62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30" w:right="0"/>
              <w:jc w:val="left"/>
              <w:rPr>
                <w:rFonts w:ascii="宋体" w:hAnsi="宋体" w:cs="宋体" w:eastAsia="宋体" w:hint="default"/>
                <w:sz w:val="21"/>
                <w:szCs w:val="21"/>
              </w:rPr>
            </w:pPr>
            <w:r>
              <w:rPr>
                <w:rFonts w:ascii="宋体" w:hAnsi="宋体" w:cs="宋体" w:eastAsia="宋体" w:hint="default"/>
                <w:sz w:val="21"/>
                <w:szCs w:val="21"/>
              </w:rPr>
              <w:t>一年内到期的长期应付款均为应付融资租赁款。</w:t>
            </w:r>
          </w:p>
        </w:tc>
        <w:tc>
          <w:tcPr>
            <w:tcW w:w="2552" w:type="dxa"/>
            <w:tcBorders>
              <w:top w:val="nil" w:sz="6" w:space="0" w:color="auto"/>
              <w:left w:val="nil" w:sz="6" w:space="0" w:color="auto"/>
              <w:bottom w:val="nil" w:sz="6" w:space="0" w:color="auto"/>
              <w:right w:val="nil" w:sz="6" w:space="0" w:color="auto"/>
            </w:tcBorders>
          </w:tcPr>
          <w:p>
            <w:pPr/>
          </w:p>
        </w:tc>
      </w:tr>
      <w:tr>
        <w:trPr>
          <w:trHeight w:val="397" w:hRule="exact"/>
        </w:trPr>
        <w:tc>
          <w:tcPr>
            <w:tcW w:w="686" w:type="dxa"/>
            <w:tcBorders>
              <w:top w:val="nil" w:sz="6" w:space="0" w:color="auto"/>
              <w:left w:val="nil" w:sz="6" w:space="0" w:color="auto"/>
              <w:bottom w:val="nil" w:sz="6" w:space="0" w:color="auto"/>
              <w:right w:val="nil" w:sz="6" w:space="0" w:color="auto"/>
            </w:tcBorders>
          </w:tcPr>
          <w:p>
            <w:pPr/>
          </w:p>
        </w:tc>
        <w:tc>
          <w:tcPr>
            <w:tcW w:w="3239" w:type="dxa"/>
            <w:tcBorders>
              <w:top w:val="nil" w:sz="6" w:space="0" w:color="auto"/>
              <w:left w:val="nil" w:sz="6" w:space="0" w:color="auto"/>
              <w:bottom w:val="nil" w:sz="6" w:space="0" w:color="auto"/>
              <w:right w:val="nil" w:sz="6" w:space="0" w:color="auto"/>
            </w:tcBorders>
          </w:tcPr>
          <w:p>
            <w:pP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72"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2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97" w:hRule="exact"/>
        </w:trPr>
        <w:tc>
          <w:tcPr>
            <w:tcW w:w="686" w:type="dxa"/>
            <w:tcBorders>
              <w:top w:val="nil" w:sz="6" w:space="0" w:color="auto"/>
              <w:left w:val="nil" w:sz="6" w:space="0" w:color="auto"/>
              <w:bottom w:val="nil" w:sz="6" w:space="0" w:color="auto"/>
              <w:right w:val="nil" w:sz="6" w:space="0" w:color="auto"/>
            </w:tcBorders>
          </w:tcPr>
          <w:p>
            <w:pPr/>
          </w:p>
        </w:tc>
        <w:tc>
          <w:tcPr>
            <w:tcW w:w="3239" w:type="dxa"/>
            <w:tcBorders>
              <w:top w:val="nil" w:sz="6" w:space="0" w:color="auto"/>
              <w:left w:val="nil" w:sz="6" w:space="0" w:color="auto"/>
              <w:bottom w:val="nil" w:sz="6" w:space="0" w:color="auto"/>
              <w:right w:val="nil" w:sz="6" w:space="0" w:color="auto"/>
            </w:tcBorders>
          </w:tcPr>
          <w:p>
            <w:pPr>
              <w:pStyle w:val="TableParagraph"/>
              <w:spacing w:line="250" w:lineRule="exact"/>
              <w:ind w:left="230" w:right="0"/>
              <w:jc w:val="left"/>
              <w:rPr>
                <w:rFonts w:ascii="宋体" w:hAnsi="宋体" w:cs="宋体" w:eastAsia="宋体" w:hint="default"/>
                <w:sz w:val="22"/>
                <w:szCs w:val="22"/>
              </w:rPr>
            </w:pPr>
            <w:r>
              <w:rPr>
                <w:rFonts w:ascii="宋体" w:hAnsi="宋体" w:cs="宋体" w:eastAsia="宋体" w:hint="default"/>
                <w:sz w:val="22"/>
                <w:szCs w:val="22"/>
              </w:rPr>
              <w:t>应付融资租赁租金</w:t>
            </w:r>
          </w:p>
        </w:tc>
        <w:tc>
          <w:tcPr>
            <w:tcW w:w="2969" w:type="dxa"/>
            <w:tcBorders>
              <w:top w:val="nil" w:sz="6" w:space="0" w:color="auto"/>
              <w:left w:val="nil" w:sz="6" w:space="0" w:color="auto"/>
              <w:bottom w:val="nil" w:sz="6" w:space="0" w:color="auto"/>
              <w:right w:val="nil" w:sz="6" w:space="0" w:color="auto"/>
            </w:tcBorders>
          </w:tcPr>
          <w:p>
            <w:pPr>
              <w:pStyle w:val="TableParagraph"/>
              <w:spacing w:line="239" w:lineRule="exact"/>
              <w:ind w:left="1030" w:right="0"/>
              <w:jc w:val="left"/>
              <w:rPr>
                <w:rFonts w:ascii="Arial" w:hAnsi="Arial" w:cs="Arial" w:eastAsia="Arial" w:hint="default"/>
                <w:sz w:val="21"/>
                <w:szCs w:val="21"/>
              </w:rPr>
            </w:pPr>
            <w:r>
              <w:rPr>
                <w:rFonts w:ascii="Arial"/>
                <w:sz w:val="21"/>
              </w:rPr>
              <w:t>15,449,222.57</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46" w:right="0"/>
              <w:jc w:val="left"/>
              <w:rPr>
                <w:rFonts w:ascii="Arial" w:hAnsi="Arial" w:cs="Arial" w:eastAsia="Arial" w:hint="default"/>
                <w:sz w:val="21"/>
                <w:szCs w:val="21"/>
              </w:rPr>
            </w:pPr>
            <w:r>
              <w:rPr>
                <w:rFonts w:ascii="Arial"/>
                <w:sz w:val="21"/>
              </w:rPr>
              <w:t>4,007,076.92</w:t>
            </w:r>
          </w:p>
        </w:tc>
      </w:tr>
      <w:tr>
        <w:trPr>
          <w:trHeight w:val="288" w:hRule="exact"/>
        </w:trPr>
        <w:tc>
          <w:tcPr>
            <w:tcW w:w="686" w:type="dxa"/>
            <w:tcBorders>
              <w:top w:val="nil" w:sz="6" w:space="0" w:color="auto"/>
              <w:left w:val="nil" w:sz="6" w:space="0" w:color="auto"/>
              <w:bottom w:val="nil" w:sz="6" w:space="0" w:color="auto"/>
              <w:right w:val="nil" w:sz="6" w:space="0" w:color="auto"/>
            </w:tcBorders>
          </w:tcPr>
          <w:p>
            <w:pPr/>
          </w:p>
        </w:tc>
        <w:tc>
          <w:tcPr>
            <w:tcW w:w="3239" w:type="dxa"/>
            <w:tcBorders>
              <w:top w:val="nil" w:sz="6" w:space="0" w:color="auto"/>
              <w:left w:val="nil" w:sz="6" w:space="0" w:color="auto"/>
              <w:bottom w:val="nil" w:sz="6" w:space="0" w:color="auto"/>
              <w:right w:val="nil" w:sz="6" w:space="0" w:color="auto"/>
            </w:tcBorders>
          </w:tcPr>
          <w:p>
            <w:pPr>
              <w:pStyle w:val="TableParagraph"/>
              <w:spacing w:line="238" w:lineRule="exact"/>
              <w:ind w:left="230" w:right="0"/>
              <w:jc w:val="left"/>
              <w:rPr>
                <w:rFonts w:ascii="宋体" w:hAnsi="宋体" w:cs="宋体" w:eastAsia="宋体" w:hint="default"/>
                <w:sz w:val="22"/>
                <w:szCs w:val="22"/>
              </w:rPr>
            </w:pPr>
            <w:r>
              <w:rPr>
                <w:rFonts w:ascii="宋体" w:hAnsi="宋体" w:cs="宋体" w:eastAsia="宋体" w:hint="default"/>
                <w:sz w:val="22"/>
                <w:szCs w:val="22"/>
              </w:rPr>
              <w:t>未确认融资租赁费用</w:t>
            </w:r>
          </w:p>
        </w:tc>
        <w:tc>
          <w:tcPr>
            <w:tcW w:w="2969" w:type="dxa"/>
            <w:tcBorders>
              <w:top w:val="nil" w:sz="6" w:space="0" w:color="auto"/>
              <w:left w:val="nil" w:sz="6" w:space="0" w:color="auto"/>
              <w:bottom w:val="nil" w:sz="6" w:space="0" w:color="auto"/>
              <w:right w:val="nil" w:sz="6" w:space="0" w:color="auto"/>
            </w:tcBorders>
          </w:tcPr>
          <w:p>
            <w:pPr>
              <w:pStyle w:val="TableParagraph"/>
              <w:tabs>
                <w:tab w:pos="898" w:val="left" w:leader="none"/>
                <w:tab w:pos="2540" w:val="left" w:leader="none"/>
                <w:tab w:pos="3761" w:val="left" w:leader="none"/>
              </w:tabs>
              <w:spacing w:line="240" w:lineRule="auto" w:before="30"/>
              <w:ind w:right="-97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(3,535,574.18)</w:t>
            </w:r>
            <w:r>
              <w:rPr>
                <w:rFonts w:ascii="Arial"/>
                <w:spacing w:val="-1"/>
                <w:sz w:val="21"/>
              </w:rPr>
              <w:tab/>
            </w:r>
            <w:r>
              <w:rPr>
                <w:rFonts w:ascii="Arial"/>
                <w:spacing w:val="-1"/>
                <w:w w:val="100"/>
                <w:sz w:val="21"/>
              </w:rPr>
            </w:r>
            <w:r>
              <w:rPr>
                <w:rFonts w:ascii="Arial"/>
                <w:spacing w:val="-1"/>
                <w:w w:val="100"/>
                <w:sz w:val="21"/>
                <w:u w:val="single" w:color="000000"/>
              </w:rPr>
              <w:t> </w:t>
            </w:r>
            <w:r>
              <w:rPr>
                <w:rFonts w:ascii="Arial"/>
                <w:spacing w:val="-1"/>
                <w:sz w:val="21"/>
                <w:u w:val="single" w:color="000000"/>
              </w:rPr>
              <w:tab/>
            </w:r>
            <w:r>
              <w:rPr>
                <w:rFonts w:ascii="Arial"/>
                <w:spacing w:val="-1"/>
                <w:sz w:val="21"/>
              </w:rPr>
            </w:r>
          </w:p>
        </w:tc>
        <w:tc>
          <w:tcPr>
            <w:tcW w:w="2552" w:type="dxa"/>
            <w:tcBorders>
              <w:top w:val="nil" w:sz="6" w:space="0" w:color="auto"/>
              <w:left w:val="nil" w:sz="6" w:space="0" w:color="auto"/>
              <w:bottom w:val="nil" w:sz="6" w:space="0" w:color="auto"/>
              <w:right w:val="nil" w:sz="6" w:space="0" w:color="auto"/>
            </w:tcBorders>
          </w:tcPr>
          <w:p>
            <w:pPr>
              <w:pStyle w:val="TableParagraph"/>
              <w:tabs>
                <w:tab w:pos="1463" w:val="left" w:leader="none"/>
              </w:tabs>
              <w:spacing w:line="240" w:lineRule="auto" w:before="30"/>
              <w:ind w:right="114"/>
              <w:jc w:val="right"/>
              <w:rPr>
                <w:rFonts w:ascii="Arial" w:hAnsi="Arial" w:cs="Arial" w:eastAsia="Arial" w:hint="default"/>
                <w:sz w:val="21"/>
                <w:szCs w:val="21"/>
              </w:rPr>
            </w:pPr>
            <w:r>
              <w:rPr>
                <w:rFonts w:ascii="Arial"/>
                <w:w w:val="99"/>
                <w:sz w:val="21"/>
              </w:rPr>
            </w:r>
            <w:r>
              <w:rPr>
                <w:rFonts w:ascii="Arial"/>
                <w:spacing w:val="-1"/>
                <w:sz w:val="21"/>
                <w:u w:val="single" w:color="000000"/>
              </w:rPr>
              <w:t>(1,001,851.68)</w:t>
              <w:tab/>
            </w:r>
            <w:r>
              <w:rPr>
                <w:rFonts w:ascii="Arial"/>
                <w:spacing w:val="-1"/>
                <w:sz w:val="21"/>
              </w:rPr>
            </w:r>
          </w:p>
        </w:tc>
      </w:tr>
      <w:tr>
        <w:trPr>
          <w:trHeight w:val="230" w:hRule="exact"/>
        </w:trPr>
        <w:tc>
          <w:tcPr>
            <w:tcW w:w="686" w:type="dxa"/>
            <w:tcBorders>
              <w:top w:val="nil" w:sz="6" w:space="0" w:color="auto"/>
              <w:left w:val="nil" w:sz="6" w:space="0" w:color="auto"/>
              <w:bottom w:val="nil" w:sz="6" w:space="0" w:color="auto"/>
              <w:right w:val="nil" w:sz="6" w:space="0" w:color="auto"/>
            </w:tcBorders>
          </w:tcPr>
          <w:p>
            <w:pPr/>
          </w:p>
        </w:tc>
        <w:tc>
          <w:tcPr>
            <w:tcW w:w="3239" w:type="dxa"/>
            <w:tcBorders>
              <w:top w:val="nil" w:sz="6" w:space="0" w:color="auto"/>
              <w:left w:val="nil" w:sz="6" w:space="0" w:color="auto"/>
              <w:bottom w:val="nil" w:sz="6" w:space="0" w:color="auto"/>
              <w:right w:val="nil" w:sz="6" w:space="0" w:color="auto"/>
            </w:tcBorders>
          </w:tcPr>
          <w:p>
            <w:pPr/>
          </w:p>
        </w:tc>
        <w:tc>
          <w:tcPr>
            <w:tcW w:w="2969" w:type="dxa"/>
            <w:tcBorders>
              <w:top w:val="nil" w:sz="6" w:space="0" w:color="auto"/>
              <w:left w:val="nil" w:sz="6" w:space="0" w:color="auto"/>
              <w:bottom w:val="nil" w:sz="6" w:space="0" w:color="auto"/>
              <w:right w:val="nil" w:sz="6" w:space="0" w:color="auto"/>
            </w:tcBorders>
          </w:tcPr>
          <w:p>
            <w:pPr>
              <w:pStyle w:val="TableParagraph"/>
              <w:tabs>
                <w:tab w:pos="850" w:val="left" w:leader="none"/>
                <w:tab w:pos="2540" w:val="left" w:leader="none"/>
                <w:tab w:pos="3835" w:val="left" w:leader="none"/>
              </w:tabs>
              <w:spacing w:line="235" w:lineRule="exact"/>
              <w:ind w:right="-1047"/>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11,913,648.39 </w:t>
            </w:r>
            <w:r>
              <w:rPr>
                <w:rFonts w:ascii="Arial"/>
                <w:spacing w:val="-8"/>
                <w:sz w:val="21"/>
                <w:u w:val="thick" w:color="000000"/>
              </w:rPr>
              <w:t> </w:t>
            </w:r>
            <w:r>
              <w:rPr>
                <w:rFonts w:ascii="Arial"/>
                <w:spacing w:val="-8"/>
                <w:sz w:val="21"/>
              </w:rPr>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2552" w:type="dxa"/>
            <w:tcBorders>
              <w:top w:val="nil" w:sz="6" w:space="0" w:color="auto"/>
              <w:left w:val="nil" w:sz="6" w:space="0" w:color="auto"/>
              <w:bottom w:val="nil" w:sz="6" w:space="0" w:color="auto"/>
              <w:right w:val="nil" w:sz="6" w:space="0" w:color="auto"/>
            </w:tcBorders>
          </w:tcPr>
          <w:p>
            <w:pPr>
              <w:pStyle w:val="TableParagraph"/>
              <w:tabs>
                <w:tab w:pos="1389" w:val="left" w:leader="none"/>
              </w:tabs>
              <w:spacing w:line="235" w:lineRule="exact"/>
              <w:ind w:right="114"/>
              <w:jc w:val="right"/>
              <w:rPr>
                <w:rFonts w:ascii="Arial" w:hAnsi="Arial" w:cs="Arial" w:eastAsia="Arial" w:hint="default"/>
                <w:sz w:val="21"/>
                <w:szCs w:val="21"/>
              </w:rPr>
            </w:pPr>
            <w:r>
              <w:rPr>
                <w:rFonts w:ascii="Arial"/>
                <w:w w:val="99"/>
                <w:sz w:val="21"/>
              </w:rPr>
            </w:r>
            <w:r>
              <w:rPr>
                <w:rFonts w:ascii="Arial"/>
                <w:spacing w:val="-1"/>
                <w:sz w:val="21"/>
                <w:u w:val="thick" w:color="000000"/>
              </w:rPr>
              <w:t>3,005,225.24</w:t>
              <w:tab/>
            </w:r>
            <w:r>
              <w:rPr>
                <w:rFonts w:ascii="Arial"/>
                <w:spacing w:val="-1"/>
                <w:sz w:val="21"/>
              </w:rPr>
            </w:r>
          </w:p>
        </w:tc>
      </w:tr>
    </w:tbl>
    <w:p>
      <w:pPr>
        <w:spacing w:after="0" w:line="235" w:lineRule="exact"/>
        <w:jc w:val="right"/>
        <w:rPr>
          <w:rFonts w:ascii="Arial" w:hAnsi="Arial" w:cs="Arial" w:eastAsia="Arial" w:hint="default"/>
          <w:sz w:val="21"/>
          <w:szCs w:val="21"/>
        </w:rPr>
        <w:sectPr>
          <w:pgSz w:w="11910" w:h="16840"/>
          <w:pgMar w:header="882" w:footer="1194" w:top="1120" w:bottom="1380" w:left="1440" w:right="800"/>
        </w:sectPr>
      </w:pPr>
    </w:p>
    <w:p>
      <w:pPr>
        <w:spacing w:before="20"/>
        <w:ind w:left="6473" w:right="6578"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220" w:right="0"/>
        <w:jc w:val="left"/>
        <w:rPr>
          <w:b w:val="0"/>
          <w:bCs w:val="0"/>
        </w:rPr>
      </w:pPr>
      <w:r>
        <w:rPr>
          <w:rFonts w:ascii="宋体" w:hAnsi="宋体" w:cs="宋体" w:eastAsia="宋体" w:hint="default"/>
        </w:rPr>
        <w:t>35</w:t>
      </w:r>
      <w:r>
        <w:rPr/>
        <w:t>、</w:t>
      </w:r>
      <w:r>
        <w:rPr>
          <w:spacing w:val="-29"/>
        </w:rPr>
        <w:t> </w:t>
      </w:r>
      <w:r>
        <w:rPr/>
        <w:t>其他流动负债</w:t>
      </w:r>
      <w:r>
        <w:rPr>
          <w:b w:val="0"/>
          <w:bCs w:val="0"/>
        </w:rPr>
      </w:r>
    </w:p>
    <w:p>
      <w:pPr>
        <w:pStyle w:val="BodyText"/>
        <w:tabs>
          <w:tab w:pos="1050" w:val="left" w:leader="none"/>
        </w:tabs>
        <w:spacing w:line="240" w:lineRule="auto" w:before="57"/>
        <w:ind w:left="0" w:right="30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362"/>
        <w:gridCol w:w="4856"/>
        <w:gridCol w:w="4872"/>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1,003,828,573.32</w:t>
            </w:r>
          </w:p>
        </w:tc>
        <w:tc>
          <w:tcPr>
            <w:tcW w:w="48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1,003,828,573.32</w:t>
            </w:r>
          </w:p>
        </w:tc>
        <w:tc>
          <w:tcPr>
            <w:tcW w:w="48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3" w:lineRule="exact" w:before="35"/>
        <w:ind w:left="220" w:right="0"/>
        <w:jc w:val="left"/>
      </w:pPr>
      <w:r>
        <w:rPr/>
        <w:t>短期应付债券的增减变动：</w:t>
      </w:r>
    </w:p>
    <w:p>
      <w:pPr>
        <w:pStyle w:val="BodyText"/>
        <w:tabs>
          <w:tab w:pos="1050" w:val="left" w:leader="none"/>
        </w:tabs>
        <w:spacing w:line="273" w:lineRule="exact"/>
        <w:ind w:left="0" w:right="30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98"/>
        <w:gridCol w:w="872"/>
        <w:gridCol w:w="1678"/>
        <w:gridCol w:w="1201"/>
        <w:gridCol w:w="1956"/>
        <w:gridCol w:w="1956"/>
        <w:gridCol w:w="1536"/>
        <w:gridCol w:w="1746"/>
        <w:gridCol w:w="1950"/>
      </w:tblGrid>
      <w:tr>
        <w:trPr>
          <w:trHeight w:val="832"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1" w:right="379"/>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21" w:right="619"/>
              <w:jc w:val="center"/>
              <w:rPr>
                <w:rFonts w:ascii="宋体" w:hAnsi="宋体" w:cs="宋体" w:eastAsia="宋体" w:hint="default"/>
                <w:sz w:val="21"/>
                <w:szCs w:val="21"/>
              </w:rPr>
            </w:pPr>
            <w:r>
              <w:rPr>
                <w:rFonts w:ascii="宋体" w:hAnsi="宋体" w:cs="宋体" w:eastAsia="宋体" w:hint="default"/>
                <w:sz w:val="21"/>
                <w:szCs w:val="21"/>
              </w:rPr>
              <w:t>发行 日期</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2" w:right="383"/>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60" w:right="758"/>
              <w:jc w:val="center"/>
              <w:rPr>
                <w:rFonts w:ascii="宋体" w:hAnsi="宋体" w:cs="宋体" w:eastAsia="宋体" w:hint="default"/>
                <w:sz w:val="21"/>
                <w:szCs w:val="21"/>
              </w:rPr>
            </w:pPr>
            <w:r>
              <w:rPr>
                <w:rFonts w:ascii="宋体" w:hAnsi="宋体" w:cs="宋体" w:eastAsia="宋体" w:hint="default"/>
                <w:sz w:val="21"/>
                <w:szCs w:val="21"/>
              </w:rPr>
              <w:t>发行 金额</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60" w:right="761"/>
              <w:jc w:val="center"/>
              <w:rPr>
                <w:rFonts w:ascii="宋体" w:hAnsi="宋体" w:cs="宋体" w:eastAsia="宋体" w:hint="default"/>
                <w:sz w:val="21"/>
                <w:szCs w:val="21"/>
              </w:rPr>
            </w:pPr>
            <w:r>
              <w:rPr>
                <w:rFonts w:ascii="宋体" w:hAnsi="宋体" w:cs="宋体" w:eastAsia="宋体" w:hint="default"/>
                <w:sz w:val="21"/>
                <w:szCs w:val="21"/>
              </w:rPr>
              <w:t>本期 发行</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21"/>
                <w:szCs w:val="21"/>
              </w:rPr>
            </w:pPr>
            <w:r>
              <w:rPr>
                <w:rFonts w:ascii="宋体" w:hAnsi="宋体" w:cs="宋体" w:eastAsia="宋体" w:hint="default"/>
                <w:sz w:val="21"/>
                <w:szCs w:val="21"/>
              </w:rPr>
              <w:t>按面值计提利息</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溢折价摊销</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57" w:right="756"/>
              <w:jc w:val="center"/>
              <w:rPr>
                <w:rFonts w:ascii="宋体" w:hAnsi="宋体" w:cs="宋体" w:eastAsia="宋体" w:hint="default"/>
                <w:sz w:val="21"/>
                <w:szCs w:val="21"/>
              </w:rPr>
            </w:pPr>
            <w:r>
              <w:rPr>
                <w:rFonts w:ascii="宋体" w:hAnsi="宋体" w:cs="宋体" w:eastAsia="宋体" w:hint="default"/>
                <w:sz w:val="21"/>
                <w:szCs w:val="21"/>
              </w:rPr>
              <w:t>期末 余额</w:t>
            </w:r>
          </w:p>
        </w:tc>
      </w:tr>
      <w:tr>
        <w:trPr>
          <w:trHeight w:val="334"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公司债券</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sz w:val="21"/>
              </w:rPr>
              <w:t>100.00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1,000,000,000.00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1,000,000,000.00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6,605,555.56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(2,776,982.24)</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1,003,828,573.32</w:t>
            </w:r>
          </w:p>
        </w:tc>
      </w:tr>
      <w:tr>
        <w:trPr>
          <w:trHeight w:val="334"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1,000,000,000.00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1,000,000,000.00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6,605,555.56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right"/>
              <w:rPr>
                <w:rFonts w:ascii="宋体" w:hAnsi="宋体" w:cs="宋体" w:eastAsia="宋体" w:hint="default"/>
                <w:sz w:val="21"/>
                <w:szCs w:val="21"/>
              </w:rPr>
            </w:pPr>
            <w:r>
              <w:rPr>
                <w:rFonts w:ascii="宋体"/>
                <w:sz w:val="21"/>
              </w:rPr>
              <w:t>(2,776,982.24)</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1,003,828,573.32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5"/>
        <w:ind w:left="220" w:right="0"/>
        <w:jc w:val="left"/>
      </w:pPr>
      <w:r>
        <w:rPr/>
        <w:t>其他说明：</w:t>
      </w:r>
    </w:p>
    <w:p>
      <w:pPr>
        <w:pStyle w:val="BodyText"/>
        <w:spacing w:line="272" w:lineRule="exact" w:before="85"/>
        <w:ind w:left="212" w:right="0" w:hanging="27"/>
        <w:jc w:val="left"/>
      </w:pPr>
      <w:r>
        <w:rPr/>
        <w:t>经中国证券监督管理委员会核准，本公司于</w:t>
      </w:r>
      <w:r>
        <w:rPr>
          <w:spacing w:val="-54"/>
        </w:rPr>
        <w:t> </w:t>
      </w:r>
      <w:r>
        <w:rPr>
          <w:rFonts w:ascii="Arial" w:hAnsi="Arial" w:cs="Arial" w:eastAsia="Arial" w:hint="default"/>
        </w:rPr>
        <w:t>2014</w:t>
      </w:r>
      <w:r>
        <w:rPr>
          <w:rFonts w:ascii="Arial" w:hAnsi="Arial" w:cs="Arial" w:eastAsia="Arial" w:hint="default"/>
          <w:spacing w:val="-8"/>
        </w:rPr>
        <w:t> </w:t>
      </w:r>
      <w:r>
        <w:rPr/>
        <w:t>年</w:t>
      </w:r>
      <w:r>
        <w:rPr>
          <w:spacing w:val="-55"/>
        </w:rPr>
        <w:t> </w:t>
      </w:r>
      <w:r>
        <w:rPr>
          <w:rFonts w:ascii="Arial" w:hAnsi="Arial" w:cs="Arial" w:eastAsia="Arial" w:hint="default"/>
        </w:rPr>
        <w:t>11</w:t>
      </w:r>
      <w:r>
        <w:rPr>
          <w:rFonts w:ascii="Arial" w:hAnsi="Arial" w:cs="Arial" w:eastAsia="Arial" w:hint="default"/>
          <w:spacing w:val="-8"/>
        </w:rPr>
        <w:t> </w:t>
      </w:r>
      <w:r>
        <w:rPr/>
        <w:t>月</w:t>
      </w:r>
      <w:r>
        <w:rPr>
          <w:spacing w:val="-55"/>
        </w:rPr>
        <w:t> </w:t>
      </w:r>
      <w:r>
        <w:rPr>
          <w:rFonts w:ascii="Arial" w:hAnsi="Arial" w:cs="Arial" w:eastAsia="Arial" w:hint="default"/>
        </w:rPr>
        <w:t>3</w:t>
      </w:r>
      <w:r>
        <w:rPr>
          <w:rFonts w:ascii="Arial" w:hAnsi="Arial" w:cs="Arial" w:eastAsia="Arial" w:hint="default"/>
          <w:spacing w:val="-8"/>
        </w:rPr>
        <w:t> </w:t>
      </w:r>
      <w:r>
        <w:rPr/>
        <w:t>日发行总额为人民币</w:t>
      </w:r>
      <w:r>
        <w:rPr>
          <w:spacing w:val="-54"/>
        </w:rPr>
        <w:t> </w:t>
      </w:r>
      <w:r>
        <w:rPr>
          <w:rFonts w:ascii="Arial" w:hAnsi="Arial" w:cs="Arial" w:eastAsia="Arial" w:hint="default"/>
        </w:rPr>
        <w:t>1,000,000,000.00</w:t>
      </w:r>
      <w:r>
        <w:rPr>
          <w:rFonts w:ascii="Arial" w:hAnsi="Arial" w:cs="Arial" w:eastAsia="Arial" w:hint="default"/>
          <w:spacing w:val="-8"/>
        </w:rPr>
        <w:t> </w:t>
      </w:r>
      <w:r>
        <w:rPr>
          <w:spacing w:val="-6"/>
        </w:rPr>
        <w:t>元，期限</w:t>
      </w:r>
      <w:r>
        <w:rPr>
          <w:spacing w:val="-55"/>
        </w:rPr>
        <w:t> </w:t>
      </w:r>
      <w:r>
        <w:rPr>
          <w:rFonts w:ascii="Arial" w:hAnsi="Arial" w:cs="Arial" w:eastAsia="Arial" w:hint="default"/>
        </w:rPr>
        <w:t>1</w:t>
      </w:r>
      <w:r>
        <w:rPr>
          <w:rFonts w:ascii="Arial" w:hAnsi="Arial" w:cs="Arial" w:eastAsia="Arial" w:hint="default"/>
          <w:spacing w:val="-8"/>
        </w:rPr>
        <w:t> </w:t>
      </w:r>
      <w:r>
        <w:rPr>
          <w:spacing w:val="-3"/>
        </w:rPr>
        <w:t>年的公司债券。该债券为固定利率，票面</w:t>
      </w:r>
      <w:r>
        <w:rPr/>
        <w:t> 利率为</w:t>
      </w:r>
      <w:r>
        <w:rPr>
          <w:spacing w:val="-55"/>
        </w:rPr>
        <w:t> </w:t>
      </w:r>
      <w:r>
        <w:rPr>
          <w:rFonts w:ascii="Arial" w:hAnsi="Arial" w:cs="Arial" w:eastAsia="Arial" w:hint="default"/>
        </w:rPr>
        <w:t>4.10%</w:t>
      </w:r>
      <w:r>
        <w:rPr/>
        <w:t>，到期一次还本付息，相关发行费用为人民币</w:t>
      </w:r>
      <w:r>
        <w:rPr>
          <w:spacing w:val="-55"/>
        </w:rPr>
        <w:t> </w:t>
      </w:r>
      <w:r>
        <w:rPr>
          <w:rFonts w:ascii="Arial" w:hAnsi="Arial" w:cs="Arial" w:eastAsia="Arial" w:hint="default"/>
        </w:rPr>
        <w:t>3,332,378.68</w:t>
      </w:r>
      <w:r>
        <w:rPr>
          <w:rFonts w:ascii="Arial" w:hAnsi="Arial" w:cs="Arial" w:eastAsia="Arial" w:hint="default"/>
          <w:spacing w:val="-8"/>
        </w:rPr>
        <w:t> </w:t>
      </w:r>
      <w:r>
        <w:rPr/>
        <w:t>元。</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5"/>
          <w:footerReference w:type="default" r:id="rId76"/>
          <w:pgSz w:w="16840" w:h="11910" w:orient="landscape"/>
          <w:pgMar w:header="0" w:footer="0" w:top="800" w:bottom="280" w:left="1220" w:right="1220"/>
        </w:sectPr>
      </w:pPr>
    </w:p>
    <w:p>
      <w:pPr>
        <w:pStyle w:val="Heading4"/>
        <w:spacing w:line="240" w:lineRule="auto"/>
        <w:ind w:left="220" w:right="0"/>
        <w:jc w:val="left"/>
        <w:rPr>
          <w:b w:val="0"/>
          <w:bCs w:val="0"/>
        </w:rPr>
      </w:pPr>
      <w:r>
        <w:rPr>
          <w:rFonts w:ascii="宋体" w:hAnsi="宋体" w:cs="宋体" w:eastAsia="宋体" w:hint="default"/>
        </w:rPr>
        <w:t>36</w:t>
      </w:r>
      <w:r>
        <w:rPr/>
        <w:t>、</w:t>
      </w:r>
      <w:r>
        <w:rPr>
          <w:spacing w:val="-26"/>
        </w:rPr>
        <w:t> </w:t>
      </w:r>
      <w:r>
        <w:rPr/>
        <w:t>长期借款</w:t>
      </w:r>
      <w:r>
        <w:rPr>
          <w:b w:val="0"/>
          <w:bCs w:val="0"/>
        </w:rPr>
      </w:r>
    </w:p>
    <w:p>
      <w:pPr>
        <w:pStyle w:val="Heading4"/>
        <w:tabs>
          <w:tab w:pos="849" w:val="left" w:leader="none"/>
        </w:tabs>
        <w:spacing w:line="240" w:lineRule="auto" w:before="58"/>
        <w:ind w:left="220"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0" w:val="left" w:leader="none"/>
        </w:tabs>
        <w:spacing w:line="240" w:lineRule="auto" w:before="177"/>
        <w:ind w:left="220" w:right="0"/>
        <w:jc w:val="left"/>
      </w:pPr>
      <w:r>
        <w:rPr/>
        <w:t>单位：元</w:t>
        <w:tab/>
        <w:t>币种：人民币</w:t>
      </w:r>
    </w:p>
    <w:p>
      <w:pPr>
        <w:spacing w:after="0" w:line="240" w:lineRule="auto"/>
        <w:jc w:val="left"/>
        <w:sectPr>
          <w:type w:val="continuous"/>
          <w:pgSz w:w="16840" w:h="11910" w:orient="landscape"/>
          <w:pgMar w:top="1080" w:bottom="1380" w:left="1220" w:right="1220"/>
          <w:cols w:num="2" w:equalWidth="0">
            <w:col w:w="2114" w:space="9450"/>
            <w:col w:w="283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698"/>
        <w:gridCol w:w="4698"/>
        <w:gridCol w:w="4538"/>
      </w:tblGrid>
      <w:tr>
        <w:trPr>
          <w:trHeight w:val="287"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30"/>
              <w:jc w:val="right"/>
              <w:rPr>
                <w:rFonts w:ascii="宋体" w:hAnsi="宋体" w:cs="宋体" w:eastAsia="宋体" w:hint="default"/>
                <w:sz w:val="21"/>
                <w:szCs w:val="21"/>
              </w:rPr>
            </w:pPr>
            <w:r>
              <w:rPr>
                <w:rFonts w:ascii="宋体" w:hAnsi="宋体" w:cs="宋体" w:eastAsia="宋体" w:hint="default"/>
                <w:sz w:val="21"/>
                <w:szCs w:val="21"/>
              </w:rPr>
              <w:t>项目</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(a)</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2,027,010,023.77</w:t>
            </w:r>
          </w:p>
        </w:tc>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43,210,023.77</w:t>
            </w:r>
          </w:p>
        </w:tc>
      </w:tr>
      <w:tr>
        <w:trPr>
          <w:trHeight w:val="287"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4698" w:type="dxa"/>
            <w:tcBorders>
              <w:top w:val="single" w:sz="6" w:space="0" w:color="000000"/>
              <w:left w:val="single" w:sz="6" w:space="0" w:color="000000"/>
              <w:bottom w:val="single" w:sz="6" w:space="0" w:color="000000"/>
              <w:right w:val="single" w:sz="6" w:space="0" w:color="000000"/>
            </w:tcBorders>
          </w:tcPr>
          <w:p>
            <w:pPr/>
          </w:p>
        </w:tc>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279,191,221.44</w:t>
            </w:r>
          </w:p>
        </w:tc>
      </w:tr>
      <w:tr>
        <w:trPr>
          <w:trHeight w:val="287"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800,000,000.00</w:t>
            </w:r>
          </w:p>
        </w:tc>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1,071,000,000.00</w:t>
            </w:r>
          </w:p>
        </w:tc>
      </w:tr>
      <w:tr>
        <w:trPr>
          <w:trHeight w:val="287" w:hRule="exact"/>
        </w:trPr>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30"/>
              <w:jc w:val="right"/>
              <w:rPr>
                <w:rFonts w:ascii="宋体" w:hAnsi="宋体" w:cs="宋体" w:eastAsia="宋体" w:hint="default"/>
                <w:sz w:val="21"/>
                <w:szCs w:val="21"/>
              </w:rPr>
            </w:pPr>
            <w:r>
              <w:rPr>
                <w:rFonts w:ascii="宋体" w:hAnsi="宋体" w:cs="宋体" w:eastAsia="宋体" w:hint="default"/>
                <w:sz w:val="21"/>
                <w:szCs w:val="21"/>
              </w:rPr>
              <w:t>合计</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2,827,010,023.77</w:t>
            </w:r>
          </w:p>
        </w:tc>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1,393,401,245.21</w:t>
            </w:r>
          </w:p>
        </w:tc>
      </w:tr>
    </w:tbl>
    <w:p>
      <w:pPr>
        <w:spacing w:line="240" w:lineRule="auto" w:before="0"/>
        <w:rPr>
          <w:rFonts w:ascii="宋体" w:hAnsi="宋体" w:cs="宋体" w:eastAsia="宋体" w:hint="default"/>
          <w:sz w:val="22"/>
          <w:szCs w:val="22"/>
        </w:rPr>
      </w:pPr>
    </w:p>
    <w:p>
      <w:pPr>
        <w:spacing w:before="63"/>
        <w:ind w:left="6473" w:right="6556" w:firstLine="0"/>
        <w:jc w:val="center"/>
        <w:rPr>
          <w:rFonts w:ascii="Calibri" w:hAnsi="Calibri" w:cs="Calibri" w:eastAsia="Calibri" w:hint="default"/>
          <w:sz w:val="18"/>
          <w:szCs w:val="18"/>
        </w:rPr>
      </w:pPr>
      <w:r>
        <w:rPr>
          <w:rFonts w:ascii="Calibri"/>
          <w:b/>
          <w:sz w:val="18"/>
        </w:rPr>
        <w:t>145 </w:t>
      </w:r>
      <w:r>
        <w:rPr>
          <w:rFonts w:ascii="Calibri"/>
          <w:sz w:val="18"/>
        </w:rPr>
        <w:t>/</w:t>
      </w:r>
      <w:r>
        <w:rPr>
          <w:rFonts w:ascii="Calibri"/>
          <w:spacing w:val="-5"/>
          <w:sz w:val="18"/>
        </w:rPr>
        <w:t> </w:t>
      </w:r>
      <w:r>
        <w:rPr>
          <w:rFonts w:ascii="Calibri"/>
          <w:b/>
          <w:sz w:val="18"/>
        </w:rPr>
        <w:t>250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80" w:bottom="1380" w:left="122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17"/>
          <w:szCs w:val="17"/>
        </w:rPr>
      </w:pPr>
    </w:p>
    <w:tbl>
      <w:tblPr>
        <w:tblW w:w="0" w:type="auto"/>
        <w:jc w:val="left"/>
        <w:tblInd w:w="168" w:type="dxa"/>
        <w:tblLayout w:type="fixed"/>
        <w:tblCellMar>
          <w:top w:w="0" w:type="dxa"/>
          <w:left w:w="0" w:type="dxa"/>
          <w:bottom w:w="0" w:type="dxa"/>
          <w:right w:w="0" w:type="dxa"/>
        </w:tblCellMar>
        <w:tblLook w:val="01E0"/>
      </w:tblPr>
      <w:tblGrid>
        <w:gridCol w:w="9313"/>
      </w:tblGrid>
      <w:tr>
        <w:trPr>
          <w:trHeight w:val="2274"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21"/>
                <w:szCs w:val="21"/>
              </w:rPr>
            </w:pPr>
            <w:r>
              <w:rPr>
                <w:rFonts w:ascii="Arial" w:hAnsi="Arial" w:cs="Arial" w:eastAsia="Arial" w:hint="default"/>
                <w:sz w:val="21"/>
                <w:szCs w:val="21"/>
              </w:rPr>
              <w:t>(a-i)</w:t>
            </w:r>
            <w:r>
              <w:rPr>
                <w:rFonts w:ascii="宋体" w:hAnsi="宋体" w:cs="宋体" w:eastAsia="宋体" w:hint="default"/>
                <w:sz w:val="21"/>
                <w:szCs w:val="21"/>
              </w:rPr>
              <w:t>于</w:t>
            </w:r>
            <w:r>
              <w:rPr>
                <w:rFonts w:ascii="宋体" w:hAnsi="宋体" w:cs="宋体" w:eastAsia="宋体" w:hint="default"/>
                <w:spacing w:val="-27"/>
                <w:sz w:val="21"/>
                <w:szCs w:val="21"/>
              </w:rPr>
              <w:t> </w:t>
            </w:r>
            <w:r>
              <w:rPr>
                <w:rFonts w:ascii="Arial" w:hAnsi="Arial" w:cs="Arial" w:eastAsia="Arial" w:hint="default"/>
                <w:sz w:val="21"/>
                <w:szCs w:val="21"/>
              </w:rPr>
              <w:t>2014</w:t>
            </w:r>
            <w:r>
              <w:rPr>
                <w:rFonts w:ascii="Arial" w:hAnsi="Arial" w:cs="Arial" w:eastAsia="Arial"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Arial" w:hAnsi="Arial" w:cs="Arial" w:eastAsia="Arial" w:hint="default"/>
                <w:sz w:val="21"/>
                <w:szCs w:val="21"/>
              </w:rPr>
              <w:t>12</w:t>
            </w:r>
            <w:r>
              <w:rPr>
                <w:rFonts w:ascii="Arial" w:hAnsi="Arial" w:cs="Arial" w:eastAsia="Arial"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Arial" w:hAnsi="Arial" w:cs="Arial" w:eastAsia="Arial" w:hint="default"/>
                <w:sz w:val="21"/>
                <w:szCs w:val="21"/>
              </w:rPr>
              <w:t>31</w:t>
            </w:r>
            <w:r>
              <w:rPr>
                <w:rFonts w:ascii="Arial" w:hAnsi="Arial" w:cs="Arial" w:eastAsia="Arial" w:hint="default"/>
                <w:spacing w:val="19"/>
                <w:sz w:val="21"/>
                <w:szCs w:val="21"/>
              </w:rPr>
              <w:t> </w:t>
            </w:r>
            <w:r>
              <w:rPr>
                <w:rFonts w:ascii="宋体" w:hAnsi="宋体" w:cs="宋体" w:eastAsia="宋体" w:hint="default"/>
                <w:sz w:val="21"/>
                <w:szCs w:val="21"/>
              </w:rPr>
              <w:t>日，银行抵押借款人民币</w:t>
            </w:r>
            <w:r>
              <w:rPr>
                <w:rFonts w:ascii="宋体" w:hAnsi="宋体" w:cs="宋体" w:eastAsia="宋体" w:hint="default"/>
                <w:spacing w:val="-28"/>
                <w:sz w:val="21"/>
                <w:szCs w:val="21"/>
              </w:rPr>
              <w:t> </w:t>
            </w:r>
            <w:r>
              <w:rPr>
                <w:rFonts w:ascii="Arial" w:hAnsi="Arial" w:cs="Arial" w:eastAsia="Arial" w:hint="default"/>
                <w:sz w:val="21"/>
                <w:szCs w:val="21"/>
              </w:rPr>
              <w:t>37,010,023.77</w:t>
            </w:r>
            <w:r>
              <w:rPr>
                <w:rFonts w:ascii="Arial" w:hAnsi="Arial" w:cs="Arial" w:eastAsia="Arial" w:hint="default"/>
                <w:spacing w:val="1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含一年内到期金额人民币</w:t>
            </w:r>
          </w:p>
          <w:p>
            <w:pPr>
              <w:pStyle w:val="TableParagraph"/>
              <w:spacing w:line="272" w:lineRule="exact"/>
              <w:ind w:left="200" w:right="0"/>
              <w:jc w:val="left"/>
              <w:rPr>
                <w:rFonts w:ascii="宋体" w:hAnsi="宋体" w:cs="宋体" w:eastAsia="宋体" w:hint="default"/>
                <w:sz w:val="21"/>
                <w:szCs w:val="21"/>
              </w:rPr>
            </w:pPr>
            <w:r>
              <w:rPr>
                <w:rFonts w:ascii="Arial" w:hAnsi="Arial" w:cs="Arial" w:eastAsia="Arial" w:hint="default"/>
                <w:sz w:val="21"/>
                <w:szCs w:val="21"/>
              </w:rPr>
              <w:t>10,000,000.00 </w:t>
            </w:r>
            <w:r>
              <w:rPr>
                <w:rFonts w:ascii="宋体" w:hAnsi="宋体" w:cs="宋体" w:eastAsia="宋体" w:hint="default"/>
                <w:sz w:val="21"/>
                <w:szCs w:val="21"/>
              </w:rPr>
              <w:t>元</w:t>
            </w:r>
            <w:r>
              <w:rPr>
                <w:rFonts w:ascii="Arial" w:hAnsi="Arial" w:cs="Arial" w:eastAsia="Arial" w:hint="default"/>
                <w:sz w:val="21"/>
                <w:szCs w:val="21"/>
              </w:rPr>
              <w:t>)  (2013 </w:t>
            </w:r>
            <w:r>
              <w:rPr>
                <w:rFonts w:ascii="宋体" w:hAnsi="宋体" w:cs="宋体" w:eastAsia="宋体" w:hint="default"/>
                <w:sz w:val="21"/>
                <w:szCs w:val="21"/>
              </w:rPr>
              <w:t>年 </w:t>
            </w:r>
            <w:r>
              <w:rPr>
                <w:rFonts w:ascii="Arial" w:hAnsi="Arial" w:cs="Arial" w:eastAsia="Arial" w:hint="default"/>
                <w:sz w:val="21"/>
                <w:szCs w:val="21"/>
              </w:rPr>
              <w:t>12 </w:t>
            </w:r>
            <w:r>
              <w:rPr>
                <w:rFonts w:ascii="宋体" w:hAnsi="宋体" w:cs="宋体" w:eastAsia="宋体" w:hint="default"/>
                <w:sz w:val="21"/>
                <w:szCs w:val="21"/>
              </w:rPr>
              <w:t>月 </w:t>
            </w:r>
            <w:r>
              <w:rPr>
                <w:rFonts w:ascii="Arial" w:hAnsi="Arial" w:cs="Arial" w:eastAsia="Arial" w:hint="default"/>
                <w:sz w:val="21"/>
                <w:szCs w:val="21"/>
              </w:rPr>
              <w:t>31 </w:t>
            </w:r>
            <w:r>
              <w:rPr>
                <w:rFonts w:ascii="宋体" w:hAnsi="宋体" w:cs="宋体" w:eastAsia="宋体" w:hint="default"/>
                <w:sz w:val="21"/>
                <w:szCs w:val="21"/>
              </w:rPr>
              <w:t>日：人民币 </w:t>
            </w:r>
            <w:r>
              <w:rPr>
                <w:rFonts w:ascii="Arial" w:hAnsi="Arial" w:cs="Arial" w:eastAsia="Arial" w:hint="default"/>
                <w:sz w:val="21"/>
                <w:szCs w:val="21"/>
              </w:rPr>
              <w:t>47,010,023.77 </w:t>
            </w:r>
            <w:r>
              <w:rPr>
                <w:rFonts w:ascii="宋体" w:hAnsi="宋体" w:cs="宋体" w:eastAsia="宋体" w:hint="default"/>
                <w:sz w:val="21"/>
                <w:szCs w:val="21"/>
              </w:rPr>
              <w:t>元</w:t>
            </w:r>
            <w:r>
              <w:rPr>
                <w:rFonts w:ascii="宋体" w:hAnsi="宋体" w:cs="宋体" w:eastAsia="宋体" w:hint="default"/>
                <w:spacing w:val="-61"/>
                <w:sz w:val="21"/>
                <w:szCs w:val="21"/>
              </w:rPr>
              <w:t> </w:t>
            </w:r>
            <w:r>
              <w:rPr>
                <w:rFonts w:ascii="Arial" w:hAnsi="Arial" w:cs="Arial" w:eastAsia="Arial" w:hint="default"/>
                <w:sz w:val="21"/>
                <w:szCs w:val="21"/>
              </w:rPr>
              <w:t>(</w:t>
            </w:r>
            <w:r>
              <w:rPr>
                <w:rFonts w:ascii="宋体" w:hAnsi="宋体" w:cs="宋体" w:eastAsia="宋体" w:hint="default"/>
                <w:sz w:val="21"/>
                <w:szCs w:val="21"/>
              </w:rPr>
              <w:t>含一年内到期金额人民币</w:t>
            </w:r>
          </w:p>
          <w:p>
            <w:pPr>
              <w:pStyle w:val="TableParagraph"/>
              <w:spacing w:line="273" w:lineRule="exact"/>
              <w:ind w:left="200" w:right="0"/>
              <w:jc w:val="left"/>
              <w:rPr>
                <w:rFonts w:ascii="宋体" w:hAnsi="宋体" w:cs="宋体" w:eastAsia="宋体" w:hint="default"/>
                <w:sz w:val="21"/>
                <w:szCs w:val="21"/>
              </w:rPr>
            </w:pPr>
            <w:r>
              <w:rPr>
                <w:rFonts w:ascii="Arial" w:hAnsi="Arial" w:cs="Arial" w:eastAsia="Arial" w:hint="default"/>
                <w:sz w:val="21"/>
                <w:szCs w:val="21"/>
              </w:rPr>
              <w:t>10,000,000.00</w:t>
            </w:r>
            <w:r>
              <w:rPr>
                <w:rFonts w:ascii="Arial" w:hAnsi="Arial" w:cs="Arial" w:eastAsia="Arial" w:hint="default"/>
                <w:spacing w:val="11"/>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系由本集团账面价值为人民币</w:t>
            </w:r>
            <w:r>
              <w:rPr>
                <w:rFonts w:ascii="宋体" w:hAnsi="宋体" w:cs="宋体" w:eastAsia="宋体" w:hint="default"/>
                <w:spacing w:val="-35"/>
                <w:sz w:val="21"/>
                <w:szCs w:val="21"/>
              </w:rPr>
              <w:t> </w:t>
            </w:r>
            <w:r>
              <w:rPr>
                <w:rFonts w:ascii="Arial" w:hAnsi="Arial" w:cs="Arial" w:eastAsia="Arial" w:hint="default"/>
                <w:sz w:val="21"/>
                <w:szCs w:val="21"/>
              </w:rPr>
              <w:t>98,879,621.96</w:t>
            </w:r>
            <w:r>
              <w:rPr>
                <w:rFonts w:ascii="Arial" w:hAnsi="Arial" w:cs="Arial" w:eastAsia="Arial" w:hint="default"/>
                <w:spacing w:val="11"/>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Arial" w:hAnsi="Arial" w:cs="Arial" w:eastAsia="Arial" w:hint="default"/>
                <w:sz w:val="21"/>
                <w:szCs w:val="21"/>
              </w:rPr>
              <w:t>12</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Arial" w:hAnsi="Arial" w:cs="Arial" w:eastAsia="Arial" w:hint="default"/>
                <w:sz w:val="21"/>
                <w:szCs w:val="21"/>
              </w:rPr>
              <w:t>31</w:t>
            </w:r>
            <w:r>
              <w:rPr>
                <w:rFonts w:ascii="Arial" w:hAnsi="Arial" w:cs="Arial" w:eastAsia="Arial" w:hint="default"/>
                <w:spacing w:val="12"/>
                <w:sz w:val="21"/>
                <w:szCs w:val="21"/>
              </w:rPr>
              <w:t> </w:t>
            </w:r>
            <w:r>
              <w:rPr>
                <w:rFonts w:ascii="宋体" w:hAnsi="宋体" w:cs="宋体" w:eastAsia="宋体" w:hint="default"/>
                <w:sz w:val="21"/>
                <w:szCs w:val="21"/>
              </w:rPr>
              <w:t>日人民币</w:t>
            </w:r>
          </w:p>
          <w:p>
            <w:pPr>
              <w:pStyle w:val="TableParagraph"/>
              <w:spacing w:line="273" w:lineRule="exact"/>
              <w:ind w:left="200" w:right="0"/>
              <w:jc w:val="left"/>
              <w:rPr>
                <w:rFonts w:ascii="Arial" w:hAnsi="Arial" w:cs="Arial" w:eastAsia="Arial" w:hint="default"/>
                <w:sz w:val="21"/>
                <w:szCs w:val="21"/>
              </w:rPr>
            </w:pPr>
            <w:r>
              <w:rPr>
                <w:rFonts w:ascii="Arial" w:hAnsi="Arial" w:cs="Arial" w:eastAsia="Arial" w:hint="default"/>
                <w:w w:val="99"/>
                <w:sz w:val="21"/>
                <w:szCs w:val="21"/>
              </w:rPr>
              <w:t>1</w:t>
            </w:r>
            <w:r>
              <w:rPr>
                <w:rFonts w:ascii="Arial" w:hAnsi="Arial" w:cs="Arial" w:eastAsia="Arial" w:hint="default"/>
                <w:spacing w:val="-1"/>
                <w:w w:val="99"/>
                <w:sz w:val="21"/>
                <w:szCs w:val="21"/>
              </w:rPr>
              <w:t>0</w:t>
            </w:r>
            <w:r>
              <w:rPr>
                <w:rFonts w:ascii="Arial" w:hAnsi="Arial" w:cs="Arial" w:eastAsia="Arial" w:hint="default"/>
                <w:w w:val="99"/>
                <w:sz w:val="21"/>
                <w:szCs w:val="21"/>
              </w:rPr>
              <w:t>1,309,777.</w:t>
            </w:r>
            <w:r>
              <w:rPr>
                <w:rFonts w:ascii="Arial" w:hAnsi="Arial" w:cs="Arial" w:eastAsia="Arial" w:hint="default"/>
                <w:spacing w:val="-1"/>
                <w:w w:val="99"/>
                <w:sz w:val="21"/>
                <w:szCs w:val="21"/>
              </w:rPr>
              <w:t>6</w:t>
            </w:r>
            <w:r>
              <w:rPr>
                <w:rFonts w:ascii="Arial" w:hAnsi="Arial" w:cs="Arial" w:eastAsia="Arial" w:hint="default"/>
                <w:w w:val="99"/>
                <w:sz w:val="21"/>
                <w:szCs w:val="21"/>
              </w:rPr>
              <w:t>0</w:t>
            </w:r>
            <w:r>
              <w:rPr>
                <w:rFonts w:ascii="Arial" w:hAnsi="Arial" w:cs="Arial" w:eastAsia="Arial" w:hint="default"/>
                <w:spacing w:val="-17"/>
                <w:sz w:val="21"/>
                <w:szCs w:val="21"/>
              </w:rPr>
              <w:t> </w:t>
            </w:r>
            <w:r>
              <w:rPr>
                <w:rFonts w:ascii="宋体" w:hAnsi="宋体" w:cs="宋体" w:eastAsia="宋体" w:hint="default"/>
                <w:sz w:val="21"/>
                <w:szCs w:val="21"/>
              </w:rPr>
              <w:t>元</w:t>
            </w:r>
            <w:r>
              <w:rPr>
                <w:rFonts w:ascii="Arial" w:hAnsi="Arial" w:cs="Arial" w:eastAsia="Arial" w:hint="default"/>
                <w:spacing w:val="-1"/>
                <w:sz w:val="21"/>
                <w:szCs w:val="21"/>
              </w:rPr>
              <w:t>)(</w:t>
            </w:r>
            <w:r>
              <w:rPr>
                <w:rFonts w:ascii="宋体" w:hAnsi="宋体" w:cs="宋体" w:eastAsia="宋体" w:hint="default"/>
                <w:sz w:val="21"/>
                <w:szCs w:val="21"/>
              </w:rPr>
              <w:t>原</w:t>
            </w:r>
            <w:r>
              <w:rPr>
                <w:rFonts w:ascii="宋体" w:hAnsi="宋体" w:cs="宋体" w:eastAsia="宋体" w:hint="default"/>
                <w:spacing w:val="1"/>
                <w:sz w:val="21"/>
                <w:szCs w:val="21"/>
              </w:rPr>
              <w:t>价</w:t>
            </w:r>
            <w:r>
              <w:rPr>
                <w:rFonts w:ascii="宋体" w:hAnsi="宋体" w:cs="宋体" w:eastAsia="宋体" w:hint="default"/>
                <w:sz w:val="21"/>
                <w:szCs w:val="21"/>
              </w:rPr>
              <w:t>人民币</w:t>
            </w:r>
            <w:r>
              <w:rPr>
                <w:rFonts w:ascii="宋体" w:hAnsi="宋体" w:cs="宋体" w:eastAsia="宋体" w:hint="default"/>
                <w:spacing w:val="-63"/>
                <w:sz w:val="21"/>
                <w:szCs w:val="21"/>
              </w:rPr>
              <w:t> </w:t>
            </w:r>
            <w:r>
              <w:rPr>
                <w:rFonts w:ascii="Arial" w:hAnsi="Arial" w:cs="Arial" w:eastAsia="Arial" w:hint="default"/>
                <w:w w:val="99"/>
                <w:sz w:val="21"/>
                <w:szCs w:val="21"/>
              </w:rPr>
              <w:t>1</w:t>
            </w:r>
            <w:r>
              <w:rPr>
                <w:rFonts w:ascii="Arial" w:hAnsi="Arial" w:cs="Arial" w:eastAsia="Arial" w:hint="default"/>
                <w:spacing w:val="-1"/>
                <w:w w:val="99"/>
                <w:sz w:val="21"/>
                <w:szCs w:val="21"/>
              </w:rPr>
              <w:t>0</w:t>
            </w:r>
            <w:r>
              <w:rPr>
                <w:rFonts w:ascii="Arial" w:hAnsi="Arial" w:cs="Arial" w:eastAsia="Arial" w:hint="default"/>
                <w:w w:val="99"/>
                <w:sz w:val="21"/>
                <w:szCs w:val="21"/>
              </w:rPr>
              <w:t>2,3</w:t>
            </w:r>
            <w:r>
              <w:rPr>
                <w:rFonts w:ascii="Arial" w:hAnsi="Arial" w:cs="Arial" w:eastAsia="Arial" w:hint="default"/>
                <w:w w:val="99"/>
                <w:sz w:val="21"/>
                <w:szCs w:val="21"/>
              </w:rPr>
              <w:t>2</w:t>
            </w:r>
            <w:r>
              <w:rPr>
                <w:rFonts w:ascii="Arial" w:hAnsi="Arial" w:cs="Arial" w:eastAsia="Arial" w:hint="default"/>
                <w:spacing w:val="-1"/>
                <w:w w:val="99"/>
                <w:sz w:val="21"/>
                <w:szCs w:val="21"/>
              </w:rPr>
              <w:t>2</w:t>
            </w:r>
            <w:r>
              <w:rPr>
                <w:rFonts w:ascii="Arial" w:hAnsi="Arial" w:cs="Arial" w:eastAsia="Arial" w:hint="default"/>
                <w:w w:val="99"/>
                <w:sz w:val="21"/>
                <w:szCs w:val="21"/>
              </w:rPr>
              <w:t>,34</w:t>
            </w:r>
            <w:r>
              <w:rPr>
                <w:rFonts w:ascii="Arial" w:hAnsi="Arial" w:cs="Arial" w:eastAsia="Arial" w:hint="default"/>
                <w:spacing w:val="-1"/>
                <w:w w:val="99"/>
                <w:sz w:val="21"/>
                <w:szCs w:val="21"/>
              </w:rPr>
              <w:t>2</w:t>
            </w:r>
            <w:r>
              <w:rPr>
                <w:rFonts w:ascii="Arial" w:hAnsi="Arial" w:cs="Arial" w:eastAsia="Arial" w:hint="default"/>
                <w:w w:val="100"/>
                <w:sz w:val="21"/>
                <w:szCs w:val="21"/>
              </w:rPr>
              <w:t>.</w:t>
            </w:r>
            <w:r>
              <w:rPr>
                <w:rFonts w:ascii="Arial" w:hAnsi="Arial" w:cs="Arial" w:eastAsia="Arial" w:hint="default"/>
                <w:spacing w:val="1"/>
                <w:w w:val="100"/>
                <w:sz w:val="21"/>
                <w:szCs w:val="21"/>
              </w:rPr>
              <w:t>4</w:t>
            </w:r>
            <w:r>
              <w:rPr>
                <w:rFonts w:ascii="Arial" w:hAnsi="Arial" w:cs="Arial" w:eastAsia="Arial" w:hint="default"/>
                <w:w w:val="99"/>
                <w:sz w:val="21"/>
                <w:szCs w:val="21"/>
              </w:rPr>
              <w:t>5</w:t>
            </w:r>
            <w:r>
              <w:rPr>
                <w:rFonts w:ascii="Arial" w:hAnsi="Arial" w:cs="Arial" w:eastAsia="Arial" w:hint="default"/>
                <w:spacing w:val="-17"/>
                <w:sz w:val="21"/>
                <w:szCs w:val="21"/>
              </w:rPr>
              <w:t> </w:t>
            </w:r>
            <w:r>
              <w:rPr>
                <w:rFonts w:ascii="宋体" w:hAnsi="宋体" w:cs="宋体" w:eastAsia="宋体" w:hint="default"/>
                <w:spacing w:val="1"/>
                <w:sz w:val="21"/>
                <w:szCs w:val="21"/>
              </w:rPr>
              <w:t>元</w:t>
            </w:r>
            <w:r>
              <w:rPr>
                <w:rFonts w:ascii="Arial" w:hAnsi="Arial" w:cs="Arial" w:eastAsia="Arial" w:hint="default"/>
                <w:spacing w:val="-1"/>
                <w:sz w:val="21"/>
                <w:szCs w:val="21"/>
              </w:rPr>
              <w:t>)(</w:t>
            </w:r>
            <w:r>
              <w:rPr>
                <w:rFonts w:ascii="Arial" w:hAnsi="Arial" w:cs="Arial" w:eastAsia="Arial" w:hint="default"/>
                <w:w w:val="99"/>
                <w:sz w:val="21"/>
                <w:szCs w:val="21"/>
              </w:rPr>
              <w:t>2013</w:t>
            </w:r>
            <w:r>
              <w:rPr>
                <w:rFonts w:ascii="Arial" w:hAnsi="Arial" w:cs="Arial" w:eastAsia="Arial"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Arial" w:hAnsi="Arial" w:cs="Arial" w:eastAsia="Arial" w:hint="default"/>
                <w:w w:val="99"/>
                <w:sz w:val="21"/>
                <w:szCs w:val="21"/>
              </w:rPr>
              <w:t>12</w:t>
            </w:r>
            <w:r>
              <w:rPr>
                <w:rFonts w:ascii="Arial" w:hAnsi="Arial" w:cs="Arial" w:eastAsia="Arial"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Arial" w:hAnsi="Arial" w:cs="Arial" w:eastAsia="Arial" w:hint="default"/>
                <w:spacing w:val="-1"/>
                <w:w w:val="99"/>
                <w:sz w:val="21"/>
                <w:szCs w:val="21"/>
              </w:rPr>
              <w:t>3</w:t>
            </w:r>
            <w:r>
              <w:rPr>
                <w:rFonts w:ascii="Arial" w:hAnsi="Arial" w:cs="Arial" w:eastAsia="Arial" w:hint="default"/>
                <w:w w:val="99"/>
                <w:sz w:val="21"/>
                <w:szCs w:val="21"/>
              </w:rPr>
              <w:t>1</w:t>
            </w:r>
            <w:r>
              <w:rPr>
                <w:rFonts w:ascii="Arial" w:hAnsi="Arial" w:cs="Arial" w:eastAsia="Arial" w:hint="default"/>
                <w:spacing w:val="-17"/>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人民币</w:t>
            </w:r>
            <w:r>
              <w:rPr>
                <w:rFonts w:ascii="宋体" w:hAnsi="宋体" w:cs="宋体" w:eastAsia="宋体" w:hint="default"/>
                <w:spacing w:val="-63"/>
                <w:sz w:val="21"/>
                <w:szCs w:val="21"/>
              </w:rPr>
              <w:t> </w:t>
            </w:r>
            <w:r>
              <w:rPr>
                <w:rFonts w:ascii="Arial" w:hAnsi="Arial" w:cs="Arial" w:eastAsia="Arial" w:hint="default"/>
                <w:w w:val="99"/>
                <w:sz w:val="21"/>
                <w:szCs w:val="21"/>
              </w:rPr>
              <w:t>1</w:t>
            </w:r>
            <w:r>
              <w:rPr>
                <w:rFonts w:ascii="Arial" w:hAnsi="Arial" w:cs="Arial" w:eastAsia="Arial" w:hint="default"/>
                <w:spacing w:val="-1"/>
                <w:w w:val="99"/>
                <w:sz w:val="21"/>
                <w:szCs w:val="21"/>
              </w:rPr>
              <w:t>0</w:t>
            </w:r>
            <w:r>
              <w:rPr>
                <w:rFonts w:ascii="Arial" w:hAnsi="Arial" w:cs="Arial" w:eastAsia="Arial" w:hint="default"/>
                <w:w w:val="99"/>
                <w:sz w:val="21"/>
                <w:szCs w:val="21"/>
              </w:rPr>
              <w:t>2,32</w:t>
            </w:r>
            <w:r>
              <w:rPr>
                <w:rFonts w:ascii="Arial" w:hAnsi="Arial" w:cs="Arial" w:eastAsia="Arial" w:hint="default"/>
                <w:spacing w:val="1"/>
                <w:w w:val="99"/>
                <w:sz w:val="21"/>
                <w:szCs w:val="21"/>
              </w:rPr>
              <w:t>2</w:t>
            </w:r>
            <w:r>
              <w:rPr>
                <w:rFonts w:ascii="Arial" w:hAnsi="Arial" w:cs="Arial" w:eastAsia="Arial" w:hint="default"/>
                <w:w w:val="99"/>
                <w:sz w:val="21"/>
                <w:szCs w:val="21"/>
              </w:rPr>
              <w:t>,34</w:t>
            </w:r>
            <w:r>
              <w:rPr>
                <w:rFonts w:ascii="Arial" w:hAnsi="Arial" w:cs="Arial" w:eastAsia="Arial" w:hint="default"/>
                <w:spacing w:val="-1"/>
                <w:w w:val="99"/>
                <w:sz w:val="21"/>
                <w:szCs w:val="21"/>
              </w:rPr>
              <w:t>2</w:t>
            </w:r>
            <w:r>
              <w:rPr>
                <w:rFonts w:ascii="Arial" w:hAnsi="Arial" w:cs="Arial" w:eastAsia="Arial" w:hint="default"/>
                <w:w w:val="99"/>
                <w:sz w:val="21"/>
                <w:szCs w:val="21"/>
              </w:rPr>
              <w:t>.45</w:t>
            </w:r>
            <w:r>
              <w:rPr>
                <w:rFonts w:ascii="Arial" w:hAnsi="Arial" w:cs="Arial" w:eastAsia="Arial" w:hint="default"/>
                <w:sz w:val="21"/>
                <w:szCs w:val="21"/>
              </w:rPr>
            </w:r>
          </w:p>
          <w:p>
            <w:pPr>
              <w:pStyle w:val="TableParagraph"/>
              <w:spacing w:line="272" w:lineRule="exact"/>
              <w:ind w:left="200" w:right="0"/>
              <w:jc w:val="left"/>
              <w:rPr>
                <w:rFonts w:ascii="Arial" w:hAnsi="Arial" w:cs="Arial" w:eastAsia="Arial" w:hint="default"/>
                <w:sz w:val="21"/>
                <w:szCs w:val="21"/>
              </w:rPr>
            </w:pPr>
            <w:r>
              <w:rPr>
                <w:rFonts w:ascii="宋体" w:hAnsi="宋体" w:cs="宋体" w:eastAsia="宋体" w:hint="default"/>
                <w:sz w:val="21"/>
                <w:szCs w:val="21"/>
              </w:rPr>
              <w:t>元</w:t>
            </w:r>
            <w:r>
              <w:rPr>
                <w:rFonts w:ascii="Arial" w:hAnsi="Arial" w:cs="Arial" w:eastAsia="Arial" w:hint="default"/>
                <w:spacing w:val="-1"/>
                <w:sz w:val="21"/>
                <w:szCs w:val="21"/>
              </w:rPr>
              <w:t>))</w:t>
            </w:r>
            <w:r>
              <w:rPr>
                <w:rFonts w:ascii="宋体" w:hAnsi="宋体" w:cs="宋体" w:eastAsia="宋体" w:hint="default"/>
                <w:sz w:val="21"/>
                <w:szCs w:val="21"/>
              </w:rPr>
              <w:t>的固定</w:t>
            </w:r>
            <w:r>
              <w:rPr>
                <w:rFonts w:ascii="宋体" w:hAnsi="宋体" w:cs="宋体" w:eastAsia="宋体" w:hint="default"/>
                <w:spacing w:val="1"/>
                <w:sz w:val="21"/>
                <w:szCs w:val="21"/>
              </w:rPr>
              <w:t>资</w:t>
            </w:r>
            <w:r>
              <w:rPr>
                <w:rFonts w:ascii="宋体" w:hAnsi="宋体" w:cs="宋体" w:eastAsia="宋体" w:hint="default"/>
                <w:sz w:val="21"/>
                <w:szCs w:val="21"/>
              </w:rPr>
              <w:t>产和账面价值为人民币</w:t>
            </w:r>
            <w:r>
              <w:rPr>
                <w:rFonts w:ascii="宋体" w:hAnsi="宋体" w:cs="宋体" w:eastAsia="宋体" w:hint="default"/>
                <w:spacing w:val="-74"/>
                <w:sz w:val="21"/>
                <w:szCs w:val="21"/>
              </w:rPr>
              <w:t> </w:t>
            </w:r>
            <w:r>
              <w:rPr>
                <w:rFonts w:ascii="Arial" w:hAnsi="Arial" w:cs="Arial" w:eastAsia="Arial" w:hint="default"/>
                <w:w w:val="99"/>
                <w:sz w:val="21"/>
                <w:szCs w:val="21"/>
              </w:rPr>
              <w:t>1</w:t>
            </w:r>
            <w:r>
              <w:rPr>
                <w:rFonts w:ascii="Arial" w:hAnsi="Arial" w:cs="Arial" w:eastAsia="Arial" w:hint="default"/>
                <w:w w:val="99"/>
                <w:sz w:val="21"/>
                <w:szCs w:val="21"/>
              </w:rPr>
              <w:t>5,9</w:t>
            </w:r>
            <w:r>
              <w:rPr>
                <w:rFonts w:ascii="Arial" w:hAnsi="Arial" w:cs="Arial" w:eastAsia="Arial" w:hint="default"/>
                <w:spacing w:val="-1"/>
                <w:w w:val="99"/>
                <w:sz w:val="21"/>
                <w:szCs w:val="21"/>
              </w:rPr>
              <w:t>2</w:t>
            </w:r>
            <w:r>
              <w:rPr>
                <w:rFonts w:ascii="Arial" w:hAnsi="Arial" w:cs="Arial" w:eastAsia="Arial" w:hint="default"/>
                <w:w w:val="99"/>
                <w:sz w:val="21"/>
                <w:szCs w:val="21"/>
              </w:rPr>
              <w:t>9,6</w:t>
            </w:r>
            <w:r>
              <w:rPr>
                <w:rFonts w:ascii="Arial" w:hAnsi="Arial" w:cs="Arial" w:eastAsia="Arial" w:hint="default"/>
                <w:spacing w:val="-1"/>
                <w:w w:val="99"/>
                <w:sz w:val="21"/>
                <w:szCs w:val="21"/>
              </w:rPr>
              <w:t>4</w:t>
            </w:r>
            <w:r>
              <w:rPr>
                <w:rFonts w:ascii="Arial" w:hAnsi="Arial" w:cs="Arial" w:eastAsia="Arial" w:hint="default"/>
                <w:w w:val="99"/>
                <w:sz w:val="21"/>
                <w:szCs w:val="21"/>
              </w:rPr>
              <w:t>4.3</w:t>
            </w:r>
            <w:r>
              <w:rPr>
                <w:rFonts w:ascii="Arial" w:hAnsi="Arial" w:cs="Arial" w:eastAsia="Arial" w:hint="default"/>
                <w:w w:val="99"/>
                <w:sz w:val="21"/>
                <w:szCs w:val="21"/>
              </w:rPr>
              <w:t>3</w:t>
            </w:r>
            <w:r>
              <w:rPr>
                <w:rFonts w:ascii="Arial" w:hAnsi="Arial" w:cs="Arial" w:eastAsia="Arial" w:hint="default"/>
                <w:spacing w:val="-28"/>
                <w:sz w:val="21"/>
                <w:szCs w:val="21"/>
              </w:rPr>
              <w:t> </w:t>
            </w:r>
            <w:r>
              <w:rPr>
                <w:rFonts w:ascii="宋体" w:hAnsi="宋体" w:cs="宋体" w:eastAsia="宋体" w:hint="default"/>
                <w:sz w:val="21"/>
                <w:szCs w:val="21"/>
              </w:rPr>
              <w:t>元</w:t>
            </w:r>
            <w:r>
              <w:rPr>
                <w:rFonts w:ascii="Arial" w:hAnsi="Arial" w:cs="Arial" w:eastAsia="Arial" w:hint="default"/>
                <w:w w:val="99"/>
                <w:sz w:val="21"/>
                <w:szCs w:val="21"/>
              </w:rPr>
              <w:t>(2013</w:t>
            </w:r>
            <w:r>
              <w:rPr>
                <w:rFonts w:ascii="Arial" w:hAnsi="Arial" w:cs="Arial" w:eastAsia="Arial"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Arial" w:hAnsi="Arial" w:cs="Arial" w:eastAsia="Arial" w:hint="default"/>
                <w:spacing w:val="-1"/>
                <w:w w:val="99"/>
                <w:sz w:val="21"/>
                <w:szCs w:val="21"/>
              </w:rPr>
              <w:t>1</w:t>
            </w:r>
            <w:r>
              <w:rPr>
                <w:rFonts w:ascii="Arial" w:hAnsi="Arial" w:cs="Arial" w:eastAsia="Arial" w:hint="default"/>
                <w:w w:val="99"/>
                <w:sz w:val="21"/>
                <w:szCs w:val="21"/>
              </w:rPr>
              <w:t>2</w:t>
            </w:r>
            <w:r>
              <w:rPr>
                <w:rFonts w:ascii="Arial" w:hAnsi="Arial" w:cs="Arial" w:eastAsia="Arial"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Arial" w:hAnsi="Arial" w:cs="Arial" w:eastAsia="Arial" w:hint="default"/>
                <w:spacing w:val="-1"/>
                <w:w w:val="99"/>
                <w:sz w:val="21"/>
                <w:szCs w:val="21"/>
              </w:rPr>
              <w:t>3</w:t>
            </w:r>
            <w:r>
              <w:rPr>
                <w:rFonts w:ascii="Arial" w:hAnsi="Arial" w:cs="Arial" w:eastAsia="Arial" w:hint="default"/>
                <w:w w:val="99"/>
                <w:sz w:val="21"/>
                <w:szCs w:val="21"/>
              </w:rPr>
              <w:t>1</w:t>
            </w:r>
            <w:r>
              <w:rPr>
                <w:rFonts w:ascii="Arial" w:hAnsi="Arial" w:cs="Arial" w:eastAsia="Arial" w:hint="default"/>
                <w:spacing w:val="-28"/>
                <w:sz w:val="21"/>
                <w:szCs w:val="21"/>
              </w:rPr>
              <w:t> </w:t>
            </w:r>
            <w:r>
              <w:rPr>
                <w:rFonts w:ascii="宋体" w:hAnsi="宋体" w:cs="宋体" w:eastAsia="宋体" w:hint="default"/>
                <w:sz w:val="21"/>
                <w:szCs w:val="21"/>
              </w:rPr>
              <w:t>日</w:t>
            </w:r>
            <w:r>
              <w:rPr>
                <w:rFonts w:ascii="宋体" w:hAnsi="宋体" w:cs="宋体" w:eastAsia="宋体" w:hint="default"/>
                <w:spacing w:val="-104"/>
                <w:sz w:val="21"/>
                <w:szCs w:val="21"/>
              </w:rPr>
              <w:t>：</w:t>
            </w:r>
            <w:r>
              <w:rPr>
                <w:rFonts w:ascii="宋体" w:hAnsi="宋体" w:cs="宋体" w:eastAsia="宋体" w:hint="default"/>
                <w:sz w:val="21"/>
                <w:szCs w:val="21"/>
              </w:rPr>
              <w:t>人民币</w:t>
            </w:r>
            <w:r>
              <w:rPr>
                <w:rFonts w:ascii="宋体" w:hAnsi="宋体" w:cs="宋体" w:eastAsia="宋体" w:hint="default"/>
                <w:spacing w:val="-74"/>
                <w:sz w:val="21"/>
                <w:szCs w:val="21"/>
              </w:rPr>
              <w:t> </w:t>
            </w:r>
            <w:r>
              <w:rPr>
                <w:rFonts w:ascii="Arial" w:hAnsi="Arial" w:cs="Arial" w:eastAsia="Arial" w:hint="default"/>
                <w:w w:val="99"/>
                <w:sz w:val="21"/>
                <w:szCs w:val="21"/>
              </w:rPr>
              <w:t>1</w:t>
            </w:r>
            <w:r>
              <w:rPr>
                <w:rFonts w:ascii="Arial" w:hAnsi="Arial" w:cs="Arial" w:eastAsia="Arial" w:hint="default"/>
                <w:spacing w:val="-1"/>
                <w:w w:val="99"/>
                <w:sz w:val="21"/>
                <w:szCs w:val="21"/>
              </w:rPr>
              <w:t>6</w:t>
            </w:r>
            <w:r>
              <w:rPr>
                <w:rFonts w:ascii="Arial" w:hAnsi="Arial" w:cs="Arial" w:eastAsia="Arial" w:hint="default"/>
                <w:w w:val="99"/>
                <w:sz w:val="21"/>
                <w:szCs w:val="21"/>
              </w:rPr>
              <w:t>,254,0</w:t>
            </w:r>
            <w:r>
              <w:rPr>
                <w:rFonts w:ascii="Arial" w:hAnsi="Arial" w:cs="Arial" w:eastAsia="Arial" w:hint="default"/>
                <w:spacing w:val="-1"/>
                <w:w w:val="99"/>
                <w:sz w:val="21"/>
                <w:szCs w:val="21"/>
              </w:rPr>
              <w:t>8</w:t>
            </w:r>
            <w:r>
              <w:rPr>
                <w:rFonts w:ascii="Arial" w:hAnsi="Arial" w:cs="Arial" w:eastAsia="Arial" w:hint="default"/>
                <w:w w:val="99"/>
                <w:sz w:val="21"/>
                <w:szCs w:val="21"/>
              </w:rPr>
              <w:t>1.19</w:t>
            </w:r>
            <w:r>
              <w:rPr>
                <w:rFonts w:ascii="Arial" w:hAnsi="Arial" w:cs="Arial" w:eastAsia="Arial" w:hint="default"/>
                <w:sz w:val="21"/>
                <w:szCs w:val="21"/>
              </w:rPr>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原价人民币</w:t>
            </w:r>
            <w:r>
              <w:rPr>
                <w:rFonts w:ascii="宋体" w:hAnsi="宋体" w:cs="宋体" w:eastAsia="宋体" w:hint="default"/>
                <w:spacing w:val="-44"/>
                <w:sz w:val="21"/>
                <w:szCs w:val="21"/>
              </w:rPr>
              <w:t> </w:t>
            </w:r>
            <w:r>
              <w:rPr>
                <w:rFonts w:ascii="Arial" w:hAnsi="Arial" w:cs="Arial" w:eastAsia="Arial" w:hint="default"/>
                <w:sz w:val="21"/>
                <w:szCs w:val="21"/>
              </w:rPr>
              <w:t>17,631,590.19</w:t>
            </w:r>
            <w:r>
              <w:rPr>
                <w:rFonts w:ascii="Arial" w:hAnsi="Arial" w:cs="Arial" w:eastAsia="Arial" w:hint="default"/>
                <w:spacing w:val="2"/>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z w:val="21"/>
                <w:szCs w:val="21"/>
              </w:rPr>
              <w:t>日：人民币</w:t>
            </w:r>
            <w:r>
              <w:rPr>
                <w:rFonts w:ascii="宋体" w:hAnsi="宋体" w:cs="宋体" w:eastAsia="宋体" w:hint="default"/>
                <w:spacing w:val="-44"/>
                <w:sz w:val="21"/>
                <w:szCs w:val="21"/>
              </w:rPr>
              <w:t> </w:t>
            </w:r>
            <w:r>
              <w:rPr>
                <w:rFonts w:ascii="Arial" w:hAnsi="Arial" w:cs="Arial" w:eastAsia="Arial" w:hint="default"/>
                <w:sz w:val="21"/>
                <w:szCs w:val="21"/>
              </w:rPr>
              <w:t>17,631,590.19</w:t>
            </w:r>
            <w:r>
              <w:rPr>
                <w:rFonts w:ascii="Arial" w:hAnsi="Arial" w:cs="Arial" w:eastAsia="Arial" w:hint="default"/>
                <w:spacing w:val="3"/>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的土地使用</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权作为抵押，利息每三个月支付一次，一年内到期的本金将分别于</w:t>
            </w:r>
            <w:r>
              <w:rPr>
                <w:rFonts w:ascii="宋体" w:hAnsi="宋体" w:cs="宋体" w:eastAsia="宋体" w:hint="default"/>
                <w:spacing w:val="-59"/>
                <w:sz w:val="21"/>
                <w:szCs w:val="21"/>
              </w:rPr>
              <w:t> </w:t>
            </w:r>
            <w:r>
              <w:rPr>
                <w:rFonts w:ascii="Arial" w:hAnsi="Arial" w:cs="Arial" w:eastAsia="Arial" w:hint="default"/>
                <w:sz w:val="21"/>
                <w:szCs w:val="21"/>
              </w:rPr>
              <w:t>2015</w:t>
            </w:r>
            <w:r>
              <w:rPr>
                <w:rFonts w:ascii="Arial" w:hAnsi="Arial" w:cs="Arial" w:eastAsia="Arial"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w:hAnsi="Arial" w:cs="Arial" w:eastAsia="Arial" w:hint="default"/>
                <w:sz w:val="21"/>
                <w:szCs w:val="21"/>
              </w:rPr>
              <w:t>6</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Arial" w:hAnsi="Arial" w:cs="Arial" w:eastAsia="Arial" w:hint="default"/>
                <w:sz w:val="21"/>
                <w:szCs w:val="21"/>
              </w:rPr>
              <w:t>20</w:t>
            </w:r>
            <w:r>
              <w:rPr>
                <w:rFonts w:ascii="Arial" w:hAnsi="Arial" w:cs="Arial" w:eastAsia="Arial" w:hint="default"/>
                <w:spacing w:val="-12"/>
                <w:sz w:val="21"/>
                <w:szCs w:val="21"/>
              </w:rPr>
              <w:t> </w:t>
            </w:r>
            <w:r>
              <w:rPr>
                <w:rFonts w:ascii="宋体" w:hAnsi="宋体" w:cs="宋体" w:eastAsia="宋体" w:hint="default"/>
                <w:sz w:val="21"/>
                <w:szCs w:val="21"/>
              </w:rPr>
              <w:t>日和</w:t>
            </w:r>
            <w:r>
              <w:rPr>
                <w:rFonts w:ascii="宋体" w:hAnsi="宋体" w:cs="宋体" w:eastAsia="宋体" w:hint="default"/>
                <w:spacing w:val="-59"/>
                <w:sz w:val="21"/>
                <w:szCs w:val="21"/>
              </w:rPr>
              <w:t> </w:t>
            </w:r>
            <w:r>
              <w:rPr>
                <w:rFonts w:ascii="Arial" w:hAnsi="Arial" w:cs="Arial" w:eastAsia="Arial" w:hint="default"/>
                <w:sz w:val="21"/>
                <w:szCs w:val="21"/>
              </w:rPr>
              <w:t>2015</w:t>
            </w:r>
            <w:r>
              <w:rPr>
                <w:rFonts w:ascii="Arial" w:hAnsi="Arial" w:cs="Arial" w:eastAsia="Arial" w:hint="default"/>
                <w:spacing w:val="-11"/>
                <w:sz w:val="21"/>
                <w:szCs w:val="21"/>
              </w:rPr>
              <w:t> </w:t>
            </w:r>
            <w:r>
              <w:rPr>
                <w:rFonts w:ascii="宋体" w:hAnsi="宋体" w:cs="宋体" w:eastAsia="宋体" w:hint="default"/>
                <w:sz w:val="21"/>
                <w:szCs w:val="21"/>
              </w:rPr>
              <w:t>年</w:t>
            </w:r>
          </w:p>
          <w:p>
            <w:pPr>
              <w:pStyle w:val="TableParagraph"/>
              <w:spacing w:line="280" w:lineRule="exact"/>
              <w:ind w:left="200"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日平均分两次偿还，剩余本金将于</w:t>
            </w:r>
            <w:r>
              <w:rPr>
                <w:rFonts w:ascii="宋体" w:hAnsi="宋体" w:cs="宋体" w:eastAsia="宋体" w:hint="default"/>
                <w:spacing w:val="-53"/>
                <w:sz w:val="21"/>
                <w:szCs w:val="21"/>
              </w:rPr>
              <w:t> </w:t>
            </w: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r>
              <w:rPr>
                <w:rFonts w:ascii="Arial" w:hAnsi="Arial" w:cs="Arial" w:eastAsia="Arial" w:hint="default"/>
                <w:spacing w:val="-7"/>
                <w:sz w:val="21"/>
                <w:szCs w:val="21"/>
              </w:rPr>
              <w:t> </w:t>
            </w:r>
            <w:r>
              <w:rPr>
                <w:rFonts w:ascii="宋体" w:hAnsi="宋体" w:cs="宋体" w:eastAsia="宋体" w:hint="default"/>
                <w:sz w:val="21"/>
                <w:szCs w:val="21"/>
              </w:rPr>
              <w:t>日前分次偿还。</w:t>
            </w:r>
          </w:p>
        </w:tc>
      </w:tr>
      <w:tr>
        <w:trPr>
          <w:trHeight w:val="1059"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(a-ii)</w:t>
            </w: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pacing w:val="-4"/>
                <w:sz w:val="21"/>
                <w:szCs w:val="21"/>
              </w:rPr>
              <w:t>日，抵押借款人民币</w:t>
            </w:r>
            <w:r>
              <w:rPr>
                <w:rFonts w:ascii="宋体" w:hAnsi="宋体" w:cs="宋体" w:eastAsia="宋体" w:hint="default"/>
                <w:spacing w:val="-53"/>
                <w:sz w:val="21"/>
                <w:szCs w:val="21"/>
              </w:rPr>
              <w:t> </w:t>
            </w:r>
            <w:r>
              <w:rPr>
                <w:rFonts w:ascii="Arial" w:hAnsi="Arial" w:cs="Arial" w:eastAsia="Arial" w:hint="default"/>
                <w:sz w:val="21"/>
                <w:szCs w:val="21"/>
              </w:rPr>
              <w:t>150,000,000.00</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pacing w:val="-9"/>
                <w:sz w:val="21"/>
                <w:szCs w:val="21"/>
              </w:rPr>
              <w:t>日：无</w:t>
            </w:r>
            <w:r>
              <w:rPr>
                <w:rFonts w:ascii="Arial" w:hAnsi="Arial" w:cs="Arial" w:eastAsia="Arial" w:hint="default"/>
                <w:spacing w:val="-9"/>
                <w:sz w:val="21"/>
                <w:szCs w:val="21"/>
              </w:rPr>
              <w:t>) </w:t>
            </w:r>
            <w:r>
              <w:rPr>
                <w:rFonts w:ascii="Arial" w:hAnsi="Arial" w:cs="Arial" w:eastAsia="Arial" w:hint="default"/>
                <w:spacing w:val="-5"/>
                <w:sz w:val="21"/>
                <w:szCs w:val="21"/>
              </w:rPr>
              <w:t> </w:t>
            </w:r>
            <w:r>
              <w:rPr>
                <w:rFonts w:ascii="宋体" w:hAnsi="宋体" w:cs="宋体" w:eastAsia="宋体" w:hint="default"/>
                <w:sz w:val="21"/>
                <w:szCs w:val="21"/>
              </w:rPr>
              <w:t>系由</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本公司账面价值约为人民币</w:t>
            </w:r>
            <w:r>
              <w:rPr>
                <w:rFonts w:ascii="宋体" w:hAnsi="宋体" w:cs="宋体" w:eastAsia="宋体" w:hint="default"/>
                <w:spacing w:val="-34"/>
                <w:sz w:val="21"/>
                <w:szCs w:val="21"/>
              </w:rPr>
              <w:t> </w:t>
            </w:r>
            <w:r>
              <w:rPr>
                <w:rFonts w:ascii="Arial" w:hAnsi="Arial" w:cs="Arial" w:eastAsia="Arial" w:hint="default"/>
                <w:sz w:val="21"/>
                <w:szCs w:val="21"/>
              </w:rPr>
              <w:t>153,999,206.27</w:t>
            </w:r>
            <w:r>
              <w:rPr>
                <w:rFonts w:ascii="Arial" w:hAnsi="Arial" w:cs="Arial" w:eastAsia="Arial" w:hint="default"/>
                <w:spacing w:val="12"/>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原价人民币</w:t>
            </w:r>
            <w:r>
              <w:rPr>
                <w:rFonts w:ascii="宋体" w:hAnsi="宋体" w:cs="宋体" w:eastAsia="宋体" w:hint="default"/>
                <w:spacing w:val="-34"/>
                <w:sz w:val="21"/>
                <w:szCs w:val="21"/>
              </w:rPr>
              <w:t> </w:t>
            </w:r>
            <w:r>
              <w:rPr>
                <w:rFonts w:ascii="Arial" w:hAnsi="Arial" w:cs="Arial" w:eastAsia="Arial" w:hint="default"/>
                <w:sz w:val="21"/>
                <w:szCs w:val="21"/>
              </w:rPr>
              <w:t>228,576,076.21</w:t>
            </w:r>
            <w:r>
              <w:rPr>
                <w:rFonts w:ascii="Arial" w:hAnsi="Arial" w:cs="Arial" w:eastAsia="Arial" w:hint="default"/>
                <w:spacing w:val="12"/>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的固定资产作抵</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押，利息每三个月支付一次，本金应于</w:t>
            </w:r>
            <w:r>
              <w:rPr>
                <w:rFonts w:ascii="宋体" w:hAnsi="宋体" w:cs="宋体" w:eastAsia="宋体" w:hint="default"/>
                <w:spacing w:val="-53"/>
                <w:sz w:val="21"/>
                <w:szCs w:val="21"/>
              </w:rPr>
              <w:t> </w:t>
            </w:r>
            <w:r>
              <w:rPr>
                <w:rFonts w:ascii="Arial" w:hAnsi="Arial" w:cs="Arial" w:eastAsia="Arial" w:hint="default"/>
                <w:sz w:val="21"/>
                <w:szCs w:val="21"/>
              </w:rPr>
              <w:t>2017</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日偿还。</w:t>
            </w:r>
          </w:p>
        </w:tc>
      </w:tr>
      <w:tr>
        <w:trPr>
          <w:trHeight w:val="1058"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(a-iii)</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日，抵押借款人民币</w:t>
            </w:r>
            <w:r>
              <w:rPr>
                <w:rFonts w:ascii="宋体" w:hAnsi="宋体" w:cs="宋体" w:eastAsia="宋体" w:hint="default"/>
                <w:spacing w:val="-54"/>
                <w:sz w:val="21"/>
                <w:szCs w:val="21"/>
              </w:rPr>
              <w:t> </w:t>
            </w:r>
            <w:r>
              <w:rPr>
                <w:rFonts w:ascii="Arial" w:hAnsi="Arial" w:cs="Arial" w:eastAsia="Arial" w:hint="default"/>
                <w:sz w:val="21"/>
                <w:szCs w:val="21"/>
              </w:rPr>
              <w:t>500,000,000.00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宋体" w:hAnsi="宋体" w:cs="宋体" w:eastAsia="宋体" w:hint="default"/>
                <w:sz w:val="21"/>
                <w:szCs w:val="21"/>
              </w:rPr>
              <w:t>系由</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本公司账面价值约为人民币</w:t>
            </w:r>
            <w:r>
              <w:rPr>
                <w:rFonts w:ascii="宋体" w:hAnsi="宋体" w:cs="宋体" w:eastAsia="宋体" w:hint="default"/>
                <w:spacing w:val="-34"/>
                <w:sz w:val="21"/>
                <w:szCs w:val="21"/>
              </w:rPr>
              <w:t> </w:t>
            </w:r>
            <w:r>
              <w:rPr>
                <w:rFonts w:ascii="Arial" w:hAnsi="Arial" w:cs="Arial" w:eastAsia="Arial" w:hint="default"/>
                <w:sz w:val="21"/>
                <w:szCs w:val="21"/>
              </w:rPr>
              <w:t>481,593,095.85</w:t>
            </w:r>
            <w:r>
              <w:rPr>
                <w:rFonts w:ascii="Arial" w:hAnsi="Arial" w:cs="Arial" w:eastAsia="Arial" w:hint="default"/>
                <w:spacing w:val="12"/>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原价人民币</w:t>
            </w:r>
            <w:r>
              <w:rPr>
                <w:rFonts w:ascii="宋体" w:hAnsi="宋体" w:cs="宋体" w:eastAsia="宋体" w:hint="default"/>
                <w:spacing w:val="-34"/>
                <w:sz w:val="21"/>
                <w:szCs w:val="21"/>
              </w:rPr>
              <w:t> </w:t>
            </w:r>
            <w:r>
              <w:rPr>
                <w:rFonts w:ascii="Arial" w:hAnsi="Arial" w:cs="Arial" w:eastAsia="Arial" w:hint="default"/>
                <w:sz w:val="21"/>
                <w:szCs w:val="21"/>
              </w:rPr>
              <w:t>935,860,681.53</w:t>
            </w:r>
            <w:r>
              <w:rPr>
                <w:rFonts w:ascii="Arial" w:hAnsi="Arial" w:cs="Arial" w:eastAsia="Arial" w:hint="default"/>
                <w:spacing w:val="12"/>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的固定资产作抵</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押，利息每三个月支付一次，本金应于</w:t>
            </w:r>
            <w:r>
              <w:rPr>
                <w:rFonts w:ascii="宋体" w:hAnsi="宋体" w:cs="宋体" w:eastAsia="宋体" w:hint="default"/>
                <w:spacing w:val="-53"/>
                <w:sz w:val="21"/>
                <w:szCs w:val="21"/>
              </w:rPr>
              <w:t> </w:t>
            </w:r>
            <w:r>
              <w:rPr>
                <w:rFonts w:ascii="Arial" w:hAnsi="Arial" w:cs="Arial" w:eastAsia="Arial" w:hint="default"/>
                <w:sz w:val="21"/>
                <w:szCs w:val="21"/>
              </w:rPr>
              <w:t>2017</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日偿还。</w:t>
            </w:r>
          </w:p>
        </w:tc>
      </w:tr>
      <w:tr>
        <w:trPr>
          <w:trHeight w:val="1058"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(a-iv)</w:t>
            </w: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pacing w:val="-9"/>
                <w:sz w:val="21"/>
                <w:szCs w:val="21"/>
              </w:rPr>
              <w:t>日，抵押借款人民币</w:t>
            </w:r>
            <w:r>
              <w:rPr>
                <w:rFonts w:ascii="宋体" w:hAnsi="宋体" w:cs="宋体" w:eastAsia="宋体" w:hint="default"/>
                <w:spacing w:val="-53"/>
                <w:sz w:val="21"/>
                <w:szCs w:val="21"/>
              </w:rPr>
              <w:t> </w:t>
            </w:r>
            <w:r>
              <w:rPr>
                <w:rFonts w:ascii="Arial" w:hAnsi="Arial" w:cs="Arial" w:eastAsia="Arial" w:hint="default"/>
                <w:sz w:val="21"/>
                <w:szCs w:val="21"/>
              </w:rPr>
              <w:t>1,000,000,000.00</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pacing w:val="-21"/>
                <w:sz w:val="21"/>
                <w:szCs w:val="21"/>
              </w:rPr>
              <w:t>日：无</w:t>
            </w:r>
            <w:r>
              <w:rPr>
                <w:rFonts w:ascii="Arial" w:hAnsi="Arial" w:cs="Arial" w:eastAsia="Arial" w:hint="default"/>
                <w:spacing w:val="-21"/>
                <w:sz w:val="21"/>
                <w:szCs w:val="21"/>
              </w:rPr>
              <w:t>) </w:t>
            </w:r>
            <w:r>
              <w:rPr>
                <w:rFonts w:ascii="Arial" w:hAnsi="Arial" w:cs="Arial" w:eastAsia="Arial" w:hint="default"/>
                <w:spacing w:val="7"/>
                <w:sz w:val="21"/>
                <w:szCs w:val="21"/>
              </w:rPr>
              <w:t> </w:t>
            </w:r>
            <w:r>
              <w:rPr>
                <w:rFonts w:ascii="宋体" w:hAnsi="宋体" w:cs="宋体" w:eastAsia="宋体" w:hint="default"/>
                <w:sz w:val="21"/>
                <w:szCs w:val="21"/>
              </w:rPr>
              <w:t>系</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由本公司账面价值约为人民币</w:t>
            </w:r>
            <w:r>
              <w:rPr>
                <w:rFonts w:ascii="宋体" w:hAnsi="宋体" w:cs="宋体" w:eastAsia="宋体" w:hint="default"/>
                <w:spacing w:val="-44"/>
                <w:sz w:val="21"/>
                <w:szCs w:val="21"/>
              </w:rPr>
              <w:t> </w:t>
            </w:r>
            <w:r>
              <w:rPr>
                <w:rFonts w:ascii="Arial" w:hAnsi="Arial" w:cs="Arial" w:eastAsia="Arial" w:hint="default"/>
                <w:sz w:val="21"/>
                <w:szCs w:val="21"/>
              </w:rPr>
              <w:t>975,138,982.30</w:t>
            </w:r>
            <w:r>
              <w:rPr>
                <w:rFonts w:ascii="Arial" w:hAnsi="Arial" w:cs="Arial" w:eastAsia="Arial" w:hint="default"/>
                <w:spacing w:val="3"/>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原价人民币</w:t>
            </w:r>
            <w:r>
              <w:rPr>
                <w:rFonts w:ascii="宋体" w:hAnsi="宋体" w:cs="宋体" w:eastAsia="宋体" w:hint="default"/>
                <w:spacing w:val="-44"/>
                <w:sz w:val="21"/>
                <w:szCs w:val="21"/>
              </w:rPr>
              <w:t> </w:t>
            </w:r>
            <w:r>
              <w:rPr>
                <w:rFonts w:ascii="Arial" w:hAnsi="Arial" w:cs="Arial" w:eastAsia="Arial" w:hint="default"/>
                <w:sz w:val="21"/>
                <w:szCs w:val="21"/>
              </w:rPr>
              <w:t>1,735,975,658.93</w:t>
            </w:r>
            <w:r>
              <w:rPr>
                <w:rFonts w:ascii="Arial" w:hAnsi="Arial" w:cs="Arial" w:eastAsia="Arial" w:hint="default"/>
                <w:spacing w:val="3"/>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的固定资产</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作抵押，利息每三个月支付一次，本金应于</w:t>
            </w:r>
            <w:r>
              <w:rPr>
                <w:rFonts w:ascii="宋体" w:hAnsi="宋体" w:cs="宋体" w:eastAsia="宋体" w:hint="default"/>
                <w:spacing w:val="-53"/>
                <w:sz w:val="21"/>
                <w:szCs w:val="21"/>
              </w:rPr>
              <w:t> </w:t>
            </w: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29</w:t>
            </w:r>
            <w:r>
              <w:rPr>
                <w:rFonts w:ascii="Arial" w:hAnsi="Arial" w:cs="Arial" w:eastAsia="Arial" w:hint="default"/>
                <w:spacing w:val="-7"/>
                <w:sz w:val="21"/>
                <w:szCs w:val="21"/>
              </w:rPr>
              <w:t> </w:t>
            </w:r>
            <w:r>
              <w:rPr>
                <w:rFonts w:ascii="宋体" w:hAnsi="宋体" w:cs="宋体" w:eastAsia="宋体" w:hint="default"/>
                <w:sz w:val="21"/>
                <w:szCs w:val="21"/>
              </w:rPr>
              <w:t>日偿还。</w:t>
            </w:r>
          </w:p>
        </w:tc>
      </w:tr>
      <w:tr>
        <w:trPr>
          <w:trHeight w:val="912"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(a-v)</w:t>
            </w:r>
            <w:r>
              <w:rPr>
                <w:rFonts w:ascii="宋体" w:hAnsi="宋体" w:cs="宋体" w:eastAsia="宋体" w:hint="default"/>
                <w:sz w:val="21"/>
                <w:szCs w:val="21"/>
              </w:rPr>
              <w:t>于</w:t>
            </w:r>
            <w:r>
              <w:rPr>
                <w:rFonts w:ascii="宋体" w:hAnsi="宋体" w:cs="宋体" w:eastAsia="宋体" w:hint="default"/>
                <w:spacing w:val="-51"/>
                <w:sz w:val="21"/>
                <w:szCs w:val="21"/>
              </w:rPr>
              <w:t> </w:t>
            </w:r>
            <w:r>
              <w:rPr>
                <w:rFonts w:ascii="Arial" w:hAnsi="Arial" w:cs="Arial" w:eastAsia="Arial" w:hint="default"/>
                <w:sz w:val="21"/>
                <w:szCs w:val="21"/>
              </w:rPr>
              <w:t>2014</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4"/>
                <w:sz w:val="21"/>
                <w:szCs w:val="21"/>
              </w:rPr>
              <w:t> </w:t>
            </w:r>
            <w:r>
              <w:rPr>
                <w:rFonts w:ascii="宋体" w:hAnsi="宋体" w:cs="宋体" w:eastAsia="宋体" w:hint="default"/>
                <w:sz w:val="21"/>
                <w:szCs w:val="21"/>
              </w:rPr>
              <w:t>日，抵押借款人民币</w:t>
            </w:r>
            <w:r>
              <w:rPr>
                <w:rFonts w:ascii="宋体" w:hAnsi="宋体" w:cs="宋体" w:eastAsia="宋体" w:hint="default"/>
                <w:spacing w:val="-51"/>
                <w:sz w:val="21"/>
                <w:szCs w:val="21"/>
              </w:rPr>
              <w:t> </w:t>
            </w:r>
            <w:r>
              <w:rPr>
                <w:rFonts w:ascii="Arial" w:hAnsi="Arial" w:cs="Arial" w:eastAsia="Arial" w:hint="default"/>
                <w:sz w:val="21"/>
                <w:szCs w:val="21"/>
              </w:rPr>
              <w:t>50,000,000.00</w:t>
            </w:r>
            <w:r>
              <w:rPr>
                <w:rFonts w:ascii="Arial" w:hAnsi="Arial" w:cs="Arial" w:eastAsia="Arial" w:hint="default"/>
                <w:spacing w:val="-4"/>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日：无</w:t>
            </w:r>
            <w:r>
              <w:rPr>
                <w:rFonts w:ascii="Arial" w:hAnsi="Arial" w:cs="Arial" w:eastAsia="Arial" w:hint="default"/>
                <w:sz w:val="21"/>
                <w:szCs w:val="21"/>
              </w:rPr>
              <w:t>)</w:t>
            </w:r>
            <w:r>
              <w:rPr>
                <w:rFonts w:ascii="Arial" w:hAnsi="Arial" w:cs="Arial" w:eastAsia="Arial" w:hint="default"/>
                <w:spacing w:val="45"/>
                <w:sz w:val="21"/>
                <w:szCs w:val="21"/>
              </w:rPr>
              <w:t> </w:t>
            </w:r>
            <w:r>
              <w:rPr>
                <w:rFonts w:ascii="宋体" w:hAnsi="宋体" w:cs="宋体" w:eastAsia="宋体" w:hint="default"/>
                <w:sz w:val="21"/>
                <w:szCs w:val="21"/>
              </w:rPr>
              <w:t>系由</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本公司账面价值约为人民币</w:t>
            </w:r>
            <w:r>
              <w:rPr>
                <w:rFonts w:ascii="宋体" w:hAnsi="宋体" w:cs="宋体" w:eastAsia="宋体" w:hint="default"/>
                <w:spacing w:val="-56"/>
                <w:sz w:val="21"/>
                <w:szCs w:val="21"/>
              </w:rPr>
              <w:t> </w:t>
            </w:r>
            <w:r>
              <w:rPr>
                <w:rFonts w:ascii="Arial" w:hAnsi="Arial" w:cs="Arial" w:eastAsia="Arial" w:hint="default"/>
                <w:sz w:val="21"/>
                <w:szCs w:val="21"/>
              </w:rPr>
              <w:t>49,263,623.46</w:t>
            </w:r>
            <w:r>
              <w:rPr>
                <w:rFonts w:ascii="Arial" w:hAnsi="Arial" w:cs="Arial" w:eastAsia="Arial" w:hint="default"/>
                <w:spacing w:val="-10"/>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原价人民币</w:t>
            </w:r>
            <w:r>
              <w:rPr>
                <w:rFonts w:ascii="宋体" w:hAnsi="宋体" w:cs="宋体" w:eastAsia="宋体" w:hint="default"/>
                <w:spacing w:val="-56"/>
                <w:sz w:val="21"/>
                <w:szCs w:val="21"/>
              </w:rPr>
              <w:t> </w:t>
            </w:r>
            <w:r>
              <w:rPr>
                <w:rFonts w:ascii="Arial" w:hAnsi="Arial" w:cs="Arial" w:eastAsia="Arial" w:hint="default"/>
                <w:sz w:val="21"/>
                <w:szCs w:val="21"/>
              </w:rPr>
              <w:t>68,391,732.00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的固定资产作抵押，</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利息每三个月支付一次，本金应于</w:t>
            </w:r>
            <w:r>
              <w:rPr>
                <w:rFonts w:ascii="宋体" w:hAnsi="宋体" w:cs="宋体" w:eastAsia="宋体" w:hint="default"/>
                <w:spacing w:val="-53"/>
                <w:sz w:val="21"/>
                <w:szCs w:val="21"/>
              </w:rPr>
              <w:t> </w:t>
            </w: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日偿还。</w:t>
            </w:r>
          </w:p>
        </w:tc>
      </w:tr>
    </w:tbl>
    <w:p>
      <w:pPr>
        <w:spacing w:line="240" w:lineRule="auto" w:before="8"/>
        <w:rPr>
          <w:rFonts w:ascii="Calibri" w:hAnsi="Calibri" w:cs="Calibri" w:eastAsia="Calibri"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9230"/>
      </w:tblGrid>
      <w:tr>
        <w:trPr>
          <w:trHeight w:val="912" w:hRule="exact"/>
        </w:trPr>
        <w:tc>
          <w:tcPr>
            <w:tcW w:w="9230"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21"/>
                <w:szCs w:val="21"/>
              </w:rPr>
            </w:pPr>
            <w:r>
              <w:rPr>
                <w:rFonts w:ascii="Arial" w:hAnsi="Arial" w:cs="Arial" w:eastAsia="Arial" w:hint="default"/>
                <w:w w:val="95"/>
                <w:sz w:val="21"/>
                <w:szCs w:val="21"/>
              </w:rPr>
              <w:t>(a-vi)</w:t>
            </w:r>
            <w:r>
              <w:rPr>
                <w:rFonts w:ascii="宋体" w:hAnsi="宋体" w:cs="宋体" w:eastAsia="宋体" w:hint="default"/>
                <w:w w:val="95"/>
                <w:sz w:val="21"/>
                <w:szCs w:val="21"/>
              </w:rPr>
              <w:t>于</w:t>
            </w:r>
            <w:r>
              <w:rPr>
                <w:rFonts w:ascii="Arial" w:hAnsi="Arial" w:cs="Arial" w:eastAsia="Arial" w:hint="default"/>
                <w:w w:val="95"/>
                <w:sz w:val="21"/>
                <w:szCs w:val="21"/>
              </w:rPr>
              <w:t>2014</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w:t>
            </w:r>
            <w:r>
              <w:rPr>
                <w:rFonts w:ascii="Arial" w:hAnsi="Arial" w:cs="Arial" w:eastAsia="Arial" w:hint="default"/>
                <w:w w:val="95"/>
                <w:sz w:val="21"/>
                <w:szCs w:val="21"/>
              </w:rPr>
              <w:t>31</w:t>
            </w:r>
            <w:r>
              <w:rPr>
                <w:rFonts w:ascii="宋体" w:hAnsi="宋体" w:cs="宋体" w:eastAsia="宋体" w:hint="default"/>
                <w:w w:val="95"/>
                <w:sz w:val="21"/>
                <w:szCs w:val="21"/>
              </w:rPr>
              <w:t>日，抵押借款人民币</w:t>
            </w:r>
            <w:r>
              <w:rPr>
                <w:rFonts w:ascii="Arial" w:hAnsi="Arial" w:cs="Arial" w:eastAsia="Arial" w:hint="default"/>
                <w:w w:val="95"/>
                <w:sz w:val="21"/>
                <w:szCs w:val="21"/>
              </w:rPr>
              <w:t>300,000,000.00</w:t>
            </w:r>
            <w:r>
              <w:rPr>
                <w:rFonts w:ascii="宋体" w:hAnsi="宋体" w:cs="宋体" w:eastAsia="宋体" w:hint="default"/>
                <w:w w:val="95"/>
                <w:sz w:val="21"/>
                <w:szCs w:val="21"/>
              </w:rPr>
              <w:t>元</w:t>
            </w:r>
            <w:r>
              <w:rPr>
                <w:rFonts w:ascii="Arial" w:hAnsi="Arial" w:cs="Arial" w:eastAsia="Arial" w:hint="default"/>
                <w:w w:val="95"/>
                <w:sz w:val="21"/>
                <w:szCs w:val="21"/>
              </w:rPr>
              <w:t>(2013</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w:t>
            </w:r>
            <w:r>
              <w:rPr>
                <w:rFonts w:ascii="Arial" w:hAnsi="Arial" w:cs="Arial" w:eastAsia="Arial" w:hint="default"/>
                <w:w w:val="95"/>
                <w:sz w:val="21"/>
                <w:szCs w:val="21"/>
              </w:rPr>
              <w:t>31</w:t>
            </w:r>
            <w:r>
              <w:rPr>
                <w:rFonts w:ascii="宋体" w:hAnsi="宋体" w:cs="宋体" w:eastAsia="宋体" w:hint="default"/>
                <w:w w:val="95"/>
                <w:sz w:val="21"/>
                <w:szCs w:val="21"/>
              </w:rPr>
              <w:t>日：无</w:t>
            </w:r>
            <w:r>
              <w:rPr>
                <w:rFonts w:ascii="Arial" w:hAnsi="Arial" w:cs="Arial" w:eastAsia="Arial" w:hint="default"/>
                <w:w w:val="95"/>
                <w:sz w:val="21"/>
                <w:szCs w:val="21"/>
              </w:rPr>
              <w:t>)       </w:t>
            </w:r>
            <w:r>
              <w:rPr>
                <w:rFonts w:ascii="Arial" w:hAnsi="Arial" w:cs="Arial" w:eastAsia="Arial" w:hint="default"/>
                <w:spacing w:val="30"/>
                <w:w w:val="95"/>
                <w:sz w:val="21"/>
                <w:szCs w:val="21"/>
              </w:rPr>
              <w:t> </w:t>
            </w:r>
            <w:r>
              <w:rPr>
                <w:rFonts w:ascii="宋体" w:hAnsi="宋体" w:cs="宋体" w:eastAsia="宋体" w:hint="default"/>
                <w:w w:val="95"/>
                <w:sz w:val="21"/>
                <w:szCs w:val="21"/>
              </w:rPr>
              <w:t>系由本公司</w:t>
            </w:r>
          </w:p>
          <w:p>
            <w:pPr>
              <w:pStyle w:val="TableParagraph"/>
              <w:spacing w:line="272" w:lineRule="exact" w:before="19"/>
              <w:ind w:left="200" w:right="200"/>
              <w:jc w:val="left"/>
              <w:rPr>
                <w:rFonts w:ascii="宋体" w:hAnsi="宋体" w:cs="宋体" w:eastAsia="宋体" w:hint="default"/>
                <w:sz w:val="21"/>
                <w:szCs w:val="21"/>
              </w:rPr>
            </w:pPr>
            <w:r>
              <w:rPr>
                <w:rFonts w:ascii="宋体" w:hAnsi="宋体" w:cs="宋体" w:eastAsia="宋体" w:hint="default"/>
                <w:sz w:val="21"/>
                <w:szCs w:val="21"/>
              </w:rPr>
              <w:t>账面价值约为人民币</w:t>
            </w:r>
            <w:r>
              <w:rPr>
                <w:rFonts w:ascii="Arial" w:hAnsi="Arial" w:cs="Arial" w:eastAsia="Arial" w:hint="default"/>
                <w:sz w:val="21"/>
                <w:szCs w:val="21"/>
              </w:rPr>
              <w:t>313,165,498.16</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原价人民币</w:t>
            </w:r>
            <w:r>
              <w:rPr>
                <w:rFonts w:ascii="Arial" w:hAnsi="Arial" w:cs="Arial" w:eastAsia="Arial" w:hint="default"/>
                <w:sz w:val="21"/>
                <w:szCs w:val="21"/>
              </w:rPr>
              <w:t>384,992,940.93</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的固定资产作抵押，利息</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每三个月支付一次，本金应于</w:t>
            </w:r>
            <w:r>
              <w:rPr>
                <w:rFonts w:ascii="Arial" w:hAnsi="Arial" w:cs="Arial" w:eastAsia="Arial" w:hint="default"/>
                <w:sz w:val="21"/>
                <w:szCs w:val="21"/>
              </w:rPr>
              <w:t>2017</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6</w:t>
            </w:r>
            <w:r>
              <w:rPr>
                <w:rFonts w:ascii="宋体" w:hAnsi="宋体" w:cs="宋体" w:eastAsia="宋体" w:hint="default"/>
                <w:sz w:val="21"/>
                <w:szCs w:val="21"/>
              </w:rPr>
              <w:t>日偿还。</w:t>
            </w:r>
          </w:p>
        </w:tc>
      </w:tr>
      <w:tr>
        <w:trPr>
          <w:trHeight w:val="367" w:hRule="exact"/>
        </w:trPr>
        <w:tc>
          <w:tcPr>
            <w:tcW w:w="92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Arial" w:hAnsi="Arial" w:cs="Arial" w:eastAsia="Arial" w:hint="default"/>
                <w:sz w:val="21"/>
                <w:szCs w:val="21"/>
              </w:rPr>
              <w:t>2014</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日，长期借款的加权平均年利率为</w:t>
            </w:r>
            <w:r>
              <w:rPr>
                <w:rFonts w:ascii="Arial" w:hAnsi="Arial" w:cs="Arial" w:eastAsia="Arial" w:hint="default"/>
                <w:sz w:val="21"/>
                <w:szCs w:val="21"/>
              </w:rPr>
              <w:t>6.10%(2013</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w:t>
            </w:r>
            <w:r>
              <w:rPr>
                <w:rFonts w:ascii="Arial" w:hAnsi="Arial" w:cs="Arial" w:eastAsia="Arial" w:hint="default"/>
                <w:sz w:val="21"/>
                <w:szCs w:val="21"/>
              </w:rPr>
              <w:t>4.99%)</w:t>
            </w:r>
            <w:r>
              <w:rPr>
                <w:rFonts w:ascii="宋体" w:hAnsi="宋体" w:cs="宋体" w:eastAsia="宋体" w:hint="default"/>
                <w:sz w:val="21"/>
                <w:szCs w:val="21"/>
              </w:rPr>
              <w:t>。</w:t>
            </w:r>
          </w:p>
        </w:tc>
      </w:tr>
    </w:tbl>
    <w:p>
      <w:pPr>
        <w:spacing w:line="240" w:lineRule="auto" w:before="0"/>
        <w:rPr>
          <w:rFonts w:ascii="Calibri" w:hAnsi="Calibri" w:cs="Calibri" w:eastAsia="Calibri" w:hint="default"/>
          <w:b/>
          <w:bCs/>
          <w:sz w:val="20"/>
          <w:szCs w:val="20"/>
        </w:rPr>
      </w:pPr>
    </w:p>
    <w:p>
      <w:pPr>
        <w:spacing w:line="240" w:lineRule="auto" w:before="8"/>
        <w:rPr>
          <w:rFonts w:ascii="Calibri" w:hAnsi="Calibri" w:cs="Calibri" w:eastAsia="Calibri" w:hint="default"/>
          <w:b/>
          <w:bCs/>
          <w:sz w:val="25"/>
          <w:szCs w:val="25"/>
        </w:rPr>
      </w:pPr>
    </w:p>
    <w:p>
      <w:pPr>
        <w:spacing w:after="0" w:line="240" w:lineRule="auto"/>
        <w:rPr>
          <w:rFonts w:ascii="Calibri" w:hAnsi="Calibri" w:cs="Calibri" w:eastAsia="Calibri" w:hint="default"/>
          <w:sz w:val="25"/>
          <w:szCs w:val="25"/>
        </w:rPr>
        <w:sectPr>
          <w:headerReference w:type="default" r:id="rId77"/>
          <w:footerReference w:type="default" r:id="rId78"/>
          <w:pgSz w:w="11910" w:h="16840"/>
          <w:pgMar w:header="882" w:footer="0" w:top="1120" w:bottom="280" w:left="1480" w:right="840"/>
        </w:sectPr>
      </w:pPr>
    </w:p>
    <w:p>
      <w:pPr>
        <w:pStyle w:val="Heading4"/>
        <w:tabs>
          <w:tab w:pos="989" w:val="left" w:leader="none"/>
        </w:tabs>
        <w:spacing w:line="290" w:lineRule="auto"/>
        <w:ind w:left="318" w:right="0"/>
        <w:jc w:val="left"/>
        <w:rPr>
          <w:b w:val="0"/>
          <w:bCs w:val="0"/>
        </w:rPr>
      </w:pPr>
      <w:r>
        <w:rPr>
          <w:rFonts w:ascii="宋体" w:hAnsi="宋体" w:cs="宋体" w:eastAsia="宋体" w:hint="default"/>
        </w:rPr>
        <w:t>37</w:t>
      </w:r>
      <w:r>
        <w:rPr/>
        <w:t>、</w:t>
      </w:r>
      <w:r>
        <w:rPr>
          <w:spacing w:val="-26"/>
        </w:rPr>
        <w:t> </w:t>
      </w:r>
      <w:r>
        <w:rPr/>
        <w:t>应付债券</w:t>
      </w:r>
      <w:r>
        <w:rPr>
          <w:spacing w:val="1"/>
          <w:w w:val="99"/>
        </w:rPr>
        <w:t> </w:t>
      </w:r>
      <w:r>
        <w:rPr>
          <w:rFonts w:ascii="宋体" w:hAnsi="宋体" w:cs="宋体" w:eastAsia="宋体" w:hint="default"/>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67" w:val="left" w:leader="none"/>
        </w:tabs>
        <w:spacing w:line="240" w:lineRule="auto" w:before="176"/>
        <w:ind w:left="317" w:right="0"/>
        <w:jc w:val="left"/>
      </w:pPr>
      <w:r>
        <w:rPr/>
        <w:t>单位：元</w:t>
        <w:tab/>
        <w:t>币种：人民币</w:t>
      </w:r>
    </w:p>
    <w:p>
      <w:pPr>
        <w:spacing w:after="0" w:line="240" w:lineRule="auto"/>
        <w:jc w:val="left"/>
        <w:sectPr>
          <w:type w:val="continuous"/>
          <w:pgSz w:w="11910" w:h="16840"/>
          <w:pgMar w:top="1080" w:bottom="1380" w:left="1480" w:right="840"/>
          <w:cols w:num="2" w:equalWidth="0">
            <w:col w:w="1835" w:space="4689"/>
            <w:col w:w="3066"/>
          </w:cols>
        </w:sectPr>
      </w:pPr>
    </w:p>
    <w:p>
      <w:pPr>
        <w:spacing w:line="240" w:lineRule="auto" w:before="7"/>
        <w:rPr>
          <w:rFonts w:ascii="宋体" w:hAnsi="宋体" w:cs="宋体" w:eastAsia="宋体" w:hint="default"/>
          <w:sz w:val="2"/>
          <w:szCs w:val="2"/>
        </w:rPr>
      </w:pPr>
    </w:p>
    <w:tbl>
      <w:tblPr>
        <w:tblW w:w="0" w:type="auto"/>
        <w:jc w:val="left"/>
        <w:tblInd w:w="280" w:type="dxa"/>
        <w:tblLayout w:type="fixed"/>
        <w:tblCellMar>
          <w:top w:w="0" w:type="dxa"/>
          <w:left w:w="0" w:type="dxa"/>
          <w:bottom w:w="0" w:type="dxa"/>
          <w:right w:w="0" w:type="dxa"/>
        </w:tblCellMar>
        <w:tblLook w:val="01E0"/>
      </w:tblPr>
      <w:tblGrid>
        <w:gridCol w:w="2999"/>
        <w:gridCol w:w="3023"/>
        <w:gridCol w:w="2872"/>
      </w:tblGrid>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公司债券</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4,971,625,629.16</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4,963,843,320.56</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4,971,625,629.16</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4,963,843,320.56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63"/>
        <w:ind w:left="4369" w:right="4484" w:firstLine="0"/>
        <w:jc w:val="center"/>
        <w:rPr>
          <w:rFonts w:ascii="Calibri" w:hAnsi="Calibri" w:cs="Calibri" w:eastAsia="Calibri" w:hint="default"/>
          <w:sz w:val="18"/>
          <w:szCs w:val="18"/>
        </w:rPr>
      </w:pPr>
      <w:r>
        <w:rPr>
          <w:rFonts w:ascii="Calibri"/>
          <w:b/>
          <w:sz w:val="18"/>
        </w:rPr>
        <w:t>146 </w:t>
      </w:r>
      <w:r>
        <w:rPr>
          <w:rFonts w:ascii="Calibri"/>
          <w:sz w:val="18"/>
        </w:rPr>
        <w:t>/</w:t>
      </w:r>
      <w:r>
        <w:rPr>
          <w:rFonts w:ascii="Calibri"/>
          <w:spacing w:val="-5"/>
          <w:sz w:val="18"/>
        </w:rPr>
        <w:t> </w:t>
      </w:r>
      <w:r>
        <w:rPr>
          <w:rFonts w:ascii="Calibri"/>
          <w:b/>
          <w:sz w:val="18"/>
        </w:rPr>
        <w:t>250</w:t>
      </w:r>
      <w:r>
        <w:rPr>
          <w:rFonts w:ascii="Calibri"/>
          <w:sz w:val="18"/>
        </w:rPr>
      </w:r>
    </w:p>
    <w:p>
      <w:pPr>
        <w:spacing w:after="0"/>
        <w:jc w:val="center"/>
        <w:rPr>
          <w:rFonts w:ascii="Calibri" w:hAnsi="Calibri" w:cs="Calibri" w:eastAsia="Calibri" w:hint="default"/>
          <w:sz w:val="18"/>
          <w:szCs w:val="18"/>
        </w:rPr>
        <w:sectPr>
          <w:type w:val="continuous"/>
          <w:pgSz w:w="11910" w:h="16840"/>
          <w:pgMar w:top="1080" w:bottom="1380" w:left="1480" w:right="8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16"/>
          <w:szCs w:val="16"/>
        </w:rPr>
      </w:pPr>
    </w:p>
    <w:p>
      <w:pPr>
        <w:pStyle w:val="Heading4"/>
        <w:tabs>
          <w:tab w:pos="971" w:val="left" w:leader="none"/>
        </w:tabs>
        <w:spacing w:line="240" w:lineRule="auto"/>
        <w:ind w:left="300" w:right="0"/>
        <w:jc w:val="left"/>
        <w:rPr>
          <w:b w:val="0"/>
          <w:bCs w:val="0"/>
        </w:rPr>
      </w:pPr>
      <w:r>
        <w:rPr>
          <w:rFonts w:ascii="宋体" w:hAnsi="宋体" w:cs="宋体" w:eastAsia="宋体" w:hint="default"/>
          <w:w w:val="99"/>
        </w:rPr>
        <w:t>(</w:t>
      </w:r>
      <w:r>
        <w:rPr>
          <w:rFonts w:ascii="宋体" w:hAnsi="宋体" w:cs="宋体" w:eastAsia="宋体" w:hint="default"/>
          <w:spacing w:val="2"/>
          <w:w w:val="99"/>
        </w:rPr>
        <w:t>2</w:t>
      </w:r>
      <w:r>
        <w:rPr>
          <w:rFonts w:ascii="宋体" w:hAnsi="宋体" w:cs="宋体" w:eastAsia="宋体" w:hint="default"/>
          <w:w w:val="99"/>
        </w:rPr>
        <w:t>).</w:t>
      </w:r>
      <w:r>
        <w:rPr>
          <w:rFonts w:ascii="宋体" w:hAnsi="宋体" w:cs="宋体" w:eastAsia="宋体" w:hint="default"/>
        </w:rPr>
        <w:tab/>
      </w:r>
      <w:r>
        <w:rPr>
          <w:spacing w:val="1"/>
          <w:w w:val="99"/>
        </w:rPr>
        <w:t>应付债</w:t>
      </w:r>
      <w:r>
        <w:rPr>
          <w:w w:val="99"/>
        </w:rPr>
        <w:t>券的</w:t>
      </w:r>
      <w:r>
        <w:rPr>
          <w:spacing w:val="1"/>
          <w:w w:val="99"/>
        </w:rPr>
        <w:t>增减变</w:t>
      </w:r>
      <w:r>
        <w:rPr>
          <w:spacing w:val="2"/>
          <w:w w:val="99"/>
        </w:rPr>
        <w:t>动</w:t>
      </w:r>
      <w:r>
        <w:rPr>
          <w:spacing w:val="-106"/>
          <w:w w:val="99"/>
        </w:rPr>
        <w:t>：</w:t>
      </w:r>
      <w:r>
        <w:rPr>
          <w:w w:val="99"/>
        </w:rPr>
        <w:t>（</w:t>
      </w:r>
      <w:r>
        <w:rPr>
          <w:spacing w:val="1"/>
          <w:w w:val="99"/>
        </w:rPr>
        <w:t>不包括</w:t>
      </w:r>
      <w:r>
        <w:rPr>
          <w:w w:val="99"/>
        </w:rPr>
        <w:t>划分</w:t>
      </w:r>
      <w:r>
        <w:rPr>
          <w:spacing w:val="1"/>
          <w:w w:val="99"/>
        </w:rPr>
        <w:t>为金融</w:t>
      </w:r>
      <w:r>
        <w:rPr>
          <w:w w:val="99"/>
        </w:rPr>
        <w:t>负债</w:t>
      </w:r>
      <w:r>
        <w:rPr>
          <w:spacing w:val="1"/>
          <w:w w:val="99"/>
        </w:rPr>
        <w:t>的优先</w:t>
      </w:r>
      <w:r>
        <w:rPr>
          <w:w w:val="99"/>
        </w:rPr>
        <w:t>股、</w:t>
      </w:r>
      <w:r>
        <w:rPr>
          <w:spacing w:val="1"/>
          <w:w w:val="99"/>
        </w:rPr>
        <w:t>永续债</w:t>
      </w:r>
      <w:r>
        <w:rPr>
          <w:w w:val="99"/>
        </w:rPr>
        <w:t>等其</w:t>
      </w:r>
      <w:r>
        <w:rPr>
          <w:spacing w:val="1"/>
          <w:w w:val="99"/>
        </w:rPr>
        <w:t>他金融</w:t>
      </w:r>
      <w:r>
        <w:rPr>
          <w:w w:val="99"/>
        </w:rPr>
        <w:t>工具）</w:t>
      </w:r>
      <w:r>
        <w:rPr>
          <w:b w:val="0"/>
          <w:bCs w:val="0"/>
        </w:rPr>
      </w:r>
    </w:p>
    <w:p>
      <w:pPr>
        <w:pStyle w:val="BodyText"/>
        <w:tabs>
          <w:tab w:pos="1050" w:val="left" w:leader="none"/>
        </w:tabs>
        <w:spacing w:line="240" w:lineRule="auto" w:before="57"/>
        <w:ind w:left="0" w:right="24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1756"/>
        <w:gridCol w:w="1484"/>
        <w:gridCol w:w="1708"/>
        <w:gridCol w:w="1706"/>
        <w:gridCol w:w="1740"/>
        <w:gridCol w:w="1788"/>
        <w:gridCol w:w="1852"/>
        <w:gridCol w:w="1900"/>
      </w:tblGrid>
      <w:tr>
        <w:trPr>
          <w:trHeight w:val="606" w:hRule="exact"/>
        </w:trPr>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660" w:right="659"/>
              <w:jc w:val="center"/>
              <w:rPr>
                <w:rFonts w:ascii="宋体" w:hAnsi="宋体" w:cs="宋体" w:eastAsia="宋体" w:hint="default"/>
                <w:sz w:val="21"/>
                <w:szCs w:val="21"/>
              </w:rPr>
            </w:pPr>
            <w:r>
              <w:rPr>
                <w:rFonts w:ascii="宋体" w:hAnsi="宋体" w:cs="宋体" w:eastAsia="宋体" w:hint="default"/>
                <w:sz w:val="21"/>
                <w:szCs w:val="21"/>
              </w:rPr>
              <w:t>债券 名称</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面值</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636" w:right="635"/>
              <w:jc w:val="center"/>
              <w:rPr>
                <w:rFonts w:ascii="宋体" w:hAnsi="宋体" w:cs="宋体" w:eastAsia="宋体" w:hint="default"/>
                <w:sz w:val="21"/>
                <w:szCs w:val="21"/>
              </w:rPr>
            </w:pPr>
            <w:r>
              <w:rPr>
                <w:rFonts w:ascii="宋体" w:hAnsi="宋体" w:cs="宋体" w:eastAsia="宋体" w:hint="default"/>
                <w:sz w:val="21"/>
                <w:szCs w:val="21"/>
              </w:rPr>
              <w:t>发行 日期</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635" w:right="635"/>
              <w:jc w:val="center"/>
              <w:rPr>
                <w:rFonts w:ascii="宋体" w:hAnsi="宋体" w:cs="宋体" w:eastAsia="宋体" w:hint="default"/>
                <w:sz w:val="21"/>
                <w:szCs w:val="21"/>
              </w:rPr>
            </w:pPr>
            <w:r>
              <w:rPr>
                <w:rFonts w:ascii="宋体" w:hAnsi="宋体" w:cs="宋体" w:eastAsia="宋体" w:hint="default"/>
                <w:sz w:val="21"/>
                <w:szCs w:val="21"/>
              </w:rPr>
              <w:t>债券 期限</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653" w:right="650"/>
              <w:jc w:val="center"/>
              <w:rPr>
                <w:rFonts w:ascii="宋体" w:hAnsi="宋体" w:cs="宋体" w:eastAsia="宋体" w:hint="default"/>
                <w:sz w:val="21"/>
                <w:szCs w:val="21"/>
              </w:rPr>
            </w:pPr>
            <w:r>
              <w:rPr>
                <w:rFonts w:ascii="宋体" w:hAnsi="宋体" w:cs="宋体" w:eastAsia="宋体" w:hint="default"/>
                <w:sz w:val="21"/>
                <w:szCs w:val="21"/>
              </w:rPr>
              <w:t>发行 金额</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676" w:right="674"/>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93" w:right="0"/>
              <w:jc w:val="left"/>
              <w:rPr>
                <w:rFonts w:ascii="宋体" w:hAnsi="宋体" w:cs="宋体" w:eastAsia="宋体" w:hint="default"/>
                <w:sz w:val="21"/>
                <w:szCs w:val="21"/>
              </w:rPr>
            </w:pPr>
            <w:r>
              <w:rPr>
                <w:rFonts w:ascii="宋体" w:hAnsi="宋体" w:cs="宋体" w:eastAsia="宋体" w:hint="default"/>
                <w:sz w:val="21"/>
                <w:szCs w:val="21"/>
              </w:rPr>
              <w:t>溢折价摊销</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732" w:right="731"/>
              <w:jc w:val="center"/>
              <w:rPr>
                <w:rFonts w:ascii="宋体" w:hAnsi="宋体" w:cs="宋体" w:eastAsia="宋体" w:hint="default"/>
                <w:sz w:val="21"/>
                <w:szCs w:val="21"/>
              </w:rPr>
            </w:pPr>
            <w:r>
              <w:rPr>
                <w:rFonts w:ascii="宋体" w:hAnsi="宋体" w:cs="宋体" w:eastAsia="宋体" w:hint="default"/>
                <w:sz w:val="21"/>
                <w:szCs w:val="21"/>
              </w:rPr>
              <w:t>期末 余额</w:t>
            </w:r>
          </w:p>
        </w:tc>
      </w:tr>
      <w:tr>
        <w:trPr>
          <w:trHeight w:val="287" w:hRule="exact"/>
        </w:trPr>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公司债券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100.00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2,350,000,000.00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2,327,871,220.75</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4,762,964.73</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2,332,634,185.48</w:t>
            </w:r>
          </w:p>
        </w:tc>
      </w:tr>
      <w:tr>
        <w:trPr>
          <w:trHeight w:val="287" w:hRule="exact"/>
        </w:trPr>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公司债券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100.00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2,650,000,000.00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2,635,972,099.81</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3,019,343.87</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2,638,991,443.68</w:t>
            </w:r>
          </w:p>
        </w:tc>
      </w:tr>
      <w:tr>
        <w:trPr>
          <w:trHeight w:val="287" w:hRule="exact"/>
        </w:trPr>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5,000,000,000.00</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4,963,843,320.56</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7,782,308.60</w:t>
            </w:r>
          </w:p>
        </w:tc>
        <w:tc>
          <w:tcPr>
            <w:tcW w:w="1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4,971,625,629.16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4214"/>
      </w:tblGrid>
      <w:tr>
        <w:trPr>
          <w:trHeight w:val="639" w:hRule="exact"/>
        </w:trPr>
        <w:tc>
          <w:tcPr>
            <w:tcW w:w="14214"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21"/>
                <w:szCs w:val="21"/>
              </w:rPr>
            </w:pPr>
            <w:r>
              <w:rPr>
                <w:rFonts w:ascii="宋体" w:hAnsi="宋体" w:cs="宋体" w:eastAsia="宋体" w:hint="default"/>
                <w:sz w:val="21"/>
                <w:szCs w:val="21"/>
              </w:rPr>
              <w:t>经中国证券监督管理委员会核准，本公司于</w:t>
            </w:r>
            <w:r>
              <w:rPr>
                <w:rFonts w:ascii="宋体" w:hAnsi="宋体" w:cs="宋体" w:eastAsia="宋体" w:hint="default"/>
                <w:spacing w:val="-56"/>
                <w:sz w:val="21"/>
                <w:szCs w:val="21"/>
              </w:rPr>
              <w:t> </w:t>
            </w:r>
            <w:r>
              <w:rPr>
                <w:rFonts w:ascii="Arial" w:hAnsi="Arial" w:cs="Arial" w:eastAsia="Arial" w:hint="default"/>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5</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23</w:t>
            </w:r>
            <w:r>
              <w:rPr>
                <w:rFonts w:ascii="Arial" w:hAnsi="Arial" w:cs="Arial" w:eastAsia="Arial" w:hint="default"/>
                <w:spacing w:val="-10"/>
                <w:sz w:val="21"/>
                <w:szCs w:val="21"/>
              </w:rPr>
              <w:t> </w:t>
            </w:r>
            <w:r>
              <w:rPr>
                <w:rFonts w:ascii="宋体" w:hAnsi="宋体" w:cs="宋体" w:eastAsia="宋体" w:hint="default"/>
                <w:sz w:val="21"/>
                <w:szCs w:val="21"/>
              </w:rPr>
              <w:t>日发行公司债券，发行总额为人民币</w:t>
            </w:r>
            <w:r>
              <w:rPr>
                <w:rFonts w:ascii="宋体" w:hAnsi="宋体" w:cs="宋体" w:eastAsia="宋体" w:hint="default"/>
                <w:spacing w:val="-56"/>
                <w:sz w:val="21"/>
                <w:szCs w:val="21"/>
              </w:rPr>
              <w:t> </w:t>
            </w:r>
            <w:r>
              <w:rPr>
                <w:rFonts w:ascii="Arial" w:hAnsi="Arial" w:cs="Arial" w:eastAsia="Arial" w:hint="default"/>
                <w:sz w:val="21"/>
                <w:szCs w:val="21"/>
              </w:rPr>
              <w:t>2,350,000,000</w:t>
            </w:r>
            <w:r>
              <w:rPr>
                <w:rFonts w:ascii="Arial" w:hAnsi="Arial" w:cs="Arial" w:eastAsia="Arial" w:hint="default"/>
                <w:spacing w:val="-11"/>
                <w:sz w:val="21"/>
                <w:szCs w:val="21"/>
              </w:rPr>
              <w:t> </w:t>
            </w:r>
            <w:r>
              <w:rPr>
                <w:rFonts w:ascii="宋体" w:hAnsi="宋体" w:cs="宋体" w:eastAsia="宋体" w:hint="default"/>
                <w:sz w:val="21"/>
                <w:szCs w:val="21"/>
              </w:rPr>
              <w:t>元，债券期限为</w:t>
            </w:r>
            <w:r>
              <w:rPr>
                <w:rFonts w:ascii="宋体" w:hAnsi="宋体" w:cs="宋体" w:eastAsia="宋体" w:hint="default"/>
                <w:spacing w:val="-57"/>
                <w:sz w:val="21"/>
                <w:szCs w:val="21"/>
              </w:rPr>
              <w:t> </w:t>
            </w:r>
            <w:r>
              <w:rPr>
                <w:rFonts w:ascii="Arial" w:hAnsi="Arial" w:cs="Arial" w:eastAsia="Arial" w:hint="default"/>
                <w:sz w:val="21"/>
                <w:szCs w:val="21"/>
              </w:rPr>
              <w:t>10</w:t>
            </w:r>
            <w:r>
              <w:rPr>
                <w:rFonts w:ascii="Arial" w:hAnsi="Arial" w:cs="Arial" w:eastAsia="Arial" w:hint="default"/>
                <w:spacing w:val="-10"/>
                <w:sz w:val="21"/>
                <w:szCs w:val="21"/>
              </w:rPr>
              <w:t> </w:t>
            </w:r>
            <w:r>
              <w:rPr>
                <w:rFonts w:ascii="宋体" w:hAnsi="宋体" w:cs="宋体" w:eastAsia="宋体" w:hint="default"/>
                <w:sz w:val="21"/>
                <w:szCs w:val="21"/>
              </w:rPr>
              <w:t>年。此债券采用单</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利按年计息，固定年利率为</w:t>
            </w:r>
            <w:r>
              <w:rPr>
                <w:rFonts w:ascii="宋体" w:hAnsi="宋体" w:cs="宋体" w:eastAsia="宋体" w:hint="default"/>
                <w:spacing w:val="-54"/>
                <w:sz w:val="21"/>
                <w:szCs w:val="21"/>
              </w:rPr>
              <w:t> </w:t>
            </w:r>
            <w:r>
              <w:rPr>
                <w:rFonts w:ascii="Arial" w:hAnsi="Arial" w:cs="Arial" w:eastAsia="Arial" w:hint="default"/>
                <w:sz w:val="21"/>
                <w:szCs w:val="21"/>
              </w:rPr>
              <w:t>5.30%</w:t>
            </w:r>
            <w:r>
              <w:rPr>
                <w:rFonts w:ascii="宋体" w:hAnsi="宋体" w:cs="宋体" w:eastAsia="宋体" w:hint="default"/>
                <w:sz w:val="21"/>
                <w:szCs w:val="21"/>
              </w:rPr>
              <w:t>，每年付息一次，相关发行费用人民币</w:t>
            </w:r>
            <w:r>
              <w:rPr>
                <w:rFonts w:ascii="宋体" w:hAnsi="宋体" w:cs="宋体" w:eastAsia="宋体" w:hint="default"/>
                <w:spacing w:val="-55"/>
                <w:sz w:val="21"/>
                <w:szCs w:val="21"/>
              </w:rPr>
              <w:t> </w:t>
            </w:r>
            <w:r>
              <w:rPr>
                <w:rFonts w:ascii="Arial" w:hAnsi="Arial" w:cs="Arial" w:eastAsia="Arial" w:hint="default"/>
                <w:sz w:val="21"/>
                <w:szCs w:val="21"/>
              </w:rPr>
              <w:t>25,156,495.00</w:t>
            </w:r>
            <w:r>
              <w:rPr>
                <w:rFonts w:ascii="Arial" w:hAnsi="Arial" w:cs="Arial" w:eastAsia="Arial" w:hint="default"/>
                <w:spacing w:val="-8"/>
                <w:sz w:val="21"/>
                <w:szCs w:val="21"/>
              </w:rPr>
              <w:t> </w:t>
            </w:r>
            <w:r>
              <w:rPr>
                <w:rFonts w:ascii="宋体" w:hAnsi="宋体" w:cs="宋体" w:eastAsia="宋体" w:hint="default"/>
                <w:sz w:val="21"/>
                <w:szCs w:val="21"/>
              </w:rPr>
              <w:t>元。</w:t>
            </w:r>
          </w:p>
        </w:tc>
      </w:tr>
      <w:tr>
        <w:trPr>
          <w:trHeight w:val="912" w:hRule="exact"/>
        </w:trPr>
        <w:tc>
          <w:tcPr>
            <w:tcW w:w="14214"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00" w:right="198"/>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4"/>
                <w:sz w:val="21"/>
                <w:szCs w:val="21"/>
              </w:rPr>
              <w:t> </w:t>
            </w: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日发行总额为人民币</w:t>
            </w:r>
            <w:r>
              <w:rPr>
                <w:rFonts w:ascii="宋体" w:hAnsi="宋体" w:cs="宋体" w:eastAsia="宋体" w:hint="default"/>
                <w:spacing w:val="-54"/>
                <w:sz w:val="21"/>
                <w:szCs w:val="21"/>
              </w:rPr>
              <w:t> </w:t>
            </w:r>
            <w:r>
              <w:rPr>
                <w:rFonts w:ascii="Arial" w:hAnsi="Arial" w:cs="Arial" w:eastAsia="Arial" w:hint="default"/>
                <w:sz w:val="21"/>
                <w:szCs w:val="21"/>
              </w:rPr>
              <w:t>2,650,000,000.00</w:t>
            </w:r>
            <w:r>
              <w:rPr>
                <w:rFonts w:ascii="Arial" w:hAnsi="Arial" w:cs="Arial" w:eastAsia="Arial" w:hint="default"/>
                <w:spacing w:val="-7"/>
                <w:sz w:val="21"/>
                <w:szCs w:val="21"/>
              </w:rPr>
              <w:t> </w:t>
            </w:r>
            <w:r>
              <w:rPr>
                <w:rFonts w:ascii="宋体" w:hAnsi="宋体" w:cs="宋体" w:eastAsia="宋体" w:hint="default"/>
                <w:sz w:val="21"/>
                <w:szCs w:val="21"/>
              </w:rPr>
              <w:t>元，期限</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年的公司债券，于发行后的第</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年末本公司有权上调该等债券的票面利率 </w:t>
            </w:r>
            <w:r>
              <w:rPr>
                <w:rFonts w:ascii="宋体" w:hAnsi="宋体" w:cs="宋体" w:eastAsia="宋体" w:hint="default"/>
                <w:spacing w:val="4"/>
                <w:sz w:val="21"/>
                <w:szCs w:val="21"/>
              </w:rPr>
              <w:t>而债券持有人则有权将其所持有的全部或部分债券按面值回售给本公司。该债券为固定利率，票面利率为</w:t>
            </w:r>
            <w:r>
              <w:rPr>
                <w:rFonts w:ascii="宋体" w:hAnsi="宋体" w:cs="宋体" w:eastAsia="宋体" w:hint="default"/>
                <w:spacing w:val="16"/>
                <w:sz w:val="21"/>
                <w:szCs w:val="21"/>
              </w:rPr>
              <w:t> </w:t>
            </w:r>
            <w:r>
              <w:rPr>
                <w:rFonts w:ascii="Arial" w:hAnsi="Arial" w:cs="Arial" w:eastAsia="Arial" w:hint="default"/>
                <w:spacing w:val="3"/>
                <w:sz w:val="21"/>
                <w:szCs w:val="21"/>
              </w:rPr>
              <w:t>6.05%</w:t>
            </w:r>
            <w:r>
              <w:rPr>
                <w:rFonts w:ascii="宋体" w:hAnsi="宋体" w:cs="宋体" w:eastAsia="宋体" w:hint="default"/>
                <w:spacing w:val="3"/>
                <w:sz w:val="21"/>
                <w:szCs w:val="21"/>
              </w:rPr>
              <w:t>，每年付息，相关发行费用人民币</w:t>
            </w:r>
            <w:r>
              <w:rPr>
                <w:rFonts w:ascii="宋体" w:hAnsi="宋体" w:cs="宋体" w:eastAsia="宋体" w:hint="default"/>
                <w:sz w:val="21"/>
                <w:szCs w:val="21"/>
              </w:rPr>
              <w:t> </w:t>
            </w:r>
            <w:r>
              <w:rPr>
                <w:rFonts w:ascii="Arial" w:hAnsi="Arial" w:cs="Arial" w:eastAsia="Arial" w:hint="default"/>
                <w:sz w:val="21"/>
                <w:szCs w:val="21"/>
              </w:rPr>
              <w:t>27,775,729.25</w:t>
            </w:r>
            <w:r>
              <w:rPr>
                <w:rFonts w:ascii="Arial" w:hAnsi="Arial" w:cs="Arial" w:eastAsia="Arial" w:hint="default"/>
                <w:spacing w:val="-9"/>
                <w:sz w:val="21"/>
                <w:szCs w:val="21"/>
              </w:rPr>
              <w:t> </w:t>
            </w:r>
            <w:r>
              <w:rPr>
                <w:rFonts w:ascii="宋体" w:hAnsi="宋体" w:cs="宋体" w:eastAsia="宋体" w:hint="default"/>
                <w:sz w:val="21"/>
                <w:szCs w:val="21"/>
              </w:rPr>
              <w:t>元。</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79"/>
          <w:footerReference w:type="default" r:id="rId80"/>
          <w:pgSz w:w="16840" w:h="11910" w:orient="landscape"/>
          <w:pgMar w:header="882" w:footer="1194" w:top="1120" w:bottom="1380" w:left="1140" w:right="1280"/>
          <w:pgNumType w:start="147"/>
        </w:sectPr>
      </w:pPr>
    </w:p>
    <w:p>
      <w:pPr>
        <w:pStyle w:val="Heading4"/>
        <w:spacing w:line="240" w:lineRule="auto"/>
        <w:ind w:left="300" w:right="0"/>
        <w:jc w:val="left"/>
        <w:rPr>
          <w:b w:val="0"/>
          <w:bCs w:val="0"/>
        </w:rPr>
      </w:pPr>
      <w:r>
        <w:rPr>
          <w:rFonts w:ascii="宋体" w:hAnsi="宋体" w:cs="宋体" w:eastAsia="宋体" w:hint="default"/>
        </w:rPr>
        <w:t>38</w:t>
      </w:r>
      <w:r>
        <w:rPr/>
        <w:t>、</w:t>
      </w:r>
      <w:r>
        <w:rPr>
          <w:spacing w:val="-28"/>
        </w:rPr>
        <w:t> </w:t>
      </w:r>
      <w:r>
        <w:rPr/>
        <w:t>长期应付款</w:t>
      </w:r>
      <w:r>
        <w:rPr>
          <w:b w:val="0"/>
          <w:bCs w:val="0"/>
        </w:rPr>
      </w:r>
    </w:p>
    <w:p>
      <w:pPr>
        <w:pStyle w:val="Heading4"/>
        <w:tabs>
          <w:tab w:pos="999" w:val="left" w:leader="none"/>
        </w:tabs>
        <w:spacing w:line="240" w:lineRule="auto" w:before="57"/>
        <w:ind w:left="300" w:right="0"/>
        <w:jc w:val="left"/>
        <w:rPr>
          <w:b w:val="0"/>
          <w:bCs w:val="0"/>
        </w:rPr>
      </w:pPr>
      <w:r>
        <w:rPr>
          <w:rFonts w:ascii="宋体" w:hAnsi="宋体" w:cs="宋体" w:eastAsia="宋体" w:hint="default"/>
          <w:w w:val="95"/>
        </w:rPr>
        <w:t>(1).</w:t>
        <w:tab/>
      </w:r>
      <w:r>
        <w:rPr>
          <w:w w:val="95"/>
        </w:rPr>
        <w:t>按款项性质列示长期应付款：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50" w:val="left" w:leader="none"/>
        </w:tabs>
        <w:spacing w:line="240" w:lineRule="auto" w:before="176"/>
        <w:ind w:left="300" w:right="0"/>
        <w:jc w:val="left"/>
      </w:pPr>
      <w:r>
        <w:rPr/>
        <w:t>单位：元</w:t>
        <w:tab/>
        <w:t>币种：人民币</w:t>
      </w:r>
    </w:p>
    <w:p>
      <w:pPr>
        <w:spacing w:after="0" w:line="240" w:lineRule="auto"/>
        <w:jc w:val="left"/>
        <w:sectPr>
          <w:type w:val="continuous"/>
          <w:pgSz w:w="16840" w:h="11910" w:orient="landscape"/>
          <w:pgMar w:top="1080" w:bottom="1380" w:left="1140" w:right="1280"/>
          <w:cols w:num="2" w:equalWidth="0">
            <w:col w:w="3739" w:space="7825"/>
            <w:col w:w="2856"/>
          </w:cols>
        </w:sectPr>
      </w:pPr>
    </w:p>
    <w:p>
      <w:pPr>
        <w:spacing w:line="240" w:lineRule="auto" w:before="7"/>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4936"/>
        <w:gridCol w:w="4500"/>
        <w:gridCol w:w="4498"/>
      </w:tblGrid>
      <w:tr>
        <w:trPr>
          <w:trHeight w:val="322" w:hRule="exact"/>
        </w:trPr>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4498"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12,666,979.84</w:t>
            </w:r>
          </w:p>
        </w:tc>
        <w:tc>
          <w:tcPr>
            <w:tcW w:w="4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59,886,723.51</w:t>
            </w:r>
          </w:p>
        </w:tc>
      </w:tr>
      <w:tr>
        <w:trPr>
          <w:trHeight w:val="287" w:hRule="exact"/>
        </w:trPr>
        <w:tc>
          <w:tcPr>
            <w:tcW w:w="4936" w:type="dxa"/>
            <w:tcBorders>
              <w:top w:val="single" w:sz="6" w:space="0" w:color="000000"/>
              <w:left w:val="single" w:sz="6" w:space="0" w:color="000000"/>
              <w:bottom w:val="single" w:sz="6" w:space="0" w:color="000000"/>
              <w:right w:val="single" w:sz="6" w:space="0" w:color="000000"/>
            </w:tcBorders>
          </w:tcPr>
          <w:p>
            <w:pPr/>
          </w:p>
        </w:tc>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12,666,979.84</w:t>
            </w:r>
          </w:p>
        </w:tc>
        <w:tc>
          <w:tcPr>
            <w:tcW w:w="44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59,886,723.51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300" w:right="0"/>
        <w:jc w:val="left"/>
        <w:rPr>
          <w:b w:val="0"/>
          <w:bCs w:val="0"/>
        </w:rPr>
      </w:pPr>
      <w:r>
        <w:rPr>
          <w:rFonts w:ascii="宋体" w:hAnsi="宋体" w:cs="宋体" w:eastAsia="宋体" w:hint="default"/>
        </w:rPr>
        <w:t>39</w:t>
      </w:r>
      <w:r>
        <w:rPr/>
        <w:t>、</w:t>
      </w:r>
      <w:r>
        <w:rPr>
          <w:spacing w:val="-26"/>
        </w:rPr>
        <w:t> </w:t>
      </w:r>
      <w:r>
        <w:rPr/>
        <w:t>递延收益</w:t>
      </w:r>
      <w:r>
        <w:rPr>
          <w:b w:val="0"/>
          <w:bCs w:val="0"/>
        </w:rPr>
      </w:r>
    </w:p>
    <w:p>
      <w:pPr>
        <w:pStyle w:val="BodyText"/>
        <w:tabs>
          <w:tab w:pos="1050" w:val="left" w:leader="none"/>
        </w:tabs>
        <w:spacing w:line="240" w:lineRule="auto" w:before="57"/>
        <w:ind w:left="0" w:right="24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2301"/>
        <w:gridCol w:w="2396"/>
        <w:gridCol w:w="2233"/>
        <w:gridCol w:w="2234"/>
        <w:gridCol w:w="2396"/>
        <w:gridCol w:w="2374"/>
      </w:tblGrid>
      <w:tr>
        <w:trPr>
          <w:trHeight w:val="349"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8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7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58"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spacing w:after="0" w:line="271" w:lineRule="exact"/>
        <w:jc w:val="left"/>
        <w:rPr>
          <w:rFonts w:ascii="宋体" w:hAnsi="宋体" w:cs="宋体" w:eastAsia="宋体" w:hint="default"/>
          <w:sz w:val="21"/>
          <w:szCs w:val="21"/>
        </w:rPr>
        <w:sectPr>
          <w:type w:val="continuous"/>
          <w:pgSz w:w="16840" w:h="11910" w:orient="landscape"/>
          <w:pgMar w:top="1080" w:bottom="1380" w:left="114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202" w:type="dxa"/>
        <w:tblLayout w:type="fixed"/>
        <w:tblCellMar>
          <w:top w:w="0" w:type="dxa"/>
          <w:left w:w="0" w:type="dxa"/>
          <w:bottom w:w="0" w:type="dxa"/>
          <w:right w:w="0" w:type="dxa"/>
        </w:tblCellMar>
        <w:tblLook w:val="01E0"/>
      </w:tblPr>
      <w:tblGrid>
        <w:gridCol w:w="2301"/>
        <w:gridCol w:w="2396"/>
        <w:gridCol w:w="2233"/>
        <w:gridCol w:w="2234"/>
        <w:gridCol w:w="2396"/>
        <w:gridCol w:w="2374"/>
      </w:tblGrid>
      <w:tr>
        <w:trPr>
          <w:trHeight w:val="28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597,573,954.11</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17,982,926.81</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48,759,467.84</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566,797,413.08</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597,573,954.11</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17,982,926.81</w:t>
            </w:r>
          </w:p>
        </w:tc>
        <w:tc>
          <w:tcPr>
            <w:tcW w:w="2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48,759,467.84</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566,797,413.08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240" w:right="0"/>
        <w:jc w:val="left"/>
      </w:pPr>
      <w:r>
        <w:rPr/>
        <w:t>涉及政府补助的项目：</w:t>
      </w:r>
    </w:p>
    <w:p>
      <w:pPr>
        <w:pStyle w:val="BodyText"/>
        <w:tabs>
          <w:tab w:pos="1050" w:val="left" w:leader="none"/>
        </w:tabs>
        <w:spacing w:line="240" w:lineRule="auto" w:before="57"/>
        <w:ind w:left="0" w:right="163"/>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527" w:type="dxa"/>
        <w:tblLayout w:type="fixed"/>
        <w:tblCellMar>
          <w:top w:w="0" w:type="dxa"/>
          <w:left w:w="0" w:type="dxa"/>
          <w:bottom w:w="0" w:type="dxa"/>
          <w:right w:w="0" w:type="dxa"/>
        </w:tblCellMar>
        <w:tblLook w:val="01E0"/>
      </w:tblPr>
      <w:tblGrid>
        <w:gridCol w:w="2507"/>
        <w:gridCol w:w="1514"/>
        <w:gridCol w:w="1525"/>
        <w:gridCol w:w="4289"/>
        <w:gridCol w:w="1714"/>
        <w:gridCol w:w="1739"/>
      </w:tblGrid>
      <w:tr>
        <w:trPr>
          <w:trHeight w:val="476"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6"/>
              <w:jc w:val="right"/>
              <w:rPr>
                <w:rFonts w:ascii="宋体" w:hAnsi="宋体" w:cs="宋体" w:eastAsia="宋体" w:hint="default"/>
                <w:sz w:val="18"/>
                <w:szCs w:val="18"/>
              </w:rPr>
            </w:pPr>
            <w:r>
              <w:rPr>
                <w:rFonts w:ascii="宋体" w:hAnsi="宋体" w:cs="宋体" w:eastAsia="宋体" w:hint="default"/>
                <w:sz w:val="18"/>
                <w:szCs w:val="18"/>
              </w:rPr>
              <w:t>本期新增补助金额</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9" w:right="0"/>
              <w:jc w:val="left"/>
              <w:rPr>
                <w:rFonts w:ascii="宋体" w:hAnsi="宋体" w:cs="宋体" w:eastAsia="宋体" w:hint="default"/>
                <w:sz w:val="18"/>
                <w:szCs w:val="18"/>
              </w:rPr>
            </w:pPr>
            <w:r>
              <w:rPr>
                <w:rFonts w:ascii="宋体" w:hAnsi="宋体" w:cs="宋体" w:eastAsia="宋体" w:hint="default"/>
                <w:sz w:val="18"/>
                <w:szCs w:val="18"/>
              </w:rPr>
              <w:t>本期计入营业外收入金额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相关</w:t>
            </w:r>
          </w:p>
        </w:tc>
      </w:tr>
      <w:tr>
        <w:trPr>
          <w:trHeight w:val="244"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搬迁补助</w:t>
            </w:r>
            <w:r>
              <w:rPr>
                <w:rFonts w:ascii="宋体" w:hAnsi="宋体" w:cs="宋体" w:eastAsia="宋体" w:hint="default"/>
                <w:sz w:val="18"/>
                <w:szCs w:val="18"/>
              </w:rPr>
              <w:t>(i)</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559,344,845.63</w:t>
            </w:r>
          </w:p>
        </w:tc>
        <w:tc>
          <w:tcPr>
            <w:tcW w:w="1525" w:type="dxa"/>
            <w:tcBorders>
              <w:top w:val="single" w:sz="4" w:space="0" w:color="000000"/>
              <w:left w:val="single" w:sz="4" w:space="0" w:color="000000"/>
              <w:bottom w:val="single" w:sz="4" w:space="0" w:color="000000"/>
              <w:right w:val="single" w:sz="4" w:space="0" w:color="000000"/>
            </w:tcBorders>
          </w:tcPr>
          <w:p>
            <w:pP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34,505,184.05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524,839,661.58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船舶购置</w:t>
            </w:r>
            <w:r>
              <w:rPr>
                <w:rFonts w:ascii="宋体" w:hAnsi="宋体" w:cs="宋体" w:eastAsia="宋体" w:hint="default"/>
                <w:sz w:val="18"/>
                <w:szCs w:val="18"/>
              </w:rPr>
              <w:t>(ii)</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5,248,533.80</w:t>
            </w:r>
          </w:p>
        </w:tc>
        <w:tc>
          <w:tcPr>
            <w:tcW w:w="1525" w:type="dxa"/>
            <w:tcBorders>
              <w:top w:val="single" w:sz="4" w:space="0" w:color="000000"/>
              <w:left w:val="single" w:sz="4" w:space="0" w:color="000000"/>
              <w:bottom w:val="single" w:sz="4" w:space="0" w:color="000000"/>
              <w:right w:val="single" w:sz="4" w:space="0" w:color="000000"/>
            </w:tcBorders>
          </w:tcPr>
          <w:p>
            <w:pP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791,217.60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4,457,316.20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设备改造</w:t>
            </w:r>
            <w:r>
              <w:rPr>
                <w:rFonts w:ascii="宋体" w:hAnsi="宋体" w:cs="宋体" w:eastAsia="宋体" w:hint="default"/>
                <w:sz w:val="18"/>
                <w:szCs w:val="18"/>
              </w:rPr>
              <w:t>(iii)</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2,684,555.86</w:t>
            </w:r>
          </w:p>
        </w:tc>
        <w:tc>
          <w:tcPr>
            <w:tcW w:w="1525" w:type="dxa"/>
            <w:tcBorders>
              <w:top w:val="single" w:sz="4" w:space="0" w:color="000000"/>
              <w:left w:val="single" w:sz="4" w:space="0" w:color="000000"/>
              <w:bottom w:val="single" w:sz="4" w:space="0" w:color="000000"/>
              <w:right w:val="single" w:sz="4" w:space="0" w:color="000000"/>
            </w:tcBorders>
          </w:tcPr>
          <w:p>
            <w:pP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264,423.68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2,420,132.18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节能减排专项资金</w:t>
            </w:r>
            <w:r>
              <w:rPr>
                <w:rFonts w:ascii="宋体" w:hAnsi="宋体" w:cs="宋体" w:eastAsia="宋体" w:hint="default"/>
                <w:sz w:val="18"/>
                <w:szCs w:val="18"/>
              </w:rPr>
              <w:t>(iv)</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6,346,926.81</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2,017,533.61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4,329,393.20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0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3"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5" w:right="0"/>
              <w:jc w:val="left"/>
              <w:rPr>
                <w:rFonts w:ascii="宋体" w:hAnsi="宋体" w:cs="宋体" w:eastAsia="宋体" w:hint="default"/>
                <w:sz w:val="18"/>
                <w:szCs w:val="18"/>
              </w:rPr>
            </w:pPr>
            <w:r>
              <w:rPr>
                <w:rFonts w:ascii="宋体" w:hAnsi="宋体" w:cs="宋体" w:eastAsia="宋体" w:hint="default"/>
                <w:sz w:val="18"/>
                <w:szCs w:val="18"/>
              </w:rPr>
              <w:t>海铁联运补助</w:t>
            </w:r>
            <w:r>
              <w:rPr>
                <w:rFonts w:ascii="宋体" w:hAnsi="宋体" w:cs="宋体" w:eastAsia="宋体" w:hint="default"/>
                <w:sz w:val="18"/>
                <w:szCs w:val="18"/>
              </w:rPr>
              <w:t>(v)</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5,000,000.00</w:t>
            </w:r>
          </w:p>
        </w:tc>
        <w:tc>
          <w:tcPr>
            <w:tcW w:w="4289"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5,000,000.00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0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经营补助</w:t>
            </w:r>
            <w:r>
              <w:rPr>
                <w:rFonts w:ascii="宋体" w:hAnsi="宋体" w:cs="宋体" w:eastAsia="宋体" w:hint="default"/>
                <w:sz w:val="18"/>
                <w:szCs w:val="18"/>
              </w:rPr>
              <w:t>(vi)</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29,557,502.19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5,756,000.00</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11,095,000.00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24,218,502.19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2"/>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4"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738,516.63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880,000.00</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86,108.90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1,532,407.73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0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0" w:hRule="exact"/>
        </w:trPr>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597,573,954.11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17,982,926.81</w:t>
            </w:r>
          </w:p>
        </w:tc>
        <w:tc>
          <w:tcPr>
            <w:tcW w:w="42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48,759,467.84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566,797,413.08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18"/>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BodyText"/>
        <w:spacing w:line="240" w:lineRule="auto" w:before="35"/>
        <w:ind w:left="240" w:right="0"/>
        <w:jc w:val="left"/>
      </w:pPr>
      <w:r>
        <w:rPr/>
        <w:t>其他说明：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763"/>
      </w:tblGrid>
      <w:tr>
        <w:trPr>
          <w:trHeight w:val="367" w:hRule="exact"/>
        </w:trPr>
        <w:tc>
          <w:tcPr>
            <w:tcW w:w="13763"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1"/>
                <w:szCs w:val="21"/>
              </w:rPr>
            </w:pPr>
            <w:r>
              <w:rPr>
                <w:rFonts w:ascii="Arial" w:hAnsi="Arial" w:cs="Arial" w:eastAsia="Arial" w:hint="default"/>
                <w:sz w:val="21"/>
                <w:szCs w:val="21"/>
              </w:rPr>
              <w:t>(i)</w:t>
            </w:r>
            <w:r>
              <w:rPr>
                <w:rFonts w:ascii="宋体" w:hAnsi="宋体" w:cs="宋体" w:eastAsia="宋体" w:hint="default"/>
                <w:sz w:val="21"/>
                <w:szCs w:val="21"/>
              </w:rPr>
              <w:t>本公司收到的与码头搬迁有关的政府补助，该搬迁补偿金额在新建的码头开始运营时按照码头的预计可使用寿命分期计入合并利润表。</w:t>
            </w:r>
          </w:p>
        </w:tc>
      </w:tr>
      <w:tr>
        <w:trPr>
          <w:trHeight w:val="514" w:hRule="exact"/>
        </w:trPr>
        <w:tc>
          <w:tcPr>
            <w:tcW w:w="1376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Arial" w:hAnsi="Arial" w:cs="Arial" w:eastAsia="Arial" w:hint="default"/>
                <w:sz w:val="21"/>
                <w:szCs w:val="21"/>
              </w:rPr>
              <w:t>(ii)</w:t>
            </w:r>
            <w:r>
              <w:rPr>
                <w:rFonts w:ascii="宋体" w:hAnsi="宋体" w:cs="宋体" w:eastAsia="宋体" w:hint="default"/>
                <w:sz w:val="21"/>
                <w:szCs w:val="21"/>
              </w:rPr>
              <w:t>本集团收到的与船舶购置有关的政府补助，该金额在相关资产的可使用寿命内分期计入合并利润表。</w:t>
            </w:r>
          </w:p>
        </w:tc>
      </w:tr>
      <w:tr>
        <w:trPr>
          <w:trHeight w:val="514" w:hRule="exact"/>
        </w:trPr>
        <w:tc>
          <w:tcPr>
            <w:tcW w:w="1376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Arial" w:hAnsi="Arial" w:cs="Arial" w:eastAsia="Arial" w:hint="default"/>
                <w:sz w:val="21"/>
                <w:szCs w:val="21"/>
              </w:rPr>
              <w:t>(iii)</w:t>
            </w:r>
            <w:r>
              <w:rPr>
                <w:rFonts w:ascii="宋体" w:hAnsi="宋体" w:cs="宋体" w:eastAsia="宋体" w:hint="default"/>
                <w:sz w:val="21"/>
                <w:szCs w:val="21"/>
              </w:rPr>
              <w:t>本集团收到的与设备改造有关的政府补助，该金额在相关资产的可使用寿命内分期计入合并利润表。</w:t>
            </w:r>
          </w:p>
        </w:tc>
      </w:tr>
      <w:tr>
        <w:trPr>
          <w:trHeight w:val="514" w:hRule="exact"/>
        </w:trPr>
        <w:tc>
          <w:tcPr>
            <w:tcW w:w="1376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Arial" w:hAnsi="Arial" w:cs="Arial" w:eastAsia="Arial" w:hint="default"/>
                <w:sz w:val="21"/>
                <w:szCs w:val="21"/>
              </w:rPr>
              <w:t>(iv)</w:t>
            </w:r>
            <w:r>
              <w:rPr>
                <w:rFonts w:ascii="宋体" w:hAnsi="宋体" w:cs="宋体" w:eastAsia="宋体" w:hint="default"/>
                <w:sz w:val="21"/>
                <w:szCs w:val="21"/>
              </w:rPr>
              <w:t>本集团收到的与节能减排设备购置和改造有关的政府补助，该金额在相关资产的可使用寿命内分期计入合并利润表。</w:t>
            </w:r>
          </w:p>
        </w:tc>
      </w:tr>
      <w:tr>
        <w:trPr>
          <w:trHeight w:val="514" w:hRule="exact"/>
        </w:trPr>
        <w:tc>
          <w:tcPr>
            <w:tcW w:w="1376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Arial" w:hAnsi="Arial" w:cs="Arial" w:eastAsia="Arial" w:hint="default"/>
                <w:sz w:val="21"/>
                <w:szCs w:val="21"/>
              </w:rPr>
              <w:t>(v)</w:t>
            </w:r>
            <w:r>
              <w:rPr>
                <w:rFonts w:ascii="宋体" w:hAnsi="宋体" w:cs="宋体" w:eastAsia="宋体" w:hint="default"/>
                <w:sz w:val="21"/>
                <w:szCs w:val="21"/>
              </w:rPr>
              <w:t>本公司收到的与采购海铁联运系统有关的政府补助，该金额将在相关资产的可使用寿命内分期计入合并利润表。</w:t>
            </w:r>
          </w:p>
        </w:tc>
      </w:tr>
      <w:tr>
        <w:trPr>
          <w:trHeight w:val="901" w:hRule="exact"/>
        </w:trPr>
        <w:tc>
          <w:tcPr>
            <w:tcW w:w="13763"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00" w:right="198"/>
              <w:jc w:val="both"/>
              <w:rPr>
                <w:rFonts w:ascii="宋体" w:hAnsi="宋体" w:cs="宋体" w:eastAsia="宋体" w:hint="default"/>
                <w:sz w:val="21"/>
                <w:szCs w:val="21"/>
              </w:rPr>
            </w:pPr>
            <w:r>
              <w:rPr>
                <w:rFonts w:ascii="Arial" w:hAnsi="Arial" w:cs="Arial" w:eastAsia="Arial" w:hint="default"/>
                <w:sz w:val="21"/>
                <w:szCs w:val="21"/>
              </w:rPr>
              <w:t>(vi)</w:t>
            </w:r>
            <w:r>
              <w:rPr>
                <w:rFonts w:ascii="宋体" w:hAnsi="宋体" w:cs="宋体" w:eastAsia="宋体" w:hint="default"/>
                <w:sz w:val="21"/>
                <w:szCs w:val="21"/>
              </w:rPr>
              <w:t>本集团收到的穆棱市人民政府拨付给本集团的与经营有关的政府补助，用于弥补本公司的子公司黑龙江绥穆大连港物流有限公司开业后五年内</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的经营亏损。该公司初始投资大、回收期长，为了鼓励其在当地投资，当地政府对于其经营初期的经营亏损给予了财政支持。该金额在五年内根据</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该子公司每年的经营业绩分期计入合并利润表。</w:t>
            </w:r>
          </w:p>
        </w:tc>
      </w:tr>
    </w:tbl>
    <w:p>
      <w:pPr>
        <w:spacing w:after="0" w:line="272" w:lineRule="exact"/>
        <w:jc w:val="both"/>
        <w:rPr>
          <w:rFonts w:ascii="宋体" w:hAnsi="宋体" w:cs="宋体" w:eastAsia="宋体" w:hint="default"/>
          <w:sz w:val="21"/>
          <w:szCs w:val="21"/>
        </w:rPr>
        <w:sectPr>
          <w:pgSz w:w="16840" w:h="11910" w:orient="landscape"/>
          <w:pgMar w:header="882" w:footer="1194" w:top="1120" w:bottom="1380" w:left="12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4"/>
        <w:ind w:right="228"/>
        <w:jc w:val="left"/>
        <w:rPr>
          <w:b w:val="0"/>
          <w:bCs w:val="0"/>
        </w:rPr>
      </w:pPr>
      <w:r>
        <w:rPr>
          <w:rFonts w:ascii="宋体" w:hAnsi="宋体" w:cs="宋体" w:eastAsia="宋体" w:hint="default"/>
        </w:rPr>
        <w:t>40</w:t>
      </w:r>
      <w:r>
        <w:rPr/>
        <w:t>、</w:t>
      </w:r>
      <w:r>
        <w:rPr>
          <w:spacing w:val="-29"/>
        </w:rPr>
        <w:t> </w:t>
      </w:r>
      <w:r>
        <w:rPr/>
        <w:t>其他非流动负债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6"/>
        <w:gridCol w:w="2898"/>
        <w:gridCol w:w="2896"/>
      </w:tblGrid>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13"/>
              <w:jc w:val="right"/>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作业包干费</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6"/>
              <w:jc w:val="right"/>
              <w:rPr>
                <w:rFonts w:ascii="宋体" w:hAnsi="宋体" w:cs="宋体" w:eastAsia="宋体" w:hint="default"/>
                <w:sz w:val="21"/>
                <w:szCs w:val="21"/>
              </w:rPr>
            </w:pPr>
            <w:r>
              <w:rPr>
                <w:rFonts w:ascii="宋体"/>
                <w:sz w:val="21"/>
              </w:rPr>
              <w:t>97,036,185.00</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100,243,942.00</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13"/>
              <w:jc w:val="right"/>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97,036,185.00</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100,243,942.00</w:t>
            </w:r>
          </w:p>
        </w:tc>
      </w:tr>
    </w:tbl>
    <w:p>
      <w:pPr>
        <w:pStyle w:val="BodyText"/>
        <w:spacing w:line="240" w:lineRule="auto" w:before="24"/>
        <w:ind w:left="218" w:right="228"/>
        <w:jc w:val="left"/>
      </w:pPr>
      <w:r>
        <w:rPr/>
        <w:t>其他说明：</w:t>
      </w:r>
    </w:p>
    <w:p>
      <w:pPr>
        <w:pStyle w:val="BodyText"/>
        <w:spacing w:line="281" w:lineRule="exact" w:before="57"/>
        <w:ind w:left="218" w:right="114"/>
        <w:jc w:val="left"/>
      </w:pPr>
      <w:r>
        <w:rPr/>
        <w:t>本公司于</w:t>
      </w:r>
      <w:r>
        <w:rPr>
          <w:spacing w:val="-57"/>
        </w:rPr>
        <w:t> </w:t>
      </w:r>
      <w:r>
        <w:rPr>
          <w:rFonts w:ascii="Arial" w:hAnsi="Arial" w:cs="Arial" w:eastAsia="Arial" w:hint="default"/>
        </w:rPr>
        <w:t>2013</w:t>
      </w:r>
      <w:r>
        <w:rPr>
          <w:rFonts w:ascii="Arial" w:hAnsi="Arial" w:cs="Arial" w:eastAsia="Arial" w:hint="default"/>
          <w:spacing w:val="-10"/>
        </w:rPr>
        <w:t> </w:t>
      </w:r>
      <w:r>
        <w:rPr/>
        <w:t>年与中纺粮油</w:t>
      </w:r>
      <w:r>
        <w:rPr>
          <w:rFonts w:ascii="Arial" w:hAnsi="Arial" w:cs="Arial" w:eastAsia="Arial" w:hint="default"/>
        </w:rPr>
        <w:t>(</w:t>
      </w:r>
      <w:r>
        <w:rPr/>
        <w:t>黑龙江</w:t>
      </w:r>
      <w:r>
        <w:rPr>
          <w:rFonts w:ascii="Arial" w:hAnsi="Arial" w:cs="Arial" w:eastAsia="Arial" w:hint="default"/>
        </w:rPr>
        <w:t>)</w:t>
      </w:r>
      <w:r>
        <w:rPr/>
        <w:t>有限公司签订作业包干合同，由中纺粮油</w:t>
      </w:r>
      <w:r>
        <w:rPr>
          <w:rFonts w:ascii="Arial" w:hAnsi="Arial" w:cs="Arial" w:eastAsia="Arial" w:hint="default"/>
        </w:rPr>
        <w:t>(</w:t>
      </w:r>
      <w:r>
        <w:rPr/>
        <w:t>黑龙江</w:t>
      </w:r>
      <w:r>
        <w:rPr>
          <w:rFonts w:ascii="Arial" w:hAnsi="Arial" w:cs="Arial" w:eastAsia="Arial" w:hint="default"/>
        </w:rPr>
        <w:t>)</w:t>
      </w:r>
      <w:r>
        <w:rPr/>
        <w:t>有限公司</w:t>
      </w:r>
    </w:p>
    <w:p>
      <w:pPr>
        <w:pStyle w:val="BodyText"/>
        <w:spacing w:line="272" w:lineRule="exact" w:before="19"/>
        <w:ind w:left="218" w:right="217"/>
        <w:jc w:val="left"/>
      </w:pPr>
      <w:r>
        <w:rPr/>
        <w:t>向本公司预付全程物流包干费</w:t>
      </w:r>
      <w:r>
        <w:rPr>
          <w:rFonts w:ascii="Arial" w:hAnsi="Arial" w:cs="Arial" w:eastAsia="Arial" w:hint="default"/>
        </w:rPr>
        <w:t>(</w:t>
      </w:r>
      <w:r>
        <w:rPr/>
        <w:t>配送服务费和港口作业包干费</w:t>
      </w:r>
      <w:r>
        <w:rPr>
          <w:rFonts w:ascii="Arial" w:hAnsi="Arial" w:cs="Arial" w:eastAsia="Arial" w:hint="default"/>
        </w:rPr>
        <w:t>)</w:t>
      </w:r>
      <w:r>
        <w:rPr/>
        <w:t>人民币</w:t>
      </w:r>
      <w:r>
        <w:rPr>
          <w:spacing w:val="-59"/>
        </w:rPr>
        <w:t> </w:t>
      </w:r>
      <w:r>
        <w:rPr>
          <w:rFonts w:ascii="Arial" w:hAnsi="Arial" w:cs="Arial" w:eastAsia="Arial" w:hint="default"/>
        </w:rPr>
        <w:t>1.12</w:t>
      </w:r>
      <w:r>
        <w:rPr>
          <w:rFonts w:ascii="Arial" w:hAnsi="Arial" w:cs="Arial" w:eastAsia="Arial" w:hint="default"/>
          <w:spacing w:val="-12"/>
        </w:rPr>
        <w:t> </w:t>
      </w:r>
      <w:r>
        <w:rPr/>
        <w:t>亿元。合同签订后第一 年至第七年为预付全程物流包干费的抵扣期</w:t>
      </w:r>
      <w:r>
        <w:rPr>
          <w:rFonts w:ascii="Arial" w:hAnsi="Arial" w:cs="Arial" w:eastAsia="Arial" w:hint="default"/>
        </w:rPr>
        <w:t>(</w:t>
      </w:r>
      <w:r>
        <w:rPr/>
        <w:t>含利息，利息按中国人民银行同期贷款利率计算</w:t>
      </w:r>
      <w:r>
        <w:rPr>
          <w:rFonts w:ascii="Arial" w:hAnsi="Arial" w:cs="Arial" w:eastAsia="Arial" w:hint="default"/>
        </w:rPr>
        <w:t>)</w:t>
      </w:r>
      <w:r>
        <w:rPr/>
        <w:t>， 第八年至第十年为优惠期。</w:t>
      </w:r>
    </w:p>
    <w:p>
      <w:pPr>
        <w:spacing w:line="240" w:lineRule="auto" w:before="4"/>
        <w:rPr>
          <w:rFonts w:ascii="宋体" w:hAnsi="宋体" w:cs="宋体" w:eastAsia="宋体" w:hint="default"/>
          <w:sz w:val="28"/>
          <w:szCs w:val="28"/>
        </w:rPr>
      </w:pPr>
    </w:p>
    <w:tbl>
      <w:tblPr>
        <w:tblW w:w="0" w:type="auto"/>
        <w:jc w:val="left"/>
        <w:tblInd w:w="155" w:type="dxa"/>
        <w:tblLayout w:type="fixed"/>
        <w:tblCellMar>
          <w:top w:w="0" w:type="dxa"/>
          <w:left w:w="0" w:type="dxa"/>
          <w:bottom w:w="0" w:type="dxa"/>
          <w:right w:w="0" w:type="dxa"/>
        </w:tblCellMar>
        <w:tblLook w:val="01E0"/>
      </w:tblPr>
      <w:tblGrid>
        <w:gridCol w:w="2516"/>
        <w:gridCol w:w="1175"/>
        <w:gridCol w:w="137"/>
        <w:gridCol w:w="1184"/>
        <w:gridCol w:w="145"/>
        <w:gridCol w:w="1039"/>
        <w:gridCol w:w="138"/>
        <w:gridCol w:w="1274"/>
        <w:gridCol w:w="139"/>
        <w:gridCol w:w="1186"/>
      </w:tblGrid>
      <w:tr>
        <w:trPr>
          <w:trHeight w:val="406"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10" w:lineRule="exact"/>
              <w:ind w:left="57" w:right="0"/>
              <w:jc w:val="left"/>
              <w:rPr>
                <w:rFonts w:ascii="宋体" w:hAnsi="宋体" w:cs="宋体" w:eastAsia="宋体" w:hint="default"/>
                <w:sz w:val="21"/>
                <w:szCs w:val="21"/>
              </w:rPr>
            </w:pPr>
            <w:r>
              <w:rPr>
                <w:rFonts w:ascii="宋体" w:hAnsi="宋体" w:cs="宋体" w:eastAsia="宋体"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资产减值准备</w:t>
            </w:r>
            <w:r>
              <w:rPr>
                <w:rFonts w:ascii="宋体" w:hAnsi="宋体" w:cs="宋体" w:eastAsia="宋体" w:hint="default"/>
                <w:sz w:val="21"/>
                <w:szCs w:val="21"/>
              </w:rPr>
            </w:r>
          </w:p>
        </w:tc>
        <w:tc>
          <w:tcPr>
            <w:tcW w:w="1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r>
      <w:tr>
        <w:trPr>
          <w:trHeight w:val="396" w:hRule="exact"/>
        </w:trPr>
        <w:tc>
          <w:tcPr>
            <w:tcW w:w="2516" w:type="dxa"/>
            <w:vMerge w:val="restart"/>
            <w:tcBorders>
              <w:top w:val="nil" w:sz="6" w:space="0" w:color="auto"/>
              <w:left w:val="nil" w:sz="6" w:space="0" w:color="auto"/>
              <w:right w:val="nil" w:sz="6" w:space="0" w:color="auto"/>
            </w:tcBorders>
          </w:tcPr>
          <w:p>
            <w:pPr/>
          </w:p>
        </w:tc>
        <w:tc>
          <w:tcPr>
            <w:tcW w:w="1175" w:type="dxa"/>
            <w:vMerge w:val="restart"/>
            <w:tcBorders>
              <w:top w:val="nil" w:sz="6" w:space="0" w:color="auto"/>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14" w:lineRule="exact"/>
              <w:ind w:left="561"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321"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137"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45" w:type="dxa"/>
            <w:tcBorders>
              <w:top w:val="nil" w:sz="6" w:space="0" w:color="auto"/>
              <w:left w:val="nil" w:sz="6" w:space="0" w:color="auto"/>
              <w:bottom w:val="nil" w:sz="6" w:space="0" w:color="auto"/>
              <w:right w:val="nil" w:sz="6" w:space="0" w:color="auto"/>
            </w:tcBorders>
          </w:tcPr>
          <w:p>
            <w:pPr/>
          </w:p>
        </w:tc>
        <w:tc>
          <w:tcPr>
            <w:tcW w:w="2451"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本年减少</w:t>
            </w:r>
          </w:p>
        </w:tc>
        <w:tc>
          <w:tcPr>
            <w:tcW w:w="139" w:type="dxa"/>
            <w:vMerge w:val="restart"/>
            <w:tcBorders>
              <w:top w:val="nil" w:sz="6" w:space="0" w:color="auto"/>
              <w:left w:val="nil" w:sz="6" w:space="0" w:color="auto"/>
              <w:right w:val="nil" w:sz="6" w:space="0" w:color="auto"/>
            </w:tcBorders>
          </w:tcPr>
          <w:p>
            <w:pPr/>
          </w:p>
        </w:tc>
        <w:tc>
          <w:tcPr>
            <w:tcW w:w="1186" w:type="dxa"/>
            <w:vMerge w:val="restart"/>
            <w:tcBorders>
              <w:top w:val="nil" w:sz="6" w:space="0" w:color="auto"/>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14" w:lineRule="exact"/>
              <w:ind w:left="572"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7"/>
                <w:sz w:val="16"/>
                <w:szCs w:val="16"/>
              </w:rPr>
              <w:t> </w:t>
            </w:r>
            <w:r>
              <w:rPr>
                <w:rFonts w:ascii="宋体" w:hAnsi="宋体" w:cs="宋体" w:eastAsia="宋体" w:hint="default"/>
                <w:sz w:val="16"/>
                <w:szCs w:val="16"/>
              </w:rPr>
              <w:t>年</w:t>
            </w:r>
          </w:p>
          <w:p>
            <w:pPr>
              <w:pStyle w:val="TableParagraph"/>
              <w:spacing w:line="214" w:lineRule="exact"/>
              <w:ind w:left="332"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r>
      <w:tr>
        <w:trPr>
          <w:trHeight w:val="317" w:hRule="exact"/>
        </w:trPr>
        <w:tc>
          <w:tcPr>
            <w:tcW w:w="2516" w:type="dxa"/>
            <w:vMerge/>
            <w:tcBorders>
              <w:left w:val="nil" w:sz="6" w:space="0" w:color="auto"/>
              <w:bottom w:val="nil" w:sz="6" w:space="0" w:color="auto"/>
              <w:right w:val="nil" w:sz="6" w:space="0" w:color="auto"/>
            </w:tcBorders>
          </w:tcPr>
          <w:p>
            <w:pPr/>
          </w:p>
        </w:tc>
        <w:tc>
          <w:tcPr>
            <w:tcW w:w="1175" w:type="dxa"/>
            <w:vMerge/>
            <w:tcBorders>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197" w:lineRule="exact"/>
              <w:ind w:right="56"/>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145" w:type="dxa"/>
            <w:tcBorders>
              <w:top w:val="nil" w:sz="6" w:space="0" w:color="auto"/>
              <w:left w:val="nil" w:sz="6" w:space="0" w:color="auto"/>
              <w:bottom w:val="nil" w:sz="6" w:space="0" w:color="auto"/>
              <w:right w:val="nil" w:sz="6" w:space="0" w:color="auto"/>
            </w:tcBorders>
          </w:tcPr>
          <w:p>
            <w:pPr/>
          </w:p>
        </w:tc>
        <w:tc>
          <w:tcPr>
            <w:tcW w:w="1039" w:type="dxa"/>
            <w:tcBorders>
              <w:top w:val="single" w:sz="12" w:space="0" w:color="000000"/>
              <w:left w:val="nil" w:sz="6" w:space="0" w:color="auto"/>
              <w:bottom w:val="nil" w:sz="6" w:space="0" w:color="auto"/>
              <w:right w:val="nil" w:sz="6" w:space="0" w:color="auto"/>
            </w:tcBorders>
          </w:tcPr>
          <w:p>
            <w:pPr>
              <w:pStyle w:val="TableParagraph"/>
              <w:spacing w:line="182" w:lineRule="exact"/>
              <w:ind w:right="56"/>
              <w:jc w:val="right"/>
              <w:rPr>
                <w:rFonts w:ascii="宋体" w:hAnsi="宋体" w:cs="宋体" w:eastAsia="宋体" w:hint="default"/>
                <w:sz w:val="16"/>
                <w:szCs w:val="16"/>
              </w:rPr>
            </w:pPr>
            <w:r>
              <w:rPr>
                <w:rFonts w:ascii="宋体" w:hAnsi="宋体" w:cs="宋体" w:eastAsia="宋体" w:hint="default"/>
                <w:w w:val="95"/>
                <w:sz w:val="16"/>
                <w:szCs w:val="16"/>
              </w:rPr>
              <w:t>转回</w:t>
            </w:r>
            <w:r>
              <w:rPr>
                <w:rFonts w:ascii="宋体" w:hAnsi="宋体" w:cs="宋体" w:eastAsia="宋体" w:hint="default"/>
                <w:sz w:val="16"/>
                <w:szCs w:val="16"/>
              </w:rPr>
            </w:r>
          </w:p>
        </w:tc>
        <w:tc>
          <w:tcPr>
            <w:tcW w:w="138" w:type="dxa"/>
            <w:tcBorders>
              <w:top w:val="single" w:sz="12" w:space="0" w:color="000000"/>
              <w:left w:val="nil" w:sz="6" w:space="0" w:color="auto"/>
              <w:bottom w:val="nil" w:sz="6" w:space="0" w:color="auto"/>
              <w:right w:val="nil" w:sz="6" w:space="0" w:color="auto"/>
            </w:tcBorders>
          </w:tcPr>
          <w:p>
            <w:pPr/>
          </w:p>
        </w:tc>
        <w:tc>
          <w:tcPr>
            <w:tcW w:w="1274" w:type="dxa"/>
            <w:tcBorders>
              <w:top w:val="single" w:sz="12" w:space="0" w:color="000000"/>
              <w:left w:val="nil" w:sz="6" w:space="0" w:color="auto"/>
              <w:bottom w:val="nil" w:sz="6" w:space="0" w:color="auto"/>
              <w:right w:val="nil" w:sz="6" w:space="0" w:color="auto"/>
            </w:tcBorders>
          </w:tcPr>
          <w:p>
            <w:pPr>
              <w:pStyle w:val="TableParagraph"/>
              <w:spacing w:line="182" w:lineRule="exact"/>
              <w:ind w:right="56"/>
              <w:jc w:val="right"/>
              <w:rPr>
                <w:rFonts w:ascii="宋体" w:hAnsi="宋体" w:cs="宋体" w:eastAsia="宋体" w:hint="default"/>
                <w:sz w:val="16"/>
                <w:szCs w:val="16"/>
              </w:rPr>
            </w:pPr>
            <w:r>
              <w:rPr>
                <w:rFonts w:ascii="宋体" w:hAnsi="宋体" w:cs="宋体" w:eastAsia="宋体" w:hint="default"/>
                <w:w w:val="95"/>
                <w:sz w:val="16"/>
                <w:szCs w:val="16"/>
              </w:rPr>
              <w:t>转销</w:t>
            </w:r>
            <w:r>
              <w:rPr>
                <w:rFonts w:ascii="宋体" w:hAnsi="宋体" w:cs="宋体" w:eastAsia="宋体" w:hint="default"/>
                <w:sz w:val="16"/>
                <w:szCs w:val="16"/>
              </w:rPr>
            </w:r>
          </w:p>
        </w:tc>
        <w:tc>
          <w:tcPr>
            <w:tcW w:w="139" w:type="dxa"/>
            <w:vMerge/>
            <w:tcBorders>
              <w:left w:val="nil" w:sz="6" w:space="0" w:color="auto"/>
              <w:bottom w:val="nil" w:sz="6" w:space="0" w:color="auto"/>
              <w:right w:val="nil" w:sz="6" w:space="0" w:color="auto"/>
            </w:tcBorders>
          </w:tcPr>
          <w:p>
            <w:pPr/>
          </w:p>
        </w:tc>
        <w:tc>
          <w:tcPr>
            <w:tcW w:w="1186" w:type="dxa"/>
            <w:vMerge/>
            <w:tcBorders>
              <w:left w:val="nil" w:sz="6" w:space="0" w:color="auto"/>
              <w:bottom w:val="nil" w:sz="6" w:space="0" w:color="auto"/>
              <w:right w:val="nil" w:sz="6" w:space="0" w:color="auto"/>
            </w:tcBorders>
          </w:tcPr>
          <w:p>
            <w:pPr/>
          </w:p>
        </w:tc>
      </w:tr>
      <w:tr>
        <w:trPr>
          <w:trHeight w:val="302" w:hRule="exact"/>
        </w:trPr>
        <w:tc>
          <w:tcPr>
            <w:tcW w:w="251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5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57"/>
              <w:jc w:val="right"/>
              <w:rPr>
                <w:rFonts w:ascii="Arial" w:hAnsi="Arial" w:cs="Arial" w:eastAsia="Arial" w:hint="default"/>
                <w:sz w:val="16"/>
                <w:szCs w:val="16"/>
              </w:rPr>
            </w:pPr>
            <w:r>
              <w:rPr>
                <w:rFonts w:ascii="Arial"/>
                <w:w w:val="95"/>
                <w:sz w:val="16"/>
              </w:rPr>
              <w:t>6,052,386.92</w:t>
            </w:r>
            <w:r>
              <w:rPr>
                <w:rFonts w:ascii="Arial"/>
                <w:sz w:val="16"/>
              </w:rPr>
            </w:r>
          </w:p>
        </w:tc>
        <w:tc>
          <w:tcPr>
            <w:tcW w:w="137" w:type="dxa"/>
            <w:tcBorders>
              <w:top w:val="nil" w:sz="6" w:space="0" w:color="auto"/>
              <w:left w:val="nil" w:sz="6" w:space="0" w:color="auto"/>
              <w:bottom w:val="single" w:sz="4" w:space="0" w:color="000000"/>
              <w:right w:val="nil" w:sz="6" w:space="0" w:color="auto"/>
            </w:tcBorders>
          </w:tcPr>
          <w:p>
            <w:pP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55"/>
              <w:jc w:val="right"/>
              <w:rPr>
                <w:rFonts w:ascii="Arial" w:hAnsi="Arial" w:cs="Arial" w:eastAsia="Arial" w:hint="default"/>
                <w:sz w:val="16"/>
                <w:szCs w:val="16"/>
              </w:rPr>
            </w:pPr>
            <w:r>
              <w:rPr>
                <w:rFonts w:ascii="Arial"/>
                <w:w w:val="95"/>
                <w:sz w:val="16"/>
              </w:rPr>
              <w:t>1,629,504.33</w:t>
            </w:r>
            <w:r>
              <w:rPr>
                <w:rFonts w:ascii="Arial"/>
                <w:sz w:val="16"/>
              </w:rPr>
            </w:r>
          </w:p>
        </w:tc>
        <w:tc>
          <w:tcPr>
            <w:tcW w:w="145" w:type="dxa"/>
            <w:tcBorders>
              <w:top w:val="nil" w:sz="6" w:space="0" w:color="auto"/>
              <w:left w:val="nil" w:sz="6" w:space="0" w:color="auto"/>
              <w:bottom w:val="single" w:sz="4" w:space="0" w:color="000000"/>
              <w:right w:val="nil" w:sz="6" w:space="0" w:color="auto"/>
            </w:tcBorders>
          </w:tcPr>
          <w:p>
            <w:pP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55"/>
              <w:jc w:val="right"/>
              <w:rPr>
                <w:rFonts w:ascii="Arial" w:hAnsi="Arial" w:cs="Arial" w:eastAsia="Arial" w:hint="default"/>
                <w:sz w:val="16"/>
                <w:szCs w:val="16"/>
              </w:rPr>
            </w:pPr>
            <w:r>
              <w:rPr>
                <w:rFonts w:ascii="Arial"/>
                <w:w w:val="99"/>
                <w:sz w:val="16"/>
              </w:rPr>
              <w:t>-</w:t>
            </w:r>
            <w:r>
              <w:rPr>
                <w:rFonts w:ascii="Arial"/>
                <w:sz w:val="16"/>
              </w:rPr>
            </w:r>
          </w:p>
        </w:tc>
        <w:tc>
          <w:tcPr>
            <w:tcW w:w="138"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right="55"/>
              <w:jc w:val="right"/>
              <w:rPr>
                <w:rFonts w:ascii="Arial" w:hAnsi="Arial" w:cs="Arial" w:eastAsia="Arial" w:hint="default"/>
                <w:sz w:val="16"/>
                <w:szCs w:val="16"/>
              </w:rPr>
            </w:pPr>
            <w:r>
              <w:rPr>
                <w:rFonts w:ascii="Arial"/>
                <w:w w:val="95"/>
                <w:sz w:val="16"/>
              </w:rPr>
              <w:t>(3,588,468.74)</w:t>
            </w:r>
            <w:r>
              <w:rPr>
                <w:rFonts w:ascii="Arial"/>
                <w:sz w:val="16"/>
              </w:rPr>
            </w:r>
          </w:p>
        </w:tc>
        <w:tc>
          <w:tcPr>
            <w:tcW w:w="139" w:type="dxa"/>
            <w:tcBorders>
              <w:top w:val="nil" w:sz="6" w:space="0" w:color="auto"/>
              <w:left w:val="nil" w:sz="6" w:space="0" w:color="auto"/>
              <w:bottom w:val="single" w:sz="4" w:space="0" w:color="000000"/>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138" w:right="0"/>
              <w:jc w:val="center"/>
              <w:rPr>
                <w:rFonts w:ascii="Arial" w:hAnsi="Arial" w:cs="Arial" w:eastAsia="Arial" w:hint="default"/>
                <w:sz w:val="16"/>
                <w:szCs w:val="16"/>
              </w:rPr>
            </w:pPr>
            <w:r>
              <w:rPr>
                <w:rFonts w:ascii="Arial"/>
                <w:sz w:val="16"/>
              </w:rPr>
              <w:t>4,093,422.51</w:t>
            </w:r>
          </w:p>
        </w:tc>
      </w:tr>
      <w:tr>
        <w:trPr>
          <w:trHeight w:val="221" w:hRule="exact"/>
        </w:trPr>
        <w:tc>
          <w:tcPr>
            <w:tcW w:w="2516" w:type="dxa"/>
            <w:tcBorders>
              <w:top w:val="single" w:sz="4" w:space="0" w:color="000000"/>
              <w:left w:val="single" w:sz="4" w:space="0" w:color="000000"/>
              <w:bottom w:val="nil" w:sz="6" w:space="0" w:color="auto"/>
              <w:right w:val="nil" w:sz="6" w:space="0" w:color="auto"/>
            </w:tcBorders>
          </w:tcPr>
          <w:p>
            <w:pPr>
              <w:pStyle w:val="TableParagraph"/>
              <w:spacing w:line="182" w:lineRule="exact"/>
              <w:ind w:left="52" w:right="0"/>
              <w:jc w:val="left"/>
              <w:rPr>
                <w:rFonts w:ascii="宋体" w:hAnsi="宋体" w:cs="宋体" w:eastAsia="宋体" w:hint="default"/>
                <w:sz w:val="16"/>
                <w:szCs w:val="16"/>
              </w:rPr>
            </w:pPr>
            <w:r>
              <w:rPr>
                <w:rFonts w:ascii="宋体" w:hAnsi="宋体" w:cs="宋体" w:eastAsia="宋体" w:hint="default"/>
                <w:sz w:val="16"/>
                <w:szCs w:val="16"/>
              </w:rPr>
              <w:t>其中：应收账款坏账准备</w:t>
            </w: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57"/>
              <w:jc w:val="right"/>
              <w:rPr>
                <w:rFonts w:ascii="Arial" w:hAnsi="Arial" w:cs="Arial" w:eastAsia="Arial" w:hint="default"/>
                <w:sz w:val="16"/>
                <w:szCs w:val="16"/>
              </w:rPr>
            </w:pPr>
            <w:r>
              <w:rPr>
                <w:rFonts w:ascii="Arial"/>
                <w:w w:val="95"/>
                <w:sz w:val="16"/>
              </w:rPr>
              <w:t>4,991,193.95</w:t>
            </w:r>
            <w:r>
              <w:rPr>
                <w:rFonts w:ascii="Arial"/>
                <w:sz w:val="16"/>
              </w:rPr>
            </w:r>
          </w:p>
        </w:tc>
        <w:tc>
          <w:tcPr>
            <w:tcW w:w="137" w:type="dxa"/>
            <w:tcBorders>
              <w:top w:val="single" w:sz="4" w:space="0" w:color="000000"/>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55"/>
              <w:jc w:val="right"/>
              <w:rPr>
                <w:rFonts w:ascii="Arial" w:hAnsi="Arial" w:cs="Arial" w:eastAsia="Arial" w:hint="default"/>
                <w:sz w:val="16"/>
                <w:szCs w:val="16"/>
              </w:rPr>
            </w:pPr>
            <w:r>
              <w:rPr>
                <w:rFonts w:ascii="Arial"/>
                <w:w w:val="95"/>
                <w:sz w:val="16"/>
              </w:rPr>
              <w:t>1,629,504.33</w:t>
            </w:r>
            <w:r>
              <w:rPr>
                <w:rFonts w:ascii="Arial"/>
                <w:sz w:val="16"/>
              </w:rPr>
            </w:r>
          </w:p>
        </w:tc>
        <w:tc>
          <w:tcPr>
            <w:tcW w:w="145" w:type="dxa"/>
            <w:tcBorders>
              <w:top w:val="single" w:sz="4" w:space="0" w:color="000000"/>
              <w:left w:val="nil" w:sz="6" w:space="0" w:color="auto"/>
              <w:bottom w:val="nil" w:sz="6" w:space="0" w:color="auto"/>
              <w:right w:val="nil" w:sz="6" w:space="0" w:color="auto"/>
            </w:tcBorders>
          </w:tcPr>
          <w:p>
            <w:pP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55"/>
              <w:jc w:val="right"/>
              <w:rPr>
                <w:rFonts w:ascii="Arial" w:hAnsi="Arial" w:cs="Arial" w:eastAsia="Arial" w:hint="default"/>
                <w:sz w:val="16"/>
                <w:szCs w:val="16"/>
              </w:rPr>
            </w:pPr>
            <w:r>
              <w:rPr>
                <w:rFonts w:ascii="Arial"/>
                <w:w w:val="99"/>
                <w:sz w:val="16"/>
              </w:rPr>
              <w:t>-</w:t>
            </w:r>
            <w:r>
              <w:rPr>
                <w:rFonts w:ascii="Arial"/>
                <w:sz w:val="16"/>
              </w:rPr>
            </w:r>
          </w:p>
        </w:tc>
        <w:tc>
          <w:tcPr>
            <w:tcW w:w="138" w:type="dxa"/>
            <w:tcBorders>
              <w:top w:val="single" w:sz="4" w:space="0" w:color="000000"/>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55"/>
              <w:jc w:val="right"/>
              <w:rPr>
                <w:rFonts w:ascii="Arial" w:hAnsi="Arial" w:cs="Arial" w:eastAsia="Arial" w:hint="default"/>
                <w:sz w:val="16"/>
                <w:szCs w:val="16"/>
              </w:rPr>
            </w:pPr>
            <w:r>
              <w:rPr>
                <w:rFonts w:ascii="Arial"/>
                <w:w w:val="95"/>
                <w:sz w:val="16"/>
              </w:rPr>
              <w:t>(3,588,468.74)</w:t>
            </w:r>
            <w:r>
              <w:rPr>
                <w:rFonts w:ascii="Arial"/>
                <w:sz w:val="16"/>
              </w:rPr>
            </w:r>
          </w:p>
        </w:tc>
        <w:tc>
          <w:tcPr>
            <w:tcW w:w="139"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single" w:sz="4" w:space="0" w:color="000000"/>
            </w:tcBorders>
          </w:tcPr>
          <w:p>
            <w:pPr>
              <w:pStyle w:val="TableParagraph"/>
              <w:spacing w:line="240" w:lineRule="auto" w:before="21"/>
              <w:ind w:left="142" w:right="0"/>
              <w:jc w:val="center"/>
              <w:rPr>
                <w:rFonts w:ascii="Arial" w:hAnsi="Arial" w:cs="Arial" w:eastAsia="Arial" w:hint="default"/>
                <w:sz w:val="16"/>
                <w:szCs w:val="16"/>
              </w:rPr>
            </w:pPr>
            <w:r>
              <w:rPr>
                <w:rFonts w:ascii="Arial"/>
                <w:sz w:val="16"/>
              </w:rPr>
              <w:t>3,032,229.54</w:t>
            </w:r>
          </w:p>
        </w:tc>
      </w:tr>
      <w:tr>
        <w:trPr>
          <w:trHeight w:val="204" w:hRule="exact"/>
        </w:trPr>
        <w:tc>
          <w:tcPr>
            <w:tcW w:w="2516" w:type="dxa"/>
            <w:tcBorders>
              <w:top w:val="nil" w:sz="6" w:space="0" w:color="auto"/>
              <w:left w:val="single" w:sz="4" w:space="0" w:color="000000"/>
              <w:bottom w:val="single" w:sz="4" w:space="0" w:color="000000"/>
              <w:right w:val="nil" w:sz="6" w:space="0" w:color="auto"/>
            </w:tcBorders>
          </w:tcPr>
          <w:p>
            <w:pPr>
              <w:pStyle w:val="TableParagraph"/>
              <w:spacing w:line="174" w:lineRule="exact"/>
              <w:ind w:left="532" w:right="0"/>
              <w:jc w:val="left"/>
              <w:rPr>
                <w:rFonts w:ascii="宋体" w:hAnsi="宋体" w:cs="宋体" w:eastAsia="宋体" w:hint="default"/>
                <w:sz w:val="16"/>
                <w:szCs w:val="16"/>
              </w:rPr>
            </w:pPr>
            <w:r>
              <w:rPr>
                <w:rFonts w:ascii="宋体" w:hAnsi="宋体" w:cs="宋体" w:eastAsia="宋体" w:hint="default"/>
                <w:sz w:val="16"/>
                <w:szCs w:val="16"/>
              </w:rPr>
              <w:t>其他应收款坏账准备</w:t>
            </w: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57"/>
              <w:jc w:val="right"/>
              <w:rPr>
                <w:rFonts w:ascii="Arial" w:hAnsi="Arial" w:cs="Arial" w:eastAsia="Arial" w:hint="default"/>
                <w:sz w:val="16"/>
                <w:szCs w:val="16"/>
              </w:rPr>
            </w:pPr>
            <w:r>
              <w:rPr>
                <w:rFonts w:ascii="Arial"/>
                <w:w w:val="95"/>
                <w:sz w:val="16"/>
              </w:rPr>
              <w:t>1,061,192.97</w:t>
            </w:r>
            <w:r>
              <w:rPr>
                <w:rFonts w:ascii="Arial"/>
                <w:sz w:val="16"/>
              </w:rPr>
            </w:r>
          </w:p>
        </w:tc>
        <w:tc>
          <w:tcPr>
            <w:tcW w:w="137" w:type="dxa"/>
            <w:tcBorders>
              <w:top w:val="nil" w:sz="6" w:space="0" w:color="auto"/>
              <w:left w:val="nil" w:sz="6" w:space="0" w:color="auto"/>
              <w:bottom w:val="single" w:sz="4" w:space="0" w:color="000000"/>
              <w:right w:val="nil" w:sz="6" w:space="0" w:color="auto"/>
            </w:tcBorders>
          </w:tcPr>
          <w:p>
            <w:pP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55"/>
              <w:jc w:val="right"/>
              <w:rPr>
                <w:rFonts w:ascii="Arial" w:hAnsi="Arial" w:cs="Arial" w:eastAsia="Arial" w:hint="default"/>
                <w:sz w:val="16"/>
                <w:szCs w:val="16"/>
              </w:rPr>
            </w:pPr>
            <w:r>
              <w:rPr>
                <w:rFonts w:ascii="Arial"/>
                <w:w w:val="99"/>
                <w:sz w:val="16"/>
              </w:rPr>
              <w:t>-</w:t>
            </w:r>
            <w:r>
              <w:rPr>
                <w:rFonts w:ascii="Arial"/>
                <w:sz w:val="16"/>
              </w:rPr>
            </w:r>
          </w:p>
        </w:tc>
        <w:tc>
          <w:tcPr>
            <w:tcW w:w="145" w:type="dxa"/>
            <w:tcBorders>
              <w:top w:val="nil" w:sz="6" w:space="0" w:color="auto"/>
              <w:left w:val="nil" w:sz="6" w:space="0" w:color="auto"/>
              <w:bottom w:val="single" w:sz="4" w:space="0" w:color="000000"/>
              <w:right w:val="nil" w:sz="6" w:space="0" w:color="auto"/>
            </w:tcBorders>
          </w:tcPr>
          <w:p>
            <w:pP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55"/>
              <w:jc w:val="right"/>
              <w:rPr>
                <w:rFonts w:ascii="Arial" w:hAnsi="Arial" w:cs="Arial" w:eastAsia="Arial" w:hint="default"/>
                <w:sz w:val="16"/>
                <w:szCs w:val="16"/>
              </w:rPr>
            </w:pPr>
            <w:r>
              <w:rPr>
                <w:rFonts w:ascii="Arial"/>
                <w:w w:val="99"/>
                <w:sz w:val="16"/>
              </w:rPr>
              <w:t>-</w:t>
            </w:r>
            <w:r>
              <w:rPr>
                <w:rFonts w:ascii="Arial"/>
                <w:sz w:val="16"/>
              </w:rPr>
            </w:r>
          </w:p>
        </w:tc>
        <w:tc>
          <w:tcPr>
            <w:tcW w:w="138"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55"/>
              <w:jc w:val="right"/>
              <w:rPr>
                <w:rFonts w:ascii="Arial" w:hAnsi="Arial" w:cs="Arial" w:eastAsia="Arial" w:hint="default"/>
                <w:sz w:val="16"/>
                <w:szCs w:val="16"/>
              </w:rPr>
            </w:pPr>
            <w:r>
              <w:rPr>
                <w:rFonts w:ascii="Arial"/>
                <w:w w:val="99"/>
                <w:sz w:val="16"/>
              </w:rPr>
              <w:t>-</w:t>
            </w:r>
            <w:r>
              <w:rPr>
                <w:rFonts w:ascii="Arial"/>
                <w:sz w:val="16"/>
              </w:rPr>
            </w:r>
          </w:p>
        </w:tc>
        <w:tc>
          <w:tcPr>
            <w:tcW w:w="139" w:type="dxa"/>
            <w:tcBorders>
              <w:top w:val="nil" w:sz="6" w:space="0" w:color="auto"/>
              <w:left w:val="nil" w:sz="6" w:space="0" w:color="auto"/>
              <w:bottom w:val="single" w:sz="4" w:space="0" w:color="000000"/>
              <w:right w:val="nil" w:sz="6" w:space="0" w:color="auto"/>
            </w:tcBorders>
          </w:tcPr>
          <w:p>
            <w:pPr/>
          </w:p>
        </w:tc>
        <w:tc>
          <w:tcPr>
            <w:tcW w:w="1186" w:type="dxa"/>
            <w:tcBorders>
              <w:top w:val="nil" w:sz="6" w:space="0" w:color="auto"/>
              <w:left w:val="nil" w:sz="6" w:space="0" w:color="auto"/>
              <w:bottom w:val="single" w:sz="4" w:space="0" w:color="000000"/>
              <w:right w:val="single" w:sz="4" w:space="0" w:color="000000"/>
            </w:tcBorders>
          </w:tcPr>
          <w:p>
            <w:pPr>
              <w:pStyle w:val="TableParagraph"/>
              <w:spacing w:line="240" w:lineRule="auto" w:before="13"/>
              <w:ind w:left="142" w:right="0"/>
              <w:jc w:val="center"/>
              <w:rPr>
                <w:rFonts w:ascii="Arial" w:hAnsi="Arial" w:cs="Arial" w:eastAsia="Arial" w:hint="default"/>
                <w:sz w:val="16"/>
                <w:szCs w:val="16"/>
              </w:rPr>
            </w:pPr>
            <w:r>
              <w:rPr>
                <w:rFonts w:ascii="Arial"/>
                <w:sz w:val="16"/>
              </w:rPr>
              <w:t>1,061,192.97</w:t>
            </w:r>
          </w:p>
        </w:tc>
      </w:tr>
      <w:tr>
        <w:trPr>
          <w:trHeight w:val="224" w:hRule="exact"/>
        </w:trPr>
        <w:tc>
          <w:tcPr>
            <w:tcW w:w="2516" w:type="dxa"/>
            <w:tcBorders>
              <w:top w:val="single" w:sz="4" w:space="0" w:color="000000"/>
              <w:left w:val="nil" w:sz="6" w:space="0" w:color="auto"/>
              <w:bottom w:val="nil" w:sz="6" w:space="0" w:color="auto"/>
              <w:right w:val="nil" w:sz="6" w:space="0" w:color="auto"/>
            </w:tcBorders>
          </w:tcPr>
          <w:p>
            <w:pPr>
              <w:pStyle w:val="TableParagraph"/>
              <w:spacing w:line="182" w:lineRule="exact"/>
              <w:ind w:left="57" w:right="0"/>
              <w:jc w:val="left"/>
              <w:rPr>
                <w:rFonts w:ascii="宋体" w:hAnsi="宋体" w:cs="宋体" w:eastAsia="宋体" w:hint="default"/>
                <w:sz w:val="16"/>
                <w:szCs w:val="16"/>
              </w:rPr>
            </w:pPr>
            <w:r>
              <w:rPr>
                <w:rFonts w:ascii="宋体" w:hAnsi="宋体" w:cs="宋体" w:eastAsia="宋体" w:hint="default"/>
                <w:sz w:val="16"/>
                <w:szCs w:val="16"/>
              </w:rPr>
              <w:t>存货跌价准备</w:t>
            </w:r>
          </w:p>
        </w:tc>
        <w:tc>
          <w:tcPr>
            <w:tcW w:w="1175" w:type="dxa"/>
            <w:tcBorders>
              <w:top w:val="single" w:sz="4" w:space="0" w:color="000000"/>
              <w:left w:val="nil" w:sz="6" w:space="0" w:color="auto"/>
              <w:bottom w:val="nil" w:sz="6" w:space="0" w:color="auto"/>
              <w:right w:val="nil" w:sz="6" w:space="0" w:color="auto"/>
            </w:tcBorders>
          </w:tcPr>
          <w:p>
            <w:pPr>
              <w:pStyle w:val="TableParagraph"/>
              <w:tabs>
                <w:tab w:pos="1160" w:val="left" w:leader="none"/>
              </w:tabs>
              <w:spacing w:line="240" w:lineRule="auto" w:before="21"/>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9"/>
                <w:sz w:val="16"/>
                <w:u w:val="single" w:color="000000"/>
              </w:rPr>
              <w:t> </w:t>
            </w:r>
            <w:r>
              <w:rPr>
                <w:rFonts w:ascii="Arial"/>
                <w:w w:val="95"/>
                <w:sz w:val="16"/>
                <w:u w:val="single" w:color="000000"/>
              </w:rPr>
              <w:t>2,037,642.99</w:t>
            </w:r>
            <w:r>
              <w:rPr>
                <w:rFonts w:ascii="Arial"/>
                <w:sz w:val="16"/>
                <w:u w:val="single" w:color="000000"/>
              </w:rPr>
              <w:tab/>
            </w:r>
            <w:r>
              <w:rPr>
                <w:rFonts w:ascii="Arial"/>
                <w:sz w:val="16"/>
              </w:rPr>
            </w:r>
          </w:p>
        </w:tc>
        <w:tc>
          <w:tcPr>
            <w:tcW w:w="137" w:type="dxa"/>
            <w:tcBorders>
              <w:top w:val="single" w:sz="4" w:space="0" w:color="000000"/>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nil" w:sz="6" w:space="0" w:color="auto"/>
              <w:right w:val="nil" w:sz="6" w:space="0" w:color="auto"/>
            </w:tcBorders>
          </w:tcPr>
          <w:p>
            <w:pPr>
              <w:pStyle w:val="TableParagraph"/>
              <w:tabs>
                <w:tab w:pos="1059" w:val="left" w:leader="none"/>
              </w:tabs>
              <w:spacing w:line="240" w:lineRule="auto" w:before="21"/>
              <w:ind w:right="-1"/>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45" w:type="dxa"/>
            <w:tcBorders>
              <w:top w:val="single" w:sz="4" w:space="0" w:color="000000"/>
              <w:left w:val="nil" w:sz="6" w:space="0" w:color="auto"/>
              <w:bottom w:val="nil" w:sz="6" w:space="0" w:color="auto"/>
              <w:right w:val="nil" w:sz="6" w:space="0" w:color="auto"/>
            </w:tcBorders>
          </w:tcPr>
          <w:p>
            <w:pPr/>
          </w:p>
        </w:tc>
        <w:tc>
          <w:tcPr>
            <w:tcW w:w="1039" w:type="dxa"/>
            <w:tcBorders>
              <w:top w:val="single" w:sz="4" w:space="0" w:color="000000"/>
              <w:left w:val="nil" w:sz="6" w:space="0" w:color="auto"/>
              <w:bottom w:val="nil" w:sz="6" w:space="0" w:color="auto"/>
              <w:right w:val="nil" w:sz="6" w:space="0" w:color="auto"/>
            </w:tcBorders>
          </w:tcPr>
          <w:p>
            <w:pPr>
              <w:pStyle w:val="TableParagraph"/>
              <w:tabs>
                <w:tab w:pos="928" w:val="left" w:leader="none"/>
                <w:tab w:pos="1039" w:val="left" w:leader="none"/>
              </w:tabs>
              <w:spacing w:line="240" w:lineRule="auto" w:before="21"/>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38" w:type="dxa"/>
            <w:tcBorders>
              <w:top w:val="single" w:sz="4" w:space="0" w:color="000000"/>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tabs>
                <w:tab w:pos="1148" w:val="left" w:leader="none"/>
                <w:tab w:pos="1259" w:val="left" w:leader="none"/>
              </w:tabs>
              <w:spacing w:line="240" w:lineRule="auto" w:before="21"/>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39"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Style w:val="TableParagraph"/>
              <w:tabs>
                <w:tab w:pos="1185" w:val="left" w:leader="none"/>
              </w:tabs>
              <w:spacing w:line="240" w:lineRule="auto" w:before="21"/>
              <w:ind w:left="14" w:right="0"/>
              <w:jc w:val="center"/>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3"/>
                <w:sz w:val="16"/>
                <w:u w:val="single" w:color="000000"/>
              </w:rPr>
              <w:t> </w:t>
            </w:r>
            <w:r>
              <w:rPr>
                <w:rFonts w:ascii="Arial"/>
                <w:sz w:val="16"/>
                <w:u w:val="single" w:color="000000"/>
              </w:rPr>
              <w:t>2,037,642.99</w:t>
              <w:tab/>
            </w:r>
            <w:r>
              <w:rPr>
                <w:rFonts w:ascii="Arial"/>
                <w:sz w:val="16"/>
              </w:rPr>
            </w:r>
          </w:p>
        </w:tc>
      </w:tr>
      <w:tr>
        <w:trPr>
          <w:trHeight w:val="198" w:hRule="exact"/>
        </w:trPr>
        <w:tc>
          <w:tcPr>
            <w:tcW w:w="2516"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single" w:sz="12" w:space="0" w:color="000000"/>
              <w:right w:val="nil" w:sz="6" w:space="0" w:color="auto"/>
            </w:tcBorders>
          </w:tcPr>
          <w:p>
            <w:pPr>
              <w:pStyle w:val="TableParagraph"/>
              <w:spacing w:line="181" w:lineRule="exact"/>
              <w:ind w:right="57"/>
              <w:jc w:val="right"/>
              <w:rPr>
                <w:rFonts w:ascii="Arial" w:hAnsi="Arial" w:cs="Arial" w:eastAsia="Arial" w:hint="default"/>
                <w:sz w:val="16"/>
                <w:szCs w:val="16"/>
              </w:rPr>
            </w:pPr>
            <w:r>
              <w:rPr>
                <w:rFonts w:ascii="Arial"/>
                <w:w w:val="95"/>
                <w:sz w:val="16"/>
              </w:rPr>
              <w:t>8,090,029.91</w:t>
            </w:r>
            <w:r>
              <w:rPr>
                <w:rFonts w:ascii="Arial"/>
                <w:sz w:val="16"/>
              </w:rPr>
            </w:r>
          </w:p>
        </w:tc>
        <w:tc>
          <w:tcPr>
            <w:tcW w:w="137"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12" w:space="0" w:color="000000"/>
              <w:right w:val="nil" w:sz="6" w:space="0" w:color="auto"/>
            </w:tcBorders>
          </w:tcPr>
          <w:p>
            <w:pPr>
              <w:pStyle w:val="TableParagraph"/>
              <w:spacing w:line="181" w:lineRule="exact"/>
              <w:ind w:right="56"/>
              <w:jc w:val="right"/>
              <w:rPr>
                <w:rFonts w:ascii="Arial" w:hAnsi="Arial" w:cs="Arial" w:eastAsia="Arial" w:hint="default"/>
                <w:sz w:val="16"/>
                <w:szCs w:val="16"/>
              </w:rPr>
            </w:pPr>
            <w:r>
              <w:rPr>
                <w:rFonts w:ascii="Arial"/>
                <w:w w:val="95"/>
                <w:sz w:val="16"/>
              </w:rPr>
              <w:t>1,629,504.33</w:t>
            </w:r>
            <w:r>
              <w:rPr>
                <w:rFonts w:ascii="Arial"/>
                <w:sz w:val="16"/>
              </w:rPr>
            </w:r>
          </w:p>
        </w:tc>
        <w:tc>
          <w:tcPr>
            <w:tcW w:w="145"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single" w:sz="12" w:space="0" w:color="000000"/>
              <w:right w:val="nil" w:sz="6" w:space="0" w:color="auto"/>
            </w:tcBorders>
          </w:tcPr>
          <w:p>
            <w:pPr>
              <w:pStyle w:val="TableParagraph"/>
              <w:spacing w:line="181" w:lineRule="exact"/>
              <w:ind w:right="55"/>
              <w:jc w:val="right"/>
              <w:rPr>
                <w:rFonts w:ascii="Arial" w:hAnsi="Arial" w:cs="Arial" w:eastAsia="Arial" w:hint="default"/>
                <w:sz w:val="16"/>
                <w:szCs w:val="16"/>
              </w:rPr>
            </w:pPr>
            <w:r>
              <w:rPr>
                <w:rFonts w:ascii="Arial"/>
                <w:w w:val="99"/>
                <w:sz w:val="16"/>
              </w:rPr>
              <w:t>-</w:t>
            </w:r>
            <w:r>
              <w:rPr>
                <w:rFonts w:ascii="Arial"/>
                <w:sz w:val="16"/>
              </w:rPr>
            </w:r>
          </w:p>
        </w:tc>
        <w:tc>
          <w:tcPr>
            <w:tcW w:w="13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2" w:space="0" w:color="000000"/>
              <w:right w:val="nil" w:sz="6" w:space="0" w:color="auto"/>
            </w:tcBorders>
          </w:tcPr>
          <w:p>
            <w:pPr>
              <w:pStyle w:val="TableParagraph"/>
              <w:spacing w:line="181" w:lineRule="exact"/>
              <w:ind w:right="56"/>
              <w:jc w:val="right"/>
              <w:rPr>
                <w:rFonts w:ascii="Arial" w:hAnsi="Arial" w:cs="Arial" w:eastAsia="Arial" w:hint="default"/>
                <w:sz w:val="16"/>
                <w:szCs w:val="16"/>
              </w:rPr>
            </w:pPr>
            <w:r>
              <w:rPr>
                <w:rFonts w:ascii="Arial"/>
                <w:w w:val="95"/>
                <w:sz w:val="16"/>
              </w:rPr>
              <w:t>(3,588,468.74)</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12" w:space="0" w:color="000000"/>
              <w:right w:val="nil" w:sz="6" w:space="0" w:color="auto"/>
            </w:tcBorders>
          </w:tcPr>
          <w:p>
            <w:pPr>
              <w:pStyle w:val="TableParagraph"/>
              <w:spacing w:line="181" w:lineRule="exact"/>
              <w:ind w:left="138" w:right="0"/>
              <w:jc w:val="center"/>
              <w:rPr>
                <w:rFonts w:ascii="Arial" w:hAnsi="Arial" w:cs="Arial" w:eastAsia="Arial" w:hint="default"/>
                <w:sz w:val="16"/>
                <w:szCs w:val="16"/>
              </w:rPr>
            </w:pPr>
            <w:r>
              <w:rPr>
                <w:rFonts w:ascii="Arial"/>
                <w:sz w:val="16"/>
              </w:rPr>
              <w:t>6,131,065.50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42</w:t>
      </w:r>
      <w:r>
        <w:rPr/>
        <w:t>、</w:t>
      </w:r>
      <w:r>
        <w:rPr>
          <w:spacing w:val="-27"/>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72"/>
        <w:gridCol w:w="1897"/>
        <w:gridCol w:w="814"/>
        <w:gridCol w:w="815"/>
        <w:gridCol w:w="884"/>
        <w:gridCol w:w="899"/>
        <w:gridCol w:w="873"/>
        <w:gridCol w:w="1896"/>
      </w:tblGrid>
      <w:tr>
        <w:trPr>
          <w:trHeight w:val="282" w:hRule="exact"/>
        </w:trPr>
        <w:tc>
          <w:tcPr>
            <w:tcW w:w="972" w:type="dxa"/>
            <w:vMerge w:val="restart"/>
            <w:tcBorders>
              <w:top w:val="single" w:sz="4" w:space="0" w:color="000000"/>
              <w:left w:val="single" w:sz="4" w:space="0" w:color="000000"/>
              <w:right w:val="single" w:sz="4" w:space="0" w:color="000000"/>
            </w:tcBorders>
          </w:tcPr>
          <w:p>
            <w:pP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972" w:type="dxa"/>
            <w:vMerge/>
            <w:tcBorders>
              <w:left w:val="single" w:sz="4" w:space="0" w:color="000000"/>
              <w:bottom w:val="single" w:sz="4" w:space="0" w:color="000000"/>
              <w:right w:val="single" w:sz="4" w:space="0" w:color="000000"/>
            </w:tcBorders>
          </w:tcPr>
          <w:p>
            <w:pPr/>
          </w:p>
        </w:tc>
        <w:tc>
          <w:tcPr>
            <w:tcW w:w="1897"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1"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vMerge/>
            <w:tcBorders>
              <w:left w:val="single" w:sz="4" w:space="0" w:color="000000"/>
              <w:bottom w:val="single" w:sz="4" w:space="0" w:color="000000"/>
              <w:right w:val="single" w:sz="4" w:space="0" w:color="000000"/>
            </w:tcBorders>
          </w:tcPr>
          <w:p>
            <w:pPr/>
          </w:p>
        </w:tc>
      </w:tr>
      <w:tr>
        <w:trPr>
          <w:trHeight w:val="556"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4,426,000,000.00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4,426,000,000.00</w:t>
            </w:r>
          </w:p>
        </w:tc>
      </w:tr>
      <w:tr>
        <w:trPr>
          <w:trHeight w:val="827"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5" w:right="0" w:hanging="63"/>
              <w:jc w:val="left"/>
              <w:rPr>
                <w:rFonts w:ascii="宋体" w:hAnsi="宋体" w:cs="宋体" w:eastAsia="宋体" w:hint="default"/>
                <w:sz w:val="21"/>
                <w:szCs w:val="21"/>
              </w:rPr>
            </w:pPr>
            <w:r>
              <w:rPr>
                <w:rFonts w:ascii="宋体" w:hAnsi="宋体" w:cs="宋体" w:eastAsia="宋体" w:hint="default"/>
                <w:spacing w:val="-21"/>
                <w:sz w:val="21"/>
                <w:szCs w:val="21"/>
              </w:rPr>
              <w:t>其中：人</w:t>
            </w:r>
          </w:p>
          <w:p>
            <w:pPr>
              <w:pStyle w:val="TableParagraph"/>
              <w:spacing w:line="272" w:lineRule="exact" w:before="26"/>
              <w:ind w:left="271" w:right="164" w:hanging="106"/>
              <w:jc w:val="left"/>
              <w:rPr>
                <w:rFonts w:ascii="宋体" w:hAnsi="宋体" w:cs="宋体" w:eastAsia="宋体" w:hint="default"/>
                <w:sz w:val="21"/>
                <w:szCs w:val="21"/>
              </w:rPr>
            </w:pPr>
            <w:r>
              <w:rPr>
                <w:rFonts w:ascii="宋体" w:hAnsi="宋体" w:cs="宋体" w:eastAsia="宋体" w:hint="default"/>
                <w:sz w:val="21"/>
                <w:szCs w:val="21"/>
              </w:rPr>
              <w:t>民币普 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3,363,400,000.00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3,363,400,000.00</w:t>
            </w:r>
          </w:p>
        </w:tc>
      </w:tr>
      <w:tr>
        <w:trPr>
          <w:trHeight w:val="1099"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pacing w:val="-21"/>
                <w:sz w:val="21"/>
                <w:szCs w:val="21"/>
              </w:rPr>
              <w:t>其中：境</w:t>
            </w:r>
          </w:p>
          <w:p>
            <w:pPr>
              <w:pStyle w:val="TableParagraph"/>
              <w:spacing w:line="272" w:lineRule="exact" w:before="26"/>
              <w:ind w:left="165" w:right="164"/>
              <w:jc w:val="center"/>
              <w:rPr>
                <w:rFonts w:ascii="宋体" w:hAnsi="宋体" w:cs="宋体" w:eastAsia="宋体" w:hint="default"/>
                <w:sz w:val="21"/>
                <w:szCs w:val="21"/>
              </w:rPr>
            </w:pPr>
            <w:r>
              <w:rPr>
                <w:rFonts w:ascii="宋体" w:hAnsi="宋体" w:cs="宋体" w:eastAsia="宋体" w:hint="default"/>
                <w:sz w:val="21"/>
                <w:szCs w:val="21"/>
              </w:rPr>
              <w:t>外上市 的外资 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1,062,600,000.00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1,062,600,000.00</w:t>
            </w:r>
          </w:p>
        </w:tc>
      </w:tr>
    </w:tbl>
    <w:p>
      <w:pPr>
        <w:spacing w:line="240" w:lineRule="auto" w:before="8"/>
        <w:rPr>
          <w:rFonts w:ascii="宋体" w:hAnsi="宋体" w:cs="宋体" w:eastAsia="宋体" w:hint="default"/>
          <w:sz w:val="24"/>
          <w:szCs w:val="24"/>
        </w:rPr>
      </w:pPr>
    </w:p>
    <w:p>
      <w:pPr>
        <w:pStyle w:val="BodyText"/>
        <w:spacing w:line="272" w:lineRule="exact" w:before="63"/>
        <w:ind w:left="218" w:right="230"/>
        <w:jc w:val="left"/>
      </w:pPr>
      <w:r>
        <w:rPr/>
        <w:t>于</w:t>
      </w:r>
      <w:r>
        <w:rPr>
          <w:spacing w:val="-58"/>
        </w:rPr>
        <w:t> </w:t>
      </w:r>
      <w:r>
        <w:rPr>
          <w:rFonts w:ascii="Arial" w:hAnsi="Arial" w:cs="Arial" w:eastAsia="Arial" w:hint="default"/>
          <w:spacing w:val="-1"/>
          <w:w w:val="99"/>
        </w:rPr>
        <w:t>2014</w:t>
      </w:r>
      <w:r>
        <w:rPr>
          <w:rFonts w:ascii="Arial" w:hAnsi="Arial" w:cs="Arial" w:eastAsia="Arial" w:hint="default"/>
          <w:spacing w:val="-11"/>
          <w:w w:val="99"/>
        </w:rPr>
        <w:t> </w:t>
      </w:r>
      <w:r>
        <w:rPr/>
        <w:t>年</w:t>
      </w:r>
      <w:r>
        <w:rPr>
          <w:spacing w:val="-58"/>
        </w:rPr>
        <w:t> </w:t>
      </w:r>
      <w:r>
        <w:rPr>
          <w:rFonts w:ascii="Arial" w:hAnsi="Arial" w:cs="Arial" w:eastAsia="Arial" w:hint="default"/>
          <w:w w:val="99"/>
        </w:rPr>
        <w:t>12</w:t>
      </w:r>
      <w:r>
        <w:rPr>
          <w:rFonts w:ascii="Arial" w:hAnsi="Arial" w:cs="Arial" w:eastAsia="Arial" w:hint="default"/>
          <w:spacing w:val="-11"/>
          <w:w w:val="99"/>
        </w:rPr>
        <w:t> </w:t>
      </w:r>
      <w:r>
        <w:rPr/>
        <w:t>月</w:t>
      </w:r>
      <w:r>
        <w:rPr>
          <w:spacing w:val="-58"/>
        </w:rPr>
        <w:t> </w:t>
      </w:r>
      <w:r>
        <w:rPr>
          <w:rFonts w:ascii="Arial" w:hAnsi="Arial" w:cs="Arial" w:eastAsia="Arial" w:hint="default"/>
          <w:spacing w:val="-1"/>
          <w:w w:val="99"/>
        </w:rPr>
        <w:t>31</w:t>
      </w:r>
      <w:r>
        <w:rPr>
          <w:rFonts w:ascii="Arial" w:hAnsi="Arial" w:cs="Arial" w:eastAsia="Arial" w:hint="default"/>
          <w:spacing w:val="-11"/>
          <w:w w:val="99"/>
        </w:rPr>
        <w:t> </w:t>
      </w:r>
      <w:r>
        <w:rPr>
          <w:spacing w:val="-9"/>
        </w:rPr>
        <w:t>日，境外上市的外资股中有</w:t>
      </w:r>
      <w:r>
        <w:rPr>
          <w:spacing w:val="-57"/>
        </w:rPr>
        <w:t> </w:t>
      </w:r>
      <w:r>
        <w:rPr>
          <w:rFonts w:ascii="Arial" w:hAnsi="Arial" w:cs="Arial" w:eastAsia="Arial" w:hint="default"/>
          <w:spacing w:val="-1"/>
          <w:w w:val="99"/>
        </w:rPr>
        <w:t>53,000,000</w:t>
      </w:r>
      <w:r>
        <w:rPr>
          <w:rFonts w:ascii="Arial" w:hAnsi="Arial" w:cs="Arial" w:eastAsia="Arial" w:hint="default"/>
          <w:spacing w:val="-12"/>
          <w:w w:val="99"/>
        </w:rPr>
        <w:t> </w:t>
      </w:r>
      <w:r>
        <w:rPr/>
        <w:t>股为大连港集团通过香港中央结算</w:t>
      </w:r>
      <w:r>
        <w:rPr>
          <w:rFonts w:ascii="Arial" w:hAnsi="Arial" w:cs="Arial" w:eastAsia="Arial" w:hint="default"/>
        </w:rPr>
        <w:t>(</w:t>
      </w:r>
      <w:r>
        <w:rPr/>
        <w:t>代 理人</w:t>
      </w:r>
      <w:r>
        <w:rPr>
          <w:rFonts w:ascii="Arial" w:hAnsi="Arial" w:cs="Arial" w:eastAsia="Arial" w:hint="default"/>
        </w:rPr>
        <w:t>)</w:t>
      </w:r>
      <w:r>
        <w:rPr/>
        <w:t>有限公司持有</w:t>
      </w:r>
      <w:r>
        <w:rPr>
          <w:rFonts w:ascii="Arial" w:hAnsi="Arial" w:cs="Arial" w:eastAsia="Arial" w:hint="default"/>
        </w:rPr>
        <w:t>(2013</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4"/>
        </w:rPr>
        <w:t> </w:t>
      </w: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53,000,000</w:t>
      </w:r>
      <w:r>
        <w:rPr>
          <w:rFonts w:ascii="Arial" w:hAnsi="Arial" w:cs="Arial" w:eastAsia="Arial" w:hint="default"/>
          <w:spacing w:val="-8"/>
        </w:rPr>
        <w:t> </w:t>
      </w:r>
      <w:r>
        <w:rPr/>
        <w:t>股</w:t>
      </w:r>
      <w:r>
        <w:rPr>
          <w:rFonts w:ascii="Arial" w:hAnsi="Arial" w:cs="Arial" w:eastAsia="Arial" w:hint="default"/>
        </w:rPr>
        <w:t>)</w:t>
      </w:r>
      <w:r>
        <w:rPr/>
        <w:t>。</w:t>
      </w:r>
    </w:p>
    <w:p>
      <w:pPr>
        <w:spacing w:line="240" w:lineRule="auto" w:before="8"/>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43</w:t>
      </w:r>
      <w:r>
        <w:rPr/>
        <w:t>、</w:t>
      </w:r>
      <w:r>
        <w:rPr>
          <w:spacing w:val="-26"/>
        </w:rPr>
        <w:t> </w:t>
      </w:r>
      <w:r>
        <w:rPr/>
        <w:t>资本公积</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 w:right="0"/>
              <w:jc w:val="center"/>
              <w:rPr>
                <w:rFonts w:ascii="宋体" w:hAnsi="宋体" w:cs="宋体" w:eastAsia="宋体" w:hint="default"/>
                <w:sz w:val="21"/>
                <w:szCs w:val="21"/>
              </w:rPr>
            </w:pPr>
            <w:r>
              <w:rPr>
                <w:rFonts w:ascii="宋体"/>
                <w:sz w:val="21"/>
              </w:rPr>
              <w:t>6,103,613,277.83</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 w:right="0"/>
              <w:jc w:val="center"/>
              <w:rPr>
                <w:rFonts w:ascii="宋体" w:hAnsi="宋体" w:cs="宋体" w:eastAsia="宋体" w:hint="default"/>
                <w:sz w:val="21"/>
                <w:szCs w:val="21"/>
              </w:rPr>
            </w:pPr>
            <w:r>
              <w:rPr>
                <w:rFonts w:ascii="宋体"/>
                <w:sz w:val="21"/>
              </w:rPr>
              <w:t>6,103,613,277.83</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81"/>
          <w:footerReference w:type="default" r:id="rId82"/>
          <w:pgSz w:w="11910" w:h="16840"/>
          <w:pgMar w:header="882" w:footer="1194" w:top="1120" w:bottom="1380" w:left="1580" w:right="1040"/>
          <w:pgNumType w:start="14"/>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(a)</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5,555,248.10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2,571,684.44</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8,126,932.54</w:t>
            </w:r>
          </w:p>
        </w:tc>
      </w:tr>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97,730.59</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5,439,078.91</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5,536,809.50</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6,109,266,256.52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8,010,763.35</w:t>
            </w: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6,117,277,019.87</w:t>
            </w:r>
          </w:p>
        </w:tc>
      </w:tr>
    </w:tbl>
    <w:p>
      <w:pPr>
        <w:spacing w:line="240" w:lineRule="auto" w:before="7"/>
        <w:rPr>
          <w:rFonts w:ascii="宋体" w:hAnsi="宋体" w:cs="宋体" w:eastAsia="宋体" w:hint="default"/>
          <w:sz w:val="15"/>
          <w:szCs w:val="15"/>
        </w:rPr>
      </w:pPr>
    </w:p>
    <w:p>
      <w:pPr>
        <w:pStyle w:val="BodyText"/>
        <w:spacing w:line="240" w:lineRule="auto" w:before="35"/>
        <w:ind w:right="0"/>
        <w:jc w:val="left"/>
      </w:pPr>
      <w:r>
        <w:rPr>
          <w:rFonts w:ascii="Arial" w:hAnsi="Arial" w:cs="Arial" w:eastAsia="Arial" w:hint="default"/>
        </w:rPr>
        <w:t>(a)</w:t>
      </w:r>
      <w:r>
        <w:rPr/>
        <w:t>该专项储备主要为本集团投资的合营和联营公司本期提取的专项储备。</w:t>
      </w:r>
    </w:p>
    <w:p>
      <w:pPr>
        <w:spacing w:after="0" w:line="240" w:lineRule="auto"/>
        <w:jc w:val="left"/>
        <w:sectPr>
          <w:pgSz w:w="11910" w:h="16840"/>
          <w:pgMar w:header="882"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0"/>
        <w:ind w:left="140" w:right="0"/>
        <w:jc w:val="left"/>
        <w:rPr>
          <w:b w:val="0"/>
          <w:bCs w:val="0"/>
        </w:rPr>
      </w:pPr>
      <w:r>
        <w:rPr>
          <w:rFonts w:ascii="宋体" w:hAnsi="宋体" w:cs="宋体" w:eastAsia="宋体" w:hint="default"/>
        </w:rPr>
        <w:t>44</w:t>
      </w:r>
      <w:r>
        <w:rPr/>
        <w:t>、</w:t>
      </w:r>
      <w:r>
        <w:rPr>
          <w:spacing w:val="-29"/>
        </w:rPr>
        <w:t> </w:t>
      </w:r>
      <w:r>
        <w:rPr/>
        <w:t>其他综合收益</w:t>
      </w:r>
      <w:r>
        <w:rPr>
          <w:b w:val="0"/>
          <w:bCs w:val="0"/>
        </w:rPr>
      </w:r>
    </w:p>
    <w:p>
      <w:pPr>
        <w:pStyle w:val="BodyText"/>
        <w:tabs>
          <w:tab w:pos="1050" w:val="left" w:leader="none"/>
        </w:tabs>
        <w:spacing w:line="240" w:lineRule="auto" w:before="57"/>
        <w:ind w:left="0" w:right="1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59"/>
        <w:gridCol w:w="1577"/>
        <w:gridCol w:w="1583"/>
        <w:gridCol w:w="1799"/>
        <w:gridCol w:w="1520"/>
        <w:gridCol w:w="1684"/>
        <w:gridCol w:w="1614"/>
        <w:gridCol w:w="1583"/>
      </w:tblGrid>
      <w:tr>
        <w:trPr>
          <w:trHeight w:val="283" w:hRule="exact"/>
        </w:trPr>
        <w:tc>
          <w:tcPr>
            <w:tcW w:w="24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73" w:right="571"/>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82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5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76" w:right="575"/>
              <w:jc w:val="center"/>
              <w:rPr>
                <w:rFonts w:ascii="宋体" w:hAnsi="宋体" w:cs="宋体" w:eastAsia="宋体" w:hint="default"/>
                <w:sz w:val="21"/>
                <w:szCs w:val="21"/>
              </w:rPr>
            </w:pPr>
            <w:r>
              <w:rPr>
                <w:rFonts w:ascii="宋体" w:hAnsi="宋体" w:cs="宋体" w:eastAsia="宋体" w:hint="default"/>
                <w:sz w:val="21"/>
                <w:szCs w:val="21"/>
              </w:rPr>
              <w:t>期末 余额</w:t>
            </w:r>
          </w:p>
        </w:tc>
      </w:tr>
      <w:tr>
        <w:trPr>
          <w:trHeight w:val="827" w:hRule="exact"/>
        </w:trPr>
        <w:tc>
          <w:tcPr>
            <w:tcW w:w="2459"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71" w:right="155" w:hanging="316"/>
              <w:jc w:val="left"/>
              <w:rPr>
                <w:rFonts w:ascii="宋体" w:hAnsi="宋体" w:cs="宋体" w:eastAsia="宋体" w:hint="default"/>
                <w:sz w:val="21"/>
                <w:szCs w:val="21"/>
              </w:rPr>
            </w:pPr>
            <w:r>
              <w:rPr>
                <w:rFonts w:ascii="宋体" w:hAnsi="宋体" w:cs="宋体" w:eastAsia="宋体" w:hint="default"/>
                <w:sz w:val="21"/>
                <w:szCs w:val="21"/>
              </w:rPr>
              <w:t>本期所得税前 发生额</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9" w:right="0" w:hanging="57"/>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98"/>
                <w:sz w:val="21"/>
                <w:szCs w:val="21"/>
              </w:rPr>
              <w:t>：</w:t>
            </w:r>
            <w:r>
              <w:rPr>
                <w:rFonts w:ascii="宋体" w:hAnsi="宋体" w:cs="宋体" w:eastAsia="宋体" w:hint="default"/>
                <w:sz w:val="21"/>
                <w:szCs w:val="21"/>
              </w:rPr>
              <w:t>前期计入其他</w:t>
            </w:r>
          </w:p>
          <w:p>
            <w:pPr>
              <w:pStyle w:val="TableParagraph"/>
              <w:spacing w:line="272" w:lineRule="exact" w:before="26"/>
              <w:ind w:left="579" w:right="159" w:hanging="420"/>
              <w:jc w:val="left"/>
              <w:rPr>
                <w:rFonts w:ascii="宋体" w:hAnsi="宋体" w:cs="宋体" w:eastAsia="宋体" w:hint="default"/>
                <w:sz w:val="21"/>
                <w:szCs w:val="21"/>
              </w:rPr>
            </w:pPr>
            <w:r>
              <w:rPr>
                <w:rFonts w:ascii="宋体" w:hAnsi="宋体" w:cs="宋体" w:eastAsia="宋体" w:hint="default"/>
                <w:sz w:val="21"/>
                <w:szCs w:val="21"/>
              </w:rPr>
              <w:t>综合收益当期转 入损益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650" w:right="125" w:hanging="526"/>
              <w:jc w:val="left"/>
              <w:rPr>
                <w:rFonts w:ascii="宋体" w:hAnsi="宋体" w:cs="宋体" w:eastAsia="宋体" w:hint="default"/>
                <w:sz w:val="21"/>
                <w:szCs w:val="21"/>
              </w:rPr>
            </w:pPr>
            <w:r>
              <w:rPr>
                <w:rFonts w:ascii="宋体" w:hAnsi="宋体" w:cs="宋体" w:eastAsia="宋体" w:hint="default"/>
                <w:sz w:val="21"/>
                <w:szCs w:val="21"/>
              </w:rPr>
              <w:t>减：所得税费 用</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626" w:right="205" w:hanging="420"/>
              <w:jc w:val="left"/>
              <w:rPr>
                <w:rFonts w:ascii="宋体" w:hAnsi="宋体" w:cs="宋体" w:eastAsia="宋体" w:hint="default"/>
                <w:sz w:val="21"/>
                <w:szCs w:val="21"/>
              </w:rPr>
            </w:pPr>
            <w:r>
              <w:rPr>
                <w:rFonts w:ascii="宋体" w:hAnsi="宋体" w:cs="宋体" w:eastAsia="宋体" w:hint="default"/>
                <w:sz w:val="21"/>
                <w:szCs w:val="21"/>
              </w:rPr>
              <w:t>税后归属于母 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86" w:right="173" w:hanging="316"/>
              <w:jc w:val="left"/>
              <w:rPr>
                <w:rFonts w:ascii="宋体" w:hAnsi="宋体" w:cs="宋体" w:eastAsia="宋体" w:hint="default"/>
                <w:sz w:val="21"/>
                <w:szCs w:val="21"/>
              </w:rPr>
            </w:pPr>
            <w:r>
              <w:rPr>
                <w:rFonts w:ascii="宋体" w:hAnsi="宋体" w:cs="宋体" w:eastAsia="宋体" w:hint="default"/>
                <w:sz w:val="21"/>
                <w:szCs w:val="21"/>
              </w:rPr>
              <w:t>税后归属于少 数股东</w:t>
            </w:r>
          </w:p>
        </w:tc>
        <w:tc>
          <w:tcPr>
            <w:tcW w:w="1583" w:type="dxa"/>
            <w:vMerge/>
            <w:tcBorders>
              <w:left w:val="single" w:sz="4" w:space="0" w:color="000000"/>
              <w:bottom w:val="single" w:sz="4" w:space="0" w:color="000000"/>
              <w:right w:val="single" w:sz="4" w:space="0" w:color="000000"/>
            </w:tcBorders>
          </w:tcPr>
          <w:p>
            <w:pPr/>
          </w:p>
        </w:tc>
      </w:tr>
      <w:tr>
        <w:trPr>
          <w:trHeight w:val="554"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一、以后不能重分类进损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其中：重新计算设定受益</w:t>
            </w:r>
          </w:p>
          <w:p>
            <w:pPr>
              <w:pStyle w:val="TableParagraph"/>
              <w:spacing w:line="272" w:lineRule="exact" w:before="26"/>
              <w:ind w:left="103" w:right="244"/>
              <w:jc w:val="left"/>
              <w:rPr>
                <w:rFonts w:ascii="宋体" w:hAnsi="宋体" w:cs="宋体" w:eastAsia="宋体" w:hint="default"/>
                <w:sz w:val="21"/>
                <w:szCs w:val="21"/>
              </w:rPr>
            </w:pPr>
            <w:r>
              <w:rPr>
                <w:rFonts w:ascii="宋体" w:hAnsi="宋体" w:cs="宋体" w:eastAsia="宋体" w:hint="default"/>
                <w:sz w:val="21"/>
                <w:szCs w:val="21"/>
              </w:rPr>
              <w:t>计划净负债和净资产的 变动</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权益法下在被投资单</w:t>
            </w:r>
          </w:p>
          <w:p>
            <w:pPr>
              <w:pStyle w:val="TableParagraph"/>
              <w:spacing w:line="237" w:lineRule="auto" w:before="1"/>
              <w:ind w:left="103" w:right="244"/>
              <w:jc w:val="both"/>
              <w:rPr>
                <w:rFonts w:ascii="宋体" w:hAnsi="宋体" w:cs="宋体" w:eastAsia="宋体" w:hint="default"/>
                <w:sz w:val="21"/>
                <w:szCs w:val="21"/>
              </w:rPr>
            </w:pPr>
            <w:r>
              <w:rPr>
                <w:rFonts w:ascii="宋体" w:hAnsi="宋体" w:cs="宋体" w:eastAsia="宋体" w:hint="default"/>
                <w:sz w:val="21"/>
                <w:szCs w:val="21"/>
              </w:rPr>
              <w:t>位不能重分类进损益的 其他综合收益中享有的 份额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5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二、以后将重分类进损益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Arial" w:hAnsi="Arial" w:cs="Arial" w:eastAsia="Arial" w:hint="default"/>
                <w:sz w:val="21"/>
                <w:szCs w:val="21"/>
              </w:rPr>
            </w:pPr>
            <w:r>
              <w:rPr>
                <w:rFonts w:ascii="Arial"/>
                <w:sz w:val="21"/>
              </w:rPr>
              <w:t>14,403,379.45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Arial" w:hAnsi="Arial" w:cs="Arial" w:eastAsia="Arial" w:hint="default"/>
                <w:sz w:val="21"/>
                <w:szCs w:val="21"/>
              </w:rPr>
            </w:pPr>
            <w:r>
              <w:rPr>
                <w:rFonts w:ascii="Arial"/>
                <w:sz w:val="21"/>
              </w:rPr>
              <w:t>(7,279,998.73)</w:t>
            </w: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center"/>
              <w:rPr>
                <w:rFonts w:ascii="Arial" w:hAnsi="Arial" w:cs="Arial" w:eastAsia="Arial" w:hint="default"/>
                <w:sz w:val="21"/>
                <w:szCs w:val="21"/>
              </w:rPr>
            </w:pPr>
            <w:r>
              <w:rPr>
                <w:rFonts w:ascii="Arial"/>
                <w:sz w:val="21"/>
              </w:rPr>
              <w:t>(7,279,998.73)</w:t>
            </w: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Arial" w:hAnsi="Arial" w:cs="Arial" w:eastAsia="Arial" w:hint="default"/>
                <w:sz w:val="21"/>
                <w:szCs w:val="21"/>
              </w:rPr>
            </w:pPr>
            <w:r>
              <w:rPr>
                <w:rFonts w:ascii="Arial"/>
                <w:sz w:val="21"/>
              </w:rPr>
              <w:t>7,123,380.72</w:t>
            </w:r>
          </w:p>
        </w:tc>
      </w:tr>
      <w:tr>
        <w:trPr>
          <w:trHeight w:val="1100"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其中：权益法下在被投资</w:t>
            </w:r>
          </w:p>
          <w:p>
            <w:pPr>
              <w:pStyle w:val="TableParagraph"/>
              <w:spacing w:line="237" w:lineRule="auto" w:before="1"/>
              <w:ind w:left="103" w:right="244"/>
              <w:jc w:val="both"/>
              <w:rPr>
                <w:rFonts w:ascii="宋体" w:hAnsi="宋体" w:cs="宋体" w:eastAsia="宋体" w:hint="default"/>
                <w:sz w:val="21"/>
                <w:szCs w:val="21"/>
              </w:rPr>
            </w:pPr>
            <w:r>
              <w:rPr>
                <w:rFonts w:ascii="宋体" w:hAnsi="宋体" w:cs="宋体" w:eastAsia="宋体" w:hint="default"/>
                <w:sz w:val="21"/>
                <w:szCs w:val="21"/>
              </w:rPr>
              <w:t>单位以后将重分类进损 益的其他综合收益中享 有的份额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Arial" w:hAnsi="Arial" w:cs="Arial" w:eastAsia="Arial" w:hint="default"/>
                <w:sz w:val="21"/>
                <w:szCs w:val="21"/>
              </w:rPr>
            </w:pPr>
            <w:r>
              <w:rPr>
                <w:rFonts w:ascii="Arial"/>
                <w:sz w:val="21"/>
              </w:rPr>
              <w:t>(1,834,787.33)</w:t>
            </w: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center"/>
              <w:rPr>
                <w:rFonts w:ascii="Arial" w:hAnsi="Arial" w:cs="Arial" w:eastAsia="Arial" w:hint="default"/>
                <w:sz w:val="21"/>
                <w:szCs w:val="21"/>
              </w:rPr>
            </w:pPr>
            <w:r>
              <w:rPr>
                <w:rFonts w:ascii="Arial"/>
                <w:sz w:val="21"/>
              </w:rPr>
              <w:t>(1,834,787.33)</w:t>
            </w: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Arial" w:hAnsi="Arial" w:cs="Arial" w:eastAsia="Arial" w:hint="default"/>
                <w:sz w:val="21"/>
                <w:szCs w:val="21"/>
              </w:rPr>
            </w:pPr>
            <w:r>
              <w:rPr>
                <w:rFonts w:ascii="Arial"/>
                <w:sz w:val="21"/>
              </w:rPr>
              <w:t>(1,834,787.33)</w:t>
            </w:r>
          </w:p>
        </w:tc>
      </w:tr>
      <w:tr>
        <w:trPr>
          <w:trHeight w:val="556"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Arial" w:hAnsi="Arial" w:cs="Arial" w:eastAsia="Arial" w:hint="default"/>
                <w:sz w:val="21"/>
                <w:szCs w:val="21"/>
              </w:rPr>
            </w:pPr>
            <w:r>
              <w:rPr>
                <w:rFonts w:ascii="Arial"/>
                <w:sz w:val="21"/>
              </w:rPr>
              <w:t>6,931,124.61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Arial" w:hAnsi="Arial" w:cs="Arial" w:eastAsia="Arial" w:hint="default"/>
                <w:sz w:val="21"/>
                <w:szCs w:val="21"/>
              </w:rPr>
            </w:pPr>
            <w:r>
              <w:rPr>
                <w:rFonts w:ascii="Arial"/>
                <w:sz w:val="21"/>
              </w:rPr>
              <w:t>(7,833,536.67)</w:t>
            </w: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center"/>
              <w:rPr>
                <w:rFonts w:ascii="Arial" w:hAnsi="Arial" w:cs="Arial" w:eastAsia="Arial" w:hint="default"/>
                <w:sz w:val="21"/>
                <w:szCs w:val="21"/>
              </w:rPr>
            </w:pPr>
            <w:r>
              <w:rPr>
                <w:rFonts w:ascii="Arial"/>
                <w:sz w:val="21"/>
              </w:rPr>
              <w:t>(7,833,536.67)</w:t>
            </w: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Arial" w:hAnsi="Arial" w:cs="Arial" w:eastAsia="Arial" w:hint="default"/>
                <w:sz w:val="21"/>
                <w:szCs w:val="21"/>
              </w:rPr>
            </w:pPr>
            <w:r>
              <w:rPr>
                <w:rFonts w:ascii="Arial"/>
                <w:sz w:val="21"/>
              </w:rPr>
              <w:t>(902,412.06)</w:t>
            </w:r>
          </w:p>
        </w:tc>
      </w:tr>
      <w:tr>
        <w:trPr>
          <w:trHeight w:val="82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持有至到期投资重分</w:t>
            </w:r>
          </w:p>
          <w:p>
            <w:pPr>
              <w:pStyle w:val="TableParagraph"/>
              <w:spacing w:line="272" w:lineRule="exact" w:before="26"/>
              <w:ind w:left="103" w:right="244"/>
              <w:jc w:val="left"/>
              <w:rPr>
                <w:rFonts w:ascii="宋体" w:hAnsi="宋体" w:cs="宋体" w:eastAsia="宋体" w:hint="default"/>
                <w:sz w:val="21"/>
                <w:szCs w:val="21"/>
              </w:rPr>
            </w:pPr>
            <w:r>
              <w:rPr>
                <w:rFonts w:ascii="宋体" w:hAnsi="宋体" w:cs="宋体" w:eastAsia="宋体" w:hint="default"/>
                <w:sz w:val="21"/>
                <w:szCs w:val="21"/>
              </w:rPr>
              <w:t>类为可供出售金融资产 损益</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现金流量套期损益的</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3"/>
          <w:footerReference w:type="default" r:id="rId84"/>
          <w:pgSz w:w="16840" w:h="11910" w:orient="landscape"/>
          <w:pgMar w:header="882" w:footer="1194" w:top="1120" w:bottom="1380" w:left="1300" w:right="1400"/>
          <w:pgNumType w:start="1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459"/>
        <w:gridCol w:w="1577"/>
        <w:gridCol w:w="1583"/>
        <w:gridCol w:w="1799"/>
        <w:gridCol w:w="1520"/>
        <w:gridCol w:w="1684"/>
        <w:gridCol w:w="1614"/>
        <w:gridCol w:w="1583"/>
      </w:tblGrid>
      <w:tr>
        <w:trPr>
          <w:trHeight w:val="282"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Arial" w:hAnsi="Arial" w:cs="Arial" w:eastAsia="Arial" w:hint="default"/>
                <w:sz w:val="21"/>
                <w:szCs w:val="21"/>
              </w:rPr>
            </w:pPr>
            <w:r>
              <w:rPr>
                <w:rFonts w:ascii="Arial"/>
                <w:sz w:val="21"/>
              </w:rPr>
              <w:t>7,472,254.84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39"/>
              <w:jc w:val="center"/>
              <w:rPr>
                <w:rFonts w:ascii="Arial" w:hAnsi="Arial" w:cs="Arial" w:eastAsia="Arial" w:hint="default"/>
                <w:sz w:val="21"/>
                <w:szCs w:val="21"/>
              </w:rPr>
            </w:pPr>
            <w:r>
              <w:rPr>
                <w:rFonts w:ascii="Arial"/>
                <w:sz w:val="21"/>
              </w:rPr>
              <w:t>2,388,325.27</w:t>
            </w: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Arial" w:hAnsi="Arial" w:cs="Arial" w:eastAsia="Arial" w:hint="default"/>
                <w:sz w:val="21"/>
                <w:szCs w:val="21"/>
              </w:rPr>
            </w:pPr>
            <w:r>
              <w:rPr>
                <w:rFonts w:ascii="Arial"/>
                <w:sz w:val="21"/>
              </w:rPr>
              <w:t>2,388,325.27</w:t>
            </w: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Arial" w:hAnsi="Arial" w:cs="Arial" w:eastAsia="Arial" w:hint="default"/>
                <w:sz w:val="21"/>
                <w:szCs w:val="21"/>
              </w:rPr>
            </w:pPr>
            <w:r>
              <w:rPr>
                <w:rFonts w:ascii="Arial"/>
                <w:sz w:val="21"/>
              </w:rPr>
              <w:t>9,860,580.11</w:t>
            </w:r>
          </w:p>
        </w:tc>
      </w:tr>
      <w:tr>
        <w:trPr>
          <w:trHeight w:val="282" w:hRule="exact"/>
        </w:trPr>
        <w:tc>
          <w:tcPr>
            <w:tcW w:w="245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Arial" w:hAnsi="Arial" w:cs="Arial" w:eastAsia="Arial" w:hint="default"/>
                <w:sz w:val="21"/>
                <w:szCs w:val="21"/>
              </w:rPr>
            </w:pPr>
            <w:r>
              <w:rPr>
                <w:rFonts w:ascii="Arial"/>
                <w:sz w:val="21"/>
              </w:rPr>
              <w:t>14,403,379.45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Arial" w:hAnsi="Arial" w:cs="Arial" w:eastAsia="Arial" w:hint="default"/>
                <w:sz w:val="21"/>
                <w:szCs w:val="21"/>
              </w:rPr>
            </w:pPr>
            <w:r>
              <w:rPr>
                <w:rFonts w:ascii="Arial"/>
                <w:sz w:val="21"/>
              </w:rPr>
              <w:t>(7,279,998.73)</w:t>
            </w:r>
          </w:p>
        </w:tc>
        <w:tc>
          <w:tcPr>
            <w:tcW w:w="179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Arial" w:hAnsi="Arial" w:cs="Arial" w:eastAsia="Arial" w:hint="default"/>
                <w:sz w:val="21"/>
                <w:szCs w:val="21"/>
              </w:rPr>
            </w:pPr>
            <w:r>
              <w:rPr>
                <w:rFonts w:ascii="Arial"/>
                <w:sz w:val="21"/>
              </w:rPr>
              <w:t>(7,279,998.73)</w:t>
            </w:r>
          </w:p>
        </w:tc>
        <w:tc>
          <w:tcPr>
            <w:tcW w:w="161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Arial" w:hAnsi="Arial" w:cs="Arial" w:eastAsia="Arial" w:hint="default"/>
                <w:sz w:val="21"/>
                <w:szCs w:val="21"/>
              </w:rPr>
            </w:pPr>
            <w:r>
              <w:rPr>
                <w:rFonts w:ascii="Arial"/>
                <w:sz w:val="21"/>
              </w:rPr>
              <w:t>7,123,380.72</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p>
      <w:pPr>
        <w:spacing w:line="20" w:lineRule="exact"/>
        <w:ind w:left="13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82" w:footer="1194"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4"/>
        <w:spacing w:line="240" w:lineRule="auto"/>
        <w:ind w:left="158" w:right="0"/>
        <w:jc w:val="left"/>
        <w:rPr>
          <w:b w:val="0"/>
          <w:bCs w:val="0"/>
        </w:rPr>
      </w:pPr>
      <w:r>
        <w:rPr>
          <w:rFonts w:ascii="宋体" w:hAnsi="宋体" w:cs="宋体" w:eastAsia="宋体" w:hint="default"/>
        </w:rPr>
        <w:t>45</w:t>
      </w:r>
      <w:r>
        <w:rPr/>
        <w:t>、</w:t>
      </w:r>
      <w:r>
        <w:rPr>
          <w:spacing w:val="-26"/>
        </w:rPr>
        <w:t> </w:t>
      </w:r>
      <w:r>
        <w:rPr/>
        <w:t>专项储备</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sz w:val="21"/>
              </w:rPr>
              <w:t>9,528,835.46</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30,427,817.02</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23,602,169.28</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16,354,483.20</w:t>
            </w: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sz w:val="21"/>
              </w:rPr>
              <w:t>9,528,835.46</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30,427,817.02</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23,602,169.28</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16,354,483.20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4"/>
        <w:spacing w:line="240" w:lineRule="auto"/>
        <w:ind w:left="158" w:right="0"/>
        <w:jc w:val="left"/>
        <w:rPr>
          <w:b w:val="0"/>
          <w:bCs w:val="0"/>
        </w:rPr>
      </w:pPr>
      <w:r>
        <w:rPr>
          <w:rFonts w:ascii="宋体" w:hAnsi="宋体" w:cs="宋体" w:eastAsia="宋体" w:hint="default"/>
        </w:rPr>
        <w:t>46</w:t>
      </w:r>
      <w:r>
        <w:rPr/>
        <w:t>、</w:t>
      </w:r>
      <w:r>
        <w:rPr>
          <w:spacing w:val="-26"/>
        </w:rPr>
        <w:t> </w:t>
      </w:r>
      <w:r>
        <w:rPr/>
        <w:t>盈余公积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72"/>
        <w:gridCol w:w="1797"/>
        <w:gridCol w:w="1804"/>
        <w:gridCol w:w="1815"/>
        <w:gridCol w:w="1807"/>
      </w:tblGrid>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532,442,880.91</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sz w:val="21"/>
              </w:rPr>
              <w:t>46,266,408.57</w:t>
            </w:r>
          </w:p>
        </w:tc>
        <w:tc>
          <w:tcPr>
            <w:tcW w:w="1815" w:type="dxa"/>
            <w:tcBorders>
              <w:top w:val="single" w:sz="6" w:space="0" w:color="000000"/>
              <w:left w:val="single" w:sz="6" w:space="0" w:color="000000"/>
              <w:bottom w:val="single" w:sz="6" w:space="0" w:color="000000"/>
              <w:right w:val="single" w:sz="6" w:space="0" w:color="000000"/>
            </w:tcBorders>
          </w:tcPr>
          <w:p>
            <w:pP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pacing w:val="-1"/>
                <w:sz w:val="21"/>
              </w:rPr>
              <w:t>578,709,289.48</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620,468.49</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620,468.49</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353,065.88</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pacing w:val="-1"/>
                <w:sz w:val="21"/>
              </w:rPr>
              <w:t>353,065.88</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533,416,415.28</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46,266,408.57</w:t>
            </w:r>
          </w:p>
        </w:tc>
        <w:tc>
          <w:tcPr>
            <w:tcW w:w="1815" w:type="dxa"/>
            <w:tcBorders>
              <w:top w:val="single" w:sz="6" w:space="0" w:color="000000"/>
              <w:left w:val="single" w:sz="6" w:space="0" w:color="000000"/>
              <w:bottom w:val="single" w:sz="6" w:space="0" w:color="000000"/>
              <w:right w:val="single" w:sz="6" w:space="0" w:color="000000"/>
            </w:tcBorders>
          </w:tcPr>
          <w:p>
            <w:pP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579,682,823.85</w:t>
            </w:r>
          </w:p>
        </w:tc>
      </w:tr>
    </w:tbl>
    <w:p>
      <w:pPr>
        <w:spacing w:line="240" w:lineRule="auto" w:before="1"/>
        <w:rPr>
          <w:rFonts w:ascii="宋体" w:hAnsi="宋体" w:cs="宋体" w:eastAsia="宋体" w:hint="default"/>
          <w:sz w:val="13"/>
          <w:szCs w:val="13"/>
        </w:rPr>
      </w:pPr>
    </w:p>
    <w:p>
      <w:pPr>
        <w:pStyle w:val="BodyText"/>
        <w:spacing w:line="272" w:lineRule="exact" w:before="63"/>
        <w:ind w:left="235" w:right="306"/>
        <w:jc w:val="both"/>
      </w:pPr>
      <w:r>
        <w:rPr>
          <w:spacing w:val="-3"/>
        </w:rPr>
        <w:t>根据《中华人民共和国公司法》及本公司章程，本公司按年度净利润的</w:t>
      </w:r>
      <w:r>
        <w:rPr>
          <w:spacing w:val="-29"/>
        </w:rPr>
        <w:t> </w:t>
      </w:r>
      <w:r>
        <w:rPr>
          <w:rFonts w:ascii="Arial" w:hAnsi="Arial" w:cs="Arial" w:eastAsia="Arial" w:hint="default"/>
        </w:rPr>
        <w:t>10%</w:t>
      </w:r>
      <w:r>
        <w:rPr/>
        <w:t>提取法定盈余公积</w:t>
      </w:r>
      <w:r>
        <w:rPr>
          <w:spacing w:val="-101"/>
        </w:rPr>
        <w:t> </w:t>
      </w:r>
      <w:r>
        <w:rPr>
          <w:spacing w:val="-2"/>
        </w:rPr>
        <w:t>金，当法定盈余公积金累计额达到注册资本的</w:t>
      </w:r>
      <w:r>
        <w:rPr>
          <w:spacing w:val="-39"/>
        </w:rPr>
        <w:t> </w:t>
      </w:r>
      <w:r>
        <w:rPr>
          <w:rFonts w:ascii="Arial" w:hAnsi="Arial" w:cs="Arial" w:eastAsia="Arial" w:hint="default"/>
          <w:spacing w:val="-2"/>
        </w:rPr>
        <w:t>50%</w:t>
      </w:r>
      <w:r>
        <w:rPr>
          <w:spacing w:val="-2"/>
        </w:rPr>
        <w:t>以上时，可不再提取。法定盈余公积金经批</w:t>
      </w:r>
      <w:r>
        <w:rPr>
          <w:spacing w:val="-102"/>
        </w:rPr>
        <w:t> </w:t>
      </w:r>
      <w:r>
        <w:rPr>
          <w:spacing w:val="-102"/>
        </w:rPr>
      </w:r>
      <w:r>
        <w:rPr/>
        <w:t>准后可用于弥补亏损，或者增加股本。</w:t>
      </w:r>
    </w:p>
    <w:p>
      <w:pPr>
        <w:spacing w:line="240" w:lineRule="auto" w:before="9"/>
        <w:rPr>
          <w:rFonts w:ascii="宋体" w:hAnsi="宋体" w:cs="宋体" w:eastAsia="宋体" w:hint="default"/>
          <w:sz w:val="13"/>
          <w:szCs w:val="13"/>
        </w:rPr>
      </w:pPr>
    </w:p>
    <w:p>
      <w:pPr>
        <w:pStyle w:val="BodyText"/>
        <w:spacing w:line="272" w:lineRule="exact" w:before="63"/>
        <w:ind w:left="235" w:right="0"/>
        <w:jc w:val="left"/>
      </w:pPr>
      <w:r>
        <w:rPr>
          <w:spacing w:val="-1"/>
        </w:rPr>
        <w:t>本公司任意盈余公积金的提取额由董事会提议，经股东大会批准。任意盈余公积金经批准后可</w:t>
      </w:r>
      <w:r>
        <w:rPr>
          <w:spacing w:val="-73"/>
        </w:rPr>
        <w:t> </w:t>
      </w:r>
      <w:r>
        <w:rPr>
          <w:spacing w:val="-73"/>
        </w:rPr>
      </w:r>
      <w:r>
        <w:rPr/>
        <w:t>用于弥补以前年度亏损或增加股本。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0"/>
        <w:ind w:left="158" w:right="0"/>
        <w:jc w:val="left"/>
        <w:rPr>
          <w:b w:val="0"/>
          <w:bCs w:val="0"/>
        </w:rPr>
      </w:pPr>
      <w:r>
        <w:rPr>
          <w:rFonts w:ascii="宋体" w:hAnsi="宋体" w:cs="宋体" w:eastAsia="宋体" w:hint="default"/>
        </w:rPr>
        <w:t>47</w:t>
      </w:r>
      <w:r>
        <w:rPr/>
        <w:t>、</w:t>
      </w:r>
      <w:r>
        <w:rPr>
          <w:spacing w:val="-28"/>
        </w:rPr>
        <w:t> </w:t>
      </w:r>
      <w:r>
        <w:rPr/>
        <w:t>未分配利润</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6"/>
        <w:gridCol w:w="2691"/>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2,352,129,307.90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1,956,734,209.34</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2,352,129,307.90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1,956,734,209.34</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520,669,972.55</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682,582,626.15</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46,266,408.57</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63,210,527.08</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265,560,000.00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221,300,000.00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子公司提取职工奖福基金</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pacing w:val="-1"/>
                <w:sz w:val="21"/>
              </w:rPr>
              <w:t>2,044,098.52</w:t>
            </w:r>
            <w:r>
              <w:rPr>
                <w:rFonts w:ascii="宋体"/>
                <w:sz w:val="21"/>
              </w:rPr>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2,677,000.51</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2,558,928,773.36</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2,352,129,307.90</w:t>
            </w:r>
          </w:p>
        </w:tc>
      </w:tr>
    </w:tbl>
    <w:p>
      <w:pPr>
        <w:pStyle w:val="BodyText"/>
        <w:spacing w:line="281" w:lineRule="exact" w:before="26"/>
        <w:ind w:left="158" w:right="0"/>
        <w:jc w:val="left"/>
        <w:rPr>
          <w:rFonts w:ascii="Arial" w:hAnsi="Arial" w:cs="Arial" w:eastAsia="Arial" w:hint="default"/>
        </w:rPr>
      </w:pPr>
      <w:r>
        <w:rPr>
          <w:rFonts w:ascii="Arial" w:hAnsi="Arial" w:cs="Arial" w:eastAsia="Arial" w:hint="default"/>
        </w:rPr>
        <w:t>(i)</w:t>
      </w:r>
      <w:r>
        <w:rPr/>
        <w:t>根据</w:t>
      </w:r>
      <w:r>
        <w:rPr>
          <w:spacing w:val="-54"/>
        </w:rPr>
        <w:t> </w:t>
      </w:r>
      <w:r>
        <w:rPr>
          <w:rFonts w:ascii="Arial" w:hAnsi="Arial" w:cs="Arial" w:eastAsia="Arial" w:hint="default"/>
        </w:rPr>
        <w:t>2014</w:t>
      </w:r>
      <w:r>
        <w:rPr>
          <w:rFonts w:ascii="Arial" w:hAnsi="Arial" w:cs="Arial" w:eastAsia="Arial" w:hint="default"/>
          <w:spacing w:val="-6"/>
        </w:rPr>
        <w:t> </w:t>
      </w:r>
      <w:r>
        <w:rPr/>
        <w:t>年</w:t>
      </w:r>
      <w:r>
        <w:rPr>
          <w:spacing w:val="-54"/>
        </w:rPr>
        <w:t> </w:t>
      </w:r>
      <w:r>
        <w:rPr>
          <w:rFonts w:ascii="Arial" w:hAnsi="Arial" w:cs="Arial" w:eastAsia="Arial" w:hint="default"/>
        </w:rPr>
        <w:t>6</w:t>
      </w:r>
      <w:r>
        <w:rPr>
          <w:rFonts w:ascii="Arial" w:hAnsi="Arial" w:cs="Arial" w:eastAsia="Arial" w:hint="default"/>
          <w:spacing w:val="-7"/>
        </w:rPr>
        <w:t> </w:t>
      </w:r>
      <w:r>
        <w:rPr/>
        <w:t>月</w:t>
      </w:r>
      <w:r>
        <w:rPr>
          <w:spacing w:val="-54"/>
        </w:rPr>
        <w:t> </w:t>
      </w:r>
      <w:r>
        <w:rPr>
          <w:rFonts w:ascii="Arial" w:hAnsi="Arial" w:cs="Arial" w:eastAsia="Arial" w:hint="default"/>
        </w:rPr>
        <w:t>25</w:t>
      </w:r>
      <w:r>
        <w:rPr>
          <w:rFonts w:ascii="Arial" w:hAnsi="Arial" w:cs="Arial" w:eastAsia="Arial" w:hint="default"/>
          <w:spacing w:val="-7"/>
        </w:rPr>
        <w:t> </w:t>
      </w:r>
      <w:r>
        <w:rPr/>
        <w:t>日股东大会决议，本公司向全体股东派发现金股利，每</w:t>
      </w:r>
      <w:r>
        <w:rPr>
          <w:spacing w:val="-53"/>
        </w:rPr>
        <w:t> </w:t>
      </w:r>
      <w:r>
        <w:rPr>
          <w:rFonts w:ascii="Arial" w:hAnsi="Arial" w:cs="Arial" w:eastAsia="Arial" w:hint="default"/>
        </w:rPr>
        <w:t>10</w:t>
      </w:r>
      <w:r>
        <w:rPr>
          <w:rFonts w:ascii="Arial" w:hAnsi="Arial" w:cs="Arial" w:eastAsia="Arial" w:hint="default"/>
          <w:spacing w:val="-7"/>
        </w:rPr>
        <w:t> </w:t>
      </w:r>
      <w:r>
        <w:rPr/>
        <w:t>股人民币</w:t>
      </w:r>
      <w:r>
        <w:rPr>
          <w:spacing w:val="-54"/>
        </w:rPr>
        <w:t> </w:t>
      </w:r>
      <w:r>
        <w:rPr>
          <w:rFonts w:ascii="Arial" w:hAnsi="Arial" w:cs="Arial" w:eastAsia="Arial" w:hint="default"/>
        </w:rPr>
        <w:t>0.6</w:t>
      </w:r>
    </w:p>
    <w:p>
      <w:pPr>
        <w:pStyle w:val="BodyText"/>
        <w:spacing w:line="272" w:lineRule="exact"/>
        <w:ind w:left="158" w:right="0"/>
        <w:jc w:val="left"/>
      </w:pPr>
      <w:r>
        <w:rPr/>
        <w:t>元</w:t>
      </w:r>
      <w:r>
        <w:rPr>
          <w:rFonts w:ascii="Arial" w:hAnsi="Arial" w:cs="Arial" w:eastAsia="Arial" w:hint="default"/>
        </w:rPr>
        <w:t>(</w:t>
      </w:r>
      <w:r>
        <w:rPr/>
        <w:t>含税</w:t>
      </w:r>
      <w:r>
        <w:rPr>
          <w:rFonts w:ascii="Arial" w:hAnsi="Arial" w:cs="Arial" w:eastAsia="Arial" w:hint="default"/>
        </w:rPr>
        <w:t>)</w:t>
      </w:r>
      <w:r>
        <w:rPr/>
        <w:t>，按照已发行股份</w:t>
      </w:r>
      <w:r>
        <w:rPr>
          <w:spacing w:val="-55"/>
        </w:rPr>
        <w:t> </w:t>
      </w:r>
      <w:r>
        <w:rPr>
          <w:rFonts w:ascii="Arial" w:hAnsi="Arial" w:cs="Arial" w:eastAsia="Arial" w:hint="default"/>
        </w:rPr>
        <w:t>4,426,000,000</w:t>
      </w:r>
      <w:r>
        <w:rPr>
          <w:rFonts w:ascii="Arial" w:hAnsi="Arial" w:cs="Arial" w:eastAsia="Arial" w:hint="default"/>
          <w:spacing w:val="-8"/>
        </w:rPr>
        <w:t> </w:t>
      </w:r>
      <w:r>
        <w:rPr/>
        <w:t>计算，共计人民币</w:t>
      </w:r>
      <w:r>
        <w:rPr>
          <w:spacing w:val="-55"/>
        </w:rPr>
        <w:t> </w:t>
      </w:r>
      <w:r>
        <w:rPr>
          <w:rFonts w:ascii="Arial" w:hAnsi="Arial" w:cs="Arial" w:eastAsia="Arial" w:hint="default"/>
        </w:rPr>
        <w:t>265,560,000.00</w:t>
      </w:r>
      <w:r>
        <w:rPr>
          <w:rFonts w:ascii="Arial" w:hAnsi="Arial" w:cs="Arial" w:eastAsia="Arial" w:hint="default"/>
          <w:spacing w:val="-8"/>
        </w:rPr>
        <w:t> </w:t>
      </w:r>
      <w:r>
        <w:rPr/>
        <w:t>元。</w:t>
      </w:r>
    </w:p>
    <w:p>
      <w:pPr>
        <w:pStyle w:val="BodyText"/>
        <w:spacing w:line="272" w:lineRule="exact"/>
        <w:ind w:left="158" w:right="0"/>
        <w:jc w:val="left"/>
      </w:pPr>
      <w:r>
        <w:rPr/>
        <w:t>根据</w:t>
      </w:r>
      <w:r>
        <w:rPr>
          <w:spacing w:val="-56"/>
        </w:rPr>
        <w:t> </w:t>
      </w:r>
      <w:r>
        <w:rPr>
          <w:rFonts w:ascii="Arial" w:hAnsi="Arial" w:cs="Arial" w:eastAsia="Arial" w:hint="default"/>
          <w:spacing w:val="-1"/>
          <w:w w:val="99"/>
        </w:rPr>
        <w:t>201</w:t>
      </w:r>
      <w:r>
        <w:rPr>
          <w:rFonts w:ascii="Arial" w:hAnsi="Arial" w:cs="Arial" w:eastAsia="Arial" w:hint="default"/>
          <w:w w:val="99"/>
        </w:rPr>
        <w:t>3</w:t>
      </w:r>
      <w:r>
        <w:rPr>
          <w:rFonts w:ascii="Arial" w:hAnsi="Arial" w:cs="Arial" w:eastAsia="Arial" w:hint="default"/>
          <w:spacing w:val="-9"/>
        </w:rPr>
        <w:t> </w:t>
      </w:r>
      <w:r>
        <w:rPr/>
        <w:t>年</w:t>
      </w:r>
      <w:r>
        <w:rPr>
          <w:spacing w:val="-56"/>
        </w:rPr>
        <w:t> </w:t>
      </w:r>
      <w:r>
        <w:rPr>
          <w:rFonts w:ascii="Arial" w:hAnsi="Arial" w:cs="Arial" w:eastAsia="Arial" w:hint="default"/>
          <w:w w:val="99"/>
        </w:rPr>
        <w:t>6</w:t>
      </w:r>
      <w:r>
        <w:rPr>
          <w:rFonts w:ascii="Arial" w:hAnsi="Arial" w:cs="Arial" w:eastAsia="Arial" w:hint="default"/>
          <w:spacing w:val="-10"/>
        </w:rPr>
        <w:t> </w:t>
      </w:r>
      <w:r>
        <w:rPr/>
        <w:t>月</w:t>
      </w:r>
      <w:r>
        <w:rPr>
          <w:spacing w:val="-56"/>
        </w:rPr>
        <w:t> </w:t>
      </w:r>
      <w:r>
        <w:rPr>
          <w:rFonts w:ascii="Arial" w:hAnsi="Arial" w:cs="Arial" w:eastAsia="Arial" w:hint="default"/>
          <w:spacing w:val="-1"/>
          <w:w w:val="99"/>
        </w:rPr>
        <w:t>2</w:t>
      </w:r>
      <w:r>
        <w:rPr>
          <w:rFonts w:ascii="Arial" w:hAnsi="Arial" w:cs="Arial" w:eastAsia="Arial" w:hint="default"/>
          <w:w w:val="99"/>
        </w:rPr>
        <w:t>8</w:t>
      </w:r>
      <w:r>
        <w:rPr>
          <w:rFonts w:ascii="Arial" w:hAnsi="Arial" w:cs="Arial" w:eastAsia="Arial" w:hint="default"/>
          <w:spacing w:val="-10"/>
        </w:rPr>
        <w:t> </w:t>
      </w:r>
      <w:r>
        <w:rPr/>
        <w:t>日股东大会决议</w:t>
      </w:r>
      <w:r>
        <w:rPr>
          <w:spacing w:val="-105"/>
        </w:rPr>
        <w:t>，</w:t>
      </w:r>
      <w:r>
        <w:rPr/>
        <w:t>本公司</w:t>
      </w:r>
      <w:r>
        <w:rPr>
          <w:spacing w:val="-2"/>
        </w:rPr>
        <w:t>向</w:t>
      </w:r>
      <w:r>
        <w:rPr/>
        <w:t>全体股东派发现金股利</w:t>
      </w:r>
      <w:r>
        <w:rPr>
          <w:spacing w:val="-106"/>
        </w:rPr>
        <w:t>，</w:t>
      </w:r>
      <w:r>
        <w:rPr/>
        <w:t>每</w:t>
      </w:r>
      <w:r>
        <w:rPr>
          <w:spacing w:val="-55"/>
        </w:rPr>
        <w:t> </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10"/>
        </w:rPr>
        <w:t> </w:t>
      </w:r>
      <w:r>
        <w:rPr/>
        <w:t>股人民币</w:t>
      </w:r>
      <w:r>
        <w:rPr>
          <w:spacing w:val="-56"/>
        </w:rPr>
        <w:t> </w:t>
      </w:r>
      <w:r>
        <w:rPr>
          <w:rFonts w:ascii="Arial" w:hAnsi="Arial" w:cs="Arial" w:eastAsia="Arial" w:hint="default"/>
        </w:rPr>
        <w:t>0.5</w:t>
      </w:r>
      <w:r>
        <w:rPr>
          <w:rFonts w:ascii="Arial" w:hAnsi="Arial" w:cs="Arial" w:eastAsia="Arial" w:hint="default"/>
          <w:spacing w:val="-10"/>
        </w:rPr>
        <w:t> </w:t>
      </w:r>
      <w:r>
        <w:rPr/>
        <w:t>元</w:t>
      </w:r>
      <w:r>
        <w:rPr>
          <w:rFonts w:ascii="Arial" w:hAnsi="Arial" w:cs="Arial" w:eastAsia="Arial" w:hint="default"/>
        </w:rPr>
        <w:t>(</w:t>
      </w:r>
      <w:r>
        <w:rPr/>
        <w:t>含</w:t>
      </w:r>
    </w:p>
    <w:p>
      <w:pPr>
        <w:pStyle w:val="BodyText"/>
        <w:spacing w:line="281" w:lineRule="exact"/>
        <w:ind w:left="158" w:right="0"/>
        <w:jc w:val="left"/>
      </w:pPr>
      <w:r>
        <w:rPr/>
        <w:t>税</w:t>
      </w:r>
      <w:r>
        <w:rPr>
          <w:rFonts w:ascii="Arial" w:hAnsi="Arial" w:cs="Arial" w:eastAsia="Arial" w:hint="default"/>
        </w:rPr>
        <w:t>)</w:t>
      </w:r>
      <w:r>
        <w:rPr/>
        <w:t>，按照已发行股份</w:t>
      </w:r>
      <w:r>
        <w:rPr>
          <w:spacing w:val="-55"/>
        </w:rPr>
        <w:t> </w:t>
      </w:r>
      <w:r>
        <w:rPr>
          <w:rFonts w:ascii="Arial" w:hAnsi="Arial" w:cs="Arial" w:eastAsia="Arial" w:hint="default"/>
        </w:rPr>
        <w:t>4,426,000,000</w:t>
      </w:r>
      <w:r>
        <w:rPr>
          <w:rFonts w:ascii="Arial" w:hAnsi="Arial" w:cs="Arial" w:eastAsia="Arial" w:hint="default"/>
          <w:spacing w:val="-6"/>
        </w:rPr>
        <w:t> </w:t>
      </w:r>
      <w:r>
        <w:rPr/>
        <w:t>计算，共计人民币</w:t>
      </w:r>
      <w:r>
        <w:rPr>
          <w:spacing w:val="-55"/>
        </w:rPr>
        <w:t> </w:t>
      </w:r>
      <w:r>
        <w:rPr>
          <w:rFonts w:ascii="Arial" w:hAnsi="Arial" w:cs="Arial" w:eastAsia="Arial" w:hint="default"/>
        </w:rPr>
        <w:t>221,300,000.00</w:t>
      </w:r>
      <w:r>
        <w:rPr>
          <w:rFonts w:ascii="Arial" w:hAnsi="Arial" w:cs="Arial" w:eastAsia="Arial" w:hint="default"/>
          <w:spacing w:val="-8"/>
        </w:rPr>
        <w:t> </w:t>
      </w:r>
      <w:r>
        <w:rPr/>
        <w:t>元。</w:t>
      </w:r>
    </w:p>
    <w:p>
      <w:pPr>
        <w:spacing w:after="0" w:line="281" w:lineRule="exact"/>
        <w:jc w:val="left"/>
        <w:sectPr>
          <w:headerReference w:type="default" r:id="rId85"/>
          <w:footerReference w:type="default" r:id="rId86"/>
          <w:pgSz w:w="11910" w:h="16840"/>
          <w:pgMar w:header="882" w:footer="1194" w:top="1120" w:bottom="1380" w:left="1640" w:right="1120"/>
          <w:pgNumType w:start="153"/>
        </w:sectPr>
      </w:pPr>
    </w:p>
    <w:p>
      <w:pPr>
        <w:spacing w:line="240" w:lineRule="auto" w:before="3"/>
        <w:rPr>
          <w:rFonts w:ascii="宋体" w:hAnsi="宋体" w:cs="宋体" w:eastAsia="宋体" w:hint="default"/>
          <w:sz w:val="25"/>
          <w:szCs w:val="25"/>
        </w:rPr>
      </w:pPr>
    </w:p>
    <w:p>
      <w:pPr>
        <w:pStyle w:val="BodyText"/>
        <w:spacing w:line="281" w:lineRule="exact" w:before="35"/>
        <w:ind w:left="218" w:right="0"/>
        <w:jc w:val="left"/>
      </w:pPr>
      <w:r>
        <w:rPr/>
        <w:t>于</w:t>
      </w:r>
      <w:r>
        <w:rPr>
          <w:spacing w:val="-54"/>
        </w:rPr>
        <w:t> </w:t>
      </w:r>
      <w:r>
        <w:rPr>
          <w:rFonts w:ascii="Arial" w:hAnsi="Arial" w:cs="Arial" w:eastAsia="Arial" w:hint="default"/>
        </w:rPr>
        <w:t>2014</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日，未分配利润中包含归属于母公司的子公司盈余公积余额为人民币</w:t>
      </w:r>
    </w:p>
    <w:p>
      <w:pPr>
        <w:pStyle w:val="BodyText"/>
        <w:spacing w:line="281" w:lineRule="exact"/>
        <w:ind w:left="218" w:right="0"/>
        <w:jc w:val="left"/>
      </w:pPr>
      <w:r>
        <w:rPr>
          <w:rFonts w:ascii="Arial" w:hAnsi="Arial" w:cs="Arial" w:eastAsia="Arial" w:hint="default"/>
        </w:rPr>
        <w:t>298,990,354.04</w:t>
      </w:r>
      <w:r>
        <w:rPr>
          <w:rFonts w:ascii="Arial" w:hAnsi="Arial" w:cs="Arial" w:eastAsia="Arial" w:hint="default"/>
          <w:spacing w:val="-8"/>
        </w:rPr>
        <w:t> </w:t>
      </w:r>
      <w:r>
        <w:rPr/>
        <w:t>元</w:t>
      </w:r>
      <w:r>
        <w:rPr>
          <w:rFonts w:ascii="Arial" w:hAnsi="Arial" w:cs="Arial" w:eastAsia="Arial" w:hint="default"/>
        </w:rPr>
        <w:t>(2013</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4"/>
        </w:rPr>
        <w:t> </w:t>
      </w:r>
      <w:r>
        <w:rPr>
          <w:rFonts w:ascii="Arial" w:hAnsi="Arial" w:cs="Arial" w:eastAsia="Arial" w:hint="default"/>
        </w:rPr>
        <w:t>31</w:t>
      </w:r>
      <w:r>
        <w:rPr>
          <w:rFonts w:ascii="Arial" w:hAnsi="Arial" w:cs="Arial" w:eastAsia="Arial" w:hint="default"/>
          <w:spacing w:val="-8"/>
        </w:rPr>
        <w:t> </w:t>
      </w:r>
      <w:r>
        <w:rPr/>
        <w:t>日：人民币</w:t>
      </w:r>
      <w:r>
        <w:rPr>
          <w:spacing w:val="-55"/>
        </w:rPr>
        <w:t> </w:t>
      </w:r>
      <w:r>
        <w:rPr>
          <w:rFonts w:ascii="Arial" w:hAnsi="Arial" w:cs="Arial" w:eastAsia="Arial" w:hint="default"/>
        </w:rPr>
        <w:t>225,504,597.59</w:t>
      </w:r>
      <w:r>
        <w:rPr>
          <w:rFonts w:ascii="Arial" w:hAnsi="Arial" w:cs="Arial" w:eastAsia="Arial" w:hint="default"/>
          <w:spacing w:val="-8"/>
        </w:rPr>
        <w:t> </w:t>
      </w:r>
      <w:r>
        <w:rPr/>
        <w:t>元</w:t>
      </w:r>
      <w:r>
        <w:rPr>
          <w:rFonts w:ascii="Arial" w:hAnsi="Arial" w:cs="Arial" w:eastAsia="Arial" w:hint="default"/>
        </w:rPr>
        <w:t>)</w:t>
      </w:r>
      <w:r>
        <w:rPr/>
        <w:t>。</w:t>
      </w:r>
    </w:p>
    <w:p>
      <w:pPr>
        <w:spacing w:line="240" w:lineRule="auto" w:before="1"/>
        <w:rPr>
          <w:rFonts w:ascii="宋体" w:hAnsi="宋体" w:cs="宋体" w:eastAsia="宋体" w:hint="default"/>
          <w:sz w:val="24"/>
          <w:szCs w:val="24"/>
        </w:rPr>
      </w:pPr>
    </w:p>
    <w:p>
      <w:pPr>
        <w:pStyle w:val="Heading4"/>
        <w:spacing w:line="240" w:lineRule="auto" w:before="0"/>
        <w:ind w:left="216" w:right="0"/>
        <w:jc w:val="left"/>
        <w:rPr>
          <w:b w:val="0"/>
          <w:bCs w:val="0"/>
        </w:rPr>
      </w:pPr>
      <w:r>
        <w:rPr>
          <w:rFonts w:ascii="宋体" w:hAnsi="宋体" w:cs="宋体" w:eastAsia="宋体" w:hint="default"/>
        </w:rPr>
        <w:t>48</w:t>
      </w:r>
      <w:r>
        <w:rPr/>
        <w:t>、</w:t>
      </w:r>
      <w:r>
        <w:rPr>
          <w:spacing w:val="35"/>
        </w:rPr>
        <w:t> </w:t>
      </w:r>
      <w:r>
        <w:rPr/>
        <w:t>少数股东权益</w:t>
      </w:r>
      <w:r>
        <w:rPr>
          <w:b w:val="0"/>
          <w:bCs w:val="0"/>
        </w:rPr>
      </w:r>
    </w:p>
    <w:p>
      <w:pPr>
        <w:spacing w:line="240" w:lineRule="auto" w:before="5"/>
        <w:rPr>
          <w:rFonts w:ascii="宋体" w:hAnsi="宋体" w:cs="宋体" w:eastAsia="宋体"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4310"/>
        <w:gridCol w:w="2782"/>
        <w:gridCol w:w="2254"/>
      </w:tblGrid>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5"/>
              <w:jc w:val="righ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6"/>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9"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大连集装箱码头有限公司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z w:val="21"/>
              </w:rPr>
              <w:t>683,779,682.48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z w:val="21"/>
              </w:rPr>
              <w:t>683,245,993.88</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大连海嘉汽车码头有限公司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200,000,000.00</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大连港旅顺港务有限公司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132,278,798.42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132,388,179.56</w:t>
            </w:r>
          </w:p>
        </w:tc>
      </w:tr>
      <w:tr>
        <w:trPr>
          <w:trHeight w:val="283"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大连金港湾粮食物流有限公司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128,971,740.20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128,279,954.98</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大连迪朗斯瑞房车有限公司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36,551,102.16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大连口岸物流网有限公司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15,696,807.16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16,850,430.74</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大连港口建设监理咨询有限公司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15,516,566.02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13,246,722.12</w:t>
            </w:r>
          </w:p>
        </w:tc>
      </w:tr>
      <w:tr>
        <w:trPr>
          <w:trHeight w:val="283"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大连港隆科技有限公司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12,204,790.02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13,753,989.90</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大连保税区金鑫石化有限公司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11,380,195.60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大连港泓国际贸易有限公司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9,800,765.54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大连金港联合汽车国际贸易有限公司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8,713,303.52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6,893,608.32</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大连国际集装箱服务有限公司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7,169,274.35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4,077,004.01</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大连港通信工程有限公司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6,234,545.90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6,112,082.43</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大连港润燃气有限公司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4,069,399.90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4,556,570.53</w:t>
            </w:r>
          </w:p>
        </w:tc>
      </w:tr>
      <w:tr>
        <w:trPr>
          <w:trHeight w:val="283"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黑龙江绥穆大连港物流有限公司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3,773,089.99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3,769,067.36</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2,692,689.65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2,687,885.51</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1,511,177.56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1,497,953.86</w:t>
            </w:r>
          </w:p>
        </w:tc>
      </w:tr>
      <w:tr>
        <w:trPr>
          <w:trHeight w:val="283"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唐山曹妃甸港集发船舶代理有限公司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250,555.96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大连集发科技有限公司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0"/>
              <w:jc w:val="right"/>
              <w:rPr>
                <w:rFonts w:ascii="宋体" w:hAnsi="宋体" w:cs="宋体" w:eastAsia="宋体" w:hint="default"/>
                <w:sz w:val="21"/>
                <w:szCs w:val="21"/>
              </w:rPr>
            </w:pPr>
            <w:r>
              <w:rPr>
                <w:rFonts w:ascii="宋体"/>
                <w:sz w:val="21"/>
              </w:rPr>
              <w:t>(1,192,977.86)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
              <w:jc w:val="right"/>
              <w:rPr>
                <w:rFonts w:ascii="宋体" w:hAnsi="宋体" w:cs="宋体" w:eastAsia="宋体" w:hint="default"/>
                <w:sz w:val="21"/>
                <w:szCs w:val="21"/>
              </w:rPr>
            </w:pPr>
            <w:r>
              <w:rPr>
                <w:rFonts w:ascii="宋体"/>
                <w:spacing w:val="-1"/>
                <w:sz w:val="21"/>
              </w:rPr>
              <w:t>(1,014,542.16)</w:t>
            </w:r>
          </w:p>
        </w:tc>
      </w:tr>
      <w:tr>
        <w:trPr>
          <w:trHeight w:val="282" w:hRule="exact"/>
        </w:trPr>
        <w:tc>
          <w:tcPr>
            <w:tcW w:w="4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大连国际物流园发展有限公司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0"/>
              <w:jc w:val="right"/>
              <w:rPr>
                <w:rFonts w:ascii="宋体" w:hAnsi="宋体" w:cs="宋体" w:eastAsia="宋体" w:hint="default"/>
                <w:sz w:val="21"/>
                <w:szCs w:val="21"/>
              </w:rPr>
            </w:pPr>
            <w:r>
              <w:rPr>
                <w:rFonts w:ascii="宋体"/>
                <w:sz w:val="21"/>
              </w:rPr>
              <w:t>(5,890,753.74)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195,934.35</w:t>
            </w:r>
          </w:p>
        </w:tc>
      </w:tr>
      <w:tr>
        <w:trPr>
          <w:trHeight w:val="283" w:hRule="exact"/>
        </w:trPr>
        <w:tc>
          <w:tcPr>
            <w:tcW w:w="4310" w:type="dxa"/>
            <w:tcBorders>
              <w:top w:val="single" w:sz="4" w:space="0" w:color="000000"/>
              <w:left w:val="single" w:sz="4"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1,273,510,752.83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1,216,540,835.39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0"/>
        <w:jc w:val="left"/>
        <w:rPr>
          <w:b w:val="0"/>
          <w:bCs w:val="0"/>
        </w:rPr>
      </w:pPr>
      <w:r>
        <w:rPr>
          <w:rFonts w:ascii="宋体" w:hAnsi="宋体" w:cs="宋体" w:eastAsia="宋体" w:hint="default"/>
        </w:rPr>
        <w:t>49</w:t>
      </w:r>
      <w:r>
        <w:rPr/>
        <w:t>、</w:t>
      </w:r>
      <w:r>
        <w:rPr>
          <w:spacing w:val="-28"/>
        </w:rPr>
        <w:t> </w:t>
      </w:r>
      <w:r>
        <w:rPr/>
        <w:t>营业收入和营业成本</w:t>
      </w:r>
      <w:r>
        <w:rPr>
          <w:b w:val="0"/>
          <w:bCs w:val="0"/>
        </w:rPr>
      </w:r>
    </w:p>
    <w:p>
      <w:pPr>
        <w:pStyle w:val="BodyText"/>
        <w:tabs>
          <w:tab w:pos="1049" w:val="left" w:leader="none"/>
        </w:tabs>
        <w:spacing w:line="240" w:lineRule="auto" w:before="57"/>
        <w:ind w:left="0" w:right="6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249"/>
        <w:gridCol w:w="1844"/>
        <w:gridCol w:w="2318"/>
        <w:gridCol w:w="2291"/>
        <w:gridCol w:w="1607"/>
      </w:tblGrid>
      <w:tr>
        <w:trPr>
          <w:trHeight w:val="282" w:hRule="exact"/>
        </w:trPr>
        <w:tc>
          <w:tcPr>
            <w:tcW w:w="1249" w:type="dxa"/>
            <w:vMerge w:val="restart"/>
            <w:tcBorders>
              <w:top w:val="single" w:sz="4" w:space="0" w:color="000000"/>
              <w:left w:val="single" w:sz="4" w:space="0" w:color="000000"/>
              <w:right w:val="single" w:sz="4" w:space="0" w:color="000000"/>
            </w:tcBorders>
          </w:tcPr>
          <w:p>
            <w:pPr>
              <w:pStyle w:val="TableParagraph"/>
              <w:spacing w:line="240" w:lineRule="auto" w:before="106"/>
              <w:ind w:left="4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249"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554"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7,580,271,984.2</w:t>
            </w:r>
          </w:p>
          <w:p>
            <w:pPr>
              <w:pStyle w:val="TableParagraph"/>
              <w:spacing w:line="274" w:lineRule="exact"/>
              <w:ind w:right="102"/>
              <w:jc w:val="right"/>
              <w:rPr>
                <w:rFonts w:ascii="宋体" w:hAnsi="宋体" w:cs="宋体" w:eastAsia="宋体" w:hint="default"/>
                <w:sz w:val="21"/>
                <w:szCs w:val="21"/>
              </w:rPr>
            </w:pPr>
            <w:r>
              <w:rPr>
                <w:rFonts w:ascii="宋体"/>
                <w:sz w:val="21"/>
              </w:rPr>
              <w:t>1</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6,308,995,108.78</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6,531,282,679.60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5,078,016,138</w:t>
            </w:r>
          </w:p>
          <w:p>
            <w:pPr>
              <w:pStyle w:val="TableParagraph"/>
              <w:spacing w:line="274" w:lineRule="exact"/>
              <w:ind w:right="100"/>
              <w:jc w:val="right"/>
              <w:rPr>
                <w:rFonts w:ascii="宋体" w:hAnsi="宋体" w:cs="宋体" w:eastAsia="宋体" w:hint="default"/>
                <w:sz w:val="21"/>
                <w:szCs w:val="21"/>
              </w:rPr>
            </w:pPr>
            <w:r>
              <w:rPr>
                <w:rFonts w:ascii="宋体"/>
                <w:sz w:val="21"/>
              </w:rPr>
              <w:t>.02</w:t>
            </w:r>
          </w:p>
        </w:tc>
      </w:tr>
      <w:tr>
        <w:trPr>
          <w:trHeight w:val="556"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362,184,244.60</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258,566,812.37</w:t>
            </w:r>
            <w:r>
              <w:rPr>
                <w:rFonts w:ascii="宋体"/>
                <w:sz w:val="21"/>
              </w:rPr>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450,697,538.32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316,386,648.1</w:t>
            </w:r>
          </w:p>
          <w:p>
            <w:pPr>
              <w:pStyle w:val="TableParagraph"/>
              <w:spacing w:line="274" w:lineRule="exact"/>
              <w:ind w:right="100"/>
              <w:jc w:val="right"/>
              <w:rPr>
                <w:rFonts w:ascii="宋体" w:hAnsi="宋体" w:cs="宋体" w:eastAsia="宋体" w:hint="default"/>
                <w:sz w:val="21"/>
                <w:szCs w:val="21"/>
              </w:rPr>
            </w:pPr>
            <w:r>
              <w:rPr>
                <w:rFonts w:ascii="宋体"/>
                <w:sz w:val="21"/>
              </w:rPr>
              <w:t>1</w:t>
            </w:r>
          </w:p>
        </w:tc>
      </w:tr>
      <w:tr>
        <w:trPr>
          <w:trHeight w:val="554" w:hRule="exact"/>
        </w:trPr>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7,942,456,228.8</w:t>
            </w:r>
          </w:p>
          <w:p>
            <w:pPr>
              <w:pStyle w:val="TableParagraph"/>
              <w:spacing w:line="274" w:lineRule="exact"/>
              <w:ind w:right="102"/>
              <w:jc w:val="right"/>
              <w:rPr>
                <w:rFonts w:ascii="宋体" w:hAnsi="宋体" w:cs="宋体" w:eastAsia="宋体" w:hint="default"/>
                <w:sz w:val="21"/>
                <w:szCs w:val="21"/>
              </w:rPr>
            </w:pPr>
            <w:r>
              <w:rPr>
                <w:rFonts w:ascii="宋体"/>
                <w:sz w:val="21"/>
              </w:rPr>
              <w:t>1</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6,567,561,921.15</w:t>
            </w:r>
            <w:r>
              <w:rPr>
                <w:rFonts w:ascii="宋体"/>
                <w:sz w:val="21"/>
              </w:rPr>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6,981,980,217.92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5,394,402,786</w:t>
            </w:r>
          </w:p>
          <w:p>
            <w:pPr>
              <w:pStyle w:val="TableParagraph"/>
              <w:spacing w:line="274" w:lineRule="exact"/>
              <w:ind w:right="100"/>
              <w:jc w:val="right"/>
              <w:rPr>
                <w:rFonts w:ascii="宋体" w:hAnsi="宋体" w:cs="宋体" w:eastAsia="宋体" w:hint="default"/>
                <w:sz w:val="21"/>
                <w:szCs w:val="21"/>
              </w:rPr>
            </w:pPr>
            <w:r>
              <w:rPr>
                <w:rFonts w:ascii="宋体"/>
                <w:sz w:val="21"/>
              </w:rPr>
              <w:t>.13</w:t>
            </w:r>
          </w:p>
        </w:tc>
      </w:tr>
    </w:tbl>
    <w:p>
      <w:pPr>
        <w:spacing w:line="240" w:lineRule="auto" w:before="1"/>
        <w:rPr>
          <w:rFonts w:ascii="宋体" w:hAnsi="宋体" w:cs="宋体" w:eastAsia="宋体" w:hint="default"/>
          <w:sz w:val="13"/>
          <w:szCs w:val="13"/>
        </w:rPr>
      </w:pPr>
    </w:p>
    <w:p>
      <w:pPr>
        <w:pStyle w:val="BodyText"/>
        <w:spacing w:line="240" w:lineRule="auto" w:before="35"/>
        <w:ind w:left="288" w:right="0"/>
        <w:jc w:val="left"/>
      </w:pPr>
      <w:r>
        <w:rPr/>
        <w:t>按行业分析如下：</w:t>
      </w:r>
    </w:p>
    <w:p>
      <w:pPr>
        <w:spacing w:line="240" w:lineRule="auto" w:before="0"/>
        <w:rPr>
          <w:rFonts w:ascii="宋体" w:hAnsi="宋体" w:cs="宋体" w:eastAsia="宋体" w:hint="default"/>
          <w:sz w:val="21"/>
          <w:szCs w:val="21"/>
        </w:rPr>
      </w:pPr>
    </w:p>
    <w:tbl>
      <w:tblPr>
        <w:tblW w:w="0" w:type="auto"/>
        <w:jc w:val="left"/>
        <w:tblInd w:w="227" w:type="dxa"/>
        <w:tblLayout w:type="fixed"/>
        <w:tblCellMar>
          <w:top w:w="0" w:type="dxa"/>
          <w:left w:w="0" w:type="dxa"/>
          <w:bottom w:w="0" w:type="dxa"/>
          <w:right w:w="0" w:type="dxa"/>
        </w:tblCellMar>
        <w:tblLook w:val="01E0"/>
      </w:tblPr>
      <w:tblGrid>
        <w:gridCol w:w="2962"/>
        <w:gridCol w:w="1474"/>
        <w:gridCol w:w="163"/>
        <w:gridCol w:w="1427"/>
        <w:gridCol w:w="1545"/>
        <w:gridCol w:w="215"/>
        <w:gridCol w:w="1393"/>
      </w:tblGrid>
      <w:tr>
        <w:trPr>
          <w:trHeight w:val="217" w:hRule="exact"/>
        </w:trPr>
        <w:tc>
          <w:tcPr>
            <w:tcW w:w="2962" w:type="dxa"/>
            <w:tcBorders>
              <w:top w:val="single" w:sz="4" w:space="0" w:color="000000"/>
              <w:left w:val="single" w:sz="4" w:space="0" w:color="000000"/>
              <w:bottom w:val="single" w:sz="4" w:space="0" w:color="000000"/>
              <w:right w:val="single" w:sz="4" w:space="0" w:color="000000"/>
            </w:tcBorders>
          </w:tcPr>
          <w:p>
            <w:pPr/>
          </w:p>
        </w:tc>
        <w:tc>
          <w:tcPr>
            <w:tcW w:w="3064" w:type="dxa"/>
            <w:gridSpan w:val="3"/>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
              <w:jc w:val="center"/>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年度</w:t>
            </w:r>
          </w:p>
        </w:tc>
        <w:tc>
          <w:tcPr>
            <w:tcW w:w="3153" w:type="dxa"/>
            <w:gridSpan w:val="3"/>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1"/>
              <w:jc w:val="center"/>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年度</w:t>
            </w:r>
          </w:p>
        </w:tc>
      </w:tr>
      <w:tr>
        <w:trPr>
          <w:trHeight w:val="217" w:hRule="exact"/>
        </w:trPr>
        <w:tc>
          <w:tcPr>
            <w:tcW w:w="296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2"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387" w:right="0"/>
              <w:jc w:val="left"/>
              <w:rPr>
                <w:rFonts w:ascii="宋体" w:hAnsi="宋体" w:cs="宋体" w:eastAsia="宋体" w:hint="default"/>
                <w:sz w:val="16"/>
                <w:szCs w:val="16"/>
              </w:rPr>
            </w:pPr>
            <w:r>
              <w:rPr>
                <w:rFonts w:ascii="宋体" w:hAnsi="宋体" w:cs="宋体" w:eastAsia="宋体" w:hint="default"/>
                <w:sz w:val="16"/>
                <w:szCs w:val="16"/>
              </w:rPr>
              <w:t>营业成本</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30"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370" w:right="0"/>
              <w:jc w:val="left"/>
              <w:rPr>
                <w:rFonts w:ascii="宋体" w:hAnsi="宋体" w:cs="宋体" w:eastAsia="宋体" w:hint="default"/>
                <w:sz w:val="16"/>
                <w:szCs w:val="16"/>
              </w:rPr>
            </w:pPr>
            <w:r>
              <w:rPr>
                <w:rFonts w:ascii="宋体" w:hAnsi="宋体" w:cs="宋体" w:eastAsia="宋体" w:hint="default"/>
                <w:sz w:val="16"/>
                <w:szCs w:val="16"/>
              </w:rPr>
              <w:t>营业成本</w:t>
            </w:r>
          </w:p>
        </w:tc>
      </w:tr>
      <w:tr>
        <w:trPr>
          <w:trHeight w:val="194" w:hRule="exact"/>
        </w:trPr>
        <w:tc>
          <w:tcPr>
            <w:tcW w:w="296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545" w:type="dxa"/>
            <w:tcBorders>
              <w:top w:val="single" w:sz="4" w:space="0" w:color="000000"/>
              <w:left w:val="single" w:sz="4" w:space="0" w:color="000000"/>
              <w:bottom w:val="single" w:sz="4" w:space="0" w:color="000000"/>
              <w:right w:val="single" w:sz="4" w:space="0" w:color="000000"/>
            </w:tcBorders>
          </w:tcPr>
          <w:p>
            <w:pP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 w:right="0"/>
              <w:jc w:val="left"/>
              <w:rPr>
                <w:rFonts w:ascii="宋体" w:hAnsi="宋体" w:cs="宋体" w:eastAsia="宋体" w:hint="default"/>
                <w:sz w:val="16"/>
                <w:szCs w:val="16"/>
              </w:rPr>
            </w:pPr>
            <w:r>
              <w:rPr>
                <w:rFonts w:ascii="宋体" w:hAnsi="宋体" w:cs="宋体" w:eastAsia="宋体" w:hint="default"/>
                <w:sz w:val="16"/>
                <w:szCs w:val="16"/>
              </w:rPr>
              <w:t>油品、液体化工品码头及相关物流业务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2" w:right="-33"/>
              <w:jc w:val="left"/>
              <w:rPr>
                <w:rFonts w:ascii="Arial" w:hAnsi="Arial" w:cs="Arial" w:eastAsia="Arial" w:hint="default"/>
                <w:sz w:val="16"/>
                <w:szCs w:val="16"/>
              </w:rPr>
            </w:pPr>
            <w:r>
              <w:rPr>
                <w:rFonts w:ascii="Arial"/>
                <w:sz w:val="16"/>
              </w:rPr>
              <w:t>1,909,118,078.181</w:t>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2"/>
              <w:jc w:val="right"/>
              <w:rPr>
                <w:rFonts w:ascii="Arial" w:hAnsi="Arial" w:cs="Arial" w:eastAsia="Arial" w:hint="default"/>
                <w:sz w:val="16"/>
                <w:szCs w:val="16"/>
              </w:rPr>
            </w:pPr>
            <w:r>
              <w:rPr>
                <w:rFonts w:ascii="Arial"/>
                <w:w w:val="95"/>
                <w:sz w:val="16"/>
              </w:rPr>
              <w:t>1,219,074,689.03</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
              <w:jc w:val="right"/>
              <w:rPr>
                <w:rFonts w:ascii="Arial" w:hAnsi="Arial" w:cs="Arial" w:eastAsia="Arial" w:hint="default"/>
                <w:sz w:val="16"/>
                <w:szCs w:val="16"/>
              </w:rPr>
            </w:pPr>
            <w:r>
              <w:rPr>
                <w:rFonts w:ascii="Arial"/>
                <w:w w:val="95"/>
                <w:sz w:val="16"/>
              </w:rPr>
              <w:t>1,106,303,244.86</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2"/>
              <w:jc w:val="right"/>
              <w:rPr>
                <w:rFonts w:ascii="Arial" w:hAnsi="Arial" w:cs="Arial" w:eastAsia="Arial" w:hint="default"/>
                <w:sz w:val="16"/>
                <w:szCs w:val="16"/>
              </w:rPr>
            </w:pPr>
            <w:r>
              <w:rPr>
                <w:rFonts w:ascii="Arial"/>
                <w:w w:val="95"/>
                <w:sz w:val="16"/>
              </w:rPr>
              <w:t>567,238,372.15</w:t>
            </w:r>
            <w:r>
              <w:rPr>
                <w:rFonts w:ascii="Arial"/>
                <w:sz w:val="16"/>
              </w:rPr>
            </w:r>
          </w:p>
        </w:tc>
      </w:tr>
      <w:tr>
        <w:trPr>
          <w:trHeight w:val="217"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 w:right="0"/>
              <w:jc w:val="left"/>
              <w:rPr>
                <w:rFonts w:ascii="宋体" w:hAnsi="宋体" w:cs="宋体" w:eastAsia="宋体" w:hint="default"/>
                <w:sz w:val="16"/>
                <w:szCs w:val="16"/>
              </w:rPr>
            </w:pPr>
            <w:r>
              <w:rPr>
                <w:rFonts w:ascii="宋体" w:hAnsi="宋体" w:cs="宋体" w:eastAsia="宋体" w:hint="default"/>
                <w:sz w:val="16"/>
                <w:szCs w:val="16"/>
              </w:rPr>
              <w:t>集装箱码头及相关物流业务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6" w:right="0"/>
              <w:jc w:val="left"/>
              <w:rPr>
                <w:rFonts w:ascii="Arial" w:hAnsi="Arial" w:cs="Arial" w:eastAsia="Arial" w:hint="default"/>
                <w:sz w:val="16"/>
                <w:szCs w:val="16"/>
              </w:rPr>
            </w:pPr>
            <w:r>
              <w:rPr>
                <w:rFonts w:ascii="Arial"/>
                <w:sz w:val="16"/>
              </w:rPr>
              <w:t>1,568,307,307.03</w:t>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1,330,590,087.50</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0"/>
              <w:jc w:val="right"/>
              <w:rPr>
                <w:rFonts w:ascii="Arial" w:hAnsi="Arial" w:cs="Arial" w:eastAsia="Arial" w:hint="default"/>
                <w:sz w:val="16"/>
                <w:szCs w:val="16"/>
              </w:rPr>
            </w:pPr>
            <w:r>
              <w:rPr>
                <w:rFonts w:ascii="Arial"/>
                <w:w w:val="95"/>
                <w:sz w:val="16"/>
              </w:rPr>
              <w:t>1,310,854,527.58</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965,897,977.96</w:t>
            </w:r>
            <w:r>
              <w:rPr>
                <w:rFonts w:ascii="Arial"/>
                <w:sz w:val="16"/>
              </w:rPr>
            </w:r>
          </w:p>
        </w:tc>
      </w:tr>
      <w:tr>
        <w:trPr>
          <w:trHeight w:val="218"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1" w:right="0"/>
              <w:jc w:val="left"/>
              <w:rPr>
                <w:rFonts w:ascii="宋体" w:hAnsi="宋体" w:cs="宋体" w:eastAsia="宋体" w:hint="default"/>
                <w:sz w:val="16"/>
                <w:szCs w:val="16"/>
              </w:rPr>
            </w:pPr>
            <w:r>
              <w:rPr>
                <w:rFonts w:ascii="宋体" w:hAnsi="宋体" w:cs="宋体" w:eastAsia="宋体" w:hint="default"/>
                <w:sz w:val="16"/>
                <w:szCs w:val="16"/>
              </w:rPr>
              <w:t>杂货码头及相关物流、贸易业务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9" w:right="0"/>
              <w:jc w:val="left"/>
              <w:rPr>
                <w:rFonts w:ascii="Arial" w:hAnsi="Arial" w:cs="Arial" w:eastAsia="Arial" w:hint="default"/>
                <w:sz w:val="16"/>
                <w:szCs w:val="16"/>
              </w:rPr>
            </w:pPr>
            <w:r>
              <w:rPr>
                <w:rFonts w:ascii="Arial"/>
                <w:sz w:val="16"/>
              </w:rPr>
              <w:t>418,361,343.64</w:t>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3"/>
              <w:jc w:val="right"/>
              <w:rPr>
                <w:rFonts w:ascii="Arial" w:hAnsi="Arial" w:cs="Arial" w:eastAsia="Arial" w:hint="default"/>
                <w:sz w:val="16"/>
                <w:szCs w:val="16"/>
              </w:rPr>
            </w:pPr>
            <w:r>
              <w:rPr>
                <w:rFonts w:ascii="Arial"/>
                <w:w w:val="95"/>
                <w:sz w:val="16"/>
              </w:rPr>
              <w:t>430,045,736.21</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0"/>
              <w:jc w:val="right"/>
              <w:rPr>
                <w:rFonts w:ascii="Arial" w:hAnsi="Arial" w:cs="Arial" w:eastAsia="Arial" w:hint="default"/>
                <w:sz w:val="16"/>
                <w:szCs w:val="16"/>
              </w:rPr>
            </w:pPr>
            <w:r>
              <w:rPr>
                <w:rFonts w:ascii="Arial"/>
                <w:w w:val="95"/>
                <w:sz w:val="16"/>
              </w:rPr>
              <w:t>423,953,353.23</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429,272,038.60</w:t>
            </w:r>
            <w:r>
              <w:rPr>
                <w:rFonts w:ascii="Arial"/>
                <w:sz w:val="16"/>
              </w:rPr>
            </w:r>
          </w:p>
        </w:tc>
      </w:tr>
      <w:tr>
        <w:trPr>
          <w:trHeight w:val="217"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 w:right="0"/>
              <w:jc w:val="left"/>
              <w:rPr>
                <w:rFonts w:ascii="宋体" w:hAnsi="宋体" w:cs="宋体" w:eastAsia="宋体" w:hint="default"/>
                <w:sz w:val="16"/>
                <w:szCs w:val="16"/>
              </w:rPr>
            </w:pPr>
            <w:r>
              <w:rPr>
                <w:rFonts w:ascii="宋体" w:hAnsi="宋体" w:cs="宋体" w:eastAsia="宋体" w:hint="default"/>
                <w:sz w:val="16"/>
                <w:szCs w:val="16"/>
              </w:rPr>
              <w:t>矿石码头及相关物流业务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9" w:right="0"/>
              <w:jc w:val="left"/>
              <w:rPr>
                <w:rFonts w:ascii="Arial" w:hAnsi="Arial" w:cs="Arial" w:eastAsia="Arial" w:hint="default"/>
                <w:sz w:val="16"/>
                <w:szCs w:val="16"/>
              </w:rPr>
            </w:pPr>
            <w:r>
              <w:rPr>
                <w:rFonts w:ascii="Arial"/>
                <w:sz w:val="16"/>
              </w:rPr>
              <w:t>255,881,586.33</w:t>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3"/>
              <w:jc w:val="right"/>
              <w:rPr>
                <w:rFonts w:ascii="Arial" w:hAnsi="Arial" w:cs="Arial" w:eastAsia="Arial" w:hint="default"/>
                <w:sz w:val="16"/>
                <w:szCs w:val="16"/>
              </w:rPr>
            </w:pPr>
            <w:r>
              <w:rPr>
                <w:rFonts w:ascii="Arial"/>
                <w:w w:val="95"/>
                <w:sz w:val="16"/>
              </w:rPr>
              <w:t>201,482,834.26</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0"/>
              <w:jc w:val="right"/>
              <w:rPr>
                <w:rFonts w:ascii="Arial" w:hAnsi="Arial" w:cs="Arial" w:eastAsia="Arial" w:hint="default"/>
                <w:sz w:val="16"/>
                <w:szCs w:val="16"/>
              </w:rPr>
            </w:pPr>
            <w:r>
              <w:rPr>
                <w:rFonts w:ascii="Arial"/>
                <w:w w:val="95"/>
                <w:sz w:val="16"/>
              </w:rPr>
              <w:t>295,685,178.43</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2"/>
              <w:jc w:val="right"/>
              <w:rPr>
                <w:rFonts w:ascii="Arial" w:hAnsi="Arial" w:cs="Arial" w:eastAsia="Arial" w:hint="default"/>
                <w:sz w:val="16"/>
                <w:szCs w:val="16"/>
              </w:rPr>
            </w:pPr>
            <w:r>
              <w:rPr>
                <w:rFonts w:ascii="Arial"/>
                <w:w w:val="95"/>
                <w:sz w:val="16"/>
              </w:rPr>
              <w:t>183,763,197.07</w:t>
            </w:r>
            <w:r>
              <w:rPr>
                <w:rFonts w:ascii="Arial"/>
                <w:sz w:val="16"/>
              </w:rPr>
            </w:r>
          </w:p>
        </w:tc>
      </w:tr>
      <w:tr>
        <w:trPr>
          <w:trHeight w:val="217"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 w:right="0"/>
              <w:jc w:val="left"/>
              <w:rPr>
                <w:rFonts w:ascii="宋体" w:hAnsi="宋体" w:cs="宋体" w:eastAsia="宋体" w:hint="default"/>
                <w:sz w:val="16"/>
                <w:szCs w:val="16"/>
              </w:rPr>
            </w:pPr>
            <w:r>
              <w:rPr>
                <w:rFonts w:ascii="宋体" w:hAnsi="宋体" w:cs="宋体" w:eastAsia="宋体" w:hint="default"/>
                <w:sz w:val="16"/>
                <w:szCs w:val="16"/>
              </w:rPr>
              <w:t>粮食码头及相关物流、贸易业务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6" w:right="0"/>
              <w:jc w:val="left"/>
              <w:rPr>
                <w:rFonts w:ascii="Arial" w:hAnsi="Arial" w:cs="Arial" w:eastAsia="Arial" w:hint="default"/>
                <w:sz w:val="16"/>
                <w:szCs w:val="16"/>
              </w:rPr>
            </w:pPr>
            <w:r>
              <w:rPr>
                <w:rFonts w:ascii="Arial"/>
                <w:sz w:val="16"/>
              </w:rPr>
              <w:t>1,000,851,533.24</w:t>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3"/>
              <w:jc w:val="right"/>
              <w:rPr>
                <w:rFonts w:ascii="Arial" w:hAnsi="Arial" w:cs="Arial" w:eastAsia="Arial" w:hint="default"/>
                <w:sz w:val="16"/>
                <w:szCs w:val="16"/>
              </w:rPr>
            </w:pPr>
            <w:r>
              <w:rPr>
                <w:rFonts w:ascii="Arial"/>
                <w:w w:val="95"/>
                <w:sz w:val="16"/>
              </w:rPr>
              <w:t>973,501,656.14</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0"/>
              <w:jc w:val="right"/>
              <w:rPr>
                <w:rFonts w:ascii="Arial" w:hAnsi="Arial" w:cs="Arial" w:eastAsia="Arial" w:hint="default"/>
                <w:sz w:val="16"/>
                <w:szCs w:val="16"/>
              </w:rPr>
            </w:pPr>
            <w:r>
              <w:rPr>
                <w:rFonts w:ascii="Arial"/>
                <w:w w:val="95"/>
                <w:sz w:val="16"/>
              </w:rPr>
              <w:t>1,890,389,292.21</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1"/>
              <w:jc w:val="right"/>
              <w:rPr>
                <w:rFonts w:ascii="Arial" w:hAnsi="Arial" w:cs="Arial" w:eastAsia="Arial" w:hint="default"/>
                <w:sz w:val="16"/>
                <w:szCs w:val="16"/>
              </w:rPr>
            </w:pPr>
            <w:r>
              <w:rPr>
                <w:rFonts w:ascii="Arial"/>
                <w:w w:val="95"/>
                <w:sz w:val="16"/>
              </w:rPr>
              <w:t>1,706,340,625.66</w:t>
            </w:r>
            <w:r>
              <w:rPr>
                <w:rFonts w:ascii="Arial"/>
                <w:sz w:val="16"/>
              </w:rPr>
            </w:r>
          </w:p>
        </w:tc>
      </w:tr>
      <w:tr>
        <w:trPr>
          <w:trHeight w:val="218"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 w:right="0"/>
              <w:jc w:val="left"/>
              <w:rPr>
                <w:rFonts w:ascii="宋体" w:hAnsi="宋体" w:cs="宋体" w:eastAsia="宋体" w:hint="default"/>
                <w:sz w:val="16"/>
                <w:szCs w:val="16"/>
              </w:rPr>
            </w:pPr>
            <w:r>
              <w:rPr>
                <w:rFonts w:ascii="宋体" w:hAnsi="宋体" w:cs="宋体" w:eastAsia="宋体" w:hint="default"/>
                <w:sz w:val="16"/>
                <w:szCs w:val="16"/>
              </w:rPr>
              <w:t>客滚码头及相关物流业务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9" w:right="0"/>
              <w:jc w:val="left"/>
              <w:rPr>
                <w:rFonts w:ascii="Arial" w:hAnsi="Arial" w:cs="Arial" w:eastAsia="Arial" w:hint="default"/>
                <w:sz w:val="16"/>
                <w:szCs w:val="16"/>
              </w:rPr>
            </w:pPr>
            <w:r>
              <w:rPr>
                <w:rFonts w:ascii="Arial"/>
                <w:sz w:val="16"/>
              </w:rPr>
              <w:t>130,682,437.91</w:t>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3"/>
              <w:jc w:val="right"/>
              <w:rPr>
                <w:rFonts w:ascii="Arial" w:hAnsi="Arial" w:cs="Arial" w:eastAsia="Arial" w:hint="default"/>
                <w:sz w:val="16"/>
                <w:szCs w:val="16"/>
              </w:rPr>
            </w:pPr>
            <w:r>
              <w:rPr>
                <w:rFonts w:ascii="Arial"/>
                <w:w w:val="95"/>
                <w:sz w:val="16"/>
              </w:rPr>
              <w:t>96,094,263.45</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0"/>
              <w:jc w:val="right"/>
              <w:rPr>
                <w:rFonts w:ascii="Arial" w:hAnsi="Arial" w:cs="Arial" w:eastAsia="Arial" w:hint="default"/>
                <w:sz w:val="16"/>
                <w:szCs w:val="16"/>
              </w:rPr>
            </w:pPr>
            <w:r>
              <w:rPr>
                <w:rFonts w:ascii="Arial"/>
                <w:w w:val="95"/>
                <w:sz w:val="16"/>
              </w:rPr>
              <w:t>131,045,100.66</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93,727,340.57</w:t>
            </w:r>
            <w:r>
              <w:rPr>
                <w:rFonts w:ascii="Arial"/>
                <w:sz w:val="16"/>
              </w:rPr>
            </w:r>
          </w:p>
        </w:tc>
      </w:tr>
    </w:tbl>
    <w:p>
      <w:pPr>
        <w:spacing w:after="0" w:line="240" w:lineRule="auto"/>
        <w:jc w:val="right"/>
        <w:rPr>
          <w:rFonts w:ascii="Arial" w:hAnsi="Arial" w:cs="Arial" w:eastAsia="Arial" w:hint="default"/>
          <w:sz w:val="16"/>
          <w:szCs w:val="16"/>
        </w:rPr>
        <w:sectPr>
          <w:pgSz w:w="11910" w:h="16840"/>
          <w:pgMar w:header="882" w:footer="1194" w:top="1120" w:bottom="1380" w:left="1580" w:right="6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47" w:type="dxa"/>
        <w:tblLayout w:type="fixed"/>
        <w:tblCellMar>
          <w:top w:w="0" w:type="dxa"/>
          <w:left w:w="0" w:type="dxa"/>
          <w:bottom w:w="0" w:type="dxa"/>
          <w:right w:w="0" w:type="dxa"/>
        </w:tblCellMar>
        <w:tblLook w:val="01E0"/>
      </w:tblPr>
      <w:tblGrid>
        <w:gridCol w:w="2962"/>
        <w:gridCol w:w="1474"/>
        <w:gridCol w:w="163"/>
        <w:gridCol w:w="1427"/>
        <w:gridCol w:w="1545"/>
        <w:gridCol w:w="215"/>
        <w:gridCol w:w="1393"/>
      </w:tblGrid>
      <w:tr>
        <w:trPr>
          <w:trHeight w:val="217"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 w:right="0"/>
              <w:jc w:val="left"/>
              <w:rPr>
                <w:rFonts w:ascii="宋体" w:hAnsi="宋体" w:cs="宋体" w:eastAsia="宋体" w:hint="default"/>
                <w:sz w:val="16"/>
                <w:szCs w:val="16"/>
              </w:rPr>
            </w:pPr>
            <w:r>
              <w:rPr>
                <w:rFonts w:ascii="宋体" w:hAnsi="宋体" w:cs="宋体" w:eastAsia="宋体" w:hint="default"/>
                <w:sz w:val="16"/>
                <w:szCs w:val="16"/>
              </w:rPr>
              <w:t>港口增值及支持业务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914,100,031.32</w:t>
            </w:r>
            <w:r>
              <w:rPr>
                <w:rFonts w:ascii="Arial"/>
                <w:sz w:val="16"/>
              </w:rPr>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3"/>
              <w:jc w:val="right"/>
              <w:rPr>
                <w:rFonts w:ascii="Arial" w:hAnsi="Arial" w:cs="Arial" w:eastAsia="Arial" w:hint="default"/>
                <w:sz w:val="16"/>
                <w:szCs w:val="16"/>
              </w:rPr>
            </w:pPr>
            <w:r>
              <w:rPr>
                <w:rFonts w:ascii="Arial"/>
                <w:w w:val="95"/>
                <w:sz w:val="16"/>
              </w:rPr>
              <w:t>633,104,178.92</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0"/>
              <w:jc w:val="right"/>
              <w:rPr>
                <w:rFonts w:ascii="Arial" w:hAnsi="Arial" w:cs="Arial" w:eastAsia="Arial" w:hint="default"/>
                <w:sz w:val="16"/>
                <w:szCs w:val="16"/>
              </w:rPr>
            </w:pPr>
            <w:r>
              <w:rPr>
                <w:rFonts w:ascii="Arial"/>
                <w:w w:val="95"/>
                <w:sz w:val="16"/>
              </w:rPr>
              <w:t>966,774,701.13</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669,632,790.03</w:t>
            </w:r>
            <w:r>
              <w:rPr>
                <w:rFonts w:ascii="Arial"/>
                <w:sz w:val="16"/>
              </w:rPr>
            </w:r>
          </w:p>
        </w:tc>
      </w:tr>
      <w:tr>
        <w:trPr>
          <w:trHeight w:val="217"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1" w:right="0"/>
              <w:jc w:val="left"/>
              <w:rPr>
                <w:rFonts w:ascii="宋体" w:hAnsi="宋体" w:cs="宋体" w:eastAsia="宋体" w:hint="default"/>
                <w:sz w:val="16"/>
                <w:szCs w:val="16"/>
              </w:rPr>
            </w:pPr>
            <w:r>
              <w:rPr>
                <w:rFonts w:ascii="宋体" w:hAnsi="宋体" w:cs="宋体" w:eastAsia="宋体" w:hint="default"/>
                <w:sz w:val="16"/>
                <w:szCs w:val="16"/>
              </w:rPr>
              <w:t>汽车码头及相关物流、贸易业务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1"/>
              <w:jc w:val="right"/>
              <w:rPr>
                <w:rFonts w:ascii="Arial" w:hAnsi="Arial" w:cs="Arial" w:eastAsia="Arial" w:hint="default"/>
                <w:sz w:val="16"/>
                <w:szCs w:val="16"/>
              </w:rPr>
            </w:pPr>
            <w:r>
              <w:rPr>
                <w:rFonts w:ascii="Arial"/>
                <w:w w:val="95"/>
                <w:sz w:val="16"/>
              </w:rPr>
              <w:t>1,639,882,258.40</w:t>
            </w:r>
            <w:r>
              <w:rPr>
                <w:rFonts w:ascii="Arial"/>
                <w:sz w:val="16"/>
              </w:rPr>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1,610,436,545.75</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0"/>
              <w:jc w:val="right"/>
              <w:rPr>
                <w:rFonts w:ascii="Arial" w:hAnsi="Arial" w:cs="Arial" w:eastAsia="Arial" w:hint="default"/>
                <w:sz w:val="16"/>
                <w:szCs w:val="16"/>
              </w:rPr>
            </w:pPr>
            <w:r>
              <w:rPr>
                <w:rFonts w:ascii="Arial"/>
                <w:w w:val="95"/>
                <w:sz w:val="16"/>
              </w:rPr>
              <w:t>743,873,692.76</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718,037,398.09</w:t>
            </w:r>
            <w:r>
              <w:rPr>
                <w:rFonts w:ascii="Arial"/>
                <w:sz w:val="16"/>
              </w:rPr>
            </w:r>
          </w:p>
        </w:tc>
      </w:tr>
      <w:tr>
        <w:trPr>
          <w:trHeight w:val="218"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1"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105,271,652.76</w:t>
            </w:r>
            <w:r>
              <w:rPr>
                <w:rFonts w:ascii="Arial"/>
                <w:sz w:val="16"/>
              </w:rPr>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3"/>
              <w:jc w:val="right"/>
              <w:rPr>
                <w:rFonts w:ascii="Arial" w:hAnsi="Arial" w:cs="Arial" w:eastAsia="Arial" w:hint="default"/>
                <w:sz w:val="16"/>
                <w:szCs w:val="16"/>
              </w:rPr>
            </w:pPr>
            <w:r>
              <w:rPr>
                <w:rFonts w:ascii="Arial"/>
                <w:w w:val="95"/>
                <w:sz w:val="16"/>
              </w:rPr>
              <w:t>73,231,929.89</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0"/>
              <w:jc w:val="right"/>
              <w:rPr>
                <w:rFonts w:ascii="Arial" w:hAnsi="Arial" w:cs="Arial" w:eastAsia="Arial" w:hint="default"/>
                <w:sz w:val="16"/>
                <w:szCs w:val="16"/>
              </w:rPr>
            </w:pPr>
            <w:r>
              <w:rPr>
                <w:rFonts w:ascii="Arial"/>
                <w:w w:val="95"/>
                <w:sz w:val="16"/>
              </w:rPr>
              <w:t>113,101,127.06</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2"/>
              <w:jc w:val="right"/>
              <w:rPr>
                <w:rFonts w:ascii="Arial" w:hAnsi="Arial" w:cs="Arial" w:eastAsia="Arial" w:hint="default"/>
                <w:sz w:val="16"/>
                <w:szCs w:val="16"/>
              </w:rPr>
            </w:pPr>
            <w:r>
              <w:rPr>
                <w:rFonts w:ascii="Arial"/>
                <w:w w:val="95"/>
                <w:sz w:val="16"/>
              </w:rPr>
              <w:t>60,493,046.00</w:t>
            </w:r>
            <w:r>
              <w:rPr>
                <w:rFonts w:ascii="Arial"/>
                <w:sz w:val="16"/>
              </w:rPr>
            </w:r>
          </w:p>
        </w:tc>
      </w:tr>
      <w:tr>
        <w:trPr>
          <w:trHeight w:val="194" w:hRule="exact"/>
        </w:trPr>
        <w:tc>
          <w:tcPr>
            <w:tcW w:w="2962"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51"/>
              <w:jc w:val="right"/>
              <w:rPr>
                <w:rFonts w:ascii="Arial" w:hAnsi="Arial" w:cs="Arial" w:eastAsia="Arial" w:hint="default"/>
                <w:sz w:val="16"/>
                <w:szCs w:val="16"/>
              </w:rPr>
            </w:pPr>
            <w:r>
              <w:rPr>
                <w:rFonts w:ascii="Arial"/>
                <w:w w:val="95"/>
                <w:sz w:val="16"/>
              </w:rPr>
              <w:t>7,942,456,228.81</w:t>
            </w:r>
            <w:r>
              <w:rPr>
                <w:rFonts w:ascii="Arial"/>
                <w:sz w:val="16"/>
              </w:rPr>
            </w:r>
          </w:p>
        </w:tc>
        <w:tc>
          <w:tcPr>
            <w:tcW w:w="163"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52"/>
              <w:jc w:val="right"/>
              <w:rPr>
                <w:rFonts w:ascii="Arial" w:hAnsi="Arial" w:cs="Arial" w:eastAsia="Arial" w:hint="default"/>
                <w:sz w:val="16"/>
                <w:szCs w:val="16"/>
              </w:rPr>
            </w:pPr>
            <w:r>
              <w:rPr>
                <w:rFonts w:ascii="Arial"/>
                <w:w w:val="95"/>
                <w:sz w:val="16"/>
              </w:rPr>
              <w:t>6,567,561,921.15</w:t>
            </w:r>
            <w:r>
              <w:rPr>
                <w:rFonts w:ascii="Arial"/>
                <w:sz w:val="16"/>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50"/>
              <w:jc w:val="right"/>
              <w:rPr>
                <w:rFonts w:ascii="Arial" w:hAnsi="Arial" w:cs="Arial" w:eastAsia="Arial" w:hint="default"/>
                <w:sz w:val="16"/>
                <w:szCs w:val="16"/>
              </w:rPr>
            </w:pPr>
            <w:r>
              <w:rPr>
                <w:rFonts w:ascii="Arial"/>
                <w:w w:val="95"/>
                <w:sz w:val="16"/>
              </w:rPr>
              <w:t>6,981,980,217.92</w:t>
            </w:r>
            <w:r>
              <w:rPr>
                <w:rFonts w:ascii="Arial"/>
                <w:sz w:val="16"/>
              </w:rPr>
            </w:r>
          </w:p>
        </w:tc>
        <w:tc>
          <w:tcPr>
            <w:tcW w:w="215"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51"/>
              <w:jc w:val="right"/>
              <w:rPr>
                <w:rFonts w:ascii="Arial" w:hAnsi="Arial" w:cs="Arial" w:eastAsia="Arial" w:hint="default"/>
                <w:sz w:val="16"/>
                <w:szCs w:val="16"/>
              </w:rPr>
            </w:pPr>
            <w:r>
              <w:rPr>
                <w:rFonts w:ascii="Arial"/>
                <w:w w:val="95"/>
                <w:sz w:val="16"/>
              </w:rPr>
              <w:t>5,394,402,786.13</w:t>
            </w:r>
            <w:r>
              <w:rPr>
                <w:rFonts w:ascii="Arial"/>
                <w:sz w:val="16"/>
              </w:rPr>
            </w:r>
          </w:p>
        </w:tc>
      </w:tr>
    </w:tbl>
    <w:p>
      <w:pPr>
        <w:spacing w:after="0" w:line="182" w:lineRule="exact"/>
        <w:jc w:val="right"/>
        <w:rPr>
          <w:rFonts w:ascii="Arial" w:hAnsi="Arial" w:cs="Arial" w:eastAsia="Arial" w:hint="default"/>
          <w:sz w:val="16"/>
          <w:szCs w:val="16"/>
        </w:rPr>
        <w:sectPr>
          <w:pgSz w:w="11910" w:h="16840"/>
          <w:pgMar w:header="882" w:footer="1194" w:top="1120" w:bottom="1380" w:left="1660" w:right="8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8"/>
        <w:ind w:left="232" w:right="228"/>
        <w:jc w:val="left"/>
      </w:pPr>
      <w:r>
        <w:rPr/>
        <w:t>营业收入按类型列示如下：</w:t>
      </w:r>
    </w:p>
    <w:p>
      <w:pPr>
        <w:spacing w:line="240" w:lineRule="auto" w:before="12"/>
        <w:rPr>
          <w:rFonts w:ascii="宋体" w:hAnsi="宋体" w:cs="宋体" w:eastAsia="宋体" w:hint="default"/>
          <w:sz w:val="20"/>
          <w:szCs w:val="20"/>
        </w:rPr>
      </w:pPr>
    </w:p>
    <w:tbl>
      <w:tblPr>
        <w:tblW w:w="0" w:type="auto"/>
        <w:jc w:val="left"/>
        <w:tblInd w:w="171" w:type="dxa"/>
        <w:tblLayout w:type="fixed"/>
        <w:tblCellMar>
          <w:top w:w="0" w:type="dxa"/>
          <w:left w:w="0" w:type="dxa"/>
          <w:bottom w:w="0" w:type="dxa"/>
          <w:right w:w="0" w:type="dxa"/>
        </w:tblCellMar>
        <w:tblLook w:val="01E0"/>
      </w:tblPr>
      <w:tblGrid>
        <w:gridCol w:w="2878"/>
        <w:gridCol w:w="2961"/>
        <w:gridCol w:w="3080"/>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年度</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z w:val="21"/>
                <w:szCs w:val="21"/>
              </w:rPr>
              <w:t>商品贸易收入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2,470,608,217.50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
              <w:jc w:val="right"/>
              <w:rPr>
                <w:rFonts w:ascii="Arial" w:hAnsi="Arial" w:cs="Arial" w:eastAsia="Arial" w:hint="default"/>
                <w:sz w:val="21"/>
                <w:szCs w:val="21"/>
              </w:rPr>
            </w:pPr>
            <w:r>
              <w:rPr>
                <w:rFonts w:ascii="Arial"/>
                <w:spacing w:val="-1"/>
                <w:sz w:val="21"/>
              </w:rPr>
              <w:t>2,329,856,575.38</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z w:val="21"/>
                <w:szCs w:val="21"/>
              </w:rPr>
              <w:t>装卸收入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1,829,322,733.28</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
              <w:jc w:val="right"/>
              <w:rPr>
                <w:rFonts w:ascii="Arial" w:hAnsi="Arial" w:cs="Arial" w:eastAsia="Arial" w:hint="default"/>
                <w:sz w:val="21"/>
                <w:szCs w:val="21"/>
              </w:rPr>
            </w:pPr>
            <w:r>
              <w:rPr>
                <w:rFonts w:ascii="Arial"/>
                <w:spacing w:val="-1"/>
                <w:sz w:val="21"/>
              </w:rPr>
              <w:t>1,876,641,202.48</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堆存收入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918,343,288.22</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Arial" w:hAnsi="Arial" w:cs="Arial" w:eastAsia="Arial" w:hint="default"/>
                <w:sz w:val="21"/>
                <w:szCs w:val="21"/>
              </w:rPr>
            </w:pPr>
            <w:r>
              <w:rPr>
                <w:rFonts w:ascii="Arial"/>
                <w:spacing w:val="-1"/>
                <w:sz w:val="21"/>
              </w:rPr>
              <w:t>601,588,371.47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z w:val="21"/>
                <w:szCs w:val="21"/>
              </w:rPr>
              <w:t>代理收入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655,740,755.57</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Arial" w:hAnsi="Arial" w:cs="Arial" w:eastAsia="Arial" w:hint="default"/>
                <w:sz w:val="21"/>
                <w:szCs w:val="21"/>
              </w:rPr>
            </w:pPr>
            <w:r>
              <w:rPr>
                <w:rFonts w:ascii="Arial"/>
                <w:spacing w:val="-1"/>
                <w:sz w:val="21"/>
              </w:rPr>
              <w:t>221,335,078.20</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z w:val="21"/>
                <w:szCs w:val="21"/>
              </w:rPr>
              <w:t>运输收入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485,876,005.46</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Arial" w:hAnsi="Arial" w:cs="Arial" w:eastAsia="Arial" w:hint="default"/>
                <w:sz w:val="21"/>
                <w:szCs w:val="21"/>
              </w:rPr>
            </w:pPr>
            <w:r>
              <w:rPr>
                <w:rFonts w:ascii="Arial"/>
                <w:spacing w:val="-1"/>
                <w:sz w:val="21"/>
              </w:rPr>
              <w:t>606,783,597.85</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产品销售收入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475,764,215.30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
              <w:jc w:val="right"/>
              <w:rPr>
                <w:rFonts w:ascii="Arial" w:hAnsi="Arial" w:cs="Arial" w:eastAsia="Arial" w:hint="default"/>
                <w:sz w:val="21"/>
                <w:szCs w:val="21"/>
              </w:rPr>
            </w:pPr>
            <w:r>
              <w:rPr>
                <w:rFonts w:ascii="Arial"/>
                <w:spacing w:val="-1"/>
                <w:sz w:val="21"/>
              </w:rPr>
              <w:t>72,749,278.95</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8"/>
              <w:jc w:val="right"/>
              <w:rPr>
                <w:rFonts w:ascii="Arial" w:hAnsi="Arial" w:cs="Arial" w:eastAsia="Arial" w:hint="default"/>
                <w:sz w:val="21"/>
                <w:szCs w:val="21"/>
              </w:rPr>
            </w:pPr>
            <w:r>
              <w:rPr>
                <w:rFonts w:ascii="Arial"/>
                <w:spacing w:val="-1"/>
                <w:sz w:val="21"/>
              </w:rPr>
              <w:t>273,340,017.81</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51"/>
              <w:jc w:val="right"/>
              <w:rPr>
                <w:rFonts w:ascii="Arial" w:hAnsi="Arial" w:cs="Arial" w:eastAsia="Arial" w:hint="default"/>
                <w:sz w:val="21"/>
                <w:szCs w:val="21"/>
              </w:rPr>
            </w:pPr>
            <w:r>
              <w:rPr>
                <w:rFonts w:ascii="Arial"/>
                <w:spacing w:val="-1"/>
                <w:sz w:val="21"/>
              </w:rPr>
              <w:t>401,885,459.60</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z w:val="21"/>
                <w:szCs w:val="21"/>
              </w:rPr>
              <w:t>港务管理收入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208,288,314.08</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Arial" w:hAnsi="Arial" w:cs="Arial" w:eastAsia="Arial" w:hint="default"/>
                <w:sz w:val="21"/>
                <w:szCs w:val="21"/>
              </w:rPr>
            </w:pPr>
            <w:r>
              <w:rPr>
                <w:rFonts w:ascii="Arial"/>
                <w:spacing w:val="-1"/>
                <w:sz w:val="21"/>
              </w:rPr>
              <w:t>202,647,685.17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z w:val="21"/>
                <w:szCs w:val="21"/>
              </w:rPr>
              <w:t>工程施工及监理收入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142,175,000.20</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Arial" w:hAnsi="Arial" w:cs="Arial" w:eastAsia="Arial" w:hint="default"/>
                <w:sz w:val="21"/>
                <w:szCs w:val="21"/>
              </w:rPr>
            </w:pPr>
            <w:r>
              <w:rPr>
                <w:rFonts w:ascii="Arial"/>
                <w:spacing w:val="-1"/>
                <w:sz w:val="21"/>
              </w:rPr>
              <w:t>154,975,775.49</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电费收入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115,430,518.14</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Arial" w:hAnsi="Arial" w:cs="Arial" w:eastAsia="Arial" w:hint="default"/>
                <w:sz w:val="21"/>
                <w:szCs w:val="21"/>
              </w:rPr>
            </w:pPr>
            <w:r>
              <w:rPr>
                <w:rFonts w:ascii="Arial"/>
                <w:spacing w:val="-1"/>
                <w:sz w:val="21"/>
              </w:rPr>
              <w:t>131,101,191.05</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z w:val="21"/>
                <w:szCs w:val="21"/>
              </w:rPr>
              <w:t>信息服务收入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9"/>
              <w:jc w:val="right"/>
              <w:rPr>
                <w:rFonts w:ascii="Arial" w:hAnsi="Arial" w:cs="Arial" w:eastAsia="Arial" w:hint="default"/>
                <w:sz w:val="21"/>
                <w:szCs w:val="21"/>
              </w:rPr>
            </w:pPr>
            <w:r>
              <w:rPr>
                <w:rFonts w:ascii="Arial"/>
                <w:spacing w:val="-1"/>
                <w:sz w:val="21"/>
              </w:rPr>
              <w:t>62,558,428.08</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
              <w:jc w:val="right"/>
              <w:rPr>
                <w:rFonts w:ascii="Arial" w:hAnsi="Arial" w:cs="Arial" w:eastAsia="Arial" w:hint="default"/>
                <w:sz w:val="21"/>
                <w:szCs w:val="21"/>
              </w:rPr>
            </w:pPr>
            <w:r>
              <w:rPr>
                <w:rFonts w:ascii="Arial"/>
                <w:spacing w:val="-1"/>
                <w:sz w:val="21"/>
              </w:rPr>
              <w:t>73,802,977.15</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jc w:val="left"/>
              <w:rPr>
                <w:rFonts w:ascii="宋体" w:hAnsi="宋体" w:cs="宋体" w:eastAsia="宋体" w:hint="default"/>
                <w:sz w:val="21"/>
                <w:szCs w:val="21"/>
              </w:rPr>
            </w:pPr>
            <w:r>
              <w:rPr>
                <w:rFonts w:ascii="宋体" w:hAnsi="宋体" w:cs="宋体" w:eastAsia="宋体" w:hint="default"/>
                <w:sz w:val="21"/>
                <w:szCs w:val="21"/>
              </w:rPr>
              <w:t>理货收入</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9"/>
              <w:jc w:val="right"/>
              <w:rPr>
                <w:rFonts w:ascii="Arial" w:hAnsi="Arial" w:cs="Arial" w:eastAsia="Arial" w:hint="default"/>
                <w:sz w:val="21"/>
                <w:szCs w:val="21"/>
              </w:rPr>
            </w:pPr>
            <w:r>
              <w:rPr>
                <w:rFonts w:ascii="Arial"/>
                <w:spacing w:val="-1"/>
                <w:sz w:val="21"/>
              </w:rPr>
              <w:t>61,539,650.15</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0"/>
              <w:jc w:val="right"/>
              <w:rPr>
                <w:rFonts w:ascii="Arial" w:hAnsi="Arial" w:cs="Arial" w:eastAsia="Arial" w:hint="default"/>
                <w:sz w:val="21"/>
                <w:szCs w:val="21"/>
              </w:rPr>
            </w:pPr>
            <w:r>
              <w:rPr>
                <w:rFonts w:ascii="Arial"/>
                <w:spacing w:val="-1"/>
                <w:sz w:val="21"/>
              </w:rPr>
              <w:t>60,206,752.11</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Arial" w:hAnsi="Arial" w:cs="Arial" w:eastAsia="Arial" w:hint="default"/>
                <w:sz w:val="21"/>
                <w:szCs w:val="21"/>
              </w:rPr>
            </w:pPr>
            <w:r>
              <w:rPr>
                <w:rFonts w:ascii="Arial"/>
                <w:spacing w:val="-1"/>
                <w:sz w:val="21"/>
              </w:rPr>
              <w:t>243,469,085.02</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1"/>
              <w:jc w:val="right"/>
              <w:rPr>
                <w:rFonts w:ascii="Arial" w:hAnsi="Arial" w:cs="Arial" w:eastAsia="Arial" w:hint="default"/>
                <w:sz w:val="21"/>
                <w:szCs w:val="21"/>
              </w:rPr>
            </w:pPr>
            <w:r>
              <w:rPr>
                <w:rFonts w:ascii="Arial"/>
                <w:spacing w:val="-1"/>
                <w:sz w:val="21"/>
              </w:rPr>
              <w:t>248,406,273.02</w:t>
            </w:r>
          </w:p>
        </w:tc>
      </w:tr>
      <w:tr>
        <w:trPr>
          <w:trHeight w:val="252" w:hRule="exact"/>
        </w:trPr>
        <w:tc>
          <w:tcPr>
            <w:tcW w:w="2878" w:type="dxa"/>
            <w:tcBorders>
              <w:top w:val="single" w:sz="4" w:space="0" w:color="000000"/>
              <w:left w:val="single" w:sz="4" w:space="0" w:color="000000"/>
              <w:bottom w:val="single" w:sz="4" w:space="0" w:color="000000"/>
              <w:right w:val="single" w:sz="4" w:space="0" w:color="000000"/>
            </w:tcBorders>
          </w:tcPr>
          <w:p>
            <w:pP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8"/>
              <w:jc w:val="right"/>
              <w:rPr>
                <w:rFonts w:ascii="Arial" w:hAnsi="Arial" w:cs="Arial" w:eastAsia="Arial" w:hint="default"/>
                <w:sz w:val="21"/>
                <w:szCs w:val="21"/>
              </w:rPr>
            </w:pPr>
            <w:r>
              <w:rPr>
                <w:rFonts w:ascii="Arial"/>
                <w:spacing w:val="-1"/>
                <w:sz w:val="21"/>
              </w:rPr>
              <w:t>7,942,456,228.81</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50"/>
              <w:jc w:val="right"/>
              <w:rPr>
                <w:rFonts w:ascii="Arial" w:hAnsi="Arial" w:cs="Arial" w:eastAsia="Arial" w:hint="default"/>
                <w:sz w:val="21"/>
                <w:szCs w:val="21"/>
              </w:rPr>
            </w:pPr>
            <w:r>
              <w:rPr>
                <w:rFonts w:ascii="Arial"/>
                <w:spacing w:val="-1"/>
                <w:sz w:val="21"/>
              </w:rPr>
              <w:t>6,981,980,217.92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228"/>
        <w:jc w:val="left"/>
        <w:rPr>
          <w:b w:val="0"/>
          <w:bCs w:val="0"/>
        </w:rPr>
      </w:pPr>
      <w:r>
        <w:rPr>
          <w:rFonts w:ascii="宋体" w:hAnsi="宋体" w:cs="宋体" w:eastAsia="宋体" w:hint="default"/>
        </w:rPr>
        <w:t>50</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23,874,722.84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108,647,298.54</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城市维护建设税及教育费附加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18,001,743.61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18,527,408.81</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13,096,363.77</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41,876,466.45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140,271,071.12</w:t>
            </w:r>
          </w:p>
        </w:tc>
      </w:tr>
    </w:tbl>
    <w:p>
      <w:pPr>
        <w:spacing w:line="240" w:lineRule="auto" w:before="7"/>
        <w:rPr>
          <w:rFonts w:ascii="宋体" w:hAnsi="宋体" w:cs="宋体" w:eastAsia="宋体" w:hint="default"/>
          <w:sz w:val="15"/>
          <w:szCs w:val="15"/>
        </w:rPr>
      </w:pPr>
    </w:p>
    <w:p>
      <w:pPr>
        <w:pStyle w:val="BodyText"/>
        <w:spacing w:line="281" w:lineRule="exact" w:before="35"/>
        <w:ind w:left="213" w:right="228"/>
        <w:jc w:val="left"/>
        <w:rPr>
          <w:rFonts w:ascii="Arial" w:hAnsi="Arial" w:cs="Arial" w:eastAsia="Arial" w:hint="default"/>
        </w:rPr>
      </w:pPr>
      <w:r>
        <w:rPr/>
        <w:t>应税收入的</w:t>
      </w:r>
      <w:r>
        <w:rPr>
          <w:spacing w:val="-61"/>
        </w:rPr>
        <w:t> </w:t>
      </w:r>
      <w:r>
        <w:rPr>
          <w:rFonts w:ascii="Arial" w:hAnsi="Arial" w:cs="Arial" w:eastAsia="Arial" w:hint="default"/>
        </w:rPr>
        <w:t>5%</w:t>
      </w:r>
      <w:r>
        <w:rPr/>
        <w:t>计缴营业税，按实际缴纳的营业税和增值税的</w:t>
      </w:r>
      <w:r>
        <w:rPr>
          <w:spacing w:val="-60"/>
        </w:rPr>
        <w:t> </w:t>
      </w:r>
      <w:r>
        <w:rPr>
          <w:rFonts w:ascii="Arial" w:hAnsi="Arial" w:cs="Arial" w:eastAsia="Arial" w:hint="default"/>
          <w:spacing w:val="-3"/>
        </w:rPr>
        <w:t>7%</w:t>
      </w:r>
      <w:r>
        <w:rPr>
          <w:spacing w:val="-3"/>
        </w:rPr>
        <w:t>缴纳城市维护建设税，</w:t>
      </w:r>
      <w:r>
        <w:rPr>
          <w:rFonts w:ascii="Arial" w:hAnsi="Arial" w:cs="Arial" w:eastAsia="Arial" w:hint="default"/>
          <w:spacing w:val="-3"/>
        </w:rPr>
        <w:t>3%</w:t>
      </w:r>
      <w:r>
        <w:rPr>
          <w:rFonts w:ascii="Arial" w:hAnsi="Arial" w:cs="Arial" w:eastAsia="Arial" w:hint="default"/>
        </w:rPr>
      </w:r>
    </w:p>
    <w:p>
      <w:pPr>
        <w:pStyle w:val="BodyText"/>
        <w:spacing w:line="266" w:lineRule="exact"/>
        <w:ind w:left="231" w:right="228"/>
        <w:jc w:val="left"/>
      </w:pPr>
      <w:r>
        <w:rPr/>
        <w:t>缴纳教育费附加。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right="228"/>
        <w:jc w:val="left"/>
        <w:rPr>
          <w:b w:val="0"/>
          <w:bCs w:val="0"/>
        </w:rPr>
      </w:pPr>
      <w:r>
        <w:rPr>
          <w:rFonts w:ascii="宋体" w:hAnsi="宋体" w:cs="宋体" w:eastAsia="宋体" w:hint="default"/>
        </w:rPr>
        <w:t>51</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57"/>
        <w:gridCol w:w="3051"/>
        <w:gridCol w:w="2842"/>
      </w:tblGrid>
      <w:tr>
        <w:trPr>
          <w:trHeight w:val="28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3,460,289.74</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57,418.20</w:t>
            </w:r>
          </w:p>
        </w:tc>
      </w:tr>
      <w:tr>
        <w:trPr>
          <w:trHeight w:val="55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燃料</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40,000.00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sz w:val="21"/>
              </w:rPr>
              <w:t>-</w:t>
            </w: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12,000.00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0"/>
              <w:jc w:val="right"/>
              <w:rPr>
                <w:rFonts w:ascii="宋体" w:hAnsi="宋体" w:cs="宋体" w:eastAsia="宋体" w:hint="default"/>
                <w:sz w:val="21"/>
                <w:szCs w:val="21"/>
              </w:rPr>
            </w:pPr>
            <w:r>
              <w:rPr>
                <w:rFonts w:ascii="宋体"/>
                <w:sz w:val="21"/>
              </w:rPr>
              <w:t>-</w:t>
            </w:r>
          </w:p>
        </w:tc>
      </w:tr>
      <w:tr>
        <w:trPr>
          <w:trHeight w:val="28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7,980.00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1"/>
              <w:jc w:val="right"/>
              <w:rPr>
                <w:rFonts w:ascii="宋体" w:hAnsi="宋体" w:cs="宋体" w:eastAsia="宋体" w:hint="default"/>
                <w:sz w:val="21"/>
                <w:szCs w:val="21"/>
              </w:rPr>
            </w:pPr>
            <w:r>
              <w:rPr>
                <w:rFonts w:ascii="宋体"/>
                <w:sz w:val="21"/>
              </w:rPr>
              <w:t>-</w:t>
            </w:r>
          </w:p>
        </w:tc>
      </w:tr>
      <w:tr>
        <w:trPr>
          <w:trHeight w:val="28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sz w:val="21"/>
              </w:rPr>
              <w:t>-</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289,945.36</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221,265.46</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sz w:val="21"/>
              </w:rPr>
              <w:t>-</w:t>
            </w:r>
          </w:p>
        </w:tc>
      </w:tr>
      <w:tr>
        <w:trPr>
          <w:trHeight w:val="282"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3,741,535.20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347,363.56</w:t>
            </w:r>
          </w:p>
        </w:tc>
      </w:tr>
    </w:tbl>
    <w:p>
      <w:pPr>
        <w:pStyle w:val="BodyText"/>
        <w:spacing w:line="240" w:lineRule="auto" w:before="24"/>
        <w:ind w:left="218" w:right="228"/>
        <w:jc w:val="left"/>
      </w:pPr>
      <w:r>
        <w:rPr/>
        <w:t>其他说明：</w:t>
      </w:r>
    </w:p>
    <w:p>
      <w:pPr>
        <w:spacing w:after="0" w:line="240"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0"/>
        <w:ind w:right="228"/>
        <w:jc w:val="left"/>
        <w:rPr>
          <w:b w:val="0"/>
          <w:bCs w:val="0"/>
        </w:rPr>
      </w:pPr>
      <w:r>
        <w:rPr>
          <w:rFonts w:ascii="宋体" w:hAnsi="宋体" w:cs="宋体" w:eastAsia="宋体" w:hint="default"/>
        </w:rPr>
        <w:t>52</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381,128,505.97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333,803,003.78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46,389,025.97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40,720,226.39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17,712,461.14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21,150,688.27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17,457,098.11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25,768,881.39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6,404,870.48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7,286,964.43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4,046,021.37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5,022,856.00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15,861,564.89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18,376,187.38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7,257,807.69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8,889,948.78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86,278,498.98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97,344,753.25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582,535,854.60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558,363,509.67</w:t>
            </w:r>
          </w:p>
        </w:tc>
      </w:tr>
    </w:tbl>
    <w:p>
      <w:pPr>
        <w:pStyle w:val="BodyText"/>
        <w:spacing w:line="240" w:lineRule="exact"/>
        <w:ind w:left="218" w:right="228"/>
        <w:jc w:val="left"/>
      </w:pPr>
      <w:r>
        <w:rPr/>
        <w:t>其他说明：</w:t>
      </w:r>
    </w:p>
    <w:p>
      <w:pPr>
        <w:spacing w:line="240" w:lineRule="auto" w:before="8"/>
        <w:rPr>
          <w:rFonts w:ascii="宋体" w:hAnsi="宋体" w:cs="宋体" w:eastAsia="宋体" w:hint="default"/>
          <w:sz w:val="20"/>
          <w:szCs w:val="20"/>
        </w:rPr>
      </w:pPr>
    </w:p>
    <w:p>
      <w:pPr>
        <w:pStyle w:val="BodyText"/>
        <w:spacing w:line="475" w:lineRule="auto"/>
        <w:ind w:left="208" w:right="2548" w:hanging="44"/>
        <w:jc w:val="left"/>
      </w:pPr>
      <w:r>
        <w:rPr/>
        <w:t>费用按性质分类 利润表中的营业成本、销售费用和管理费用按照性质分类，列示如下：</w:t>
      </w: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863"/>
        <w:gridCol w:w="2509"/>
        <w:gridCol w:w="2559"/>
      </w:tblGrid>
      <w:tr>
        <w:trPr>
          <w:trHeight w:val="282" w:hRule="exact"/>
        </w:trPr>
        <w:tc>
          <w:tcPr>
            <w:tcW w:w="3863" w:type="dxa"/>
            <w:tcBorders>
              <w:top w:val="single" w:sz="4" w:space="0" w:color="000000"/>
              <w:left w:val="single" w:sz="4" w:space="0" w:color="000000"/>
              <w:bottom w:val="single" w:sz="4" w:space="0" w:color="000000"/>
              <w:right w:val="single" w:sz="4" w:space="0" w:color="000000"/>
            </w:tcBorders>
          </w:tcPr>
          <w:p>
            <w:pP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95" w:hRule="exact"/>
        </w:trPr>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商品及产品销售成本</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2"/>
                <w:szCs w:val="22"/>
              </w:rPr>
            </w:pPr>
            <w:r>
              <w:rPr>
                <w:rFonts w:ascii="宋体"/>
                <w:w w:val="95"/>
                <w:sz w:val="22"/>
              </w:rPr>
              <w:t>2,927,746,434.51</w:t>
            </w:r>
            <w:r>
              <w:rPr>
                <w:rFonts w:ascii="宋体"/>
                <w:sz w:val="22"/>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w w:val="95"/>
                <w:sz w:val="22"/>
              </w:rPr>
              <w:t>2,342,986,145.38</w:t>
            </w:r>
            <w:r>
              <w:rPr>
                <w:rFonts w:ascii="宋体"/>
                <w:sz w:val="22"/>
              </w:rPr>
            </w:r>
          </w:p>
        </w:tc>
      </w:tr>
      <w:tr>
        <w:trPr>
          <w:trHeight w:val="295" w:hRule="exact"/>
        </w:trPr>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2"/>
              <w:jc w:val="right"/>
              <w:rPr>
                <w:rFonts w:ascii="宋体" w:hAnsi="宋体" w:cs="宋体" w:eastAsia="宋体" w:hint="default"/>
                <w:sz w:val="22"/>
                <w:szCs w:val="22"/>
              </w:rPr>
            </w:pPr>
            <w:r>
              <w:rPr>
                <w:rFonts w:ascii="宋体"/>
                <w:w w:val="95"/>
                <w:sz w:val="22"/>
              </w:rPr>
              <w:t>1,402,424,936.82</w:t>
            </w:r>
            <w:r>
              <w:rPr>
                <w:rFonts w:ascii="宋体"/>
                <w:sz w:val="22"/>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宋体" w:hAnsi="宋体" w:cs="宋体" w:eastAsia="宋体" w:hint="default"/>
                <w:sz w:val="22"/>
                <w:szCs w:val="22"/>
              </w:rPr>
            </w:pPr>
            <w:r>
              <w:rPr>
                <w:rFonts w:ascii="宋体"/>
                <w:w w:val="95"/>
                <w:sz w:val="22"/>
              </w:rPr>
              <w:t>1,306,868,653.21</w:t>
            </w:r>
            <w:r>
              <w:rPr>
                <w:rFonts w:ascii="宋体"/>
                <w:sz w:val="22"/>
              </w:rPr>
            </w:r>
          </w:p>
        </w:tc>
      </w:tr>
      <w:tr>
        <w:trPr>
          <w:trHeight w:val="296" w:hRule="exact"/>
        </w:trPr>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2"/>
                <w:szCs w:val="22"/>
              </w:rPr>
            </w:pPr>
            <w:r>
              <w:rPr>
                <w:rFonts w:ascii="宋体"/>
                <w:spacing w:val="-1"/>
                <w:sz w:val="22"/>
              </w:rPr>
              <w:t>755,537,279.78</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宋体" w:hAnsi="宋体" w:cs="宋体" w:eastAsia="宋体" w:hint="default"/>
                <w:sz w:val="22"/>
                <w:szCs w:val="22"/>
              </w:rPr>
            </w:pPr>
            <w:r>
              <w:rPr>
                <w:rFonts w:ascii="宋体"/>
                <w:w w:val="95"/>
                <w:sz w:val="22"/>
              </w:rPr>
              <w:t>703,464,647.58</w:t>
            </w:r>
            <w:r>
              <w:rPr>
                <w:rFonts w:ascii="宋体"/>
                <w:sz w:val="22"/>
              </w:rPr>
            </w:r>
          </w:p>
        </w:tc>
      </w:tr>
      <w:tr>
        <w:trPr>
          <w:trHeight w:val="296" w:hRule="exact"/>
        </w:trPr>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3"/>
              <w:jc w:val="right"/>
              <w:rPr>
                <w:rFonts w:ascii="宋体" w:hAnsi="宋体" w:cs="宋体" w:eastAsia="宋体" w:hint="default"/>
                <w:sz w:val="22"/>
                <w:szCs w:val="22"/>
              </w:rPr>
            </w:pPr>
            <w:r>
              <w:rPr>
                <w:rFonts w:ascii="宋体"/>
                <w:w w:val="95"/>
                <w:sz w:val="22"/>
              </w:rPr>
              <w:t>379,981,921.15</w:t>
            </w:r>
            <w:r>
              <w:rPr>
                <w:rFonts w:ascii="宋体"/>
                <w:sz w:val="22"/>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4"/>
              <w:jc w:val="right"/>
              <w:rPr>
                <w:rFonts w:ascii="宋体" w:hAnsi="宋体" w:cs="宋体" w:eastAsia="宋体" w:hint="default"/>
                <w:sz w:val="22"/>
                <w:szCs w:val="22"/>
              </w:rPr>
            </w:pPr>
            <w:r>
              <w:rPr>
                <w:rFonts w:ascii="宋体"/>
                <w:w w:val="95"/>
                <w:sz w:val="22"/>
              </w:rPr>
              <w:t>283,065,404.65</w:t>
            </w:r>
            <w:r>
              <w:rPr>
                <w:rFonts w:ascii="宋体"/>
                <w:sz w:val="22"/>
              </w:rPr>
            </w:r>
          </w:p>
        </w:tc>
      </w:tr>
      <w:tr>
        <w:trPr>
          <w:trHeight w:val="295" w:hRule="exact"/>
        </w:trPr>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w w:val="95"/>
                <w:sz w:val="22"/>
              </w:rPr>
              <w:t>283,511,233.63</w:t>
            </w:r>
            <w:r>
              <w:rPr>
                <w:rFonts w:ascii="宋体"/>
                <w:sz w:val="22"/>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4"/>
              <w:jc w:val="right"/>
              <w:rPr>
                <w:rFonts w:ascii="宋体" w:hAnsi="宋体" w:cs="宋体" w:eastAsia="宋体" w:hint="default"/>
                <w:sz w:val="22"/>
                <w:szCs w:val="22"/>
              </w:rPr>
            </w:pPr>
            <w:r>
              <w:rPr>
                <w:rFonts w:ascii="宋体"/>
                <w:w w:val="95"/>
                <w:sz w:val="22"/>
              </w:rPr>
              <w:t>302,083,786.87</w:t>
            </w:r>
            <w:r>
              <w:rPr>
                <w:rFonts w:ascii="宋体"/>
                <w:sz w:val="22"/>
              </w:rPr>
            </w:r>
          </w:p>
        </w:tc>
      </w:tr>
      <w:tr>
        <w:trPr>
          <w:trHeight w:val="295" w:hRule="exact"/>
        </w:trPr>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电费</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w w:val="95"/>
                <w:sz w:val="22"/>
              </w:rPr>
              <w:t>130,111,148.01</w:t>
            </w:r>
            <w:r>
              <w:rPr>
                <w:rFonts w:ascii="宋体"/>
                <w:sz w:val="22"/>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4"/>
              <w:jc w:val="right"/>
              <w:rPr>
                <w:rFonts w:ascii="宋体" w:hAnsi="宋体" w:cs="宋体" w:eastAsia="宋体" w:hint="default"/>
                <w:sz w:val="22"/>
                <w:szCs w:val="22"/>
              </w:rPr>
            </w:pPr>
            <w:r>
              <w:rPr>
                <w:rFonts w:ascii="宋体"/>
                <w:w w:val="95"/>
                <w:sz w:val="22"/>
              </w:rPr>
              <w:t>154,722,778.75</w:t>
            </w:r>
            <w:r>
              <w:rPr>
                <w:rFonts w:ascii="宋体"/>
                <w:sz w:val="22"/>
              </w:rPr>
            </w:r>
          </w:p>
        </w:tc>
      </w:tr>
      <w:tr>
        <w:trPr>
          <w:trHeight w:val="295" w:hRule="exact"/>
        </w:trPr>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w w:val="95"/>
                <w:sz w:val="22"/>
              </w:rPr>
              <w:t>100,054,062.57</w:t>
            </w:r>
            <w:r>
              <w:rPr>
                <w:rFonts w:ascii="宋体"/>
                <w:sz w:val="22"/>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4"/>
              <w:jc w:val="right"/>
              <w:rPr>
                <w:rFonts w:ascii="宋体" w:hAnsi="宋体" w:cs="宋体" w:eastAsia="宋体" w:hint="default"/>
                <w:sz w:val="22"/>
                <w:szCs w:val="22"/>
              </w:rPr>
            </w:pPr>
            <w:r>
              <w:rPr>
                <w:rFonts w:ascii="宋体"/>
                <w:w w:val="95"/>
                <w:sz w:val="22"/>
              </w:rPr>
              <w:t>108,845,566.37</w:t>
            </w:r>
            <w:r>
              <w:rPr>
                <w:rFonts w:ascii="宋体"/>
                <w:sz w:val="22"/>
              </w:rPr>
            </w:r>
          </w:p>
        </w:tc>
      </w:tr>
      <w:tr>
        <w:trPr>
          <w:trHeight w:val="295" w:hRule="exact"/>
        </w:trPr>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2"/>
              <w:jc w:val="right"/>
              <w:rPr>
                <w:rFonts w:ascii="宋体" w:hAnsi="宋体" w:cs="宋体" w:eastAsia="宋体" w:hint="default"/>
                <w:sz w:val="22"/>
                <w:szCs w:val="22"/>
              </w:rPr>
            </w:pPr>
            <w:r>
              <w:rPr>
                <w:rFonts w:ascii="宋体"/>
                <w:w w:val="95"/>
                <w:sz w:val="22"/>
              </w:rPr>
              <w:t>98,170,594.47</w:t>
            </w:r>
            <w:r>
              <w:rPr>
                <w:rFonts w:ascii="宋体"/>
                <w:sz w:val="22"/>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w w:val="95"/>
                <w:sz w:val="22"/>
              </w:rPr>
              <w:t>87,545,279.53</w:t>
            </w:r>
            <w:r>
              <w:rPr>
                <w:rFonts w:ascii="宋体"/>
                <w:sz w:val="22"/>
              </w:rPr>
            </w:r>
          </w:p>
        </w:tc>
      </w:tr>
      <w:tr>
        <w:trPr>
          <w:trHeight w:val="295" w:hRule="exact"/>
        </w:trPr>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2"/>
                <w:szCs w:val="22"/>
              </w:rPr>
            </w:pPr>
            <w:r>
              <w:rPr>
                <w:rFonts w:ascii="宋体"/>
                <w:spacing w:val="-1"/>
                <w:sz w:val="22"/>
              </w:rPr>
              <w:t>1,076,301,700.01</w:t>
            </w:r>
            <w:r>
              <w:rPr>
                <w:rFonts w:ascii="宋体"/>
                <w:sz w:val="22"/>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4"/>
              <w:jc w:val="right"/>
              <w:rPr>
                <w:rFonts w:ascii="宋体" w:hAnsi="宋体" w:cs="宋体" w:eastAsia="宋体" w:hint="default"/>
                <w:sz w:val="22"/>
                <w:szCs w:val="22"/>
              </w:rPr>
            </w:pPr>
            <w:r>
              <w:rPr>
                <w:rFonts w:ascii="宋体"/>
                <w:w w:val="95"/>
                <w:sz w:val="22"/>
              </w:rPr>
              <w:t>663,531,397.02</w:t>
            </w:r>
            <w:r>
              <w:rPr>
                <w:rFonts w:ascii="宋体"/>
                <w:sz w:val="22"/>
              </w:rPr>
            </w:r>
          </w:p>
        </w:tc>
      </w:tr>
      <w:tr>
        <w:trPr>
          <w:trHeight w:val="295" w:hRule="exact"/>
        </w:trPr>
        <w:tc>
          <w:tcPr>
            <w:tcW w:w="3863" w:type="dxa"/>
            <w:tcBorders>
              <w:top w:val="single" w:sz="4" w:space="0" w:color="000000"/>
              <w:left w:val="single" w:sz="4" w:space="0" w:color="000000"/>
              <w:bottom w:val="single" w:sz="4" w:space="0" w:color="000000"/>
              <w:right w:val="single" w:sz="4" w:space="0" w:color="000000"/>
            </w:tcBorders>
          </w:tcPr>
          <w:p>
            <w:pP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宋体" w:hAnsi="宋体" w:cs="宋体" w:eastAsia="宋体" w:hint="default"/>
                <w:sz w:val="22"/>
                <w:szCs w:val="22"/>
              </w:rPr>
            </w:pPr>
            <w:r>
              <w:rPr>
                <w:rFonts w:ascii="宋体"/>
                <w:w w:val="95"/>
                <w:sz w:val="22"/>
              </w:rPr>
              <w:t>7,153,839,310.95</w:t>
            </w:r>
            <w:r>
              <w:rPr>
                <w:rFonts w:ascii="宋体"/>
                <w:sz w:val="22"/>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2"/>
                <w:szCs w:val="22"/>
              </w:rPr>
            </w:pPr>
            <w:r>
              <w:rPr>
                <w:rFonts w:ascii="宋体"/>
                <w:w w:val="95"/>
                <w:sz w:val="22"/>
              </w:rPr>
              <w:t>5,953,113,659.36</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53</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159,223,531.39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126,581,456.96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2,007,542.94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187,053.41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374,948,510.86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450,683,829.40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(21,634,963.19)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(33,613,909.80)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资本性开支</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(57,130,300.57)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(134,663,381.06)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(607,346.86)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(10,736,122.11)</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5,362,557.81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3,323,719.30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462,169,532.38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401,762,646.10</w:t>
            </w:r>
          </w:p>
        </w:tc>
      </w:tr>
    </w:tbl>
    <w:p>
      <w:pPr>
        <w:pStyle w:val="BodyText"/>
        <w:spacing w:line="240" w:lineRule="exact"/>
        <w:ind w:left="218" w:right="228"/>
        <w:jc w:val="left"/>
      </w:pPr>
      <w:r>
        <w:rPr/>
        <w:t>其他说明：</w:t>
      </w:r>
    </w:p>
    <w:p>
      <w:pPr>
        <w:spacing w:line="240" w:lineRule="auto" w:before="8"/>
        <w:rPr>
          <w:rFonts w:ascii="宋体" w:hAnsi="宋体" w:cs="宋体" w:eastAsia="宋体" w:hint="default"/>
          <w:sz w:val="20"/>
          <w:szCs w:val="20"/>
        </w:rPr>
      </w:pPr>
    </w:p>
    <w:p>
      <w:pPr>
        <w:pStyle w:val="BodyText"/>
        <w:spacing w:line="240" w:lineRule="auto"/>
        <w:ind w:left="218" w:right="228"/>
        <w:jc w:val="left"/>
      </w:pPr>
      <w:r>
        <w:rPr>
          <w:rFonts w:ascii="Arial" w:hAnsi="Arial" w:cs="Arial" w:eastAsia="Arial" w:hint="default"/>
        </w:rPr>
        <w:t>(i)</w:t>
      </w:r>
      <w:r>
        <w:rPr/>
        <w:t>借款费用资本化金额已计入在建工程，并随着在建工程完工而结转至固定资产。</w:t>
      </w:r>
    </w:p>
    <w:p>
      <w:pPr>
        <w:spacing w:after="0" w:line="240" w:lineRule="auto"/>
        <w:jc w:val="left"/>
        <w:sectPr>
          <w:footerReference w:type="default" r:id="rId87"/>
          <w:pgSz w:w="11910" w:h="16840"/>
          <w:pgMar w:footer="1194" w:header="882" w:top="1120" w:bottom="1380" w:left="1580" w:right="1040"/>
          <w:pgNumType w:start="15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480"/>
        <w:gridCol w:w="2129"/>
        <w:gridCol w:w="1289"/>
        <w:gridCol w:w="382"/>
        <w:gridCol w:w="2229"/>
        <w:gridCol w:w="1417"/>
      </w:tblGrid>
      <w:tr>
        <w:trPr>
          <w:trHeight w:val="362" w:hRule="exact"/>
        </w:trPr>
        <w:tc>
          <w:tcPr>
            <w:tcW w:w="9926" w:type="dxa"/>
            <w:gridSpan w:val="6"/>
            <w:tcBorders>
              <w:top w:val="nil" w:sz="6" w:space="0" w:color="auto"/>
              <w:left w:val="nil" w:sz="6" w:space="0" w:color="auto"/>
              <w:bottom w:val="nil" w:sz="6" w:space="0" w:color="auto"/>
              <w:right w:val="nil" w:sz="6" w:space="0" w:color="auto"/>
            </w:tcBorders>
          </w:tcPr>
          <w:p>
            <w:pPr>
              <w:pStyle w:val="TableParagraph"/>
              <w:spacing w:line="210" w:lineRule="exact"/>
              <w:ind w:left="212" w:right="0"/>
              <w:jc w:val="left"/>
              <w:rPr>
                <w:rFonts w:ascii="宋体" w:hAnsi="宋体" w:cs="宋体" w:eastAsia="宋体" w:hint="default"/>
                <w:sz w:val="21"/>
                <w:szCs w:val="21"/>
              </w:rPr>
            </w:pPr>
            <w:r>
              <w:rPr>
                <w:rFonts w:ascii="宋体" w:hAnsi="宋体" w:cs="宋体" w:eastAsia="宋体" w:hint="default"/>
                <w:sz w:val="21"/>
                <w:szCs w:val="21"/>
              </w:rPr>
              <w:t>利息支出按银行借款及其他借款的偿还期分析如下：</w:t>
            </w:r>
          </w:p>
        </w:tc>
      </w:tr>
      <w:tr>
        <w:trPr>
          <w:trHeight w:val="410" w:hRule="exact"/>
        </w:trPr>
        <w:tc>
          <w:tcPr>
            <w:tcW w:w="2480" w:type="dxa"/>
            <w:tcBorders>
              <w:top w:val="nil" w:sz="6" w:space="0" w:color="auto"/>
              <w:left w:val="nil" w:sz="6" w:space="0" w:color="auto"/>
              <w:bottom w:val="nil" w:sz="6" w:space="0" w:color="auto"/>
              <w:right w:val="nil" w:sz="6" w:space="0" w:color="auto"/>
            </w:tcBorders>
          </w:tcPr>
          <w:p>
            <w:pPr/>
          </w:p>
        </w:tc>
        <w:tc>
          <w:tcPr>
            <w:tcW w:w="3418"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87"/>
              <w:ind w:left="794"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40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1290"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07" w:hRule="exact"/>
        </w:trPr>
        <w:tc>
          <w:tcPr>
            <w:tcW w:w="2480" w:type="dxa"/>
            <w:tcBorders>
              <w:top w:val="nil" w:sz="6" w:space="0" w:color="auto"/>
              <w:left w:val="nil" w:sz="6" w:space="0" w:color="auto"/>
              <w:bottom w:val="nil" w:sz="6" w:space="0" w:color="auto"/>
              <w:right w:val="nil" w:sz="6" w:space="0" w:color="auto"/>
            </w:tcBorders>
          </w:tcPr>
          <w:p>
            <w:pPr/>
          </w:p>
        </w:tc>
        <w:tc>
          <w:tcPr>
            <w:tcW w:w="2129" w:type="dxa"/>
            <w:tcBorders>
              <w:top w:val="single" w:sz="12" w:space="0" w:color="000000"/>
              <w:left w:val="nil" w:sz="6" w:space="0" w:color="auto"/>
              <w:bottom w:val="nil" w:sz="6" w:space="0" w:color="auto"/>
              <w:right w:val="nil" w:sz="6" w:space="0" w:color="auto"/>
            </w:tcBorders>
          </w:tcPr>
          <w:p>
            <w:pPr>
              <w:pStyle w:val="TableParagraph"/>
              <w:spacing w:line="240" w:lineRule="exact"/>
              <w:ind w:right="144"/>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289" w:type="dxa"/>
            <w:tcBorders>
              <w:top w:val="single" w:sz="12" w:space="0" w:color="000000"/>
              <w:left w:val="nil" w:sz="6" w:space="0" w:color="auto"/>
              <w:bottom w:val="nil" w:sz="6" w:space="0" w:color="auto"/>
              <w:right w:val="nil" w:sz="6" w:space="0" w:color="auto"/>
            </w:tcBorders>
          </w:tcPr>
          <w:p>
            <w:pPr>
              <w:pStyle w:val="TableParagraph"/>
              <w:spacing w:line="240" w:lineRule="exact"/>
              <w:ind w:left="58" w:right="0"/>
              <w:jc w:val="center"/>
              <w:rPr>
                <w:rFonts w:ascii="宋体" w:hAnsi="宋体" w:cs="宋体" w:eastAsia="宋体" w:hint="default"/>
                <w:sz w:val="21"/>
                <w:szCs w:val="21"/>
              </w:rPr>
            </w:pPr>
            <w:r>
              <w:rPr>
                <w:rFonts w:ascii="宋体" w:hAnsi="宋体" w:cs="宋体" w:eastAsia="宋体" w:hint="default"/>
                <w:sz w:val="21"/>
                <w:szCs w:val="21"/>
              </w:rPr>
              <w:t>其他借款</w:t>
            </w:r>
          </w:p>
        </w:tc>
        <w:tc>
          <w:tcPr>
            <w:tcW w:w="382" w:type="dxa"/>
            <w:tcBorders>
              <w:top w:val="nil" w:sz="6" w:space="0" w:color="auto"/>
              <w:left w:val="nil" w:sz="6" w:space="0" w:color="auto"/>
              <w:bottom w:val="nil" w:sz="6" w:space="0" w:color="auto"/>
              <w:right w:val="nil" w:sz="6" w:space="0" w:color="auto"/>
            </w:tcBorders>
          </w:tcPr>
          <w:p>
            <w:pPr/>
          </w:p>
        </w:tc>
        <w:tc>
          <w:tcPr>
            <w:tcW w:w="2229" w:type="dxa"/>
            <w:tcBorders>
              <w:top w:val="single" w:sz="12" w:space="0" w:color="000000"/>
              <w:left w:val="nil" w:sz="6" w:space="0" w:color="auto"/>
              <w:bottom w:val="nil" w:sz="6" w:space="0" w:color="auto"/>
              <w:right w:val="nil" w:sz="6" w:space="0" w:color="auto"/>
            </w:tcBorders>
          </w:tcPr>
          <w:p>
            <w:pPr>
              <w:pStyle w:val="TableParagraph"/>
              <w:spacing w:line="240" w:lineRule="exact"/>
              <w:ind w:right="215"/>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417" w:type="dxa"/>
            <w:tcBorders>
              <w:top w:val="single" w:sz="12" w:space="0" w:color="000000"/>
              <w:left w:val="nil" w:sz="6" w:space="0" w:color="auto"/>
              <w:bottom w:val="nil" w:sz="6" w:space="0" w:color="auto"/>
              <w:right w:val="nil" w:sz="6" w:space="0" w:color="auto"/>
            </w:tcBorders>
          </w:tcPr>
          <w:p>
            <w:pPr>
              <w:pStyle w:val="TableParagraph"/>
              <w:spacing w:line="240" w:lineRule="exact"/>
              <w:ind w:left="72" w:right="0"/>
              <w:jc w:val="center"/>
              <w:rPr>
                <w:rFonts w:ascii="宋体" w:hAnsi="宋体" w:cs="宋体" w:eastAsia="宋体" w:hint="default"/>
                <w:sz w:val="21"/>
                <w:szCs w:val="21"/>
              </w:rPr>
            </w:pPr>
            <w:r>
              <w:rPr>
                <w:rFonts w:ascii="宋体" w:hAnsi="宋体" w:cs="宋体" w:eastAsia="宋体" w:hint="default"/>
                <w:sz w:val="21"/>
                <w:szCs w:val="21"/>
              </w:rPr>
              <w:t>其他借款</w:t>
            </w:r>
          </w:p>
        </w:tc>
      </w:tr>
      <w:tr>
        <w:trPr>
          <w:trHeight w:val="663"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422" w:right="587" w:hanging="222"/>
              <w:jc w:val="left"/>
              <w:rPr>
                <w:rFonts w:ascii="宋体" w:hAnsi="宋体" w:cs="宋体" w:eastAsia="宋体" w:hint="default"/>
                <w:sz w:val="21"/>
                <w:szCs w:val="21"/>
              </w:rPr>
            </w:pPr>
            <w:r>
              <w:rPr>
                <w:rFonts w:ascii="宋体" w:hAnsi="宋体" w:cs="宋体" w:eastAsia="宋体" w:hint="default"/>
                <w:sz w:val="21"/>
                <w:szCs w:val="21"/>
              </w:rPr>
              <w:t>最后一期还款日在 五年之内的借款</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415" w:val="left" w:leader="none"/>
                <w:tab w:pos="1985" w:val="left" w:leader="none"/>
              </w:tabs>
              <w:spacing w:line="240" w:lineRule="auto" w:before="164"/>
              <w:ind w:left="-15" w:right="141"/>
              <w:jc w:val="center"/>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159,223,531.39</w:t>
              <w:tab/>
            </w:r>
            <w:r>
              <w:rPr>
                <w:rFonts w:ascii="Arial"/>
                <w:sz w:val="21"/>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1110" w:val="left" w:leader="none"/>
                <w:tab w:pos="1289" w:val="left" w:leader="none"/>
              </w:tabs>
              <w:spacing w:line="240" w:lineRule="auto" w:before="164"/>
              <w:ind w:left="132" w:right="-1"/>
              <w:jc w:val="center"/>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w:t>
              <w:tab/>
            </w:r>
            <w:r>
              <w:rPr>
                <w:rFonts w:ascii="Arial"/>
                <w:sz w:val="21"/>
              </w:rPr>
            </w:r>
          </w:p>
        </w:tc>
        <w:tc>
          <w:tcPr>
            <w:tcW w:w="382" w:type="dxa"/>
            <w:tcBorders>
              <w:top w:val="nil" w:sz="6" w:space="0" w:color="auto"/>
              <w:left w:val="nil" w:sz="6" w:space="0" w:color="auto"/>
              <w:bottom w:val="nil" w:sz="6" w:space="0" w:color="auto"/>
              <w:right w:val="nil" w:sz="6" w:space="0" w:color="auto"/>
            </w:tcBorders>
          </w:tcPr>
          <w:p>
            <w:pP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444" w:val="left" w:leader="none"/>
                <w:tab w:pos="2012" w:val="left" w:leader="none"/>
              </w:tabs>
              <w:spacing w:line="240" w:lineRule="auto" w:before="164"/>
              <w:ind w:left="-15" w:right="214"/>
              <w:jc w:val="center"/>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126,581,456.96</w:t>
              <w:tab/>
            </w:r>
            <w:r>
              <w:rPr>
                <w:rFonts w:ascii="Arial"/>
                <w:sz w:val="21"/>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1239" w:val="left" w:leader="none"/>
                <w:tab w:pos="1417" w:val="left" w:leader="none"/>
              </w:tabs>
              <w:spacing w:line="240" w:lineRule="auto" w:before="164"/>
              <w:ind w:left="59" w:right="0"/>
              <w:jc w:val="center"/>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w:t>
              <w:tab/>
            </w:r>
            <w:r>
              <w:rPr>
                <w:rFonts w:ascii="Arial"/>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40" w:lineRule="auto"/>
        <w:ind w:left="318" w:right="0"/>
        <w:jc w:val="left"/>
        <w:rPr>
          <w:b w:val="0"/>
          <w:bCs w:val="0"/>
        </w:rPr>
      </w:pPr>
      <w:r>
        <w:rPr>
          <w:rFonts w:ascii="宋体" w:hAnsi="宋体" w:cs="宋体" w:eastAsia="宋体" w:hint="default"/>
        </w:rPr>
        <w:t>54</w:t>
      </w:r>
      <w:r>
        <w:rPr/>
        <w:t>、</w:t>
      </w:r>
      <w:r>
        <w:rPr>
          <w:spacing w:val="-29"/>
        </w:rPr>
        <w:t> </w:t>
      </w:r>
      <w:r>
        <w:rPr/>
        <w:t>资产减值损失</w:t>
      </w:r>
      <w:r>
        <w:rPr>
          <w:b w:val="0"/>
          <w:bCs w:val="0"/>
        </w:rPr>
      </w:r>
    </w:p>
    <w:p>
      <w:pPr>
        <w:pStyle w:val="BodyText"/>
        <w:tabs>
          <w:tab w:pos="1049" w:val="left" w:leader="none"/>
        </w:tabs>
        <w:spacing w:line="240" w:lineRule="auto" w:before="57"/>
        <w:ind w:left="0" w:right="9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1,629,504.33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344,918.29</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1,629,504.33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344,918.29</w:t>
            </w:r>
          </w:p>
        </w:tc>
      </w:tr>
    </w:tbl>
    <w:p>
      <w:pPr>
        <w:pStyle w:val="BodyText"/>
        <w:spacing w:line="240" w:lineRule="auto" w:before="24"/>
        <w:ind w:left="318" w:right="0"/>
        <w:jc w:val="left"/>
      </w:pPr>
      <w:r>
        <w:rPr/>
        <w:t>其他说明：</w:t>
      </w:r>
    </w:p>
    <w:p>
      <w:pPr>
        <w:spacing w:line="240" w:lineRule="auto" w:before="7"/>
        <w:rPr>
          <w:rFonts w:ascii="宋体" w:hAnsi="宋体" w:cs="宋体" w:eastAsia="宋体" w:hint="default"/>
          <w:sz w:val="25"/>
          <w:szCs w:val="25"/>
        </w:rPr>
      </w:pPr>
    </w:p>
    <w:p>
      <w:pPr>
        <w:spacing w:line="20" w:lineRule="exact"/>
        <w:ind w:left="3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left="318" w:right="0"/>
        <w:jc w:val="left"/>
        <w:rPr>
          <w:b w:val="0"/>
          <w:bCs w:val="0"/>
        </w:rPr>
      </w:pPr>
      <w:r>
        <w:rPr>
          <w:rFonts w:ascii="宋体" w:hAnsi="宋体" w:cs="宋体" w:eastAsia="宋体" w:hint="default"/>
        </w:rPr>
        <w:t>55</w:t>
      </w:r>
      <w:r>
        <w:rPr/>
        <w:t>、</w:t>
      </w:r>
      <w:r>
        <w:rPr>
          <w:spacing w:val="-29"/>
        </w:rPr>
        <w:t> </w:t>
      </w:r>
      <w:r>
        <w:rPr/>
        <w:t>公允价值变动收益</w:t>
      </w:r>
      <w:r>
        <w:rPr>
          <w:b w:val="0"/>
          <w:bCs w:val="0"/>
        </w:rPr>
      </w:r>
    </w:p>
    <w:p>
      <w:pPr>
        <w:pStyle w:val="BodyText"/>
        <w:tabs>
          <w:tab w:pos="1049" w:val="left" w:leader="none"/>
        </w:tabs>
        <w:spacing w:line="240" w:lineRule="auto" w:before="57"/>
        <w:ind w:left="0" w:right="9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400"/>
        <w:gridCol w:w="2825"/>
        <w:gridCol w:w="2825"/>
      </w:tblGrid>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27"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2" w:lineRule="exact" w:before="26"/>
              <w:ind w:left="103" w:right="24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w:t>
            </w:r>
            <w:r>
              <w:rPr>
                <w:rFonts w:ascii="宋体" w:hAnsi="宋体" w:cs="宋体" w:eastAsia="宋体" w:hint="default"/>
                <w:sz w:val="21"/>
                <w:szCs w:val="21"/>
              </w:rPr>
              <w:t>交易性权益工 具投资</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1,238,604.61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(6,621,030.01)</w:t>
            </w: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1,238,604.61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(6,621,030.01)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left="318" w:right="0"/>
        <w:jc w:val="left"/>
        <w:rPr>
          <w:b w:val="0"/>
          <w:bCs w:val="0"/>
        </w:rPr>
      </w:pPr>
      <w:r>
        <w:rPr>
          <w:rFonts w:ascii="宋体" w:hAnsi="宋体" w:cs="宋体" w:eastAsia="宋体" w:hint="default"/>
        </w:rPr>
        <w:t>56</w:t>
      </w:r>
      <w:r>
        <w:rPr/>
        <w:t>、</w:t>
      </w:r>
      <w:r>
        <w:rPr>
          <w:spacing w:val="-26"/>
        </w:rPr>
        <w:t> </w:t>
      </w:r>
      <w:r>
        <w:rPr/>
        <w:t>投资收益</w:t>
      </w:r>
      <w:r>
        <w:rPr>
          <w:b w:val="0"/>
          <w:bCs w:val="0"/>
        </w:rPr>
      </w:r>
    </w:p>
    <w:p>
      <w:pPr>
        <w:pStyle w:val="BodyText"/>
        <w:tabs>
          <w:tab w:pos="1049" w:val="left" w:leader="none"/>
        </w:tabs>
        <w:spacing w:line="240" w:lineRule="auto" w:before="57"/>
        <w:ind w:left="0" w:right="9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4"/>
              <w:jc w:val="right"/>
              <w:rPr>
                <w:rFonts w:ascii="Arial" w:hAnsi="Arial" w:cs="Arial" w:eastAsia="Arial" w:hint="default"/>
                <w:sz w:val="21"/>
                <w:szCs w:val="21"/>
              </w:rPr>
            </w:pPr>
            <w:r>
              <w:rPr>
                <w:rFonts w:ascii="Arial"/>
                <w:spacing w:val="-1"/>
                <w:sz w:val="21"/>
              </w:rPr>
              <w:t>128,045,475.98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102,513,424.53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11,431,834.66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806,926.52</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88,292.50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115,218.00</w:t>
            </w:r>
          </w:p>
        </w:tc>
      </w:tr>
    </w:tbl>
    <w:p>
      <w:pPr>
        <w:spacing w:after="0" w:line="240" w:lineRule="auto"/>
        <w:jc w:val="right"/>
        <w:rPr>
          <w:rFonts w:ascii="Arial" w:hAnsi="Arial" w:cs="Arial" w:eastAsia="Arial" w:hint="default"/>
          <w:sz w:val="21"/>
          <w:szCs w:val="21"/>
        </w:rPr>
        <w:sectPr>
          <w:pgSz w:w="11910" w:h="16840"/>
          <w:pgMar w:header="882" w:footer="1194" w:top="1120" w:bottom="1380" w:left="1480" w:right="2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3399"/>
        <w:gridCol w:w="2574"/>
        <w:gridCol w:w="3077"/>
      </w:tblGrid>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663,247.70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119,981.52</w:t>
            </w: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1,476,465.36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678,950.93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委托投资取得的投资收益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33,750,295.13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86,497,145.59</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多次交易分步实现合并产生的投资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w:t>
            </w:r>
            <w:r>
              <w:rPr>
                <w:rFonts w:ascii="宋体" w:hAnsi="宋体" w:cs="宋体" w:eastAsia="宋体" w:hint="default"/>
                <w:sz w:val="21"/>
                <w:szCs w:val="21"/>
              </w:rPr>
              <w:t>损失</w:t>
            </w:r>
            <w:r>
              <w:rPr>
                <w:rFonts w:ascii="宋体" w:hAnsi="宋体" w:cs="宋体" w:eastAsia="宋体" w:hint="default"/>
                <w:sz w:val="21"/>
                <w:szCs w:val="21"/>
              </w:rPr>
              <w:t>)</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24,533.89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(1,678,950.75)</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4"/>
              <w:jc w:val="right"/>
              <w:rPr>
                <w:rFonts w:ascii="Arial" w:hAnsi="Arial" w:cs="Arial" w:eastAsia="Arial" w:hint="default"/>
                <w:sz w:val="21"/>
                <w:szCs w:val="21"/>
              </w:rPr>
            </w:pPr>
            <w:r>
              <w:rPr>
                <w:rFonts w:ascii="Arial"/>
                <w:spacing w:val="-1"/>
                <w:sz w:val="21"/>
              </w:rPr>
              <w:t>175,480,145.22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189,052,696.34</w:t>
            </w:r>
          </w:p>
        </w:tc>
      </w:tr>
    </w:tbl>
    <w:p>
      <w:pPr>
        <w:spacing w:line="240" w:lineRule="auto" w:before="13"/>
        <w:rPr>
          <w:rFonts w:ascii="宋体" w:hAnsi="宋体" w:cs="宋体" w:eastAsia="宋体" w:hint="default"/>
          <w:sz w:val="25"/>
          <w:szCs w:val="25"/>
        </w:rPr>
      </w:pPr>
    </w:p>
    <w:p>
      <w:pPr>
        <w:pStyle w:val="BodyText"/>
        <w:spacing w:line="240" w:lineRule="auto" w:before="35"/>
        <w:ind w:left="318" w:right="3966"/>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8430"/>
      </w:tblGrid>
      <w:tr>
        <w:trPr>
          <w:trHeight w:val="362" w:hRule="exact"/>
        </w:trPr>
        <w:tc>
          <w:tcPr>
            <w:tcW w:w="8430"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本集团不存在投资收益汇回的重大限制。</w:t>
            </w:r>
          </w:p>
        </w:tc>
      </w:tr>
      <w:tr>
        <w:trPr>
          <w:trHeight w:val="645" w:hRule="exact"/>
        </w:trPr>
        <w:tc>
          <w:tcPr>
            <w:tcW w:w="8430" w:type="dxa"/>
            <w:tcBorders>
              <w:top w:val="nil" w:sz="6" w:space="0" w:color="auto"/>
              <w:left w:val="nil" w:sz="6" w:space="0" w:color="auto"/>
              <w:bottom w:val="nil" w:sz="6" w:space="0" w:color="auto"/>
              <w:right w:val="nil" w:sz="6" w:space="0" w:color="auto"/>
            </w:tcBorders>
          </w:tcPr>
          <w:p>
            <w:pPr>
              <w:pStyle w:val="TableParagraph"/>
              <w:spacing w:line="281" w:lineRule="exact" w:before="87"/>
              <w:ind w:left="200" w:right="0"/>
              <w:jc w:val="left"/>
              <w:rPr>
                <w:rFonts w:ascii="宋体" w:hAnsi="宋体" w:cs="宋体" w:eastAsia="宋体" w:hint="default"/>
                <w:sz w:val="21"/>
                <w:szCs w:val="21"/>
              </w:rPr>
            </w:pPr>
            <w:r>
              <w:rPr>
                <w:rFonts w:ascii="宋体" w:hAnsi="宋体" w:cs="宋体" w:eastAsia="宋体" w:hint="default"/>
                <w:sz w:val="21"/>
                <w:szCs w:val="21"/>
              </w:rPr>
              <w:t>本集团</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6"/>
                <w:sz w:val="21"/>
                <w:szCs w:val="21"/>
              </w:rPr>
              <w:t> </w:t>
            </w:r>
            <w:r>
              <w:rPr>
                <w:rFonts w:ascii="宋体" w:hAnsi="宋体" w:cs="宋体" w:eastAsia="宋体" w:hint="default"/>
                <w:sz w:val="21"/>
                <w:szCs w:val="21"/>
              </w:rPr>
              <w:t>年度产生于上市类投资和非上市类投资的投资收益分别为</w:t>
            </w:r>
            <w:r>
              <w:rPr>
                <w:rFonts w:ascii="宋体" w:hAnsi="宋体" w:cs="宋体" w:eastAsia="宋体" w:hint="default"/>
                <w:spacing w:val="-53"/>
                <w:sz w:val="21"/>
                <w:szCs w:val="21"/>
              </w:rPr>
              <w:t> </w:t>
            </w:r>
            <w:r>
              <w:rPr>
                <w:rFonts w:ascii="Arial" w:hAnsi="Arial" w:cs="Arial" w:eastAsia="Arial" w:hint="default"/>
                <w:sz w:val="21"/>
                <w:szCs w:val="21"/>
              </w:rPr>
              <w:t>826,662.03</w:t>
            </w:r>
            <w:r>
              <w:rPr>
                <w:rFonts w:ascii="Arial" w:hAnsi="Arial" w:cs="Arial" w:eastAsia="Arial" w:hint="default"/>
                <w:spacing w:val="-8"/>
                <w:sz w:val="21"/>
                <w:szCs w:val="21"/>
              </w:rPr>
              <w:t> </w:t>
            </w:r>
            <w:r>
              <w:rPr>
                <w:rFonts w:ascii="宋体" w:hAnsi="宋体" w:cs="宋体" w:eastAsia="宋体" w:hint="default"/>
                <w:sz w:val="21"/>
                <w:szCs w:val="21"/>
              </w:rPr>
              <w:t>元和</w:t>
            </w:r>
          </w:p>
          <w:p>
            <w:pPr>
              <w:pStyle w:val="TableParagraph"/>
              <w:spacing w:line="281" w:lineRule="exact"/>
              <w:ind w:left="200" w:right="0"/>
              <w:jc w:val="left"/>
              <w:rPr>
                <w:rFonts w:ascii="宋体" w:hAnsi="宋体" w:cs="宋体" w:eastAsia="宋体" w:hint="default"/>
                <w:sz w:val="21"/>
                <w:szCs w:val="21"/>
              </w:rPr>
            </w:pPr>
            <w:r>
              <w:rPr>
                <w:rFonts w:ascii="Arial" w:hAnsi="Arial" w:cs="Arial" w:eastAsia="Arial" w:hint="default"/>
                <w:sz w:val="21"/>
                <w:szCs w:val="21"/>
              </w:rPr>
              <w:t>174,653,483.19</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Arial" w:hAnsi="Arial" w:cs="Arial" w:eastAsia="Arial" w:hint="default"/>
                <w:sz w:val="21"/>
                <w:szCs w:val="21"/>
              </w:rPr>
              <w:t>(263,241.22)</w:t>
            </w:r>
            <w:r>
              <w:rPr>
                <w:rFonts w:ascii="宋体" w:hAnsi="宋体" w:cs="宋体" w:eastAsia="宋体" w:hint="default"/>
                <w:sz w:val="21"/>
                <w:szCs w:val="21"/>
              </w:rPr>
              <w:t>元和</w:t>
            </w:r>
            <w:r>
              <w:rPr>
                <w:rFonts w:ascii="宋体" w:hAnsi="宋体" w:cs="宋体" w:eastAsia="宋体" w:hint="default"/>
                <w:spacing w:val="-55"/>
                <w:sz w:val="21"/>
                <w:szCs w:val="21"/>
              </w:rPr>
              <w:t> </w:t>
            </w:r>
            <w:r>
              <w:rPr>
                <w:rFonts w:ascii="Arial" w:hAnsi="Arial" w:cs="Arial" w:eastAsia="Arial" w:hint="default"/>
                <w:sz w:val="21"/>
                <w:szCs w:val="21"/>
              </w:rPr>
              <w:t>189,315,937.56</w:t>
            </w:r>
            <w:r>
              <w:rPr>
                <w:rFonts w:ascii="Arial" w:hAnsi="Arial" w:cs="Arial" w:eastAsia="Arial" w:hint="default"/>
                <w:spacing w:val="43"/>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bl>
    <w:p>
      <w:pPr>
        <w:spacing w:line="240" w:lineRule="auto" w:before="10"/>
        <w:rPr>
          <w:rFonts w:ascii="宋体" w:hAnsi="宋体" w:cs="宋体" w:eastAsia="宋体" w:hint="default"/>
          <w:sz w:val="21"/>
          <w:szCs w:val="21"/>
        </w:rPr>
      </w:pPr>
    </w:p>
    <w:p>
      <w:pPr>
        <w:pStyle w:val="Heading4"/>
        <w:spacing w:line="240" w:lineRule="auto"/>
        <w:ind w:left="318" w:right="3966"/>
        <w:jc w:val="left"/>
        <w:rPr>
          <w:b w:val="0"/>
          <w:bCs w:val="0"/>
        </w:rPr>
      </w:pPr>
      <w:r>
        <w:rPr>
          <w:rFonts w:ascii="宋体" w:hAnsi="宋体" w:cs="宋体" w:eastAsia="宋体" w:hint="default"/>
        </w:rPr>
        <w:t>57</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111"/>
        <w:gridCol w:w="2307"/>
        <w:gridCol w:w="2315"/>
        <w:gridCol w:w="2317"/>
      </w:tblGrid>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21,824,679.61</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100,369,519.77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21,824,679.61</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4,998,965.20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100,369,519.77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4,998,965.20</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16,825,714.41</w:t>
            </w: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16,825,714.41</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306,569,097.79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253,674,520.33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4,176,473.19</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收购股权产生的负商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誉</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24,533.89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250,000.00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24,533.89</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26,734,699.94</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14,982,351.77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26,734,699.94</w:t>
            </w:r>
          </w:p>
        </w:tc>
      </w:tr>
      <w:tr>
        <w:trPr>
          <w:trHeight w:val="28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21"/>
                <w:szCs w:val="21"/>
              </w:rPr>
            </w:pPr>
            <w:r>
              <w:rPr>
                <w:rFonts w:ascii="Arial"/>
                <w:spacing w:val="-1"/>
                <w:sz w:val="21"/>
              </w:rPr>
              <w:t>355,153,011.23</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369,276,391.87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52,760,386.63</w:t>
            </w:r>
          </w:p>
        </w:tc>
      </w:tr>
    </w:tbl>
    <w:p>
      <w:pPr>
        <w:spacing w:line="240" w:lineRule="auto" w:before="6"/>
        <w:rPr>
          <w:rFonts w:ascii="宋体" w:hAnsi="宋体" w:cs="宋体" w:eastAsia="宋体" w:hint="default"/>
          <w:sz w:val="15"/>
          <w:szCs w:val="15"/>
        </w:rPr>
      </w:pPr>
    </w:p>
    <w:p>
      <w:pPr>
        <w:pStyle w:val="BodyText"/>
        <w:spacing w:line="274" w:lineRule="exact" w:before="35"/>
        <w:ind w:left="318" w:right="3966"/>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after="0" w:line="274" w:lineRule="exact"/>
        <w:jc w:val="right"/>
        <w:sectPr>
          <w:pgSz w:w="11910" w:h="16840"/>
          <w:pgMar w:header="882" w:footer="1194" w:top="1120" w:bottom="1380" w:left="14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搬迁补助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34,505,184.05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34,505,184.05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集装箱补贴</w:t>
            </w:r>
            <w:r>
              <w:rPr>
                <w:rFonts w:ascii="宋体" w:hAnsi="宋体" w:cs="宋体" w:eastAsia="宋体" w:hint="default"/>
                <w:sz w:val="21"/>
                <w:szCs w:val="21"/>
              </w:rPr>
              <w:t>(i)</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249,566,600.00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200,397,000.00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建造船舶补助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791,217.60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791,217.60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节能减排专项资金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2,017,533.61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设备改造补助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264,423.68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249,297.68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经营补贴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11,095,000.00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5,756,000.00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流转税返还</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4,066,556.76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691,050.00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86,108.90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4,176,473.19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11,284,771.00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306,569,097.79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253,674,520.33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13"/>
        <w:rPr>
          <w:rFonts w:ascii="宋体" w:hAnsi="宋体" w:cs="宋体" w:eastAsia="宋体" w:hint="default"/>
          <w:sz w:val="25"/>
          <w:szCs w:val="25"/>
        </w:rPr>
      </w:pPr>
    </w:p>
    <w:p>
      <w:pPr>
        <w:pStyle w:val="BodyText"/>
        <w:spacing w:line="240" w:lineRule="auto" w:before="35"/>
        <w:ind w:left="218" w:right="0"/>
        <w:jc w:val="both"/>
      </w:pPr>
      <w:r>
        <w:rPr/>
        <w:t>其他说明：</w:t>
      </w:r>
    </w:p>
    <w:p>
      <w:pPr>
        <w:pStyle w:val="BodyText"/>
        <w:spacing w:line="272" w:lineRule="exact" w:before="95"/>
        <w:ind w:left="218" w:right="232"/>
        <w:jc w:val="both"/>
      </w:pPr>
      <w:r>
        <w:rPr>
          <w:rFonts w:ascii="Arial" w:hAnsi="Arial" w:cs="Arial" w:eastAsia="Arial" w:hint="default"/>
        </w:rPr>
        <w:t>(i)</w:t>
      </w:r>
      <w:r>
        <w:rPr>
          <w:rFonts w:ascii="Arial" w:hAnsi="Arial" w:cs="Arial" w:eastAsia="Arial" w:hint="default"/>
          <w:spacing w:val="46"/>
        </w:rPr>
        <w:t> </w:t>
      </w:r>
      <w:r>
        <w:rPr/>
        <w:t>根据大连市港口与口岸局及大连市财政局于</w:t>
      </w:r>
      <w:r>
        <w:rPr>
          <w:spacing w:val="-53"/>
        </w:rPr>
        <w:t> </w:t>
      </w:r>
      <w:r>
        <w:rPr>
          <w:rFonts w:ascii="Arial" w:hAnsi="Arial" w:cs="Arial" w:eastAsia="Arial" w:hint="default"/>
        </w:rPr>
        <w:t>2014</w:t>
      </w:r>
      <w:r>
        <w:rPr>
          <w:rFonts w:ascii="Arial" w:hAnsi="Arial" w:cs="Arial" w:eastAsia="Arial" w:hint="default"/>
          <w:spacing w:val="-7"/>
        </w:rPr>
        <w:t> </w:t>
      </w:r>
      <w:r>
        <w:rPr>
          <w:spacing w:val="-7"/>
        </w:rPr>
        <w:t>年联合下发的《关于印发</w:t>
      </w:r>
      <w:r>
        <w:rPr>
          <w:spacing w:val="-53"/>
        </w:rPr>
        <w:t> </w:t>
      </w:r>
      <w:r>
        <w:rPr>
          <w:rFonts w:ascii="Arial" w:hAnsi="Arial" w:cs="Arial" w:eastAsia="Arial" w:hint="default"/>
        </w:rPr>
        <w:t>2014-2015</w:t>
      </w:r>
      <w:r>
        <w:rPr>
          <w:rFonts w:ascii="Arial" w:hAnsi="Arial" w:cs="Arial" w:eastAsia="Arial" w:hint="default"/>
          <w:spacing w:val="-7"/>
        </w:rPr>
        <w:t> </w:t>
      </w:r>
      <w:r>
        <w:rPr/>
        <w:t>集装箱 补贴方案和实施细则的通知》</w:t>
      </w:r>
      <w:r>
        <w:rPr>
          <w:rFonts w:ascii="Arial" w:hAnsi="Arial" w:cs="Arial" w:eastAsia="Arial" w:hint="default"/>
        </w:rPr>
        <w:t>(</w:t>
      </w:r>
      <w:r>
        <w:rPr/>
        <w:t>大港口发</w:t>
      </w:r>
      <w:r>
        <w:rPr>
          <w:rFonts w:ascii="Arial" w:hAnsi="Arial" w:cs="Arial" w:eastAsia="Arial" w:hint="default"/>
        </w:rPr>
        <w:t>[2014]215</w:t>
      </w:r>
      <w:r>
        <w:rPr>
          <w:rFonts w:ascii="Arial" w:hAnsi="Arial" w:cs="Arial" w:eastAsia="Arial" w:hint="default"/>
          <w:spacing w:val="-11"/>
        </w:rPr>
        <w:t> </w:t>
      </w:r>
      <w:r>
        <w:rPr/>
        <w:t>号</w:t>
      </w:r>
      <w:r>
        <w:rPr>
          <w:rFonts w:ascii="Arial" w:hAnsi="Arial" w:cs="Arial" w:eastAsia="Arial" w:hint="default"/>
        </w:rPr>
        <w:t>)</w:t>
      </w:r>
      <w:r>
        <w:rPr/>
        <w:t>，本集团</w:t>
      </w:r>
      <w:r>
        <w:rPr>
          <w:spacing w:val="-57"/>
        </w:rPr>
        <w:t> </w:t>
      </w:r>
      <w:r>
        <w:rPr>
          <w:rFonts w:ascii="Arial" w:hAnsi="Arial" w:cs="Arial" w:eastAsia="Arial" w:hint="default"/>
        </w:rPr>
        <w:t>2014</w:t>
      </w:r>
      <w:r>
        <w:rPr>
          <w:rFonts w:ascii="Arial" w:hAnsi="Arial" w:cs="Arial" w:eastAsia="Arial" w:hint="default"/>
          <w:spacing w:val="-10"/>
        </w:rPr>
        <w:t> </w:t>
      </w:r>
      <w:r>
        <w:rPr/>
        <w:t>年度确认相关的政府补贴收 入人民币</w:t>
      </w:r>
      <w:r>
        <w:rPr>
          <w:spacing w:val="-55"/>
        </w:rPr>
        <w:t> </w:t>
      </w:r>
      <w:r>
        <w:rPr>
          <w:rFonts w:ascii="Arial" w:hAnsi="Arial" w:cs="Arial" w:eastAsia="Arial" w:hint="default"/>
        </w:rPr>
        <w:t>249,566,600.00</w:t>
      </w:r>
      <w:r>
        <w:rPr>
          <w:rFonts w:ascii="Arial" w:hAnsi="Arial" w:cs="Arial" w:eastAsia="Arial" w:hint="default"/>
          <w:spacing w:val="-8"/>
        </w:rPr>
        <w:t> </w:t>
      </w:r>
      <w:r>
        <w:rPr/>
        <w:t>元</w:t>
      </w:r>
      <w:r>
        <w:rPr>
          <w:rFonts w:ascii="Arial" w:hAnsi="Arial" w:cs="Arial" w:eastAsia="Arial" w:hint="default"/>
        </w:rPr>
        <w:t>(2013</w:t>
      </w:r>
      <w:r>
        <w:rPr>
          <w:rFonts w:ascii="Arial" w:hAnsi="Arial" w:cs="Arial" w:eastAsia="Arial" w:hint="default"/>
          <w:spacing w:val="-8"/>
        </w:rPr>
        <w:t> </w:t>
      </w:r>
      <w:r>
        <w:rPr/>
        <w:t>年度：人民币</w:t>
      </w:r>
      <w:r>
        <w:rPr>
          <w:spacing w:val="-55"/>
        </w:rPr>
        <w:t> </w:t>
      </w:r>
      <w:r>
        <w:rPr>
          <w:rFonts w:ascii="Arial" w:hAnsi="Arial" w:cs="Arial" w:eastAsia="Arial" w:hint="default"/>
        </w:rPr>
        <w:t>200,397,000.00</w:t>
      </w:r>
      <w:r>
        <w:rPr>
          <w:rFonts w:ascii="Arial" w:hAnsi="Arial" w:cs="Arial" w:eastAsia="Arial" w:hint="default"/>
          <w:spacing w:val="-8"/>
        </w:rPr>
        <w:t> </w:t>
      </w:r>
      <w:r>
        <w:rPr/>
        <w:t>元</w:t>
      </w:r>
      <w:r>
        <w:rPr>
          <w:rFonts w:ascii="Arial" w:hAnsi="Arial" w:cs="Arial" w:eastAsia="Arial" w:hint="default"/>
        </w:rPr>
        <w:t>)</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ind w:right="228"/>
        <w:jc w:val="left"/>
        <w:rPr>
          <w:b w:val="0"/>
          <w:bCs w:val="0"/>
        </w:rPr>
      </w:pPr>
      <w:r>
        <w:rPr>
          <w:rFonts w:ascii="宋体" w:hAnsi="宋体" w:cs="宋体" w:eastAsia="宋体" w:hint="default"/>
        </w:rPr>
        <w:t>58</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13,741,880.27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10,299,842.98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13,741,880.27</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13,741,880.27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10,299,842.98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13,741,880.27</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5,189,166.03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2,007,178.14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5,189,166.03</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18,931,046.30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12,307,021.12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18,931,046.30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8"/>
          <w:pgSz w:w="11910" w:h="16840"/>
          <w:pgMar w:footer="1194" w:header="882" w:top="1120" w:bottom="1380" w:left="1580" w:right="1040"/>
        </w:sectPr>
      </w:pPr>
    </w:p>
    <w:p>
      <w:pPr>
        <w:pStyle w:val="Heading4"/>
        <w:spacing w:line="290" w:lineRule="auto" w:before="176"/>
        <w:ind w:right="-19"/>
        <w:jc w:val="left"/>
        <w:rPr>
          <w:b w:val="0"/>
          <w:bCs w:val="0"/>
        </w:rPr>
      </w:pPr>
      <w:r>
        <w:rPr>
          <w:rFonts w:ascii="宋体" w:hAnsi="宋体" w:cs="宋体" w:eastAsia="宋体" w:hint="default"/>
        </w:rPr>
        <w:t>59</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3"/>
              <w:jc w:val="right"/>
              <w:rPr>
                <w:rFonts w:ascii="Arial" w:hAnsi="Arial" w:cs="Arial" w:eastAsia="Arial" w:hint="default"/>
                <w:sz w:val="22"/>
                <w:szCs w:val="22"/>
              </w:rPr>
            </w:pPr>
            <w:r>
              <w:rPr>
                <w:rFonts w:ascii="Arial"/>
                <w:spacing w:val="-1"/>
                <w:sz w:val="22"/>
              </w:rPr>
              <w:t>194,660,808.38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9"/>
              <w:jc w:val="right"/>
              <w:rPr>
                <w:rFonts w:ascii="Arial" w:hAnsi="Arial" w:cs="Arial" w:eastAsia="Arial" w:hint="default"/>
                <w:sz w:val="22"/>
                <w:szCs w:val="22"/>
              </w:rPr>
            </w:pPr>
            <w:r>
              <w:rPr>
                <w:rFonts w:ascii="Arial"/>
                <w:spacing w:val="-1"/>
                <w:sz w:val="22"/>
              </w:rPr>
              <w:t>247,213,418.76</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24"/>
              <w:jc w:val="right"/>
              <w:rPr>
                <w:rFonts w:ascii="Arial" w:hAnsi="Arial" w:cs="Arial" w:eastAsia="Arial" w:hint="default"/>
                <w:sz w:val="22"/>
                <w:szCs w:val="22"/>
              </w:rPr>
            </w:pPr>
            <w:r>
              <w:rPr>
                <w:rFonts w:ascii="Arial"/>
                <w:w w:val="95"/>
                <w:sz w:val="22"/>
              </w:rPr>
              <w:t>(4,450,826.43)</w:t>
            </w:r>
            <w:r>
              <w:rPr>
                <w:rFonts w:ascii="Arial"/>
                <w:sz w:val="22"/>
              </w:rPr>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(3,298,089.83)</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29"/>
              <w:jc w:val="right"/>
              <w:rPr>
                <w:rFonts w:ascii="Arial" w:hAnsi="Arial" w:cs="Arial" w:eastAsia="Arial" w:hint="default"/>
                <w:sz w:val="22"/>
                <w:szCs w:val="22"/>
              </w:rPr>
            </w:pPr>
            <w:r>
              <w:rPr>
                <w:rFonts w:ascii="Arial"/>
                <w:spacing w:val="-1"/>
                <w:sz w:val="22"/>
              </w:rPr>
              <w:t>190,209,981.95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right="29"/>
              <w:jc w:val="right"/>
              <w:rPr>
                <w:rFonts w:ascii="Arial" w:hAnsi="Arial" w:cs="Arial" w:eastAsia="Arial" w:hint="default"/>
                <w:sz w:val="22"/>
                <w:szCs w:val="22"/>
              </w:rPr>
            </w:pPr>
            <w:r>
              <w:rPr>
                <w:rFonts w:ascii="Arial"/>
                <w:spacing w:val="-1"/>
                <w:sz w:val="22"/>
              </w:rPr>
              <w:t>243,915,328.93</w:t>
            </w:r>
          </w:p>
        </w:tc>
      </w:tr>
    </w:tbl>
    <w:p>
      <w:pPr>
        <w:spacing w:after="0" w:line="251" w:lineRule="exact"/>
        <w:jc w:val="right"/>
        <w:rPr>
          <w:rFonts w:ascii="Arial" w:hAnsi="Arial" w:cs="Arial" w:eastAsia="Arial" w:hint="default"/>
          <w:sz w:val="22"/>
          <w:szCs w:val="22"/>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4"/>
        <w:ind w:left="158" w:right="0"/>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19" w:type="dxa"/>
        <w:tblLayout w:type="fixed"/>
        <w:tblCellMar>
          <w:top w:w="0" w:type="dxa"/>
          <w:left w:w="0" w:type="dxa"/>
          <w:bottom w:w="0" w:type="dxa"/>
          <w:right w:w="0" w:type="dxa"/>
        </w:tblCellMar>
        <w:tblLook w:val="01E0"/>
      </w:tblPr>
      <w:tblGrid>
        <w:gridCol w:w="4302"/>
        <w:gridCol w:w="4518"/>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18"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1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2803" w:right="0"/>
              <w:jc w:val="left"/>
              <w:rPr>
                <w:rFonts w:ascii="宋体" w:hAnsi="宋体" w:cs="宋体" w:eastAsia="宋体" w:hint="default"/>
                <w:sz w:val="21"/>
                <w:szCs w:val="21"/>
              </w:rPr>
            </w:pPr>
            <w:r>
              <w:rPr>
                <w:rFonts w:ascii="宋体"/>
                <w:sz w:val="21"/>
              </w:rPr>
              <w:t>795,882,129.46</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803" w:right="0"/>
              <w:jc w:val="left"/>
              <w:rPr>
                <w:rFonts w:ascii="宋体" w:hAnsi="宋体" w:cs="宋体" w:eastAsia="宋体" w:hint="default"/>
                <w:sz w:val="21"/>
                <w:szCs w:val="21"/>
              </w:rPr>
            </w:pPr>
            <w:r>
              <w:rPr>
                <w:rFonts w:ascii="宋体"/>
                <w:sz w:val="21"/>
              </w:rPr>
              <w:t>198,970,532.37</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境内子公司适用不同税率的影响</w:t>
            </w:r>
          </w:p>
        </w:tc>
        <w:tc>
          <w:tcPr>
            <w:tcW w:w="45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908" w:right="0"/>
              <w:jc w:val="left"/>
              <w:rPr>
                <w:rFonts w:ascii="宋体" w:hAnsi="宋体" w:cs="宋体" w:eastAsia="宋体" w:hint="default"/>
                <w:sz w:val="21"/>
                <w:szCs w:val="21"/>
              </w:rPr>
            </w:pPr>
            <w:r>
              <w:rPr>
                <w:rFonts w:ascii="宋体"/>
                <w:sz w:val="21"/>
              </w:rPr>
              <w:t>(3,212,984.84)</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33"/>
              <w:jc w:val="right"/>
              <w:rPr>
                <w:rFonts w:ascii="宋体" w:hAnsi="宋体" w:cs="宋体" w:eastAsia="宋体" w:hint="default"/>
                <w:sz w:val="21"/>
                <w:szCs w:val="21"/>
              </w:rPr>
            </w:pPr>
            <w:r>
              <w:rPr>
                <w:rFonts w:ascii="宋体"/>
                <w:sz w:val="21"/>
              </w:rPr>
              <w:t>757,102.43</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41,567,303.34</w:t>
            </w:r>
            <w:r>
              <w:rPr>
                <w:rFonts w:ascii="宋体" w:hAnsi="宋体" w:cs="宋体" w:eastAsia="宋体" w:hint="default"/>
                <w:sz w:val="21"/>
                <w:szCs w:val="21"/>
              </w:rPr>
              <w:t>）</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908" w:right="0"/>
              <w:jc w:val="left"/>
              <w:rPr>
                <w:rFonts w:ascii="宋体" w:hAnsi="宋体" w:cs="宋体" w:eastAsia="宋体" w:hint="default"/>
                <w:sz w:val="21"/>
                <w:szCs w:val="21"/>
              </w:rPr>
            </w:pPr>
            <w:r>
              <w:rPr>
                <w:rFonts w:ascii="宋体"/>
                <w:sz w:val="21"/>
              </w:rPr>
              <w:t>11,805,988.09</w:t>
            </w: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960,789.46</w:t>
            </w:r>
            <w:r>
              <w:rPr>
                <w:rFonts w:ascii="宋体" w:hAnsi="宋体" w:cs="宋体" w:eastAsia="宋体" w:hint="default"/>
                <w:sz w:val="21"/>
                <w:szCs w:val="21"/>
              </w:rPr>
              <w:t>）</w:t>
            </w: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908" w:right="0"/>
              <w:jc w:val="left"/>
              <w:rPr>
                <w:rFonts w:ascii="宋体" w:hAnsi="宋体" w:cs="宋体" w:eastAsia="宋体" w:hint="default"/>
                <w:sz w:val="21"/>
                <w:szCs w:val="21"/>
              </w:rPr>
            </w:pPr>
            <w:r>
              <w:rPr>
                <w:rFonts w:ascii="宋体"/>
                <w:sz w:val="21"/>
              </w:rPr>
              <w:t>22,312,082.58</w:t>
            </w:r>
          </w:p>
        </w:tc>
      </w:tr>
      <w:tr>
        <w:trPr>
          <w:trHeight w:val="288" w:hRule="exact"/>
        </w:trPr>
        <w:tc>
          <w:tcPr>
            <w:tcW w:w="4302"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境外子公司适用不同税率的影响</w:t>
            </w:r>
          </w:p>
        </w:tc>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0"/>
              <w:jc w:val="right"/>
              <w:rPr>
                <w:rFonts w:ascii="宋体" w:hAnsi="宋体" w:cs="宋体" w:eastAsia="宋体" w:hint="default"/>
                <w:sz w:val="21"/>
                <w:szCs w:val="21"/>
              </w:rPr>
            </w:pPr>
            <w:r>
              <w:rPr>
                <w:rFonts w:ascii="宋体"/>
                <w:sz w:val="21"/>
              </w:rPr>
              <w:t>2,105,354.12</w:t>
            </w:r>
          </w:p>
        </w:tc>
      </w:tr>
      <w:tr>
        <w:trPr>
          <w:trHeight w:val="28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893" w:right="0"/>
              <w:jc w:val="left"/>
              <w:rPr>
                <w:rFonts w:ascii="宋体" w:hAnsi="宋体" w:cs="宋体" w:eastAsia="宋体" w:hint="default"/>
                <w:sz w:val="21"/>
                <w:szCs w:val="21"/>
              </w:rPr>
            </w:pPr>
            <w:r>
              <w:rPr>
                <w:rFonts w:ascii="宋体"/>
                <w:sz w:val="21"/>
              </w:rPr>
              <w:t>190,209,981.95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76"/>
        <w:ind w:left="158" w:right="0"/>
        <w:jc w:val="left"/>
        <w:rPr>
          <w:b w:val="0"/>
          <w:bCs w:val="0"/>
        </w:rPr>
      </w:pPr>
      <w:r>
        <w:rPr>
          <w:rFonts w:ascii="宋体" w:hAnsi="宋体" w:cs="宋体" w:eastAsia="宋体" w:hint="default"/>
        </w:rPr>
        <w:t>60</w:t>
      </w:r>
      <w:r>
        <w:rPr/>
        <w:t>、</w:t>
      </w:r>
      <w:r>
        <w:rPr>
          <w:spacing w:val="-26"/>
        </w:rPr>
        <w:t> </w:t>
      </w:r>
      <w:r>
        <w:rPr/>
        <w:t>每股收益</w:t>
      </w:r>
      <w:r>
        <w:rPr>
          <w:b w:val="0"/>
          <w:bCs w:val="0"/>
        </w:rPr>
      </w:r>
    </w:p>
    <w:p>
      <w:pPr>
        <w:spacing w:line="240" w:lineRule="auto" w:before="3"/>
        <w:rPr>
          <w:rFonts w:ascii="宋体" w:hAnsi="宋体" w:cs="宋体" w:eastAsia="宋体" w:hint="default"/>
          <w:b/>
          <w:bCs/>
          <w:sz w:val="25"/>
          <w:szCs w:val="25"/>
        </w:rPr>
      </w:pPr>
    </w:p>
    <w:p>
      <w:pPr>
        <w:pStyle w:val="BodyText"/>
        <w:tabs>
          <w:tab w:pos="928" w:val="left" w:leader="none"/>
        </w:tabs>
        <w:spacing w:line="240" w:lineRule="auto"/>
        <w:ind w:left="158" w:right="0"/>
        <w:jc w:val="left"/>
      </w:pPr>
      <w:r>
        <w:rPr>
          <w:rFonts w:ascii="宋体" w:hAnsi="宋体" w:cs="宋体" w:eastAsia="宋体" w:hint="default"/>
        </w:rPr>
        <w:t>(a)</w:t>
        <w:tab/>
      </w:r>
      <w:r>
        <w:rPr/>
        <w:t>基本每股收益</w:t>
      </w:r>
    </w:p>
    <w:p>
      <w:pPr>
        <w:spacing w:line="240" w:lineRule="auto" w:before="9"/>
        <w:rPr>
          <w:rFonts w:ascii="宋体" w:hAnsi="宋体" w:cs="宋体" w:eastAsia="宋体" w:hint="default"/>
          <w:sz w:val="22"/>
          <w:szCs w:val="22"/>
        </w:rPr>
      </w:pPr>
    </w:p>
    <w:p>
      <w:pPr>
        <w:pStyle w:val="BodyText"/>
        <w:spacing w:line="272" w:lineRule="exact"/>
        <w:ind w:left="928" w:right="428"/>
        <w:jc w:val="left"/>
      </w:pPr>
      <w:r>
        <w:rPr/>
        <w:t>基本每股收益以归属于母公司普通股股东的合并净利润除以母公司发行在外普通股的 加权平均数计算：</w:t>
      </w:r>
    </w:p>
    <w:p>
      <w:pPr>
        <w:spacing w:line="240" w:lineRule="auto" w:before="6"/>
        <w:rPr>
          <w:rFonts w:ascii="宋体" w:hAnsi="宋体" w:cs="宋体" w:eastAsia="宋体" w:hint="default"/>
          <w:sz w:val="21"/>
          <w:szCs w:val="21"/>
        </w:rPr>
      </w:pPr>
    </w:p>
    <w:tbl>
      <w:tblPr>
        <w:tblW w:w="0" w:type="auto"/>
        <w:jc w:val="left"/>
        <w:tblInd w:w="816" w:type="dxa"/>
        <w:tblLayout w:type="fixed"/>
        <w:tblCellMar>
          <w:top w:w="0" w:type="dxa"/>
          <w:left w:w="0" w:type="dxa"/>
          <w:bottom w:w="0" w:type="dxa"/>
          <w:right w:w="0" w:type="dxa"/>
        </w:tblCellMar>
        <w:tblLook w:val="01E0"/>
      </w:tblPr>
      <w:tblGrid>
        <w:gridCol w:w="3732"/>
        <w:gridCol w:w="2410"/>
        <w:gridCol w:w="2018"/>
      </w:tblGrid>
      <w:tr>
        <w:trPr>
          <w:trHeight w:val="283" w:hRule="exact"/>
        </w:trPr>
        <w:tc>
          <w:tcPr>
            <w:tcW w:w="373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282" w:hRule="exact"/>
        </w:trPr>
        <w:tc>
          <w:tcPr>
            <w:tcW w:w="373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归属于母公司普通股股东的合并净利</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1"/>
                <w:szCs w:val="21"/>
              </w:rPr>
            </w:pPr>
            <w:r>
              <w:rPr>
                <w:rFonts w:ascii="宋体"/>
                <w:sz w:val="21"/>
              </w:rPr>
              <w:t>520,669,972.55</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682,582,626.15</w:t>
            </w:r>
          </w:p>
        </w:tc>
      </w:tr>
      <w:tr>
        <w:trPr>
          <w:trHeight w:val="282"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4,426,000,000.00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4,426,000,000.00</w:t>
            </w:r>
          </w:p>
        </w:tc>
      </w:tr>
      <w:tr>
        <w:trPr>
          <w:trHeight w:val="283"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0.15</w:t>
            </w:r>
          </w:p>
        </w:tc>
      </w:tr>
      <w:tr>
        <w:trPr>
          <w:trHeight w:val="282" w:hRule="exact"/>
        </w:trPr>
        <w:tc>
          <w:tcPr>
            <w:tcW w:w="3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sz w:val="21"/>
                <w:szCs w:val="21"/>
              </w:rPr>
              <w:t>—持续经营基本每股收益：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right"/>
              <w:rPr>
                <w:rFonts w:ascii="宋体" w:hAnsi="宋体" w:cs="宋体" w:eastAsia="宋体" w:hint="default"/>
                <w:sz w:val="21"/>
                <w:szCs w:val="21"/>
              </w:rPr>
            </w:pPr>
            <w:r>
              <w:rPr>
                <w:rFonts w:ascii="宋体"/>
                <w:sz w:val="21"/>
              </w:rPr>
              <w:t>0.12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7"/>
              <w:jc w:val="right"/>
              <w:rPr>
                <w:rFonts w:ascii="宋体" w:hAnsi="宋体" w:cs="宋体" w:eastAsia="宋体" w:hint="default"/>
                <w:sz w:val="21"/>
                <w:szCs w:val="21"/>
              </w:rPr>
            </w:pPr>
            <w:r>
              <w:rPr>
                <w:rFonts w:ascii="宋体"/>
                <w:sz w:val="21"/>
              </w:rPr>
              <w:t>0.15</w:t>
            </w:r>
          </w:p>
        </w:tc>
      </w:tr>
    </w:tbl>
    <w:p>
      <w:pPr>
        <w:spacing w:line="240" w:lineRule="auto" w:before="6"/>
        <w:rPr>
          <w:rFonts w:ascii="宋体" w:hAnsi="宋体" w:cs="宋体" w:eastAsia="宋体" w:hint="default"/>
          <w:sz w:val="15"/>
          <w:szCs w:val="15"/>
        </w:rPr>
      </w:pPr>
    </w:p>
    <w:p>
      <w:pPr>
        <w:pStyle w:val="BodyText"/>
        <w:tabs>
          <w:tab w:pos="928" w:val="left" w:leader="none"/>
        </w:tabs>
        <w:spacing w:line="240" w:lineRule="auto" w:before="35"/>
        <w:ind w:left="158" w:right="0"/>
        <w:jc w:val="left"/>
      </w:pPr>
      <w:r>
        <w:rPr>
          <w:rFonts w:ascii="宋体" w:hAnsi="宋体" w:cs="宋体" w:eastAsia="宋体" w:hint="default"/>
        </w:rPr>
        <w:t>(b)</w:t>
        <w:tab/>
      </w:r>
      <w:r>
        <w:rPr/>
        <w:t>稀释每股收益</w:t>
      </w:r>
    </w:p>
    <w:p>
      <w:pPr>
        <w:spacing w:line="240" w:lineRule="auto" w:before="10"/>
        <w:rPr>
          <w:rFonts w:ascii="宋体" w:hAnsi="宋体" w:cs="宋体" w:eastAsia="宋体" w:hint="default"/>
          <w:sz w:val="22"/>
          <w:szCs w:val="22"/>
        </w:rPr>
      </w:pPr>
    </w:p>
    <w:p>
      <w:pPr>
        <w:pStyle w:val="BodyText"/>
        <w:spacing w:line="272" w:lineRule="exact"/>
        <w:ind w:left="928" w:right="169"/>
        <w:jc w:val="left"/>
      </w:pPr>
      <w:r>
        <w:rPr/>
        <w:t>稀释每股收益以根据稀释性潜在普通股调整后的归属于母公司普通股股东的合并净利 润除以调整后的本公司发行在外普通股的加权平均数计算。于</w:t>
      </w:r>
      <w:r>
        <w:rPr>
          <w:spacing w:val="-53"/>
        </w:rPr>
        <w:t> </w:t>
      </w:r>
      <w:r>
        <w:rPr>
          <w:rFonts w:ascii="宋体" w:hAnsi="宋体" w:cs="宋体" w:eastAsia="宋体" w:hint="default"/>
        </w:rPr>
        <w:t>2014</w:t>
      </w:r>
      <w:r>
        <w:rPr>
          <w:rFonts w:ascii="宋体" w:hAnsi="宋体" w:cs="宋体" w:eastAsia="宋体" w:hint="default"/>
          <w:spacing w:val="-54"/>
        </w:rPr>
        <w:t> </w:t>
      </w:r>
      <w:r>
        <w:rPr/>
        <w:t>年度，本公司不存 在具有稀释性的潜在普通股</w:t>
      </w:r>
      <w:r>
        <w:rPr>
          <w:rFonts w:ascii="宋体" w:hAnsi="宋体" w:cs="宋体" w:eastAsia="宋体" w:hint="default"/>
        </w:rPr>
        <w:t>(2013</w:t>
      </w:r>
      <w:r>
        <w:rPr>
          <w:rFonts w:ascii="宋体" w:hAnsi="宋体" w:cs="宋体" w:eastAsia="宋体" w:hint="default"/>
          <w:spacing w:val="-56"/>
        </w:rPr>
        <w:t> </w:t>
      </w:r>
      <w:r>
        <w:rPr/>
        <w:t>年度：无</w:t>
      </w:r>
      <w:r>
        <w:rPr>
          <w:rFonts w:ascii="宋体" w:hAnsi="宋体" w:cs="宋体" w:eastAsia="宋体" w:hint="default"/>
        </w:rPr>
        <w:t>)</w:t>
      </w:r>
      <w:r>
        <w:rPr/>
        <w:t>，因此，稀释每股收益等于基本每股收益。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9"/>
          <w:pgSz w:w="11910" w:h="16840"/>
          <w:pgMar w:footer="1194" w:header="882" w:top="1120" w:bottom="1380" w:left="1640" w:right="1120"/>
          <w:pgNumType w:start="161"/>
        </w:sectPr>
      </w:pPr>
    </w:p>
    <w:p>
      <w:pPr>
        <w:pStyle w:val="Heading4"/>
        <w:spacing w:line="240" w:lineRule="auto"/>
        <w:ind w:left="158" w:right="0"/>
        <w:jc w:val="left"/>
        <w:rPr>
          <w:b w:val="0"/>
          <w:bCs w:val="0"/>
        </w:rPr>
      </w:pPr>
      <w:r>
        <w:rPr>
          <w:rFonts w:ascii="宋体" w:hAnsi="宋体" w:cs="宋体" w:eastAsia="宋体" w:hint="default"/>
        </w:rPr>
        <w:t>61</w:t>
      </w:r>
      <w:r>
        <w:rPr/>
        <w:t>、</w:t>
      </w:r>
      <w:r>
        <w:rPr>
          <w:spacing w:val="-29"/>
        </w:rPr>
        <w:t> </w:t>
      </w:r>
      <w:r>
        <w:rPr/>
        <w:t>现金流量表项目</w:t>
      </w:r>
      <w:r>
        <w:rPr>
          <w:b w:val="0"/>
          <w:bCs w:val="0"/>
        </w:rPr>
      </w:r>
    </w:p>
    <w:p>
      <w:pPr>
        <w:pStyle w:val="Heading4"/>
        <w:tabs>
          <w:tab w:pos="857" w:val="left" w:leader="none"/>
        </w:tabs>
        <w:spacing w:line="240" w:lineRule="auto" w:before="57"/>
        <w:ind w:left="15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7" w:val="left" w:leader="none"/>
        </w:tabs>
        <w:spacing w:line="240" w:lineRule="auto" w:before="177"/>
        <w:ind w:left="157" w:right="0"/>
        <w:jc w:val="left"/>
      </w:pPr>
      <w:r>
        <w:rPr/>
        <w:t>单位：元</w:t>
        <w:tab/>
        <w:t>币种：人民币</w:t>
      </w:r>
    </w:p>
    <w:p>
      <w:pPr>
        <w:spacing w:after="0" w:line="240" w:lineRule="auto"/>
        <w:jc w:val="left"/>
        <w:sectPr>
          <w:type w:val="continuous"/>
          <w:pgSz w:w="11910" w:h="16840"/>
          <w:pgMar w:top="1080" w:bottom="1380" w:left="1640" w:right="1120"/>
          <w:cols w:num="2" w:equalWidth="0">
            <w:col w:w="4228" w:space="2296"/>
            <w:col w:w="2626"/>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323,080,513.39</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253,834,050.00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21,634,963.19</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30,385,121.82</w:t>
            </w:r>
          </w:p>
        </w:tc>
      </w:tr>
    </w:tbl>
    <w:p>
      <w:pPr>
        <w:spacing w:after="0" w:line="240" w:lineRule="exact"/>
        <w:jc w:val="right"/>
        <w:rPr>
          <w:rFonts w:ascii="宋体" w:hAnsi="宋体" w:cs="宋体" w:eastAsia="宋体" w:hint="default"/>
          <w:sz w:val="21"/>
          <w:szCs w:val="21"/>
        </w:rPr>
        <w:sectPr>
          <w:type w:val="continuous"/>
          <w:pgSz w:w="11910" w:h="16840"/>
          <w:pgMar w:top="1080" w:bottom="1380" w:left="16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贸易定金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61,272,444.55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60,292,823.72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8,398,011.77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466,280,744.85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292,617,183.59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837" w:val="left" w:leader="none"/>
        </w:tabs>
        <w:spacing w:line="240" w:lineRule="auto" w:before="178"/>
        <w:ind w:left="13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59"/>
        <w:gridCol w:w="2788"/>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其他代付款项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82,901,770.45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22,919,900.00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代付补贴款</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36,970,000.00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25,394,503.15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15,861,564.89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18,376,187.38</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科技研究与开发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12,993,713.55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5,407,465.00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8,638,750.82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11,377,314.28</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7,265,787.69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8,889,948.78</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6,873,740.80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5,852,733.66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6,404,870.48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7,286,964.43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5,160,032.28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3,509,207.97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燃料费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4,912,736.60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4,895,401.49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4,683,199.48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6,181,683.62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通勤费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4,014,399.44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3,810,066.15</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1,367,818.29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1,767,787.26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3,426,653.93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3,569,638.56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1,109,159.49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1,385,932.37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91,028,179.64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71,507,247.95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293,612,377.83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202,131,982.05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tabs>
          <w:tab w:pos="866" w:val="left" w:leader="none"/>
        </w:tabs>
        <w:spacing w:line="240" w:lineRule="auto"/>
        <w:ind w:left="13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7"/>
        <w:ind w:left="0" w:right="15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2"/>
        <w:gridCol w:w="2685"/>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收回存放于金融机构的限制用途的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35,473,146.89</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1,473,944.17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收回一年以上的定期存款</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130,000,000.00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165,473,146.89</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1,473,944.17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866" w:val="left" w:leader="none"/>
        </w:tabs>
        <w:spacing w:line="240" w:lineRule="auto" w:before="178"/>
        <w:ind w:left="13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60"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存放于金融机构的限制用途</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的资金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29,940,587.22</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5" w:right="0"/>
              <w:jc w:val="left"/>
              <w:rPr>
                <w:rFonts w:ascii="宋体" w:hAnsi="宋体" w:cs="宋体" w:eastAsia="宋体" w:hint="default"/>
                <w:sz w:val="21"/>
                <w:szCs w:val="21"/>
              </w:rPr>
            </w:pPr>
            <w:r>
              <w:rPr>
                <w:rFonts w:ascii="宋体"/>
                <w:sz w:val="21"/>
              </w:rPr>
              <w:t>5,163,645.00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存放于银行的定期存款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169,000,000.00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130,000,000.00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20,000,000.00</w:t>
            </w:r>
          </w:p>
        </w:tc>
      </w:tr>
    </w:tbl>
    <w:p>
      <w:pPr>
        <w:spacing w:after="0" w:line="241" w:lineRule="exact"/>
        <w:jc w:val="righ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58" w:right="0"/>
              <w:jc w:val="left"/>
              <w:rPr>
                <w:rFonts w:ascii="宋体" w:hAnsi="宋体" w:cs="宋体" w:eastAsia="宋体" w:hint="default"/>
                <w:sz w:val="21"/>
                <w:szCs w:val="21"/>
              </w:rPr>
            </w:pPr>
            <w:r>
              <w:rPr>
                <w:rFonts w:ascii="宋体"/>
                <w:color w:val="0D0D0D"/>
                <w:sz w:val="21"/>
              </w:rPr>
              <w:t>198,940,587.22</w:t>
            </w:r>
            <w:r>
              <w:rPr>
                <w:rFonts w:ascii="宋体"/>
                <w:sz w:val="21"/>
              </w:rPr>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5" w:right="0"/>
              <w:jc w:val="left"/>
              <w:rPr>
                <w:rFonts w:ascii="宋体" w:hAnsi="宋体" w:cs="宋体" w:eastAsia="宋体" w:hint="default"/>
                <w:sz w:val="21"/>
                <w:szCs w:val="21"/>
              </w:rPr>
            </w:pPr>
            <w:r>
              <w:rPr>
                <w:rFonts w:ascii="宋体"/>
                <w:sz w:val="21"/>
              </w:rPr>
              <w:t>155,163,645.00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78"/>
        <w:ind w:right="228"/>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收回存放于金融机构的限制</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用途的资金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2"/>
              <w:jc w:val="right"/>
              <w:rPr>
                <w:rFonts w:ascii="Arial" w:hAnsi="Arial" w:cs="Arial" w:eastAsia="Arial" w:hint="default"/>
                <w:sz w:val="21"/>
                <w:szCs w:val="21"/>
              </w:rPr>
            </w:pPr>
            <w:r>
              <w:rPr>
                <w:rFonts w:ascii="Arial"/>
                <w:spacing w:val="-1"/>
                <w:sz w:val="21"/>
              </w:rPr>
              <w:t>11,380,167.17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0"/>
              <w:jc w:val="right"/>
              <w:rPr>
                <w:rFonts w:ascii="Arial" w:hAnsi="Arial" w:cs="Arial" w:eastAsia="Arial" w:hint="default"/>
                <w:sz w:val="21"/>
                <w:szCs w:val="21"/>
              </w:rPr>
            </w:pPr>
            <w:r>
              <w:rPr>
                <w:rFonts w:ascii="Arial"/>
                <w:spacing w:val="-1"/>
                <w:sz w:val="21"/>
              </w:rPr>
              <w:t>11,346,926.61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2"/>
              <w:jc w:val="right"/>
              <w:rPr>
                <w:rFonts w:ascii="Arial" w:hAnsi="Arial" w:cs="Arial" w:eastAsia="Arial" w:hint="default"/>
                <w:sz w:val="21"/>
                <w:szCs w:val="21"/>
              </w:rPr>
            </w:pPr>
            <w:r>
              <w:rPr>
                <w:rFonts w:ascii="Arial"/>
                <w:spacing w:val="-1"/>
                <w:sz w:val="21"/>
              </w:rPr>
              <w:t>18,650,000.00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0"/>
              <w:jc w:val="right"/>
              <w:rPr>
                <w:rFonts w:ascii="Arial" w:hAnsi="Arial" w:cs="Arial" w:eastAsia="Arial" w:hint="default"/>
                <w:sz w:val="21"/>
                <w:szCs w:val="21"/>
              </w:rPr>
            </w:pPr>
            <w:r>
              <w:rPr>
                <w:rFonts w:ascii="Arial"/>
                <w:spacing w:val="-1"/>
                <w:sz w:val="21"/>
              </w:rPr>
              <w:t>11,346,926.61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2"/>
              <w:jc w:val="right"/>
              <w:rPr>
                <w:rFonts w:ascii="Arial" w:hAnsi="Arial" w:cs="Arial" w:eastAsia="Arial" w:hint="default"/>
                <w:sz w:val="21"/>
                <w:szCs w:val="21"/>
              </w:rPr>
            </w:pPr>
            <w:r>
              <w:rPr>
                <w:rFonts w:ascii="Arial"/>
                <w:spacing w:val="-1"/>
                <w:sz w:val="21"/>
              </w:rPr>
              <w:t>30,030,167.17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78"/>
        <w:ind w:right="228"/>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支付债券发行费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3,332,378.68</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3"/>
              <w:jc w:val="right"/>
              <w:rPr>
                <w:rFonts w:ascii="Arial" w:hAnsi="Arial" w:cs="Arial" w:eastAsia="Arial" w:hint="default"/>
                <w:sz w:val="21"/>
                <w:szCs w:val="21"/>
              </w:rPr>
            </w:pPr>
            <w:r>
              <w:rPr>
                <w:rFonts w:ascii="Arial"/>
                <w:spacing w:val="-1"/>
                <w:sz w:val="21"/>
              </w:rPr>
              <w:t>3,836,413.56</w:t>
            </w:r>
          </w:p>
        </w:tc>
      </w:tr>
      <w:tr>
        <w:trPr>
          <w:trHeight w:val="560"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存放于金融机构的限制用途</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的资金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30,309,501.88</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1"/>
              <w:jc w:val="right"/>
              <w:rPr>
                <w:rFonts w:ascii="Arial" w:hAnsi="Arial" w:cs="Arial" w:eastAsia="Arial" w:hint="default"/>
                <w:sz w:val="21"/>
                <w:szCs w:val="21"/>
              </w:rPr>
            </w:pPr>
            <w:r>
              <w:rPr>
                <w:rFonts w:ascii="Arial"/>
                <w:spacing w:val="-1"/>
                <w:sz w:val="21"/>
              </w:rPr>
              <w:t>3,332,378.68</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34,145,915.44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spacing w:line="290" w:lineRule="auto" w:before="167"/>
        <w:ind w:right="-17"/>
        <w:jc w:val="left"/>
        <w:rPr>
          <w:b w:val="0"/>
          <w:bCs w:val="0"/>
        </w:rPr>
      </w:pPr>
      <w:r>
        <w:rPr>
          <w:rFonts w:ascii="宋体" w:hAnsi="宋体" w:cs="宋体" w:eastAsia="宋体" w:hint="default"/>
        </w:rPr>
        <w:t>62</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605,672,147.51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781,973,631.20</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1,629,504.33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344,918.29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686,475,733.85</w:t>
            </w:r>
            <w:r>
              <w:rPr>
                <w:rFonts w:ascii="宋体"/>
                <w:sz w:val="21"/>
              </w:rPr>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642,961,220.58</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18,119,198.95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17,770,346.15</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40,281,693.19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39,903,766.84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10,660,653.79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2,829,314.01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(8,082,799.34)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(90,069,676.79)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(1,238,604.61)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6,621,030.01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479,509,591.68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432,052,836.60</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(175,480,145.22)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(189,052,696.34)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(2,086,328.16)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(1,101,376.53)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(2,364,498.27)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(1,565,788.83)</w:t>
            </w:r>
          </w:p>
        </w:tc>
      </w:tr>
    </w:tbl>
    <w:p>
      <w:pPr>
        <w:spacing w:after="0" w:line="241" w:lineRule="exact"/>
        <w:jc w:val="righ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(42,123,467.64)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(41,374,370.33)</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(450,084,293.28)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(283,190,630.44)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专项储备的增加</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7,340,262.90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8,459,782.96</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收购股权产生的负商誉</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(24,533.89)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(250,000.00)</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(609,849,614.13)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(92,475,739.06)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270,780,174.53</w:t>
            </w:r>
            <w:r>
              <w:rPr>
                <w:rFonts w:ascii="宋体"/>
                <w:sz w:val="21"/>
              </w:rPr>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379,879,728.95</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829,134,676.19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1,613,716,297.27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71,327,354.21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16,883,832.80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71,327,354.21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16,883,832.80</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2,241,972,818.00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2,173,924,914.82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2,173,924,914.82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2,494,472,560.75</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68,047,903.18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(320,547,645.93)</w:t>
            </w:r>
          </w:p>
        </w:tc>
      </w:tr>
    </w:tbl>
    <w:p>
      <w:pPr>
        <w:spacing w:line="240" w:lineRule="auto" w:before="0"/>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9,000,000.00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102"/>
              <w:jc w:val="right"/>
              <w:rPr>
                <w:rFonts w:ascii="Arial" w:hAnsi="Arial" w:cs="Arial" w:eastAsia="Arial" w:hint="default"/>
                <w:sz w:val="21"/>
                <w:szCs w:val="21"/>
              </w:rPr>
            </w:pPr>
            <w:r>
              <w:rPr>
                <w:rFonts w:ascii="Arial"/>
                <w:spacing w:val="-1"/>
                <w:sz w:val="21"/>
              </w:rPr>
              <w:t>7,107,219.40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1,892,780.60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4"/>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123,972.84</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108,478.70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123,972.84</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108,478.70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2,240,185,806.79</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2,172,093,044.77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1,663,038.37</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1,723,391.35</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171" w:right="0"/>
              <w:jc w:val="left"/>
              <w:rPr>
                <w:rFonts w:ascii="Arial" w:hAnsi="Arial" w:cs="Arial" w:eastAsia="Arial" w:hint="default"/>
                <w:sz w:val="21"/>
                <w:szCs w:val="21"/>
              </w:rPr>
            </w:pPr>
            <w:r>
              <w:rPr>
                <w:rFonts w:ascii="Arial"/>
                <w:sz w:val="21"/>
              </w:rPr>
              <w:t>2,241,972,818.00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85" w:right="0"/>
              <w:jc w:val="left"/>
              <w:rPr>
                <w:rFonts w:ascii="Arial" w:hAnsi="Arial" w:cs="Arial" w:eastAsia="Arial" w:hint="default"/>
                <w:sz w:val="21"/>
                <w:szCs w:val="21"/>
              </w:rPr>
            </w:pPr>
            <w:r>
              <w:rPr>
                <w:rFonts w:ascii="Arial"/>
                <w:sz w:val="21"/>
              </w:rPr>
              <w:t>2,173,924,914.82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4"/>
        <w:tabs>
          <w:tab w:pos="917" w:val="left" w:leader="none"/>
        </w:tabs>
        <w:spacing w:line="290" w:lineRule="auto" w:before="176"/>
        <w:ind w:right="0"/>
        <w:jc w:val="left"/>
        <w:rPr>
          <w:rFonts w:ascii="宋体" w:hAnsi="宋体" w:cs="宋体" w:eastAsia="宋体" w:hint="default"/>
          <w:b w:val="0"/>
          <w:bCs w:val="0"/>
        </w:rPr>
      </w:pPr>
      <w:r>
        <w:rPr>
          <w:rFonts w:ascii="宋体" w:hAnsi="宋体" w:cs="宋体" w:eastAsia="宋体" w:hint="default"/>
        </w:rPr>
        <w:t>63</w:t>
      </w:r>
      <w:r>
        <w:rPr/>
        <w:t>、</w:t>
      </w:r>
      <w:r>
        <w:rPr>
          <w:spacing w:val="-21"/>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7" w:right="0"/>
        <w:jc w:val="left"/>
      </w:pPr>
      <w:r>
        <w:rPr/>
        <w:t>单位：元</w:t>
      </w:r>
    </w:p>
    <w:p>
      <w:pPr>
        <w:spacing w:after="0" w:line="240" w:lineRule="auto"/>
        <w:jc w:val="left"/>
        <w:sectPr>
          <w:type w:val="continuous"/>
          <w:pgSz w:w="11910" w:h="16840"/>
          <w:pgMar w:top="1080" w:bottom="1380" w:left="1580" w:right="1040"/>
          <w:cols w:num="2" w:equalWidth="0">
            <w:col w:w="2604" w:space="5390"/>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8"/>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11,582,890.44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70,875,706.60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10,266,797.00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527,713.37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2,742,844.09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2,163,829.70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1,606,521.28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9,830,303.71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268,196.00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13,785.27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12,658,345.16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77,456,414.03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15,080.00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11,896.61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1,658,774.80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10,150,043.00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27,081,625.43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165,712,466.01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51,136,083.87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312,901,697.20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693,175,500.00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35,629,220.70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加元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149,400.00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5.2755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788,159.70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84,575.00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7.4556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630,557.37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240,106,638.13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12,341,481.20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12,933,600.18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10,203,317.18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76,849,447.49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spacing w:val="-1"/>
                <w:sz w:val="21"/>
              </w:rPr>
              <w:t>60,626,529.12</w:t>
            </w:r>
          </w:p>
        </w:tc>
      </w:tr>
    </w:tbl>
    <w:p>
      <w:pPr>
        <w:spacing w:line="240" w:lineRule="auto" w:before="8"/>
        <w:rPr>
          <w:rFonts w:ascii="宋体" w:hAnsi="宋体" w:cs="宋体" w:eastAsia="宋体" w:hint="default"/>
          <w:sz w:val="24"/>
          <w:szCs w:val="24"/>
        </w:rPr>
      </w:pPr>
    </w:p>
    <w:p>
      <w:pPr>
        <w:pStyle w:val="Heading4"/>
        <w:tabs>
          <w:tab w:pos="917" w:val="left" w:leader="none"/>
        </w:tabs>
        <w:spacing w:line="272" w:lineRule="exact" w:before="63"/>
        <w:ind w:left="638" w:right="282"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BodyText"/>
        <w:spacing w:line="240" w:lineRule="auto" w:before="33"/>
        <w:ind w:left="218" w:right="228"/>
        <w:jc w:val="left"/>
      </w:pPr>
      <w:r>
        <w:rPr/>
        <w:t>□适用</w:t>
      </w:r>
      <w:r>
        <w:rPr>
          <w:spacing w:val="-2"/>
        </w:rPr>
        <w:t> </w:t>
      </w:r>
      <w:r>
        <w:rPr/>
        <w:t>√不适用</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80" w:bottom="1380" w:left="158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2" w:footer="1194"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90"/>
          <w:footerReference w:type="default" r:id="rId91"/>
          <w:pgSz w:w="16840" w:h="11910" w:orient="landscape"/>
          <w:pgMar w:header="882" w:footer="1194" w:top="1120" w:bottom="1380" w:left="1220" w:right="1300"/>
          <w:pgNumType w:start="167"/>
        </w:sectPr>
      </w:pPr>
    </w:p>
    <w:p>
      <w:pPr>
        <w:pStyle w:val="Heading4"/>
        <w:spacing w:line="240" w:lineRule="auto" w:before="178"/>
        <w:ind w:left="220" w:right="0"/>
        <w:jc w:val="left"/>
        <w:rPr>
          <w:b w:val="0"/>
          <w:bCs w:val="0"/>
        </w:rPr>
      </w:pPr>
      <w:r>
        <w:rPr/>
        <w:t>八、合并范围的变更</w:t>
      </w:r>
      <w:r>
        <w:rPr>
          <w:b w:val="0"/>
          <w:bCs w:val="0"/>
        </w:rPr>
      </w:r>
    </w:p>
    <w:p>
      <w:pPr>
        <w:pStyle w:val="Heading4"/>
        <w:spacing w:line="240" w:lineRule="auto" w:before="56"/>
        <w:ind w:left="220" w:right="0"/>
        <w:jc w:val="left"/>
        <w:rPr>
          <w:b w:val="0"/>
          <w:bCs w:val="0"/>
        </w:rPr>
      </w:pPr>
      <w:r>
        <w:rPr>
          <w:rFonts w:ascii="宋体" w:hAnsi="宋体" w:cs="宋体" w:eastAsia="宋体" w:hint="default"/>
        </w:rPr>
        <w:t>1</w:t>
      </w:r>
      <w:r>
        <w:rPr/>
        <w:t>、</w:t>
      </w:r>
      <w:r>
        <w:rPr>
          <w:spacing w:val="-6"/>
        </w:rPr>
        <w:t> </w:t>
      </w:r>
      <w:r>
        <w:rPr/>
        <w:t>非同一控制下企业合并</w:t>
      </w:r>
      <w:r>
        <w:rPr>
          <w:b w:val="0"/>
          <w:bCs w:val="0"/>
        </w:rPr>
      </w:r>
    </w:p>
    <w:p>
      <w:pPr>
        <w:pStyle w:val="Heading4"/>
        <w:tabs>
          <w:tab w:pos="877" w:val="left" w:leader="none"/>
        </w:tabs>
        <w:spacing w:line="240" w:lineRule="auto" w:before="57"/>
        <w:ind w:left="220" w:right="0"/>
        <w:jc w:val="left"/>
        <w:rPr>
          <w:b w:val="0"/>
          <w:bCs w:val="0"/>
        </w:rPr>
      </w:pPr>
      <w:r>
        <w:rPr>
          <w:rFonts w:ascii="宋体" w:hAnsi="宋体" w:cs="宋体" w:eastAsia="宋体" w:hint="default"/>
          <w:w w:val="95"/>
        </w:rPr>
        <w:t>(1).</w:t>
        <w:tab/>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pStyle w:val="BodyText"/>
        <w:tabs>
          <w:tab w:pos="1270" w:val="left" w:leader="none"/>
        </w:tabs>
        <w:spacing w:line="240" w:lineRule="auto"/>
        <w:ind w:left="220" w:right="0"/>
        <w:jc w:val="left"/>
      </w:pPr>
      <w:r>
        <w:rPr/>
        <w:t>单位：元</w:t>
        <w:tab/>
        <w:t>币种：人民币</w:t>
      </w:r>
    </w:p>
    <w:p>
      <w:pPr>
        <w:spacing w:after="0" w:line="240" w:lineRule="auto"/>
        <w:jc w:val="left"/>
        <w:sectPr>
          <w:type w:val="continuous"/>
          <w:pgSz w:w="16840" w:h="11910" w:orient="landscape"/>
          <w:pgMar w:top="1080" w:bottom="1380" w:left="1220" w:right="1300"/>
          <w:cols w:num="2" w:equalWidth="0">
            <w:col w:w="4038" w:space="7526"/>
            <w:col w:w="275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57"/>
        <w:gridCol w:w="1428"/>
        <w:gridCol w:w="1477"/>
        <w:gridCol w:w="1405"/>
        <w:gridCol w:w="1430"/>
        <w:gridCol w:w="1367"/>
        <w:gridCol w:w="1646"/>
        <w:gridCol w:w="1992"/>
        <w:gridCol w:w="1988"/>
      </w:tblGrid>
      <w:tr>
        <w:trPr>
          <w:trHeight w:val="970" w:hRule="exact"/>
        </w:trPr>
        <w:tc>
          <w:tcPr>
            <w:tcW w:w="135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568" w:right="144" w:hanging="420"/>
              <w:jc w:val="left"/>
              <w:rPr>
                <w:rFonts w:ascii="宋体" w:hAnsi="宋体" w:cs="宋体" w:eastAsia="宋体" w:hint="default"/>
                <w:sz w:val="21"/>
                <w:szCs w:val="21"/>
              </w:rPr>
            </w:pPr>
            <w:r>
              <w:rPr>
                <w:rFonts w:ascii="宋体" w:hAnsi="宋体" w:cs="宋体" w:eastAsia="宋体" w:hint="default"/>
                <w:sz w:val="21"/>
                <w:szCs w:val="21"/>
              </w:rPr>
              <w:t>被购买方名 称</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601" w:right="180" w:hanging="420"/>
              <w:jc w:val="left"/>
              <w:rPr>
                <w:rFonts w:ascii="宋体" w:hAnsi="宋体" w:cs="宋体" w:eastAsia="宋体" w:hint="default"/>
                <w:sz w:val="21"/>
                <w:szCs w:val="21"/>
              </w:rPr>
            </w:pPr>
            <w:r>
              <w:rPr>
                <w:rFonts w:ascii="宋体" w:hAnsi="宋体" w:cs="宋体" w:eastAsia="宋体" w:hint="default"/>
                <w:sz w:val="21"/>
                <w:szCs w:val="21"/>
              </w:rPr>
              <w:t>股权取得时 点</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股权取得成本</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2"/>
              <w:ind w:left="170" w:right="168"/>
              <w:jc w:val="center"/>
              <w:rPr>
                <w:rFonts w:ascii="宋体" w:hAnsi="宋体" w:cs="宋体" w:eastAsia="宋体" w:hint="default"/>
                <w:sz w:val="21"/>
                <w:szCs w:val="21"/>
              </w:rPr>
            </w:pPr>
            <w:r>
              <w:rPr>
                <w:rFonts w:ascii="宋体" w:hAnsi="宋体" w:cs="宋体" w:eastAsia="宋体" w:hint="default"/>
                <w:sz w:val="21"/>
                <w:szCs w:val="21"/>
              </w:rPr>
              <w:t>股权取得比 例</w:t>
            </w:r>
          </w:p>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602" w:right="180" w:hanging="420"/>
              <w:jc w:val="left"/>
              <w:rPr>
                <w:rFonts w:ascii="宋体" w:hAnsi="宋体" w:cs="宋体" w:eastAsia="宋体" w:hint="default"/>
                <w:sz w:val="21"/>
                <w:szCs w:val="21"/>
              </w:rPr>
            </w:pPr>
            <w:r>
              <w:rPr>
                <w:rFonts w:ascii="宋体" w:hAnsi="宋体" w:cs="宋体" w:eastAsia="宋体" w:hint="default"/>
                <w:sz w:val="21"/>
                <w:szCs w:val="21"/>
              </w:rPr>
              <w:t>股权取得方 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606" w:right="185" w:hanging="420"/>
              <w:jc w:val="left"/>
              <w:rPr>
                <w:rFonts w:ascii="宋体" w:hAnsi="宋体" w:cs="宋体" w:eastAsia="宋体" w:hint="default"/>
                <w:sz w:val="21"/>
                <w:szCs w:val="21"/>
              </w:rPr>
            </w:pPr>
            <w:r>
              <w:rPr>
                <w:rFonts w:ascii="宋体" w:hAnsi="宋体" w:cs="宋体" w:eastAsia="宋体" w:hint="default"/>
                <w:sz w:val="21"/>
                <w:szCs w:val="21"/>
              </w:rPr>
              <w:t>购买日的确定 依据</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148" w:right="146"/>
              <w:jc w:val="left"/>
              <w:rPr>
                <w:rFonts w:ascii="宋体" w:hAnsi="宋体" w:cs="宋体" w:eastAsia="宋体" w:hint="default"/>
                <w:sz w:val="21"/>
                <w:szCs w:val="21"/>
              </w:rPr>
            </w:pPr>
            <w:r>
              <w:rPr>
                <w:rFonts w:ascii="宋体" w:hAnsi="宋体" w:cs="宋体" w:eastAsia="宋体" w:hint="default"/>
                <w:sz w:val="21"/>
                <w:szCs w:val="21"/>
              </w:rPr>
              <w:t>购买日至吸收合并 日被购买方的收入</w:t>
            </w:r>
          </w:p>
        </w:tc>
        <w:tc>
          <w:tcPr>
            <w:tcW w:w="1988"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62"/>
              <w:ind w:left="146" w:right="146"/>
              <w:jc w:val="center"/>
              <w:rPr>
                <w:rFonts w:ascii="宋体" w:hAnsi="宋体" w:cs="宋体" w:eastAsia="宋体" w:hint="default"/>
                <w:sz w:val="21"/>
                <w:szCs w:val="21"/>
              </w:rPr>
            </w:pPr>
            <w:r>
              <w:rPr>
                <w:rFonts w:ascii="宋体" w:hAnsi="宋体" w:cs="宋体" w:eastAsia="宋体" w:hint="default"/>
                <w:sz w:val="21"/>
                <w:szCs w:val="21"/>
              </w:rPr>
              <w:t>购买日至吸收合并 日被购买方的净利 润</w:t>
            </w:r>
          </w:p>
        </w:tc>
      </w:tr>
      <w:tr>
        <w:trPr>
          <w:trHeight w:val="1102" w:hRule="exact"/>
        </w:trPr>
        <w:tc>
          <w:tcPr>
            <w:tcW w:w="1357"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大连集海物</w:t>
            </w:r>
          </w:p>
          <w:p>
            <w:pPr>
              <w:pStyle w:val="TableParagraph"/>
              <w:spacing w:line="272" w:lineRule="exact" w:before="26"/>
              <w:ind w:left="103" w:right="191"/>
              <w:jc w:val="left"/>
              <w:rPr>
                <w:rFonts w:ascii="宋体" w:hAnsi="宋体" w:cs="宋体" w:eastAsia="宋体" w:hint="default"/>
                <w:sz w:val="21"/>
                <w:szCs w:val="21"/>
              </w:rPr>
            </w:pPr>
            <w:r>
              <w:rPr>
                <w:rFonts w:ascii="宋体" w:hAnsi="宋体" w:cs="宋体" w:eastAsia="宋体" w:hint="default"/>
                <w:sz w:val="21"/>
                <w:szCs w:val="21"/>
              </w:rPr>
              <w:t>流有限公司 </w:t>
            </w:r>
            <w:r>
              <w:rPr>
                <w:rFonts w:ascii="宋体" w:hAnsi="宋体" w:cs="宋体" w:eastAsia="宋体" w:hint="default"/>
                <w:sz w:val="21"/>
                <w:szCs w:val="21"/>
              </w:rPr>
              <w:t>(i)</w:t>
            </w:r>
          </w:p>
        </w:tc>
        <w:tc>
          <w:tcPr>
            <w:tcW w:w="142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2014-01-01</w:t>
            </w:r>
          </w:p>
        </w:tc>
        <w:tc>
          <w:tcPr>
            <w:tcW w:w="147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9,000,000.00</w:t>
            </w:r>
          </w:p>
        </w:tc>
        <w:tc>
          <w:tcPr>
            <w:tcW w:w="140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661" w:right="0"/>
              <w:jc w:val="left"/>
              <w:rPr>
                <w:rFonts w:ascii="宋体" w:hAnsi="宋体" w:cs="宋体" w:eastAsia="宋体" w:hint="default"/>
                <w:sz w:val="21"/>
                <w:szCs w:val="21"/>
              </w:rPr>
            </w:pPr>
            <w:r>
              <w:rPr>
                <w:rFonts w:ascii="宋体"/>
                <w:sz w:val="21"/>
              </w:rPr>
              <w:t>30.00%</w:t>
            </w:r>
          </w:p>
        </w:tc>
        <w:tc>
          <w:tcPr>
            <w:tcW w:w="1430"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下控股合并</w:t>
            </w:r>
          </w:p>
        </w:tc>
        <w:tc>
          <w:tcPr>
            <w:tcW w:w="136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center"/>
              <w:rPr>
                <w:rFonts w:ascii="宋体" w:hAnsi="宋体" w:cs="宋体" w:eastAsia="宋体" w:hint="default"/>
                <w:sz w:val="21"/>
                <w:szCs w:val="21"/>
              </w:rPr>
            </w:pPr>
            <w:r>
              <w:rPr>
                <w:rFonts w:ascii="宋体"/>
                <w:sz w:val="21"/>
              </w:rPr>
              <w:t>2014-01-01</w:t>
            </w:r>
          </w:p>
        </w:tc>
        <w:tc>
          <w:tcPr>
            <w:tcW w:w="164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本集团享有集</w:t>
            </w:r>
          </w:p>
          <w:p>
            <w:pPr>
              <w:pStyle w:val="TableParagraph"/>
              <w:spacing w:line="272" w:lineRule="exact" w:before="26"/>
              <w:ind w:left="100" w:right="216"/>
              <w:jc w:val="both"/>
              <w:rPr>
                <w:rFonts w:ascii="宋体" w:hAnsi="宋体" w:cs="宋体" w:eastAsia="宋体" w:hint="default"/>
                <w:sz w:val="21"/>
                <w:szCs w:val="21"/>
              </w:rPr>
            </w:pPr>
            <w:r>
              <w:rPr>
                <w:rFonts w:ascii="宋体" w:hAnsi="宋体" w:cs="宋体" w:eastAsia="宋体" w:hint="default"/>
                <w:sz w:val="21"/>
                <w:szCs w:val="21"/>
              </w:rPr>
              <w:t>海物流</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z w:val="21"/>
                <w:szCs w:val="21"/>
              </w:rPr>
              <w:t>的 股权以及</w:t>
            </w:r>
            <w:r>
              <w:rPr>
                <w:rFonts w:ascii="宋体" w:hAnsi="宋体" w:cs="宋体" w:eastAsia="宋体" w:hint="default"/>
                <w:spacing w:val="-53"/>
                <w:sz w:val="21"/>
                <w:szCs w:val="21"/>
              </w:rPr>
              <w:t> </w:t>
            </w:r>
            <w:r>
              <w:rPr>
                <w:rFonts w:ascii="宋体" w:hAnsi="宋体" w:cs="宋体" w:eastAsia="宋体" w:hint="default"/>
                <w:sz w:val="21"/>
                <w:szCs w:val="21"/>
              </w:rPr>
              <w:t>100% </w:t>
            </w:r>
            <w:r>
              <w:rPr>
                <w:rFonts w:ascii="宋体" w:hAnsi="宋体" w:cs="宋体" w:eastAsia="宋体" w:hint="default"/>
                <w:sz w:val="21"/>
                <w:szCs w:val="21"/>
              </w:rPr>
              <w:t>的表决权</w:t>
            </w:r>
          </w:p>
        </w:tc>
        <w:tc>
          <w:tcPr>
            <w:tcW w:w="199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512" w:right="0"/>
              <w:jc w:val="left"/>
              <w:rPr>
                <w:rFonts w:ascii="宋体" w:hAnsi="宋体" w:cs="宋体" w:eastAsia="宋体" w:hint="default"/>
                <w:sz w:val="21"/>
                <w:szCs w:val="21"/>
              </w:rPr>
            </w:pPr>
            <w:r>
              <w:rPr>
                <w:rFonts w:ascii="宋体"/>
                <w:sz w:val="21"/>
              </w:rPr>
              <w:t>12,665,541.90</w:t>
            </w:r>
          </w:p>
        </w:tc>
        <w:tc>
          <w:tcPr>
            <w:tcW w:w="1988"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613" w:right="0"/>
              <w:jc w:val="left"/>
              <w:rPr>
                <w:rFonts w:ascii="宋体" w:hAnsi="宋体" w:cs="宋体" w:eastAsia="宋体" w:hint="default"/>
                <w:sz w:val="21"/>
                <w:szCs w:val="21"/>
              </w:rPr>
            </w:pPr>
            <w:r>
              <w:rPr>
                <w:rFonts w:ascii="宋体"/>
                <w:sz w:val="21"/>
              </w:rPr>
              <w:t>2,527,997.76</w:t>
            </w:r>
          </w:p>
        </w:tc>
      </w:tr>
    </w:tbl>
    <w:p>
      <w:pPr>
        <w:pStyle w:val="BodyText"/>
        <w:spacing w:line="240" w:lineRule="auto" w:before="24"/>
        <w:ind w:left="220" w:right="218"/>
        <w:jc w:val="left"/>
      </w:pPr>
      <w:r>
        <w:rPr/>
        <w:t>其他说明：</w:t>
      </w:r>
    </w:p>
    <w:p>
      <w:pPr>
        <w:pStyle w:val="BodyText"/>
        <w:spacing w:line="274" w:lineRule="exact" w:before="57"/>
        <w:ind w:left="640" w:right="0"/>
        <w:jc w:val="left"/>
      </w:pPr>
      <w:r>
        <w:rPr>
          <w:rFonts w:ascii="宋体" w:hAnsi="宋体" w:cs="宋体" w:eastAsia="宋体" w:hint="default"/>
        </w:rPr>
        <w:t>(i)</w:t>
      </w:r>
      <w:r>
        <w:rPr/>
        <w:t>本集团原持有大连集海物流有限公司(“集海物流”)70%的股权并作为合营企业按权益法核算。于</w:t>
      </w:r>
      <w:r>
        <w:rPr>
          <w:spacing w:val="-60"/>
        </w:rPr>
        <w:t> </w:t>
      </w:r>
      <w:r>
        <w:rPr>
          <w:rFonts w:ascii="宋体" w:hAnsi="宋体" w:cs="宋体" w:eastAsia="宋体" w:hint="default"/>
        </w:rPr>
        <w:t>2013</w:t>
      </w:r>
      <w:r>
        <w:rPr>
          <w:rFonts w:ascii="宋体" w:hAnsi="宋体" w:cs="宋体" w:eastAsia="宋体" w:hint="default"/>
          <w:spacing w:val="-62"/>
        </w:rPr>
        <w:t> </w:t>
      </w: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spacing w:val="-4"/>
        </w:rPr>
        <w:t>日，本集团与大连海关机关服</w:t>
      </w:r>
    </w:p>
    <w:p>
      <w:pPr>
        <w:pStyle w:val="BodyText"/>
        <w:spacing w:line="272" w:lineRule="exact"/>
        <w:ind w:left="220" w:right="218"/>
        <w:jc w:val="left"/>
      </w:pPr>
      <w:r>
        <w:rPr/>
        <w:t>务中心签署了股权转让协议，以人民币</w:t>
      </w:r>
      <w:r>
        <w:rPr>
          <w:spacing w:val="-53"/>
        </w:rPr>
        <w:t> </w:t>
      </w:r>
      <w:r>
        <w:rPr>
          <w:rFonts w:ascii="宋体" w:hAnsi="宋体" w:cs="宋体" w:eastAsia="宋体" w:hint="default"/>
        </w:rPr>
        <w:t>9,000,000.00</w:t>
      </w:r>
      <w:r>
        <w:rPr>
          <w:rFonts w:ascii="宋体" w:hAnsi="宋体" w:cs="宋体" w:eastAsia="宋体" w:hint="default"/>
          <w:spacing w:val="-54"/>
        </w:rPr>
        <w:t> </w:t>
      </w:r>
      <w:r>
        <w:rPr/>
        <w:t>元收购其拥有的集海物流剩余</w:t>
      </w:r>
      <w:r>
        <w:rPr>
          <w:spacing w:val="-53"/>
        </w:rPr>
        <w:t> </w:t>
      </w:r>
      <w:r>
        <w:rPr>
          <w:rFonts w:ascii="宋体" w:hAnsi="宋体" w:cs="宋体" w:eastAsia="宋体" w:hint="default"/>
        </w:rPr>
        <w:t>30%</w:t>
      </w:r>
      <w:r>
        <w:rPr/>
        <w:t>的股权，并规定股权转让的分界日为</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日，自分</w:t>
      </w:r>
    </w:p>
    <w:p>
      <w:pPr>
        <w:pStyle w:val="BodyText"/>
        <w:spacing w:line="272" w:lineRule="exact"/>
        <w:ind w:left="220" w:right="218"/>
        <w:jc w:val="left"/>
      </w:pPr>
      <w:r>
        <w:rPr/>
        <w:t>界日后，本集团享有集海物流</w:t>
      </w:r>
      <w:r>
        <w:rPr>
          <w:spacing w:val="-53"/>
        </w:rPr>
        <w:t> </w:t>
      </w:r>
      <w:r>
        <w:rPr>
          <w:rFonts w:ascii="宋体" w:hAnsi="宋体" w:cs="宋体" w:eastAsia="宋体" w:hint="default"/>
        </w:rPr>
        <w:t>100%</w:t>
      </w:r>
      <w:r>
        <w:rPr/>
        <w:t>的股权以及</w:t>
      </w:r>
      <w:r>
        <w:rPr>
          <w:spacing w:val="-54"/>
        </w:rPr>
        <w:t> </w:t>
      </w:r>
      <w:r>
        <w:rPr>
          <w:rFonts w:ascii="宋体" w:hAnsi="宋体" w:cs="宋体" w:eastAsia="宋体" w:hint="default"/>
        </w:rPr>
        <w:t>100%</w:t>
      </w:r>
      <w:r>
        <w:rPr/>
        <w:t>的表决权，因此本次交易的购买日为</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w:t>
      </w:r>
    </w:p>
    <w:p>
      <w:pPr>
        <w:pStyle w:val="BodyText"/>
        <w:spacing w:line="274" w:lineRule="exact"/>
        <w:ind w:left="640" w:right="218"/>
        <w:jc w:val="left"/>
      </w:pPr>
      <w:r>
        <w:rPr/>
        <w:t>于</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4"/>
        </w:rPr>
        <w:t> </w:t>
      </w:r>
      <w:r>
        <w:rPr/>
        <w:t>日(“吸收合并日”)，本集团全资子公司大连集装箱码头物流有限公司吸收合并集海物流。</w:t>
      </w:r>
    </w:p>
    <w:p>
      <w:pPr>
        <w:spacing w:line="240" w:lineRule="auto" w:before="7"/>
        <w:rPr>
          <w:rFonts w:ascii="宋体" w:hAnsi="宋体" w:cs="宋体" w:eastAsia="宋体" w:hint="default"/>
          <w:sz w:val="22"/>
          <w:szCs w:val="22"/>
        </w:rPr>
      </w:pPr>
    </w:p>
    <w:p>
      <w:pPr>
        <w:pStyle w:val="Heading4"/>
        <w:tabs>
          <w:tab w:pos="877" w:val="left" w:leader="none"/>
        </w:tabs>
        <w:spacing w:line="240" w:lineRule="auto"/>
        <w:ind w:left="220" w:right="218"/>
        <w:jc w:val="left"/>
        <w:rPr>
          <w:b w:val="0"/>
          <w:bCs w:val="0"/>
        </w:rPr>
      </w:pPr>
      <w:r>
        <w:rPr>
          <w:rFonts w:ascii="宋体" w:hAnsi="宋体" w:cs="宋体" w:eastAsia="宋体" w:hint="default"/>
          <w:w w:val="95"/>
        </w:rPr>
        <w:t>(2).</w:t>
        <w:tab/>
      </w:r>
      <w:r>
        <w:rPr/>
        <w:t>合并成本及商誉</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168"/>
        <w:gridCol w:w="6922"/>
      </w:tblGrid>
      <w:tr>
        <w:trPr>
          <w:trHeight w:val="288"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692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692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9,000,000.00</w:t>
            </w:r>
          </w:p>
        </w:tc>
      </w:tr>
      <w:tr>
        <w:trPr>
          <w:trHeight w:val="287"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692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692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692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692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r>
              <w:rPr>
                <w:rFonts w:ascii="宋体" w:hAnsi="宋体" w:cs="宋体" w:eastAsia="宋体" w:hint="default"/>
                <w:sz w:val="21"/>
                <w:szCs w:val="21"/>
              </w:rPr>
              <w:t>(ii)</w:t>
            </w:r>
          </w:p>
        </w:tc>
        <w:tc>
          <w:tcPr>
            <w:tcW w:w="692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22,798,662.64</w:t>
            </w:r>
          </w:p>
        </w:tc>
      </w:tr>
      <w:tr>
        <w:trPr>
          <w:trHeight w:val="288"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692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692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31,798,662.64</w:t>
            </w:r>
          </w:p>
        </w:tc>
      </w:tr>
      <w:tr>
        <w:trPr>
          <w:trHeight w:val="287" w:hRule="exact"/>
        </w:trPr>
        <w:tc>
          <w:tcPr>
            <w:tcW w:w="71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69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31,823,196.53</w:t>
            </w:r>
          </w:p>
        </w:tc>
      </w:tr>
    </w:tbl>
    <w:p>
      <w:pPr>
        <w:spacing w:after="0" w:line="241" w:lineRule="exact"/>
        <w:jc w:val="right"/>
        <w:rPr>
          <w:rFonts w:ascii="宋体" w:hAnsi="宋体" w:cs="宋体" w:eastAsia="宋体" w:hint="default"/>
          <w:sz w:val="21"/>
          <w:szCs w:val="21"/>
        </w:rPr>
        <w:sectPr>
          <w:type w:val="continuous"/>
          <w:pgSz w:w="16840" w:h="11910" w:orient="landscape"/>
          <w:pgMar w:top="108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267" w:type="dxa"/>
        <w:tblLayout w:type="fixed"/>
        <w:tblCellMar>
          <w:top w:w="0" w:type="dxa"/>
          <w:left w:w="0" w:type="dxa"/>
          <w:bottom w:w="0" w:type="dxa"/>
          <w:right w:w="0" w:type="dxa"/>
        </w:tblCellMar>
        <w:tblLook w:val="01E0"/>
      </w:tblPr>
      <w:tblGrid>
        <w:gridCol w:w="7168"/>
        <w:gridCol w:w="6922"/>
      </w:tblGrid>
      <w:tr>
        <w:trPr>
          <w:trHeight w:val="284" w:hRule="exact"/>
        </w:trPr>
        <w:tc>
          <w:tcPr>
            <w:tcW w:w="716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p>
        </w:tc>
        <w:tc>
          <w:tcPr>
            <w:tcW w:w="692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(24,533.89)</w:t>
            </w:r>
          </w:p>
        </w:tc>
      </w:tr>
    </w:tbl>
    <w:p>
      <w:pPr>
        <w:spacing w:line="240" w:lineRule="auto" w:before="6"/>
        <w:rPr>
          <w:rFonts w:ascii="宋体" w:hAnsi="宋体" w:cs="宋体" w:eastAsia="宋体" w:hint="default"/>
          <w:sz w:val="15"/>
          <w:szCs w:val="15"/>
        </w:rPr>
      </w:pPr>
    </w:p>
    <w:p>
      <w:pPr>
        <w:pStyle w:val="BodyText"/>
        <w:spacing w:line="240" w:lineRule="auto" w:before="35"/>
        <w:ind w:left="380" w:right="0"/>
        <w:jc w:val="left"/>
      </w:pPr>
      <w:r>
        <w:rPr/>
        <w:t>合并成本公允价值的确定方法、或有对价及其变动的说明：</w:t>
      </w:r>
    </w:p>
    <w:p>
      <w:pPr>
        <w:spacing w:line="240" w:lineRule="auto" w:before="8"/>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5392"/>
        <w:gridCol w:w="3635"/>
      </w:tblGrid>
      <w:tr>
        <w:trPr>
          <w:trHeight w:val="367" w:hRule="exact"/>
        </w:trPr>
        <w:tc>
          <w:tcPr>
            <w:tcW w:w="9027"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1"/>
                <w:szCs w:val="21"/>
              </w:rPr>
            </w:pPr>
            <w:r>
              <w:rPr>
                <w:rFonts w:ascii="Arial" w:hAnsi="Arial" w:cs="Arial" w:eastAsia="Arial" w:hint="default"/>
                <w:sz w:val="21"/>
                <w:szCs w:val="21"/>
              </w:rPr>
              <w:t>(ii)</w:t>
            </w:r>
            <w:r>
              <w:rPr>
                <w:rFonts w:ascii="宋体" w:hAnsi="宋体" w:cs="宋体" w:eastAsia="宋体" w:hint="default"/>
                <w:sz w:val="21"/>
                <w:szCs w:val="21"/>
              </w:rPr>
              <w:t>该金额为购买日前本集团所持有的集海物流</w:t>
            </w:r>
            <w:r>
              <w:rPr>
                <w:rFonts w:ascii="宋体" w:hAnsi="宋体" w:cs="宋体" w:eastAsia="宋体" w:hint="default"/>
                <w:spacing w:val="-56"/>
                <w:sz w:val="21"/>
                <w:szCs w:val="21"/>
              </w:rPr>
              <w:t> </w:t>
            </w:r>
            <w:r>
              <w:rPr>
                <w:rFonts w:ascii="Arial" w:hAnsi="Arial" w:cs="Arial" w:eastAsia="Arial" w:hint="default"/>
                <w:sz w:val="21"/>
                <w:szCs w:val="21"/>
              </w:rPr>
              <w:t>70%</w:t>
            </w:r>
            <w:r>
              <w:rPr>
                <w:rFonts w:ascii="宋体" w:hAnsi="宋体" w:cs="宋体" w:eastAsia="宋体" w:hint="default"/>
                <w:sz w:val="21"/>
                <w:szCs w:val="21"/>
              </w:rPr>
              <w:t>股权的公允价值。</w:t>
            </w:r>
          </w:p>
        </w:tc>
      </w:tr>
      <w:tr>
        <w:trPr>
          <w:trHeight w:val="514" w:hRule="exact"/>
        </w:trPr>
        <w:tc>
          <w:tcPr>
            <w:tcW w:w="9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对购买日之前原持有的</w:t>
            </w:r>
            <w:r>
              <w:rPr>
                <w:rFonts w:ascii="宋体" w:hAnsi="宋体" w:cs="宋体" w:eastAsia="宋体" w:hint="default"/>
                <w:spacing w:val="-55"/>
                <w:sz w:val="21"/>
                <w:szCs w:val="21"/>
              </w:rPr>
              <w:t> </w:t>
            </w:r>
            <w:r>
              <w:rPr>
                <w:rFonts w:ascii="Arial" w:hAnsi="Arial" w:cs="Arial" w:eastAsia="Arial" w:hint="default"/>
                <w:sz w:val="21"/>
                <w:szCs w:val="21"/>
              </w:rPr>
              <w:t>70%</w:t>
            </w:r>
            <w:r>
              <w:rPr>
                <w:rFonts w:ascii="宋体" w:hAnsi="宋体" w:cs="宋体" w:eastAsia="宋体" w:hint="default"/>
                <w:sz w:val="21"/>
                <w:szCs w:val="21"/>
              </w:rPr>
              <w:t>股权按公允价值重新计量产生的利得或损失：</w:t>
            </w:r>
          </w:p>
        </w:tc>
      </w:tr>
      <w:tr>
        <w:trPr>
          <w:trHeight w:val="401" w:hRule="exact"/>
        </w:trPr>
        <w:tc>
          <w:tcPr>
            <w:tcW w:w="539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35" w:right="0"/>
              <w:jc w:val="left"/>
              <w:rPr>
                <w:rFonts w:ascii="宋体" w:hAnsi="宋体" w:cs="宋体" w:eastAsia="宋体" w:hint="default"/>
                <w:sz w:val="21"/>
                <w:szCs w:val="21"/>
              </w:rPr>
            </w:pPr>
            <w:r>
              <w:rPr>
                <w:rFonts w:ascii="宋体" w:hAnsi="宋体" w:cs="宋体" w:eastAsia="宋体" w:hint="default"/>
                <w:sz w:val="21"/>
                <w:szCs w:val="21"/>
              </w:rPr>
              <w:t>原持有的</w:t>
            </w:r>
            <w:r>
              <w:rPr>
                <w:rFonts w:ascii="宋体" w:hAnsi="宋体" w:cs="宋体" w:eastAsia="宋体" w:hint="default"/>
                <w:spacing w:val="-56"/>
                <w:sz w:val="21"/>
                <w:szCs w:val="21"/>
              </w:rPr>
              <w:t> </w:t>
            </w:r>
            <w:r>
              <w:rPr>
                <w:rFonts w:ascii="Arial" w:hAnsi="Arial" w:cs="Arial" w:eastAsia="Arial" w:hint="default"/>
                <w:sz w:val="21"/>
                <w:szCs w:val="21"/>
              </w:rPr>
              <w:t>70%</w:t>
            </w:r>
            <w:r>
              <w:rPr>
                <w:rFonts w:ascii="宋体" w:hAnsi="宋体" w:cs="宋体" w:eastAsia="宋体" w:hint="default"/>
                <w:sz w:val="21"/>
                <w:szCs w:val="21"/>
              </w:rPr>
              <w:t>股权的公允价值</w:t>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95"/>
              <w:jc w:val="right"/>
              <w:rPr>
                <w:rFonts w:ascii="Arial" w:hAnsi="Arial" w:cs="Arial" w:eastAsia="Arial" w:hint="default"/>
                <w:sz w:val="21"/>
                <w:szCs w:val="21"/>
              </w:rPr>
            </w:pPr>
            <w:r>
              <w:rPr>
                <w:rFonts w:ascii="Arial"/>
                <w:spacing w:val="-1"/>
                <w:sz w:val="21"/>
              </w:rPr>
              <w:t>22,798,662.64</w:t>
            </w:r>
          </w:p>
        </w:tc>
      </w:tr>
      <w:tr>
        <w:trPr>
          <w:trHeight w:val="278" w:hRule="exact"/>
        </w:trPr>
        <w:tc>
          <w:tcPr>
            <w:tcW w:w="5392" w:type="dxa"/>
            <w:tcBorders>
              <w:top w:val="nil" w:sz="6" w:space="0" w:color="auto"/>
              <w:left w:val="nil" w:sz="6" w:space="0" w:color="auto"/>
              <w:bottom w:val="nil" w:sz="6" w:space="0" w:color="auto"/>
              <w:right w:val="nil" w:sz="6" w:space="0" w:color="auto"/>
            </w:tcBorders>
          </w:tcPr>
          <w:p>
            <w:pPr>
              <w:pStyle w:val="TableParagraph"/>
              <w:spacing w:line="242" w:lineRule="exact"/>
              <w:ind w:left="235" w:right="0"/>
              <w:jc w:val="left"/>
              <w:rPr>
                <w:rFonts w:ascii="宋体" w:hAnsi="宋体" w:cs="宋体" w:eastAsia="宋体" w:hint="default"/>
                <w:sz w:val="21"/>
                <w:szCs w:val="21"/>
              </w:rPr>
            </w:pPr>
            <w:r>
              <w:rPr>
                <w:rFonts w:ascii="宋体" w:hAnsi="宋体" w:cs="宋体" w:eastAsia="宋体" w:hint="default"/>
                <w:sz w:val="21"/>
                <w:szCs w:val="21"/>
              </w:rPr>
              <w:t>减：原持有的</w:t>
            </w:r>
            <w:r>
              <w:rPr>
                <w:rFonts w:ascii="宋体" w:hAnsi="宋体" w:cs="宋体" w:eastAsia="宋体" w:hint="default"/>
                <w:spacing w:val="-56"/>
                <w:sz w:val="21"/>
                <w:szCs w:val="21"/>
              </w:rPr>
              <w:t> </w:t>
            </w:r>
            <w:r>
              <w:rPr>
                <w:rFonts w:ascii="Arial" w:hAnsi="Arial" w:cs="Arial" w:eastAsia="Arial" w:hint="default"/>
                <w:sz w:val="21"/>
                <w:szCs w:val="21"/>
              </w:rPr>
              <w:t>70%</w:t>
            </w:r>
            <w:r>
              <w:rPr>
                <w:rFonts w:ascii="宋体" w:hAnsi="宋体" w:cs="宋体" w:eastAsia="宋体" w:hint="default"/>
                <w:sz w:val="21"/>
                <w:szCs w:val="21"/>
              </w:rPr>
              <w:t>股权的账面价值</w:t>
            </w:r>
          </w:p>
        </w:tc>
        <w:tc>
          <w:tcPr>
            <w:tcW w:w="3635" w:type="dxa"/>
            <w:tcBorders>
              <w:top w:val="nil" w:sz="6" w:space="0" w:color="auto"/>
              <w:left w:val="nil" w:sz="6" w:space="0" w:color="auto"/>
              <w:bottom w:val="nil" w:sz="6" w:space="0" w:color="auto"/>
              <w:right w:val="nil" w:sz="6" w:space="0" w:color="auto"/>
            </w:tcBorders>
          </w:tcPr>
          <w:p>
            <w:pPr>
              <w:pStyle w:val="TableParagraph"/>
              <w:tabs>
                <w:tab w:pos="1345" w:val="left" w:leader="none"/>
              </w:tabs>
              <w:spacing w:line="240" w:lineRule="auto" w:before="18"/>
              <w:ind w:right="198"/>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(22,798,662.64)</w:t>
            </w:r>
            <w:r>
              <w:rPr>
                <w:rFonts w:ascii="Arial"/>
                <w:spacing w:val="-1"/>
                <w:sz w:val="21"/>
              </w:rPr>
            </w:r>
          </w:p>
        </w:tc>
      </w:tr>
      <w:tr>
        <w:trPr>
          <w:trHeight w:val="260" w:hRule="exact"/>
        </w:trPr>
        <w:tc>
          <w:tcPr>
            <w:tcW w:w="5392" w:type="dxa"/>
            <w:tcBorders>
              <w:top w:val="nil" w:sz="6" w:space="0" w:color="auto"/>
              <w:left w:val="nil" w:sz="6" w:space="0" w:color="auto"/>
              <w:bottom w:val="nil" w:sz="6" w:space="0" w:color="auto"/>
              <w:right w:val="nil" w:sz="6" w:space="0" w:color="auto"/>
            </w:tcBorders>
          </w:tcPr>
          <w:p>
            <w:pPr>
              <w:pStyle w:val="TableParagraph"/>
              <w:spacing w:line="232" w:lineRule="exact"/>
              <w:ind w:left="235" w:right="0"/>
              <w:jc w:val="left"/>
              <w:rPr>
                <w:rFonts w:ascii="宋体" w:hAnsi="宋体" w:cs="宋体" w:eastAsia="宋体" w:hint="default"/>
                <w:sz w:val="21"/>
                <w:szCs w:val="21"/>
              </w:rPr>
            </w:pPr>
            <w:r>
              <w:rPr>
                <w:rFonts w:ascii="宋体" w:hAnsi="宋体" w:cs="宋体" w:eastAsia="宋体" w:hint="default"/>
                <w:sz w:val="21"/>
                <w:szCs w:val="21"/>
              </w:rPr>
              <w:t>重新计量产生的利得或损失</w:t>
            </w:r>
          </w:p>
        </w:tc>
        <w:tc>
          <w:tcPr>
            <w:tcW w:w="3635" w:type="dxa"/>
            <w:tcBorders>
              <w:top w:val="nil" w:sz="6" w:space="0" w:color="auto"/>
              <w:left w:val="nil" w:sz="6" w:space="0" w:color="auto"/>
              <w:bottom w:val="nil" w:sz="6" w:space="0" w:color="auto"/>
              <w:right w:val="nil" w:sz="6" w:space="0" w:color="auto"/>
            </w:tcBorders>
          </w:tcPr>
          <w:p>
            <w:pPr>
              <w:pStyle w:val="TableParagraph"/>
              <w:tabs>
                <w:tab w:pos="2675" w:val="left" w:leader="none"/>
                <w:tab w:pos="2852" w:val="left" w:leader="none"/>
              </w:tabs>
              <w:spacing w:line="240" w:lineRule="auto" w:before="22"/>
              <w:ind w:right="187"/>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w:t>
              <w:tab/>
            </w:r>
            <w:r>
              <w:rPr>
                <w:rFonts w:ascii="Arial"/>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4"/>
        <w:tabs>
          <w:tab w:pos="1037" w:val="left" w:leader="none"/>
        </w:tabs>
        <w:spacing w:line="240" w:lineRule="auto"/>
        <w:ind w:left="380" w:right="0"/>
        <w:jc w:val="left"/>
        <w:rPr>
          <w:b w:val="0"/>
          <w:bCs w:val="0"/>
        </w:rPr>
      </w:pPr>
      <w:r>
        <w:rPr>
          <w:rFonts w:ascii="宋体" w:hAnsi="宋体" w:cs="宋体" w:eastAsia="宋体" w:hint="default"/>
          <w:w w:val="95"/>
        </w:rPr>
        <w:t>(3).</w:t>
        <w:tab/>
      </w:r>
      <w:r>
        <w:rPr/>
        <w:t>被购买方于购买日可辨认资产、负债</w:t>
      </w:r>
      <w:r>
        <w:rPr>
          <w:b w:val="0"/>
          <w:bCs w:val="0"/>
        </w:rPr>
      </w:r>
    </w:p>
    <w:p>
      <w:pPr>
        <w:pStyle w:val="BodyText"/>
        <w:tabs>
          <w:tab w:pos="1050" w:val="left" w:leader="none"/>
        </w:tabs>
        <w:spacing w:line="240" w:lineRule="auto" w:before="56"/>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2306"/>
        <w:gridCol w:w="5907"/>
        <w:gridCol w:w="5878"/>
      </w:tblGrid>
      <w:tr>
        <w:trPr>
          <w:trHeight w:val="288" w:hRule="exact"/>
        </w:trPr>
        <w:tc>
          <w:tcPr>
            <w:tcW w:w="2306" w:type="dxa"/>
            <w:vMerge w:val="restart"/>
            <w:tcBorders>
              <w:top w:val="single" w:sz="6" w:space="0" w:color="000000"/>
              <w:left w:val="single" w:sz="4" w:space="0" w:color="000000"/>
              <w:right w:val="single" w:sz="6" w:space="0" w:color="000000"/>
            </w:tcBorders>
          </w:tcPr>
          <w:p>
            <w:pPr/>
          </w:p>
        </w:tc>
        <w:tc>
          <w:tcPr>
            <w:tcW w:w="11785"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大连集海物流有限公司</w:t>
            </w:r>
          </w:p>
        </w:tc>
      </w:tr>
      <w:tr>
        <w:trPr>
          <w:trHeight w:val="290" w:hRule="exact"/>
        </w:trPr>
        <w:tc>
          <w:tcPr>
            <w:tcW w:w="2306" w:type="dxa"/>
            <w:vMerge/>
            <w:tcBorders>
              <w:left w:val="single" w:sz="4" w:space="0" w:color="000000"/>
              <w:bottom w:val="single" w:sz="6" w:space="0" w:color="000000"/>
              <w:right w:val="single" w:sz="6" w:space="0" w:color="000000"/>
            </w:tcBorders>
          </w:tcPr>
          <w:p>
            <w:pP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购买日公允价值</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98" w:right="0"/>
              <w:jc w:val="left"/>
              <w:rPr>
                <w:rFonts w:ascii="宋体" w:hAnsi="宋体" w:cs="宋体" w:eastAsia="宋体" w:hint="default"/>
                <w:sz w:val="21"/>
                <w:szCs w:val="21"/>
              </w:rPr>
            </w:pPr>
            <w:r>
              <w:rPr>
                <w:rFonts w:ascii="宋体" w:hAnsi="宋体" w:cs="宋体" w:eastAsia="宋体" w:hint="default"/>
                <w:sz w:val="21"/>
                <w:szCs w:val="21"/>
              </w:rPr>
              <w:t>购买日及</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日账面价值</w:t>
            </w:r>
          </w:p>
        </w:tc>
      </w:tr>
      <w:tr>
        <w:trPr>
          <w:trHeight w:val="288"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33,493,494.40</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33,493,494.40</w:t>
            </w:r>
          </w:p>
        </w:tc>
      </w:tr>
      <w:tr>
        <w:trPr>
          <w:trHeight w:val="328"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7,107,219.40</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7,107,219.40</w:t>
            </w:r>
          </w:p>
        </w:tc>
      </w:tr>
      <w:tr>
        <w:trPr>
          <w:trHeight w:val="329"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22,472,273.11</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22,472,273.11</w:t>
            </w:r>
          </w:p>
        </w:tc>
      </w:tr>
      <w:tr>
        <w:trPr>
          <w:trHeight w:val="328"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1,006,603.34</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1,006,603.34</w:t>
            </w:r>
          </w:p>
        </w:tc>
      </w:tr>
      <w:tr>
        <w:trPr>
          <w:trHeight w:val="329"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2,836,002.59</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2,836,002.59</w:t>
            </w:r>
          </w:p>
        </w:tc>
      </w:tr>
      <w:tr>
        <w:trPr>
          <w:trHeight w:val="328"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71,395.96</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71,395.96</w:t>
            </w:r>
          </w:p>
        </w:tc>
      </w:tr>
      <w:tr>
        <w:trPr>
          <w:trHeight w:val="288"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1,670,297.87</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1,670,297.87</w:t>
            </w:r>
          </w:p>
        </w:tc>
      </w:tr>
      <w:tr>
        <w:trPr>
          <w:trHeight w:val="328"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5907" w:type="dxa"/>
            <w:tcBorders>
              <w:top w:val="single" w:sz="6" w:space="0" w:color="000000"/>
              <w:left w:val="single" w:sz="6" w:space="0" w:color="000000"/>
              <w:bottom w:val="single" w:sz="6" w:space="0" w:color="000000"/>
              <w:right w:val="single" w:sz="6" w:space="0" w:color="000000"/>
            </w:tcBorders>
          </w:tcPr>
          <w:p>
            <w:pPr/>
          </w:p>
        </w:tc>
        <w:tc>
          <w:tcPr>
            <w:tcW w:w="587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996,176.58</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996,176.58</w:t>
            </w:r>
          </w:p>
        </w:tc>
      </w:tr>
      <w:tr>
        <w:trPr>
          <w:trHeight w:val="328"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674,121.29</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674,121.29</w:t>
            </w:r>
          </w:p>
        </w:tc>
      </w:tr>
    </w:tbl>
    <w:p>
      <w:pPr>
        <w:spacing w:after="0" w:line="240" w:lineRule="exact"/>
        <w:jc w:val="right"/>
        <w:rPr>
          <w:rFonts w:ascii="宋体" w:hAnsi="宋体" w:cs="宋体" w:eastAsia="宋体" w:hint="default"/>
          <w:sz w:val="21"/>
          <w:szCs w:val="21"/>
        </w:rPr>
        <w:sectPr>
          <w:pgSz w:w="16840" w:h="11910" w:orient="landscape"/>
          <w:pgMar w:header="882" w:footer="1194" w:top="1120" w:bottom="1380" w:left="10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306"/>
        <w:gridCol w:w="5907"/>
        <w:gridCol w:w="5878"/>
      </w:tblGrid>
      <w:tr>
        <w:trPr>
          <w:trHeight w:val="287" w:hRule="exact"/>
        </w:trPr>
        <w:tc>
          <w:tcPr>
            <w:tcW w:w="2306" w:type="dxa"/>
            <w:tcBorders>
              <w:top w:val="single" w:sz="6" w:space="0" w:color="000000"/>
              <w:left w:val="single" w:sz="4" w:space="0" w:color="000000"/>
              <w:bottom w:val="single" w:sz="6" w:space="0" w:color="000000"/>
              <w:right w:val="single" w:sz="6" w:space="0" w:color="000000"/>
            </w:tcBorders>
          </w:tcPr>
          <w:p>
            <w:pPr/>
          </w:p>
        </w:tc>
        <w:tc>
          <w:tcPr>
            <w:tcW w:w="5907" w:type="dxa"/>
            <w:tcBorders>
              <w:top w:val="single" w:sz="6" w:space="0" w:color="000000"/>
              <w:left w:val="single" w:sz="6" w:space="0" w:color="000000"/>
              <w:bottom w:val="single" w:sz="6" w:space="0" w:color="000000"/>
              <w:right w:val="single" w:sz="6" w:space="0" w:color="000000"/>
            </w:tcBorders>
          </w:tcPr>
          <w:p>
            <w:pPr/>
          </w:p>
        </w:tc>
        <w:tc>
          <w:tcPr>
            <w:tcW w:w="587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59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31,823,196.53</w:t>
            </w:r>
          </w:p>
        </w:tc>
        <w:tc>
          <w:tcPr>
            <w:tcW w:w="5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31,823,196.53</w:t>
            </w:r>
          </w:p>
        </w:tc>
      </w:tr>
      <w:tr>
        <w:trPr>
          <w:trHeight w:val="288" w:hRule="exact"/>
        </w:trPr>
        <w:tc>
          <w:tcPr>
            <w:tcW w:w="230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5907" w:type="dxa"/>
            <w:tcBorders>
              <w:top w:val="single" w:sz="6" w:space="0" w:color="000000"/>
              <w:left w:val="single" w:sz="6" w:space="0" w:color="000000"/>
              <w:bottom w:val="single" w:sz="6" w:space="0" w:color="000000"/>
              <w:right w:val="single" w:sz="6" w:space="0" w:color="000000"/>
            </w:tcBorders>
          </w:tcPr>
          <w:p>
            <w:pPr/>
          </w:p>
        </w:tc>
        <w:tc>
          <w:tcPr>
            <w:tcW w:w="58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0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590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31,823,196.53</w:t>
            </w:r>
          </w:p>
        </w:tc>
        <w:tc>
          <w:tcPr>
            <w:tcW w:w="587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31,823,196.53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90" w:lineRule="auto" w:before="35"/>
        <w:ind w:left="220" w:right="609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227" w:lineRule="exact"/>
        <w:ind w:left="640" w:right="218"/>
        <w:jc w:val="left"/>
      </w:pPr>
      <w:r>
        <w:rPr/>
        <w:t>本集团于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年</w:t>
      </w:r>
      <w:r>
        <w:rPr>
          <w:spacing w:val="-55"/>
        </w:rPr>
        <w:t> </w:t>
      </w:r>
      <w:r>
        <w:rPr>
          <w:rFonts w:ascii="宋体" w:hAnsi="宋体" w:cs="宋体" w:eastAsia="宋体" w:hint="default"/>
        </w:rPr>
        <w:t>29</w:t>
      </w:r>
      <w:r>
        <w:rPr>
          <w:rFonts w:ascii="宋体" w:hAnsi="宋体" w:cs="宋体" w:eastAsia="宋体" w:hint="default"/>
          <w:spacing w:val="-54"/>
        </w:rPr>
        <w:t> </w:t>
      </w:r>
      <w:r>
        <w:rPr/>
        <w:t>日以现金人民币</w:t>
      </w:r>
      <w:r>
        <w:rPr>
          <w:spacing w:val="-54"/>
        </w:rPr>
        <w:t> </w:t>
      </w:r>
      <w:r>
        <w:rPr>
          <w:rFonts w:ascii="宋体" w:hAnsi="宋体" w:cs="宋体" w:eastAsia="宋体" w:hint="default"/>
        </w:rPr>
        <w:t>10,200,000</w:t>
      </w:r>
      <w:r>
        <w:rPr>
          <w:rFonts w:ascii="宋体" w:hAnsi="宋体" w:cs="宋体" w:eastAsia="宋体" w:hint="default"/>
          <w:spacing w:val="-54"/>
        </w:rPr>
        <w:t> </w:t>
      </w:r>
      <w:r>
        <w:rPr/>
        <w:t>元与大连毅都集团有限公司共同出资设立了子公司大连港泓国际贸易有限公司。</w:t>
      </w:r>
    </w:p>
    <w:p>
      <w:pPr>
        <w:pStyle w:val="BodyText"/>
        <w:spacing w:line="286" w:lineRule="exact"/>
        <w:ind w:left="640" w:right="218"/>
        <w:jc w:val="left"/>
      </w:pPr>
      <w:r>
        <w:rPr/>
        <w:t>本公司于</w:t>
      </w:r>
      <w:r>
        <w:rPr>
          <w:spacing w:val="-54"/>
        </w:rPr>
        <w:t> </w:t>
      </w:r>
      <w:r>
        <w:rPr>
          <w:rFonts w:ascii="Calibri" w:hAnsi="Calibri" w:cs="Calibri" w:eastAsia="Calibri" w:hint="default"/>
        </w:rPr>
        <w:t>2014</w:t>
      </w:r>
      <w:r>
        <w:rPr>
          <w:rFonts w:ascii="Calibri" w:hAnsi="Calibri" w:cs="Calibri" w:eastAsia="Calibri" w:hint="default"/>
          <w:spacing w:val="5"/>
        </w:rPr>
        <w:t> </w:t>
      </w:r>
      <w:r>
        <w:rPr/>
        <w:t>年</w:t>
      </w:r>
      <w:r>
        <w:rPr>
          <w:spacing w:val="-54"/>
        </w:rPr>
        <w:t> </w:t>
      </w:r>
      <w:r>
        <w:rPr>
          <w:rFonts w:ascii="Calibri" w:hAnsi="Calibri" w:cs="Calibri" w:eastAsia="Calibri" w:hint="default"/>
        </w:rPr>
        <w:t>7</w:t>
      </w:r>
      <w:r>
        <w:rPr>
          <w:rFonts w:ascii="Calibri" w:hAnsi="Calibri" w:cs="Calibri" w:eastAsia="Calibri" w:hint="default"/>
          <w:spacing w:val="3"/>
        </w:rPr>
        <w:t> </w:t>
      </w:r>
      <w:r>
        <w:rPr/>
        <w:t>月</w:t>
      </w:r>
      <w:r>
        <w:rPr>
          <w:spacing w:val="-54"/>
        </w:rPr>
        <w:t> </w:t>
      </w:r>
      <w:r>
        <w:rPr>
          <w:rFonts w:ascii="Calibri" w:hAnsi="Calibri" w:cs="Calibri" w:eastAsia="Calibri" w:hint="default"/>
        </w:rPr>
        <w:t>10</w:t>
      </w:r>
      <w:r>
        <w:rPr>
          <w:rFonts w:ascii="Calibri" w:hAnsi="Calibri" w:cs="Calibri" w:eastAsia="Calibri" w:hint="default"/>
          <w:spacing w:val="3"/>
        </w:rPr>
        <w:t> </w:t>
      </w:r>
      <w:r>
        <w:rPr/>
        <w:t>日以现金人民币</w:t>
      </w:r>
      <w:r>
        <w:rPr>
          <w:spacing w:val="-54"/>
        </w:rPr>
        <w:t> </w:t>
      </w:r>
      <w:r>
        <w:rPr>
          <w:rFonts w:ascii="Calibri" w:hAnsi="Calibri" w:cs="Calibri" w:eastAsia="Calibri" w:hint="default"/>
        </w:rPr>
        <w:t>51,000,000</w:t>
      </w:r>
      <w:r>
        <w:rPr>
          <w:rFonts w:ascii="Calibri" w:hAnsi="Calibri" w:cs="Calibri" w:eastAsia="Calibri" w:hint="default"/>
          <w:spacing w:val="5"/>
        </w:rPr>
        <w:t> </w:t>
      </w:r>
      <w:r>
        <w:rPr/>
        <w:t>元与</w:t>
      </w:r>
      <w:r>
        <w:rPr>
          <w:spacing w:val="-54"/>
        </w:rPr>
        <w:t> </w:t>
      </w:r>
      <w:r>
        <w:rPr>
          <w:rFonts w:ascii="Calibri" w:hAnsi="Calibri" w:cs="Calibri" w:eastAsia="Calibri" w:hint="default"/>
        </w:rPr>
        <w:t>D-LUXURY</w:t>
      </w:r>
      <w:r>
        <w:rPr>
          <w:rFonts w:ascii="Calibri" w:hAnsi="Calibri" w:cs="Calibri" w:eastAsia="Calibri" w:hint="default"/>
          <w:spacing w:val="-1"/>
        </w:rPr>
        <w:t> </w:t>
      </w:r>
      <w:r>
        <w:rPr>
          <w:rFonts w:ascii="Calibri" w:hAnsi="Calibri" w:cs="Calibri" w:eastAsia="Calibri" w:hint="default"/>
        </w:rPr>
        <w:t>AUTO,</w:t>
      </w:r>
      <w:r>
        <w:rPr>
          <w:rFonts w:ascii="Calibri" w:hAnsi="Calibri" w:cs="Calibri" w:eastAsia="Calibri" w:hint="default"/>
          <w:spacing w:val="-1"/>
        </w:rPr>
        <w:t> </w:t>
      </w:r>
      <w:r>
        <w:rPr>
          <w:rFonts w:ascii="Calibri" w:hAnsi="Calibri" w:cs="Calibri" w:eastAsia="Calibri" w:hint="default"/>
        </w:rPr>
        <w:t>INC. </w:t>
      </w:r>
      <w:r>
        <w:rPr>
          <w:rFonts w:ascii="Calibri" w:hAnsi="Calibri" w:cs="Calibri" w:eastAsia="Calibri" w:hint="default"/>
          <w:spacing w:val="8"/>
        </w:rPr>
        <w:t> </w:t>
      </w:r>
      <w:r>
        <w:rPr/>
        <w:t>共同出资设立了子公司大连迪朗斯瑞房车有限公司。</w:t>
      </w:r>
    </w:p>
    <w:p>
      <w:pPr>
        <w:pStyle w:val="BodyText"/>
        <w:spacing w:line="287" w:lineRule="exact"/>
        <w:ind w:left="640" w:right="0"/>
        <w:jc w:val="left"/>
      </w:pPr>
      <w:r>
        <w:rPr/>
        <w:t>本集团于</w:t>
      </w:r>
      <w:r>
        <w:rPr>
          <w:spacing w:val="-74"/>
        </w:rPr>
        <w:t> </w:t>
      </w:r>
      <w:r>
        <w:rPr>
          <w:rFonts w:ascii="Calibri" w:hAnsi="Calibri" w:cs="Calibri" w:eastAsia="Calibri" w:hint="default"/>
        </w:rPr>
        <w:t>2014</w:t>
      </w:r>
      <w:r>
        <w:rPr>
          <w:rFonts w:ascii="Calibri" w:hAnsi="Calibri" w:cs="Calibri" w:eastAsia="Calibri" w:hint="default"/>
          <w:spacing w:val="-16"/>
        </w:rPr>
        <w:t> </w:t>
      </w:r>
      <w:r>
        <w:rPr/>
        <w:t>年</w:t>
      </w:r>
      <w:r>
        <w:rPr>
          <w:spacing w:val="-74"/>
        </w:rPr>
        <w:t> </w:t>
      </w:r>
      <w:r>
        <w:rPr>
          <w:rFonts w:ascii="Calibri" w:hAnsi="Calibri" w:cs="Calibri" w:eastAsia="Calibri" w:hint="default"/>
        </w:rPr>
        <w:t>7</w:t>
      </w:r>
      <w:r>
        <w:rPr>
          <w:rFonts w:ascii="Calibri" w:hAnsi="Calibri" w:cs="Calibri" w:eastAsia="Calibri" w:hint="default"/>
          <w:spacing w:val="-17"/>
        </w:rPr>
        <w:t> </w:t>
      </w:r>
      <w:r>
        <w:rPr/>
        <w:t>月</w:t>
      </w:r>
      <w:r>
        <w:rPr>
          <w:spacing w:val="-74"/>
        </w:rPr>
        <w:t> </w:t>
      </w:r>
      <w:r>
        <w:rPr>
          <w:rFonts w:ascii="Calibri" w:hAnsi="Calibri" w:cs="Calibri" w:eastAsia="Calibri" w:hint="default"/>
        </w:rPr>
        <w:t>29</w:t>
      </w:r>
      <w:r>
        <w:rPr>
          <w:rFonts w:ascii="Calibri" w:hAnsi="Calibri" w:cs="Calibri" w:eastAsia="Calibri" w:hint="default"/>
          <w:spacing w:val="-16"/>
        </w:rPr>
        <w:t> </w:t>
      </w:r>
      <w:r>
        <w:rPr/>
        <w:t>日以现金人民币</w:t>
      </w:r>
      <w:r>
        <w:rPr>
          <w:spacing w:val="-74"/>
        </w:rPr>
        <w:t> </w:t>
      </w:r>
      <w:r>
        <w:rPr>
          <w:rFonts w:ascii="Calibri" w:hAnsi="Calibri" w:cs="Calibri" w:eastAsia="Calibri" w:hint="default"/>
        </w:rPr>
        <w:t>255,000</w:t>
      </w:r>
      <w:r>
        <w:rPr>
          <w:rFonts w:ascii="Calibri" w:hAnsi="Calibri" w:cs="Calibri" w:eastAsia="Calibri" w:hint="default"/>
          <w:spacing w:val="-16"/>
        </w:rPr>
        <w:t> </w:t>
      </w:r>
      <w:r>
        <w:rPr/>
        <w:t>元与曹妃甸港物流配套服务有限公司共同出资设立了子公司唐山曹妃甸港集发船舶代理有限公司。</w:t>
      </w:r>
    </w:p>
    <w:p>
      <w:pPr>
        <w:spacing w:after="0" w:line="287" w:lineRule="exact"/>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864" w:val="left" w:leader="none"/>
        </w:tabs>
        <w:spacing w:line="290" w:lineRule="auto" w:before="175"/>
        <w:ind w:left="220" w:right="1201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7" w:type="dxa"/>
        <w:tblLayout w:type="fixed"/>
        <w:tblCellMar>
          <w:top w:w="0" w:type="dxa"/>
          <w:left w:w="0" w:type="dxa"/>
          <w:bottom w:w="0" w:type="dxa"/>
          <w:right w:w="0" w:type="dxa"/>
        </w:tblCellMar>
        <w:tblLook w:val="01E0"/>
      </w:tblPr>
      <w:tblGrid>
        <w:gridCol w:w="2103"/>
        <w:gridCol w:w="2005"/>
        <w:gridCol w:w="1980"/>
        <w:gridCol w:w="2027"/>
        <w:gridCol w:w="2003"/>
        <w:gridCol w:w="2003"/>
        <w:gridCol w:w="2206"/>
      </w:tblGrid>
      <w:tr>
        <w:trPr>
          <w:trHeight w:val="286" w:hRule="exact"/>
        </w:trPr>
        <w:tc>
          <w:tcPr>
            <w:tcW w:w="2103" w:type="dxa"/>
            <w:vMerge w:val="restart"/>
            <w:tcBorders>
              <w:top w:val="single" w:sz="4" w:space="0" w:color="000000"/>
              <w:left w:val="single" w:sz="4" w:space="0" w:color="000000"/>
              <w:right w:val="single" w:sz="6" w:space="0" w:color="000000"/>
            </w:tcBorders>
          </w:tcPr>
          <w:p>
            <w:pPr>
              <w:pStyle w:val="TableParagraph"/>
              <w:spacing w:line="272" w:lineRule="exact" w:before="3"/>
              <w:ind w:left="730" w:right="729"/>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2005" w:type="dxa"/>
            <w:vMerge w:val="restart"/>
            <w:tcBorders>
              <w:top w:val="single" w:sz="4" w:space="0" w:color="000000"/>
              <w:left w:val="single" w:sz="6" w:space="0" w:color="000000"/>
              <w:right w:val="single" w:sz="6" w:space="0" w:color="000000"/>
            </w:tcBorders>
          </w:tcPr>
          <w:p>
            <w:pPr>
              <w:pStyle w:val="TableParagraph"/>
              <w:spacing w:line="240" w:lineRule="auto" w:before="112"/>
              <w:ind w:left="47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980" w:type="dxa"/>
            <w:vMerge w:val="restart"/>
            <w:tcBorders>
              <w:top w:val="single" w:sz="4" w:space="0" w:color="000000"/>
              <w:left w:val="single" w:sz="6" w:space="0" w:color="000000"/>
              <w:right w:val="single" w:sz="6" w:space="0" w:color="000000"/>
            </w:tcBorders>
          </w:tcPr>
          <w:p>
            <w:pPr>
              <w:pStyle w:val="TableParagraph"/>
              <w:spacing w:line="240" w:lineRule="auto" w:before="112"/>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027" w:type="dxa"/>
            <w:vMerge w:val="restart"/>
            <w:tcBorders>
              <w:top w:val="single" w:sz="4" w:space="0" w:color="000000"/>
              <w:left w:val="single" w:sz="6" w:space="0" w:color="000000"/>
              <w:right w:val="single" w:sz="6" w:space="0" w:color="000000"/>
            </w:tcBorders>
          </w:tcPr>
          <w:p>
            <w:pPr>
              <w:pStyle w:val="TableParagraph"/>
              <w:spacing w:line="240" w:lineRule="auto" w:before="112"/>
              <w:ind w:left="58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00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2206" w:type="dxa"/>
            <w:vMerge w:val="restart"/>
            <w:tcBorders>
              <w:top w:val="single" w:sz="4" w:space="0" w:color="000000"/>
              <w:left w:val="single" w:sz="6" w:space="0" w:color="000000"/>
              <w:right w:val="single" w:sz="4" w:space="0" w:color="000000"/>
            </w:tcBorders>
          </w:tcPr>
          <w:p>
            <w:pPr>
              <w:pStyle w:val="TableParagraph"/>
              <w:spacing w:line="272" w:lineRule="exact" w:before="3"/>
              <w:ind w:left="885" w:right="887"/>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2103" w:type="dxa"/>
            <w:vMerge/>
            <w:tcBorders>
              <w:left w:val="single" w:sz="4" w:space="0" w:color="000000"/>
              <w:bottom w:val="single" w:sz="6" w:space="0" w:color="000000"/>
              <w:right w:val="single" w:sz="6" w:space="0" w:color="000000"/>
            </w:tcBorders>
          </w:tcPr>
          <w:p>
            <w:pPr/>
          </w:p>
        </w:tc>
        <w:tc>
          <w:tcPr>
            <w:tcW w:w="2005" w:type="dxa"/>
            <w:vMerge/>
            <w:tcBorders>
              <w:left w:val="single" w:sz="6" w:space="0" w:color="000000"/>
              <w:bottom w:val="single" w:sz="6" w:space="0" w:color="000000"/>
              <w:right w:val="single" w:sz="6" w:space="0" w:color="000000"/>
            </w:tcBorders>
          </w:tcPr>
          <w:p>
            <w:pPr/>
          </w:p>
        </w:tc>
        <w:tc>
          <w:tcPr>
            <w:tcW w:w="1980" w:type="dxa"/>
            <w:vMerge/>
            <w:tcBorders>
              <w:left w:val="single" w:sz="6" w:space="0" w:color="000000"/>
              <w:bottom w:val="single" w:sz="6" w:space="0" w:color="000000"/>
              <w:right w:val="single" w:sz="6" w:space="0" w:color="000000"/>
            </w:tcBorders>
          </w:tcPr>
          <w:p>
            <w:pPr/>
          </w:p>
        </w:tc>
        <w:tc>
          <w:tcPr>
            <w:tcW w:w="2027" w:type="dxa"/>
            <w:vMerge/>
            <w:tcBorders>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间接</w:t>
            </w:r>
          </w:p>
        </w:tc>
        <w:tc>
          <w:tcPr>
            <w:tcW w:w="2206" w:type="dxa"/>
            <w:vMerge/>
            <w:tcBorders>
              <w:left w:val="single" w:sz="6" w:space="0" w:color="000000"/>
              <w:bottom w:val="single" w:sz="6" w:space="0" w:color="000000"/>
              <w:right w:val="single" w:sz="4" w:space="0" w:color="000000"/>
            </w:tcBorders>
          </w:tcPr>
          <w:p>
            <w:pP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大连保税区金鑫石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批发及代理业务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大连港集发物流有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大连港集装箱发展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集装箱业务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大连国际集装箱服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(iv)</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运输代理</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大连国际物流园发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房地产开发</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大连集发船舶代理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船舶代理</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大连集发船舶管理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船舶管理</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90.77</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9.23</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大连集发港口技术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港口技术服务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大连集发国际货运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大连集发环渤海集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装箱运输有限公司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交通运输业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97.36</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计算机系统服务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大连口岸物流科技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计算机软件</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投资者投入</w:t>
            </w:r>
          </w:p>
        </w:tc>
      </w:tr>
      <w:tr>
        <w:trPr>
          <w:trHeight w:val="284" w:hRule="exact"/>
        </w:trPr>
        <w:tc>
          <w:tcPr>
            <w:tcW w:w="210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大连迪朗斯瑞房车</w:t>
            </w:r>
          </w:p>
        </w:tc>
        <w:tc>
          <w:tcPr>
            <w:tcW w:w="200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制造业</w:t>
            </w:r>
          </w:p>
        </w:tc>
        <w:tc>
          <w:tcPr>
            <w:tcW w:w="200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51.00</w:t>
            </w:r>
          </w:p>
        </w:tc>
        <w:tc>
          <w:tcPr>
            <w:tcW w:w="200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0" w:lineRule="exact"/>
        <w:jc w:val="right"/>
        <w:rPr>
          <w:rFonts w:ascii="宋体" w:hAnsi="宋体" w:cs="宋体" w:eastAsia="宋体" w:hint="default"/>
          <w:sz w:val="21"/>
          <w:szCs w:val="21"/>
        </w:rPr>
        <w:sectPr>
          <w:footerReference w:type="default" r:id="rId92"/>
          <w:pgSz w:w="16840" w:h="11910" w:orient="landscape"/>
          <w:pgMar w:footer="1194" w:header="882"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103"/>
        <w:gridCol w:w="2005"/>
        <w:gridCol w:w="1980"/>
        <w:gridCol w:w="2027"/>
        <w:gridCol w:w="2003"/>
        <w:gridCol w:w="2003"/>
        <w:gridCol w:w="2206"/>
      </w:tblGrid>
      <w:tr>
        <w:trPr>
          <w:trHeight w:val="287"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c>
          <w:tcPr>
            <w:tcW w:w="2027"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大连港航招标代理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招标代理业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大连港泓国际贸易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(iv)</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贸易业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大连港粮油贸易有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贸易业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大连港润燃气有限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燃气销售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大连港越汽车船管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航运业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大连海嘉汽车码头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(i)</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汽车码头建设经营</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大连集装箱码头有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(iv)</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港口业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大连金港联合汽车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国际贸易有限公司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贸易业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大连市钢材物流园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贸易业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7"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港丰集团有限公司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英属维京群岛</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英属维京群岛</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黑龙江绥穆大连港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黑龙江穆棱</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黑龙江穆棱</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91.67</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1"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秦皇岛集港船舶代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河北秦皇岛</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河北秦皇岛</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船舶代理</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唐山曹妃甸港集发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船舶代理有限公司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河北唐山</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河北唐山</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船舶代理</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亚太港口</w:t>
            </w: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7" w:hRule="exact"/>
        </w:trPr>
        <w:tc>
          <w:tcPr>
            <w:tcW w:w="2103"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亚太港口发展有限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英属维京群岛</w:t>
            </w:r>
          </w:p>
        </w:tc>
        <w:tc>
          <w:tcPr>
            <w:tcW w:w="198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英属维京群岛</w:t>
            </w:r>
          </w:p>
        </w:tc>
        <w:tc>
          <w:tcPr>
            <w:tcW w:w="202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0" w:lineRule="exact"/>
        <w:jc w:val="right"/>
        <w:rPr>
          <w:rFonts w:ascii="宋体" w:hAnsi="宋体" w:cs="宋体" w:eastAsia="宋体" w:hint="default"/>
          <w:sz w:val="21"/>
          <w:szCs w:val="21"/>
        </w:rPr>
        <w:sectPr>
          <w:footerReference w:type="default" r:id="rId93"/>
          <w:pgSz w:w="16840" w:h="11910" w:orient="landscape"/>
          <w:pgMar w:footer="1194" w:header="882" w:top="1120" w:bottom="1380" w:left="1220" w:right="1060"/>
          <w:pgNumType w:start="17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103"/>
        <w:gridCol w:w="2005"/>
        <w:gridCol w:w="1980"/>
        <w:gridCol w:w="2027"/>
        <w:gridCol w:w="2003"/>
        <w:gridCol w:w="2003"/>
        <w:gridCol w:w="2206"/>
      </w:tblGrid>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亚太港口投资有限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香港</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香港</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亚洲太平洋港口有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香港</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香港</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大连港电力有限公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建筑业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大连港集团庄河码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港口业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大连港口建设监理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监理服务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大连港隆科技有限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(ii)</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计算机系统服务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大连港隆网络技术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计算机系统服务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大连港通信工程有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电信服务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大连金港湾粮食物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(iii)</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37.50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大连外轮理货有限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理货</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832"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大连长兴岛临港工</w:t>
            </w:r>
          </w:p>
          <w:p>
            <w:pPr>
              <w:pStyle w:val="TableParagraph"/>
              <w:spacing w:line="272" w:lineRule="exact" w:before="26"/>
              <w:ind w:left="103" w:right="305"/>
              <w:jc w:val="left"/>
              <w:rPr>
                <w:rFonts w:ascii="宋体" w:hAnsi="宋体" w:cs="宋体" w:eastAsia="宋体" w:hint="default"/>
                <w:sz w:val="21"/>
                <w:szCs w:val="21"/>
              </w:rPr>
            </w:pPr>
            <w:r>
              <w:rPr>
                <w:rFonts w:ascii="宋体" w:hAnsi="宋体" w:cs="宋体" w:eastAsia="宋体" w:hint="default"/>
                <w:sz w:val="21"/>
                <w:szCs w:val="21"/>
              </w:rPr>
              <w:t>业区万鹏港口建设 监理咨询有限公司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监理服务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同一控制下企业合并</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大连港旅顺港务有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港口业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并</w:t>
            </w:r>
          </w:p>
        </w:tc>
      </w:tr>
      <w:tr>
        <w:trPr>
          <w:trHeight w:val="560"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大连集益物流有限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货运服务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并</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大连集装箱码头物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并</w:t>
            </w:r>
          </w:p>
        </w:tc>
      </w:tr>
      <w:tr>
        <w:trPr>
          <w:trHeight w:val="286" w:hRule="exact"/>
        </w:trPr>
        <w:tc>
          <w:tcPr>
            <w:tcW w:w="210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大连口岸物流网有</w:t>
            </w:r>
          </w:p>
        </w:tc>
        <w:tc>
          <w:tcPr>
            <w:tcW w:w="200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z w:val="21"/>
                <w:szCs w:val="21"/>
              </w:rPr>
              <w:t>计算机系统服务</w:t>
            </w:r>
          </w:p>
        </w:tc>
        <w:tc>
          <w:tcPr>
            <w:tcW w:w="200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71.43</w:t>
            </w:r>
          </w:p>
        </w:tc>
        <w:tc>
          <w:tcPr>
            <w:tcW w:w="220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非同一控制下企业合</w:t>
            </w:r>
          </w:p>
        </w:tc>
      </w:tr>
    </w:tbl>
    <w:p>
      <w:pPr>
        <w:spacing w:after="0" w:line="241" w:lineRule="exact"/>
        <w:jc w:val="right"/>
        <w:rPr>
          <w:rFonts w:ascii="宋体" w:hAnsi="宋体" w:cs="宋体" w:eastAsia="宋体" w:hint="default"/>
          <w:sz w:val="21"/>
          <w:szCs w:val="21"/>
        </w:rPr>
        <w:sectPr>
          <w:pgSz w:w="16840" w:h="11910" w:orient="landscape"/>
          <w:pgMar w:header="882" w:footer="1194" w:top="1120" w:bottom="1380" w:left="122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87" w:type="dxa"/>
        <w:tblLayout w:type="fixed"/>
        <w:tblCellMar>
          <w:top w:w="0" w:type="dxa"/>
          <w:left w:w="0" w:type="dxa"/>
          <w:bottom w:w="0" w:type="dxa"/>
          <w:right w:w="0" w:type="dxa"/>
        </w:tblCellMar>
        <w:tblLook w:val="01E0"/>
      </w:tblPr>
      <w:tblGrid>
        <w:gridCol w:w="2103"/>
        <w:gridCol w:w="2005"/>
        <w:gridCol w:w="1980"/>
        <w:gridCol w:w="2027"/>
        <w:gridCol w:w="2003"/>
        <w:gridCol w:w="2003"/>
        <w:gridCol w:w="2206"/>
      </w:tblGrid>
      <w:tr>
        <w:trPr>
          <w:trHeight w:val="287"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5"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c>
          <w:tcPr>
            <w:tcW w:w="2027"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003"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并</w:t>
            </w:r>
          </w:p>
        </w:tc>
      </w:tr>
      <w:tr>
        <w:trPr>
          <w:trHeight w:val="559" w:hRule="exact"/>
        </w:trPr>
        <w:tc>
          <w:tcPr>
            <w:tcW w:w="21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大连顺达综合物流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1"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4"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0" w:right="0"/>
              <w:jc w:val="left"/>
              <w:rPr>
                <w:rFonts w:ascii="宋体" w:hAnsi="宋体" w:cs="宋体" w:eastAsia="宋体" w:hint="default"/>
                <w:sz w:val="21"/>
                <w:szCs w:val="21"/>
              </w:rPr>
            </w:pPr>
            <w:r>
              <w:rPr>
                <w:rFonts w:ascii="宋体" w:hAnsi="宋体" w:cs="宋体" w:eastAsia="宋体" w:hint="default"/>
                <w:sz w:val="21"/>
                <w:szCs w:val="21"/>
              </w:rPr>
              <w:t>物流业</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sz w:val="21"/>
              </w:rPr>
              <w:t>100.00</w:t>
            </w:r>
          </w:p>
        </w:tc>
        <w:tc>
          <w:tcPr>
            <w:tcW w:w="2206"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hAnsi="宋体" w:cs="宋体" w:eastAsia="宋体" w:hint="default"/>
                <w:sz w:val="21"/>
                <w:szCs w:val="21"/>
              </w:rPr>
              <w:t>非同一控制下企业合</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sz w:val="21"/>
                <w:szCs w:val="21"/>
              </w:rPr>
              <w:t>并</w:t>
            </w:r>
          </w:p>
        </w:tc>
      </w:tr>
      <w:tr>
        <w:trPr>
          <w:trHeight w:val="286" w:hRule="exact"/>
        </w:trPr>
        <w:tc>
          <w:tcPr>
            <w:tcW w:w="2103" w:type="dxa"/>
            <w:tcBorders>
              <w:top w:val="single" w:sz="6" w:space="0" w:color="000000"/>
              <w:left w:val="single" w:sz="4" w:space="0" w:color="000000"/>
              <w:bottom w:val="single" w:sz="4" w:space="0" w:color="000000"/>
              <w:right w:val="single" w:sz="6" w:space="0" w:color="000000"/>
            </w:tcBorders>
          </w:tcPr>
          <w:p>
            <w:pPr/>
          </w:p>
        </w:tc>
        <w:tc>
          <w:tcPr>
            <w:tcW w:w="2005" w:type="dxa"/>
            <w:tcBorders>
              <w:top w:val="single" w:sz="6" w:space="0" w:color="000000"/>
              <w:left w:val="single" w:sz="6" w:space="0" w:color="000000"/>
              <w:bottom w:val="single" w:sz="4" w:space="0" w:color="000000"/>
              <w:right w:val="single" w:sz="6" w:space="0" w:color="000000"/>
            </w:tcBorders>
          </w:tcPr>
          <w:p>
            <w:pPr/>
          </w:p>
        </w:tc>
        <w:tc>
          <w:tcPr>
            <w:tcW w:w="1980" w:type="dxa"/>
            <w:tcBorders>
              <w:top w:val="single" w:sz="6" w:space="0" w:color="000000"/>
              <w:left w:val="single" w:sz="6" w:space="0" w:color="000000"/>
              <w:bottom w:val="single" w:sz="4" w:space="0" w:color="000000"/>
              <w:right w:val="single" w:sz="6" w:space="0" w:color="000000"/>
            </w:tcBorders>
          </w:tcPr>
          <w:p>
            <w:pPr/>
          </w:p>
        </w:tc>
        <w:tc>
          <w:tcPr>
            <w:tcW w:w="2027" w:type="dxa"/>
            <w:tcBorders>
              <w:top w:val="single" w:sz="6" w:space="0" w:color="000000"/>
              <w:left w:val="single" w:sz="6" w:space="0" w:color="000000"/>
              <w:bottom w:val="single" w:sz="4" w:space="0" w:color="000000"/>
              <w:right w:val="single" w:sz="6" w:space="0" w:color="000000"/>
            </w:tcBorders>
          </w:tcPr>
          <w:p>
            <w:pPr/>
          </w:p>
        </w:tc>
        <w:tc>
          <w:tcPr>
            <w:tcW w:w="2003" w:type="dxa"/>
            <w:tcBorders>
              <w:top w:val="single" w:sz="6" w:space="0" w:color="000000"/>
              <w:left w:val="single" w:sz="6" w:space="0" w:color="000000"/>
              <w:bottom w:val="single" w:sz="4" w:space="0" w:color="000000"/>
              <w:right w:val="single" w:sz="6" w:space="0" w:color="000000"/>
            </w:tcBorders>
          </w:tcPr>
          <w:p>
            <w:pPr/>
          </w:p>
        </w:tc>
        <w:tc>
          <w:tcPr>
            <w:tcW w:w="2003" w:type="dxa"/>
            <w:tcBorders>
              <w:top w:val="single" w:sz="6" w:space="0" w:color="000000"/>
              <w:left w:val="single" w:sz="6" w:space="0" w:color="000000"/>
              <w:bottom w:val="single" w:sz="4" w:space="0" w:color="000000"/>
              <w:right w:val="single" w:sz="6" w:space="0" w:color="000000"/>
            </w:tcBorders>
          </w:tcPr>
          <w:p>
            <w:pPr/>
          </w:p>
        </w:tc>
        <w:tc>
          <w:tcPr>
            <w:tcW w:w="220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38" w:lineRule="exact"/>
        <w:ind w:left="300" w:right="0"/>
        <w:jc w:val="left"/>
      </w:pPr>
      <w:r>
        <w:rPr/>
        <w:t>在子公司的持股比例不同于表决权比例的说明：</w:t>
      </w:r>
    </w:p>
    <w:p>
      <w:pPr>
        <w:pStyle w:val="BodyText"/>
        <w:spacing w:line="272" w:lineRule="exact"/>
        <w:ind w:left="720" w:right="0"/>
        <w:jc w:val="left"/>
      </w:pPr>
      <w:r>
        <w:rPr/>
        <w:t>在大连国际集装箱服务有限公司表决权比例为</w:t>
      </w:r>
      <w:r>
        <w:rPr>
          <w:spacing w:val="-54"/>
        </w:rPr>
        <w:t> </w:t>
      </w:r>
      <w:r>
        <w:rPr>
          <w:rFonts w:ascii="宋体" w:hAnsi="宋体" w:cs="宋体" w:eastAsia="宋体" w:hint="default"/>
        </w:rPr>
        <w:t>60%</w:t>
      </w:r>
      <w:r>
        <w:rPr/>
        <w:t>，不同于持股比例，因其董事会</w:t>
      </w:r>
      <w:r>
        <w:rPr>
          <w:spacing w:val="-54"/>
        </w:rPr>
        <w:t> </w:t>
      </w:r>
      <w:r>
        <w:rPr>
          <w:rFonts w:ascii="宋体" w:hAnsi="宋体" w:cs="宋体" w:eastAsia="宋体" w:hint="default"/>
        </w:rPr>
        <w:t>5</w:t>
      </w:r>
      <w:r>
        <w:rPr>
          <w:rFonts w:ascii="宋体" w:hAnsi="宋体" w:cs="宋体" w:eastAsia="宋体" w:hint="default"/>
          <w:spacing w:val="-54"/>
        </w:rPr>
        <w:t> </w:t>
      </w:r>
      <w:r>
        <w:rPr/>
        <w:t>名成员中有</w:t>
      </w:r>
      <w:r>
        <w:rPr>
          <w:spacing w:val="-55"/>
        </w:rPr>
        <w:t> </w:t>
      </w:r>
      <w:r>
        <w:rPr>
          <w:rFonts w:ascii="宋体" w:hAnsi="宋体" w:cs="宋体" w:eastAsia="宋体" w:hint="default"/>
        </w:rPr>
        <w:t>3</w:t>
      </w:r>
      <w:r>
        <w:rPr>
          <w:rFonts w:ascii="宋体" w:hAnsi="宋体" w:cs="宋体" w:eastAsia="宋体" w:hint="default"/>
          <w:spacing w:val="-54"/>
        </w:rPr>
        <w:t> </w:t>
      </w:r>
      <w:r>
        <w:rPr/>
        <w:t>名为我方委派；</w:t>
      </w:r>
    </w:p>
    <w:p>
      <w:pPr>
        <w:pStyle w:val="BodyText"/>
        <w:spacing w:line="272" w:lineRule="exact"/>
        <w:ind w:left="720" w:right="0"/>
        <w:jc w:val="left"/>
      </w:pPr>
      <w:r>
        <w:rPr/>
        <w:t>在大连港泓国际贸易有限公司表决权比例为</w:t>
      </w:r>
      <w:r>
        <w:rPr>
          <w:spacing w:val="-54"/>
        </w:rPr>
        <w:t> </w:t>
      </w:r>
      <w:r>
        <w:rPr>
          <w:rFonts w:ascii="宋体" w:hAnsi="宋体" w:cs="宋体" w:eastAsia="宋体" w:hint="default"/>
        </w:rPr>
        <w:t>60%</w:t>
      </w:r>
      <w:r>
        <w:rPr/>
        <w:t>，不同于持股比例，因其董事会</w:t>
      </w:r>
      <w:r>
        <w:rPr>
          <w:spacing w:val="-53"/>
        </w:rPr>
        <w:t> </w:t>
      </w:r>
      <w:r>
        <w:rPr>
          <w:rFonts w:ascii="宋体" w:hAnsi="宋体" w:cs="宋体" w:eastAsia="宋体" w:hint="default"/>
        </w:rPr>
        <w:t>5</w:t>
      </w:r>
      <w:r>
        <w:rPr>
          <w:rFonts w:ascii="宋体" w:hAnsi="宋体" w:cs="宋体" w:eastAsia="宋体" w:hint="default"/>
          <w:spacing w:val="-54"/>
        </w:rPr>
        <w:t> </w:t>
      </w:r>
      <w:r>
        <w:rPr/>
        <w:t>名成员中有</w:t>
      </w:r>
      <w:r>
        <w:rPr>
          <w:spacing w:val="-54"/>
        </w:rPr>
        <w:t> </w:t>
      </w:r>
      <w:r>
        <w:rPr>
          <w:rFonts w:ascii="宋体" w:hAnsi="宋体" w:cs="宋体" w:eastAsia="宋体" w:hint="default"/>
        </w:rPr>
        <w:t>3</w:t>
      </w:r>
      <w:r>
        <w:rPr>
          <w:rFonts w:ascii="宋体" w:hAnsi="宋体" w:cs="宋体" w:eastAsia="宋体" w:hint="default"/>
          <w:spacing w:val="-53"/>
        </w:rPr>
        <w:t> </w:t>
      </w:r>
      <w:r>
        <w:rPr/>
        <w:t>名为我方委派；</w:t>
      </w:r>
    </w:p>
    <w:p>
      <w:pPr>
        <w:pStyle w:val="BodyText"/>
        <w:spacing w:line="712" w:lineRule="auto"/>
        <w:ind w:left="300" w:right="3561" w:firstLine="420"/>
        <w:jc w:val="left"/>
      </w:pPr>
      <w:r>
        <w:rPr/>
        <w:pict>
          <v:shape style="position:absolute;margin-left:62pt;margin-top:71.360237pt;width:468.6pt;height:92.2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371"/>
                  </w:tblGrid>
                  <w:tr>
                    <w:trPr>
                      <w:trHeight w:val="514" w:hRule="exact"/>
                    </w:trPr>
                    <w:tc>
                      <w:tcPr>
                        <w:tcW w:w="9371"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i</w:t>
                        </w:r>
                        <w:r>
                          <w:rPr>
                            <w:rFonts w:ascii="宋体" w:hAnsi="宋体" w:cs="宋体" w:eastAsia="宋体" w:hint="default"/>
                            <w:sz w:val="21"/>
                            <w:szCs w:val="21"/>
                          </w:rPr>
                          <w:t>）根据与其他股东签订的合资合同，其他股东在对合资公司的重大经营事项上与本公司的决策</w:t>
                        </w:r>
                      </w:p>
                      <w:p>
                        <w:pPr>
                          <w:pStyle w:val="TableParagraph"/>
                          <w:spacing w:line="266" w:lineRule="exact"/>
                          <w:ind w:left="560" w:right="0"/>
                          <w:jc w:val="left"/>
                          <w:rPr>
                            <w:rFonts w:ascii="宋体" w:hAnsi="宋体" w:cs="宋体" w:eastAsia="宋体" w:hint="default"/>
                            <w:sz w:val="21"/>
                            <w:szCs w:val="21"/>
                          </w:rPr>
                        </w:pPr>
                        <w:r>
                          <w:rPr>
                            <w:rFonts w:ascii="宋体" w:hAnsi="宋体" w:cs="宋体" w:eastAsia="宋体" w:hint="default"/>
                            <w:sz w:val="21"/>
                            <w:szCs w:val="21"/>
                          </w:rPr>
                          <w:t>保持一致，本公司实际上对其实施控制。</w:t>
                        </w:r>
                      </w:p>
                    </w:tc>
                  </w:tr>
                  <w:tr>
                    <w:trPr>
                      <w:trHeight w:val="278" w:hRule="exact"/>
                    </w:trPr>
                    <w:tc>
                      <w:tcPr>
                        <w:tcW w:w="9371" w:type="dxa"/>
                        <w:tcBorders>
                          <w:top w:val="nil" w:sz="6" w:space="0" w:color="auto"/>
                          <w:left w:val="nil" w:sz="6" w:space="0" w:color="auto"/>
                          <w:bottom w:val="nil" w:sz="6" w:space="0" w:color="auto"/>
                          <w:right w:val="nil" w:sz="6" w:space="0" w:color="auto"/>
                        </w:tcBorders>
                      </w:tcPr>
                      <w:p>
                        <w:pPr>
                          <w:pStyle w:val="TableParagraph"/>
                          <w:spacing w:line="256"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ii</w:t>
                        </w:r>
                        <w:r>
                          <w:rPr>
                            <w:rFonts w:ascii="宋体" w:hAnsi="宋体" w:cs="宋体" w:eastAsia="宋体" w:hint="default"/>
                            <w:sz w:val="21"/>
                            <w:szCs w:val="21"/>
                          </w:rPr>
                          <w:t>）由于在董事会中拥有多数表决权，本公司实际上对其实施控制。</w:t>
                        </w:r>
                      </w:p>
                    </w:tc>
                  </w:tr>
                  <w:tr>
                    <w:trPr>
                      <w:trHeight w:val="540" w:hRule="exact"/>
                    </w:trPr>
                    <w:tc>
                      <w:tcPr>
                        <w:tcW w:w="9371"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iii</w:t>
                        </w:r>
                        <w:r>
                          <w:rPr>
                            <w:rFonts w:ascii="宋体" w:hAnsi="宋体" w:cs="宋体" w:eastAsia="宋体" w:hint="default"/>
                            <w:sz w:val="21"/>
                            <w:szCs w:val="21"/>
                          </w:rPr>
                          <w:t>）根据与部分其他股东签署的一致行动协议，部分其他股东与本公司的决策保持一致，本公司</w:t>
                        </w:r>
                      </w:p>
                      <w:p>
                        <w:pPr>
                          <w:pStyle w:val="TableParagraph"/>
                          <w:spacing w:line="266" w:lineRule="exact"/>
                          <w:ind w:left="560" w:right="0"/>
                          <w:jc w:val="left"/>
                          <w:rPr>
                            <w:rFonts w:ascii="宋体" w:hAnsi="宋体" w:cs="宋体" w:eastAsia="宋体" w:hint="default"/>
                            <w:sz w:val="21"/>
                            <w:szCs w:val="21"/>
                          </w:rPr>
                        </w:pPr>
                        <w:r>
                          <w:rPr>
                            <w:rFonts w:ascii="宋体" w:hAnsi="宋体" w:cs="宋体" w:eastAsia="宋体" w:hint="default"/>
                            <w:sz w:val="21"/>
                            <w:szCs w:val="21"/>
                          </w:rPr>
                          <w:t>实际上对其实施控制。</w:t>
                        </w:r>
                      </w:p>
                    </w:tc>
                  </w:tr>
                  <w:tr>
                    <w:trPr>
                      <w:trHeight w:val="512" w:hRule="exact"/>
                    </w:trPr>
                    <w:tc>
                      <w:tcPr>
                        <w:tcW w:w="9371"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iv</w:t>
                        </w:r>
                        <w:r>
                          <w:rPr>
                            <w:rFonts w:ascii="宋体" w:hAnsi="宋体" w:cs="宋体" w:eastAsia="宋体" w:hint="default"/>
                            <w:sz w:val="21"/>
                            <w:szCs w:val="21"/>
                          </w:rPr>
                          <w:t>）持股比例根据投资协议中出资份额确定，表决权比例根据被投资方公司章程中最高决策机构</w:t>
                        </w:r>
                      </w:p>
                      <w:p>
                        <w:pPr>
                          <w:pStyle w:val="TableParagraph"/>
                          <w:spacing w:line="266" w:lineRule="exact"/>
                          <w:ind w:left="560" w:right="0"/>
                          <w:jc w:val="left"/>
                          <w:rPr>
                            <w:rFonts w:ascii="宋体" w:hAnsi="宋体" w:cs="宋体" w:eastAsia="宋体" w:hint="default"/>
                            <w:sz w:val="21"/>
                            <w:szCs w:val="21"/>
                          </w:rPr>
                        </w:pPr>
                        <w:r>
                          <w:rPr>
                            <w:rFonts w:ascii="宋体" w:hAnsi="宋体" w:cs="宋体" w:eastAsia="宋体" w:hint="default"/>
                            <w:sz w:val="21"/>
                            <w:szCs w:val="21"/>
                          </w:rPr>
                          <w:t>表决方式确定，因此存在不一致的情况。</w:t>
                        </w:r>
                      </w:p>
                    </w:tc>
                  </w:tr>
                </w:tbl>
                <w:p>
                  <w:pPr/>
                </w:p>
              </w:txbxContent>
            </v:textbox>
            <w10:wrap type="none"/>
          </v:shape>
        </w:pict>
      </w:r>
      <w:r>
        <w:rPr/>
        <w:t>在大连集装箱码头有限公司表决权比例为</w:t>
      </w:r>
      <w:r>
        <w:rPr>
          <w:spacing w:val="-54"/>
        </w:rPr>
        <w:t> </w:t>
      </w:r>
      <w:r>
        <w:rPr>
          <w:rFonts w:ascii="宋体" w:hAnsi="宋体" w:cs="宋体" w:eastAsia="宋体" w:hint="default"/>
        </w:rPr>
        <w:t>57.14%</w:t>
      </w:r>
      <w:r>
        <w:rPr/>
        <w:t>，不同于持股比例，因其董事会</w:t>
      </w:r>
      <w:r>
        <w:rPr>
          <w:spacing w:val="-53"/>
        </w:rPr>
        <w:t> </w:t>
      </w:r>
      <w:r>
        <w:rPr>
          <w:rFonts w:ascii="宋体" w:hAnsi="宋体" w:cs="宋体" w:eastAsia="宋体" w:hint="default"/>
        </w:rPr>
        <w:t>7</w:t>
      </w:r>
      <w:r>
        <w:rPr>
          <w:rFonts w:ascii="宋体" w:hAnsi="宋体" w:cs="宋体" w:eastAsia="宋体" w:hint="default"/>
          <w:spacing w:val="-54"/>
        </w:rPr>
        <w:t> </w:t>
      </w:r>
      <w:r>
        <w:rPr/>
        <w:t>名成员中有</w:t>
      </w:r>
      <w:r>
        <w:rPr>
          <w:spacing w:val="-54"/>
        </w:rPr>
        <w:t> </w:t>
      </w:r>
      <w:r>
        <w:rPr>
          <w:rFonts w:ascii="宋体" w:hAnsi="宋体" w:cs="宋体" w:eastAsia="宋体" w:hint="default"/>
        </w:rPr>
        <w:t>4</w:t>
      </w:r>
      <w:r>
        <w:rPr>
          <w:rFonts w:ascii="宋体" w:hAnsi="宋体" w:cs="宋体" w:eastAsia="宋体" w:hint="default"/>
          <w:spacing w:val="-53"/>
        </w:rPr>
        <w:t> </w:t>
      </w:r>
      <w:r>
        <w:rPr/>
        <w:t>名为我方委派； 持有半数或以下表决权但仍控制被投资单位、以及持有半数以上表决权但不控制被投资单位的依据：</w:t>
      </w:r>
    </w:p>
    <w:p>
      <w:pPr>
        <w:spacing w:after="0" w:line="712" w:lineRule="auto"/>
        <w:jc w:val="left"/>
        <w:sectPr>
          <w:pgSz w:w="16840" w:h="11910" w:orient="landscape"/>
          <w:pgMar w:header="882" w:footer="1194" w:top="1120" w:bottom="1380" w:left="114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tabs>
          <w:tab w:pos="864" w:val="left" w:leader="none"/>
        </w:tabs>
        <w:spacing w:line="240" w:lineRule="auto"/>
        <w:ind w:left="220" w:right="218"/>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6"/>
        <w:ind w:left="0" w:right="220"/>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11"/>
        <w:gridCol w:w="2824"/>
        <w:gridCol w:w="3016"/>
        <w:gridCol w:w="3024"/>
        <w:gridCol w:w="2716"/>
      </w:tblGrid>
      <w:tr>
        <w:trPr>
          <w:trHeight w:val="558" w:hRule="exact"/>
        </w:trPr>
        <w:tc>
          <w:tcPr>
            <w:tcW w:w="251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72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824"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301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1"/>
              <w:ind w:left="240" w:right="0"/>
              <w:jc w:val="left"/>
              <w:rPr>
                <w:rFonts w:ascii="宋体" w:hAnsi="宋体" w:cs="宋体" w:eastAsia="宋体" w:hint="default"/>
                <w:sz w:val="21"/>
                <w:szCs w:val="21"/>
              </w:rPr>
            </w:pPr>
            <w:r>
              <w:rPr>
                <w:rFonts w:ascii="宋体" w:hAnsi="宋体" w:cs="宋体" w:eastAsia="宋体" w:hint="default"/>
                <w:sz w:val="21"/>
                <w:szCs w:val="21"/>
              </w:rPr>
              <w:t>本期归属于少数股东的损益</w:t>
            </w:r>
          </w:p>
        </w:tc>
        <w:tc>
          <w:tcPr>
            <w:tcW w:w="3024"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本期向少数股东宣告分派的股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利</w:t>
            </w:r>
          </w:p>
        </w:tc>
        <w:tc>
          <w:tcPr>
            <w:tcW w:w="271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1"/>
              <w:ind w:left="308"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p>
        </w:tc>
      </w:tr>
      <w:tr>
        <w:trPr>
          <w:trHeight w:val="559" w:hRule="exact"/>
        </w:trPr>
        <w:tc>
          <w:tcPr>
            <w:tcW w:w="251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大连集装箱码头有限公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30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68,849,591.06</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(67,334,900.05)</w:t>
            </w:r>
          </w:p>
        </w:tc>
        <w:tc>
          <w:tcPr>
            <w:tcW w:w="271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683,779,682.48</w:t>
            </w:r>
          </w:p>
        </w:tc>
      </w:tr>
      <w:tr>
        <w:trPr>
          <w:trHeight w:val="559" w:hRule="exact"/>
        </w:trPr>
        <w:tc>
          <w:tcPr>
            <w:tcW w:w="251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大连海嘉汽车码头有限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3"/>
              <w:jc w:val="right"/>
              <w:rPr>
                <w:rFonts w:ascii="宋体" w:hAnsi="宋体" w:cs="宋体" w:eastAsia="宋体" w:hint="default"/>
                <w:sz w:val="21"/>
                <w:szCs w:val="21"/>
              </w:rPr>
            </w:pPr>
            <w:r>
              <w:rPr>
                <w:rFonts w:ascii="宋体"/>
                <w:sz w:val="21"/>
              </w:rPr>
              <w:t>50.00</w:t>
            </w:r>
          </w:p>
        </w:tc>
        <w:tc>
          <w:tcPr>
            <w:tcW w:w="30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2"/>
              <w:jc w:val="right"/>
              <w:rPr>
                <w:rFonts w:ascii="宋体" w:hAnsi="宋体" w:cs="宋体" w:eastAsia="宋体" w:hint="default"/>
                <w:sz w:val="21"/>
                <w:szCs w:val="21"/>
              </w:rPr>
            </w:pPr>
            <w:r>
              <w:rPr>
                <w:rFonts w:ascii="宋体"/>
                <w:sz w:val="21"/>
              </w:rPr>
              <w:t>-</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7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07"/>
              <w:jc w:val="right"/>
              <w:rPr>
                <w:rFonts w:ascii="宋体" w:hAnsi="宋体" w:cs="宋体" w:eastAsia="宋体" w:hint="default"/>
                <w:sz w:val="21"/>
                <w:szCs w:val="21"/>
              </w:rPr>
            </w:pPr>
            <w:r>
              <w:rPr>
                <w:rFonts w:ascii="宋体"/>
                <w:spacing w:val="-1"/>
                <w:sz w:val="21"/>
              </w:rPr>
              <w:t>200,000,000.00</w:t>
            </w:r>
          </w:p>
        </w:tc>
      </w:tr>
      <w:tr>
        <w:trPr>
          <w:trHeight w:val="560" w:hRule="exact"/>
        </w:trPr>
        <w:tc>
          <w:tcPr>
            <w:tcW w:w="251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大连港旅顺港务有限公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30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(200,412.36)</w:t>
            </w:r>
          </w:p>
        </w:tc>
        <w:tc>
          <w:tcPr>
            <w:tcW w:w="30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7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132,278,798.42</w:t>
            </w:r>
          </w:p>
        </w:tc>
      </w:tr>
      <w:tr>
        <w:trPr>
          <w:trHeight w:val="558" w:hRule="exact"/>
        </w:trPr>
        <w:tc>
          <w:tcPr>
            <w:tcW w:w="2511"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大连金港湾粮食物流有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62.50</w:t>
            </w:r>
          </w:p>
        </w:tc>
        <w:tc>
          <w:tcPr>
            <w:tcW w:w="301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691,785.22</w:t>
            </w:r>
          </w:p>
        </w:tc>
        <w:tc>
          <w:tcPr>
            <w:tcW w:w="30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271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128,971,740.20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4"/>
        <w:tabs>
          <w:tab w:pos="864" w:val="left" w:leader="none"/>
        </w:tabs>
        <w:spacing w:line="240" w:lineRule="auto"/>
        <w:ind w:left="220" w:right="218"/>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20"/>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43"/>
        <w:gridCol w:w="1173"/>
        <w:gridCol w:w="1236"/>
        <w:gridCol w:w="1236"/>
        <w:gridCol w:w="1108"/>
        <w:gridCol w:w="980"/>
        <w:gridCol w:w="1109"/>
        <w:gridCol w:w="1171"/>
        <w:gridCol w:w="1236"/>
        <w:gridCol w:w="1236"/>
        <w:gridCol w:w="1109"/>
        <w:gridCol w:w="1046"/>
        <w:gridCol w:w="1108"/>
      </w:tblGrid>
      <w:tr>
        <w:trPr>
          <w:trHeight w:val="253" w:hRule="exact"/>
        </w:trPr>
        <w:tc>
          <w:tcPr>
            <w:tcW w:w="343" w:type="dxa"/>
            <w:vMerge w:val="restart"/>
            <w:tcBorders>
              <w:top w:val="single" w:sz="4" w:space="0" w:color="000000"/>
              <w:left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子</w:t>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z w:val="18"/>
                <w:szCs w:val="18"/>
              </w:rPr>
              <w:t>公 司 名 称</w:t>
            </w:r>
          </w:p>
        </w:tc>
        <w:tc>
          <w:tcPr>
            <w:tcW w:w="6842" w:type="dxa"/>
            <w:gridSpan w:val="6"/>
            <w:tcBorders>
              <w:top w:val="single" w:sz="4" w:space="0" w:color="000000"/>
              <w:left w:val="single" w:sz="6" w:space="0" w:color="000000"/>
              <w:bottom w:val="single" w:sz="6" w:space="0" w:color="000000"/>
              <w:right w:val="single" w:sz="6" w:space="0" w:color="000000"/>
            </w:tcBorders>
          </w:tcPr>
          <w:p>
            <w:pPr>
              <w:pStyle w:val="TableParagraph"/>
              <w:spacing w:line="210" w:lineRule="exact"/>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905" w:type="dxa"/>
            <w:gridSpan w:val="6"/>
            <w:tcBorders>
              <w:top w:val="single" w:sz="4" w:space="0" w:color="000000"/>
              <w:left w:val="single" w:sz="6" w:space="0" w:color="000000"/>
              <w:bottom w:val="single" w:sz="6" w:space="0" w:color="000000"/>
              <w:right w:val="single" w:sz="4" w:space="0" w:color="000000"/>
            </w:tcBorders>
          </w:tcPr>
          <w:p>
            <w:pPr>
              <w:pStyle w:val="TableParagraph"/>
              <w:spacing w:line="210" w:lineRule="exact"/>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927" w:hRule="exact"/>
        </w:trPr>
        <w:tc>
          <w:tcPr>
            <w:tcW w:w="343" w:type="dxa"/>
            <w:vMerge/>
            <w:tcBorders>
              <w:left w:val="single" w:sz="4" w:space="0" w:color="000000"/>
              <w:bottom w:val="single" w:sz="6" w:space="0" w:color="000000"/>
              <w:right w:val="single" w:sz="6" w:space="0" w:color="000000"/>
            </w:tcBorders>
          </w:tcPr>
          <w:p>
            <w:pP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648" w:hRule="exact"/>
        </w:trPr>
        <w:tc>
          <w:tcPr>
            <w:tcW w:w="34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z w:val="18"/>
                <w:szCs w:val="18"/>
              </w:rPr>
              <w:t>连 集 装 箱 码 头</w:t>
            </w:r>
          </w:p>
        </w:tc>
        <w:tc>
          <w:tcPr>
            <w:tcW w:w="117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128,659,33</w:t>
            </w:r>
          </w:p>
          <w:p>
            <w:pPr>
              <w:pStyle w:val="TableParagraph"/>
              <w:spacing w:line="234" w:lineRule="exact"/>
              <w:ind w:left="697" w:right="0"/>
              <w:jc w:val="left"/>
              <w:rPr>
                <w:rFonts w:ascii="宋体" w:hAnsi="宋体" w:cs="宋体" w:eastAsia="宋体" w:hint="default"/>
                <w:sz w:val="18"/>
                <w:szCs w:val="18"/>
              </w:rPr>
            </w:pPr>
            <w:r>
              <w:rPr>
                <w:rFonts w:ascii="宋体"/>
                <w:sz w:val="18"/>
              </w:rPr>
              <w:t>3.67</w:t>
            </w:r>
          </w:p>
        </w:tc>
        <w:tc>
          <w:tcPr>
            <w:tcW w:w="12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1,508,599,2</w:t>
            </w:r>
          </w:p>
          <w:p>
            <w:pPr>
              <w:pStyle w:val="TableParagraph"/>
              <w:spacing w:line="234" w:lineRule="exact"/>
              <w:ind w:left="670" w:right="0"/>
              <w:jc w:val="left"/>
              <w:rPr>
                <w:rFonts w:ascii="宋体" w:hAnsi="宋体" w:cs="宋体" w:eastAsia="宋体" w:hint="default"/>
                <w:sz w:val="18"/>
                <w:szCs w:val="18"/>
              </w:rPr>
            </w:pPr>
            <w:r>
              <w:rPr>
                <w:rFonts w:ascii="宋体"/>
                <w:sz w:val="18"/>
              </w:rPr>
              <w:t>74.72</w:t>
            </w:r>
          </w:p>
        </w:tc>
        <w:tc>
          <w:tcPr>
            <w:tcW w:w="12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1,637,258,6</w:t>
            </w:r>
          </w:p>
          <w:p>
            <w:pPr>
              <w:pStyle w:val="TableParagraph"/>
              <w:spacing w:line="234" w:lineRule="exact"/>
              <w:ind w:left="670" w:right="0"/>
              <w:jc w:val="left"/>
              <w:rPr>
                <w:rFonts w:ascii="宋体" w:hAnsi="宋体" w:cs="宋体" w:eastAsia="宋体" w:hint="default"/>
                <w:sz w:val="18"/>
                <w:szCs w:val="18"/>
              </w:rPr>
            </w:pPr>
            <w:r>
              <w:rPr>
                <w:rFonts w:ascii="宋体"/>
                <w:sz w:val="18"/>
              </w:rPr>
              <w:t>08.39</w:t>
            </w:r>
          </w:p>
        </w:tc>
        <w:tc>
          <w:tcPr>
            <w:tcW w:w="110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239,850,1</w:t>
            </w:r>
          </w:p>
          <w:p>
            <w:pPr>
              <w:pStyle w:val="TableParagraph"/>
              <w:spacing w:line="234" w:lineRule="exact"/>
              <w:ind w:left="542" w:right="0"/>
              <w:jc w:val="left"/>
              <w:rPr>
                <w:rFonts w:ascii="宋体" w:hAnsi="宋体" w:cs="宋体" w:eastAsia="宋体" w:hint="default"/>
                <w:sz w:val="18"/>
                <w:szCs w:val="18"/>
              </w:rPr>
            </w:pPr>
            <w:r>
              <w:rPr>
                <w:rFonts w:ascii="宋体"/>
                <w:sz w:val="18"/>
              </w:rPr>
              <w:t>88.09</w:t>
            </w:r>
          </w:p>
        </w:tc>
        <w:tc>
          <w:tcPr>
            <w:tcW w:w="98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sz w:val="18"/>
              </w:rPr>
              <w:t>1,939,68</w:t>
            </w:r>
          </w:p>
          <w:p>
            <w:pPr>
              <w:pStyle w:val="TableParagraph"/>
              <w:spacing w:line="234" w:lineRule="exact"/>
              <w:ind w:left="506" w:right="0"/>
              <w:jc w:val="left"/>
              <w:rPr>
                <w:rFonts w:ascii="宋体" w:hAnsi="宋体" w:cs="宋体" w:eastAsia="宋体" w:hint="default"/>
                <w:sz w:val="18"/>
                <w:szCs w:val="18"/>
              </w:rPr>
            </w:pPr>
            <w:r>
              <w:rPr>
                <w:rFonts w:ascii="宋体"/>
                <w:sz w:val="18"/>
              </w:rPr>
              <w:t>0.54</w:t>
            </w:r>
          </w:p>
        </w:tc>
        <w:tc>
          <w:tcPr>
            <w:tcW w:w="110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241,789,8</w:t>
            </w:r>
          </w:p>
          <w:p>
            <w:pPr>
              <w:pStyle w:val="TableParagraph"/>
              <w:spacing w:line="234" w:lineRule="exact"/>
              <w:ind w:left="542" w:right="0"/>
              <w:jc w:val="left"/>
              <w:rPr>
                <w:rFonts w:ascii="宋体" w:hAnsi="宋体" w:cs="宋体" w:eastAsia="宋体" w:hint="default"/>
                <w:sz w:val="18"/>
                <w:szCs w:val="18"/>
              </w:rPr>
            </w:pPr>
            <w:r>
              <w:rPr>
                <w:rFonts w:ascii="宋体"/>
                <w:sz w:val="18"/>
              </w:rPr>
              <w:t>68.63</w:t>
            </w:r>
          </w:p>
        </w:tc>
        <w:tc>
          <w:tcPr>
            <w:tcW w:w="117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155,829,87</w:t>
            </w:r>
          </w:p>
          <w:p>
            <w:pPr>
              <w:pStyle w:val="TableParagraph"/>
              <w:spacing w:line="234" w:lineRule="exact"/>
              <w:ind w:left="697" w:right="0"/>
              <w:jc w:val="left"/>
              <w:rPr>
                <w:rFonts w:ascii="宋体" w:hAnsi="宋体" w:cs="宋体" w:eastAsia="宋体" w:hint="default"/>
                <w:sz w:val="18"/>
                <w:szCs w:val="18"/>
              </w:rPr>
            </w:pPr>
            <w:r>
              <w:rPr>
                <w:rFonts w:ascii="宋体"/>
                <w:sz w:val="18"/>
              </w:rPr>
              <w:t>6.77</w:t>
            </w:r>
          </w:p>
        </w:tc>
        <w:tc>
          <w:tcPr>
            <w:tcW w:w="12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1,576,132,5</w:t>
            </w:r>
          </w:p>
          <w:p>
            <w:pPr>
              <w:pStyle w:val="TableParagraph"/>
              <w:spacing w:line="234" w:lineRule="exact"/>
              <w:ind w:left="670" w:right="0"/>
              <w:jc w:val="left"/>
              <w:rPr>
                <w:rFonts w:ascii="宋体" w:hAnsi="宋体" w:cs="宋体" w:eastAsia="宋体" w:hint="default"/>
                <w:sz w:val="18"/>
                <w:szCs w:val="18"/>
              </w:rPr>
            </w:pPr>
            <w:r>
              <w:rPr>
                <w:rFonts w:ascii="宋体"/>
                <w:sz w:val="18"/>
              </w:rPr>
              <w:t>79.77</w:t>
            </w:r>
          </w:p>
        </w:tc>
        <w:tc>
          <w:tcPr>
            <w:tcW w:w="12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1,731,962,4</w:t>
            </w:r>
          </w:p>
          <w:p>
            <w:pPr>
              <w:pStyle w:val="TableParagraph"/>
              <w:spacing w:line="234" w:lineRule="exact"/>
              <w:ind w:left="670" w:right="0"/>
              <w:jc w:val="left"/>
              <w:rPr>
                <w:rFonts w:ascii="宋体" w:hAnsi="宋体" w:cs="宋体" w:eastAsia="宋体" w:hint="default"/>
                <w:sz w:val="18"/>
                <w:szCs w:val="18"/>
              </w:rPr>
            </w:pPr>
            <w:r>
              <w:rPr>
                <w:rFonts w:ascii="宋体"/>
                <w:sz w:val="18"/>
              </w:rPr>
              <w:t>56.54</w:t>
            </w:r>
          </w:p>
        </w:tc>
        <w:tc>
          <w:tcPr>
            <w:tcW w:w="110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335,814,9</w:t>
            </w:r>
          </w:p>
          <w:p>
            <w:pPr>
              <w:pStyle w:val="TableParagraph"/>
              <w:spacing w:line="234" w:lineRule="exact"/>
              <w:ind w:left="542" w:right="0"/>
              <w:jc w:val="left"/>
              <w:rPr>
                <w:rFonts w:ascii="宋体" w:hAnsi="宋体" w:cs="宋体" w:eastAsia="宋体" w:hint="default"/>
                <w:sz w:val="18"/>
                <w:szCs w:val="18"/>
              </w:rPr>
            </w:pPr>
            <w:r>
              <w:rPr>
                <w:rFonts w:ascii="宋体"/>
                <w:sz w:val="18"/>
              </w:rPr>
              <w:t>88.33</w:t>
            </w:r>
          </w:p>
        </w:tc>
        <w:tc>
          <w:tcPr>
            <w:tcW w:w="104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1,767,888</w:t>
            </w:r>
          </w:p>
          <w:p>
            <w:pPr>
              <w:pStyle w:val="TableParagraph"/>
              <w:spacing w:line="234" w:lineRule="exact"/>
              <w:ind w:left="659" w:right="0"/>
              <w:jc w:val="left"/>
              <w:rPr>
                <w:rFonts w:ascii="宋体" w:hAnsi="宋体" w:cs="宋体" w:eastAsia="宋体" w:hint="default"/>
                <w:sz w:val="18"/>
                <w:szCs w:val="18"/>
              </w:rPr>
            </w:pPr>
            <w:r>
              <w:rPr>
                <w:rFonts w:ascii="宋体"/>
                <w:sz w:val="18"/>
              </w:rPr>
              <w:t>.86</w:t>
            </w:r>
          </w:p>
        </w:tc>
        <w:tc>
          <w:tcPr>
            <w:tcW w:w="1108"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337,582,8</w:t>
            </w:r>
          </w:p>
          <w:p>
            <w:pPr>
              <w:pStyle w:val="TableParagraph"/>
              <w:spacing w:line="234" w:lineRule="exact"/>
              <w:ind w:left="542" w:right="0"/>
              <w:jc w:val="left"/>
              <w:rPr>
                <w:rFonts w:ascii="宋体" w:hAnsi="宋体" w:cs="宋体" w:eastAsia="宋体" w:hint="default"/>
                <w:sz w:val="18"/>
                <w:szCs w:val="18"/>
              </w:rPr>
            </w:pPr>
            <w:r>
              <w:rPr>
                <w:rFonts w:ascii="宋体"/>
                <w:sz w:val="18"/>
              </w:rPr>
              <w:t>77.19</w:t>
            </w:r>
          </w:p>
        </w:tc>
      </w:tr>
    </w:tbl>
    <w:p>
      <w:pPr>
        <w:spacing w:after="0" w:line="234" w:lineRule="exact"/>
        <w:jc w:val="left"/>
        <w:rPr>
          <w:rFonts w:ascii="宋体" w:hAnsi="宋体" w:cs="宋体" w:eastAsia="宋体" w:hint="default"/>
          <w:sz w:val="18"/>
          <w:szCs w:val="18"/>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43"/>
        <w:gridCol w:w="1173"/>
        <w:gridCol w:w="1236"/>
        <w:gridCol w:w="1236"/>
        <w:gridCol w:w="1108"/>
        <w:gridCol w:w="980"/>
        <w:gridCol w:w="1109"/>
        <w:gridCol w:w="1171"/>
        <w:gridCol w:w="1236"/>
        <w:gridCol w:w="1236"/>
        <w:gridCol w:w="1109"/>
        <w:gridCol w:w="1046"/>
        <w:gridCol w:w="1108"/>
      </w:tblGrid>
      <w:tr>
        <w:trPr>
          <w:trHeight w:val="948" w:hRule="exact"/>
        </w:trPr>
        <w:tc>
          <w:tcPr>
            <w:tcW w:w="34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before="1"/>
              <w:ind w:left="103" w:right="47"/>
              <w:jc w:val="both"/>
              <w:rPr>
                <w:rFonts w:ascii="宋体" w:hAnsi="宋体" w:cs="宋体" w:eastAsia="宋体" w:hint="default"/>
                <w:sz w:val="18"/>
                <w:szCs w:val="18"/>
              </w:rPr>
            </w:pPr>
            <w:r>
              <w:rPr>
                <w:rFonts w:ascii="宋体" w:hAnsi="宋体" w:cs="宋体" w:eastAsia="宋体" w:hint="default"/>
                <w:sz w:val="18"/>
                <w:szCs w:val="18"/>
              </w:rPr>
              <w:t>限 公 司</w:t>
            </w:r>
          </w:p>
        </w:tc>
        <w:tc>
          <w:tcPr>
            <w:tcW w:w="1173"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108"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108" w:type="dxa"/>
            <w:tcBorders>
              <w:top w:val="single" w:sz="6" w:space="0" w:color="000000"/>
              <w:left w:val="single" w:sz="6" w:space="0" w:color="000000"/>
              <w:bottom w:val="single" w:sz="6" w:space="0" w:color="000000"/>
              <w:right w:val="single" w:sz="4" w:space="0" w:color="000000"/>
            </w:tcBorders>
          </w:tcPr>
          <w:p>
            <w:pPr/>
          </w:p>
        </w:tc>
      </w:tr>
      <w:tr>
        <w:trPr>
          <w:trHeight w:val="2817" w:hRule="exact"/>
        </w:trPr>
        <w:tc>
          <w:tcPr>
            <w:tcW w:w="34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z w:val="18"/>
                <w:szCs w:val="18"/>
              </w:rPr>
              <w:t>连 海 嘉 汽 车 码 头 有 限 公 司</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218,806,94</w:t>
            </w:r>
          </w:p>
          <w:p>
            <w:pPr>
              <w:pStyle w:val="TableParagraph"/>
              <w:spacing w:line="234" w:lineRule="exact"/>
              <w:ind w:left="607" w:right="0"/>
              <w:jc w:val="left"/>
              <w:rPr>
                <w:rFonts w:ascii="宋体" w:hAnsi="宋体" w:cs="宋体" w:eastAsia="宋体" w:hint="default"/>
                <w:sz w:val="18"/>
                <w:szCs w:val="18"/>
              </w:rPr>
            </w:pPr>
            <w:r>
              <w:rPr>
                <w:rFonts w:ascii="宋体"/>
                <w:sz w:val="18"/>
              </w:rPr>
              <w:t>9.54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sz w:val="18"/>
              </w:rPr>
              <w:t>181,683,28</w:t>
            </w:r>
          </w:p>
          <w:p>
            <w:pPr>
              <w:pStyle w:val="TableParagraph"/>
              <w:spacing w:line="234" w:lineRule="exact"/>
              <w:ind w:left="670" w:right="0"/>
              <w:jc w:val="left"/>
              <w:rPr>
                <w:rFonts w:ascii="宋体" w:hAnsi="宋体" w:cs="宋体" w:eastAsia="宋体" w:hint="default"/>
                <w:sz w:val="18"/>
                <w:szCs w:val="18"/>
              </w:rPr>
            </w:pPr>
            <w:r>
              <w:rPr>
                <w:rFonts w:ascii="宋体"/>
                <w:sz w:val="18"/>
              </w:rPr>
              <w:t>7.77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sz w:val="18"/>
              </w:rPr>
              <w:t>400,490,23</w:t>
            </w:r>
          </w:p>
          <w:p>
            <w:pPr>
              <w:pStyle w:val="TableParagraph"/>
              <w:spacing w:line="234" w:lineRule="exact"/>
              <w:ind w:left="670" w:right="0"/>
              <w:jc w:val="left"/>
              <w:rPr>
                <w:rFonts w:ascii="宋体" w:hAnsi="宋体" w:cs="宋体" w:eastAsia="宋体" w:hint="default"/>
                <w:sz w:val="18"/>
                <w:szCs w:val="18"/>
              </w:rPr>
            </w:pPr>
            <w:r>
              <w:rPr>
                <w:rFonts w:ascii="宋体"/>
                <w:sz w:val="18"/>
              </w:rPr>
              <w:t>7.31</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2" w:right="0"/>
              <w:jc w:val="left"/>
              <w:rPr>
                <w:rFonts w:ascii="宋体" w:hAnsi="宋体" w:cs="宋体" w:eastAsia="宋体" w:hint="default"/>
                <w:sz w:val="18"/>
                <w:szCs w:val="18"/>
              </w:rPr>
            </w:pPr>
            <w:r>
              <w:rPr>
                <w:rFonts w:ascii="宋体"/>
                <w:sz w:val="18"/>
              </w:rPr>
              <w:t>490,237.</w:t>
            </w:r>
          </w:p>
          <w:p>
            <w:pPr>
              <w:pStyle w:val="TableParagraph"/>
              <w:spacing w:line="234" w:lineRule="exact"/>
              <w:ind w:left="722" w:right="0"/>
              <w:jc w:val="left"/>
              <w:rPr>
                <w:rFonts w:ascii="宋体" w:hAnsi="宋体" w:cs="宋体" w:eastAsia="宋体" w:hint="default"/>
                <w:sz w:val="18"/>
                <w:szCs w:val="18"/>
              </w:rPr>
            </w:pPr>
            <w:r>
              <w:rPr>
                <w:rFonts w:ascii="宋体"/>
                <w:sz w:val="18"/>
              </w:rPr>
              <w:t>31</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67"/>
              <w:jc w:val="right"/>
              <w:rPr>
                <w:rFonts w:ascii="宋体" w:hAnsi="宋体" w:cs="宋体" w:eastAsia="宋体" w:hint="default"/>
                <w:sz w:val="18"/>
                <w:szCs w:val="18"/>
              </w:rPr>
            </w:pPr>
            <w:r>
              <w:rPr>
                <w:rFonts w:ascii="宋体"/>
                <w:sz w:val="18"/>
              </w:rPr>
              <w:t>-</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2" w:right="0"/>
              <w:jc w:val="left"/>
              <w:rPr>
                <w:rFonts w:ascii="宋体" w:hAnsi="宋体" w:cs="宋体" w:eastAsia="宋体" w:hint="default"/>
                <w:sz w:val="18"/>
                <w:szCs w:val="18"/>
              </w:rPr>
            </w:pPr>
            <w:r>
              <w:rPr>
                <w:rFonts w:ascii="宋体"/>
                <w:sz w:val="18"/>
              </w:rPr>
              <w:t>490,237.</w:t>
            </w:r>
          </w:p>
          <w:p>
            <w:pPr>
              <w:pStyle w:val="TableParagraph"/>
              <w:spacing w:line="234" w:lineRule="exact"/>
              <w:ind w:left="722" w:right="0"/>
              <w:jc w:val="left"/>
              <w:rPr>
                <w:rFonts w:ascii="宋体" w:hAnsi="宋体" w:cs="宋体" w:eastAsia="宋体" w:hint="default"/>
                <w:sz w:val="18"/>
                <w:szCs w:val="18"/>
              </w:rPr>
            </w:pPr>
            <w:r>
              <w:rPr>
                <w:rFonts w:ascii="宋体"/>
                <w:sz w:val="18"/>
              </w:rPr>
              <w:t>31</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394,487,76</w:t>
            </w:r>
          </w:p>
          <w:p>
            <w:pPr>
              <w:pStyle w:val="TableParagraph"/>
              <w:spacing w:line="234" w:lineRule="exact"/>
              <w:ind w:left="607" w:right="0"/>
              <w:jc w:val="left"/>
              <w:rPr>
                <w:rFonts w:ascii="宋体" w:hAnsi="宋体" w:cs="宋体" w:eastAsia="宋体" w:hint="default"/>
                <w:sz w:val="18"/>
                <w:szCs w:val="18"/>
              </w:rPr>
            </w:pPr>
            <w:r>
              <w:rPr>
                <w:rFonts w:ascii="宋体"/>
                <w:sz w:val="18"/>
              </w:rPr>
              <w:t>9.55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5,754,296.</w:t>
            </w:r>
          </w:p>
          <w:p>
            <w:pPr>
              <w:pStyle w:val="TableParagraph"/>
              <w:spacing w:line="234" w:lineRule="exact"/>
              <w:ind w:right="188"/>
              <w:jc w:val="right"/>
              <w:rPr>
                <w:rFonts w:ascii="宋体" w:hAnsi="宋体" w:cs="宋体" w:eastAsia="宋体" w:hint="default"/>
                <w:sz w:val="18"/>
                <w:szCs w:val="18"/>
              </w:rPr>
            </w:pPr>
            <w:r>
              <w:rPr>
                <w:rFonts w:ascii="宋体"/>
                <w:sz w:val="18"/>
              </w:rPr>
              <w:t>57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0" w:right="0"/>
              <w:jc w:val="left"/>
              <w:rPr>
                <w:rFonts w:ascii="宋体" w:hAnsi="宋体" w:cs="宋体" w:eastAsia="宋体" w:hint="default"/>
                <w:sz w:val="18"/>
                <w:szCs w:val="18"/>
              </w:rPr>
            </w:pPr>
            <w:r>
              <w:rPr>
                <w:rFonts w:ascii="宋体"/>
                <w:sz w:val="18"/>
              </w:rPr>
              <w:t>400,242,06</w:t>
            </w:r>
          </w:p>
          <w:p>
            <w:pPr>
              <w:pStyle w:val="TableParagraph"/>
              <w:spacing w:line="234" w:lineRule="exact"/>
              <w:ind w:left="670" w:right="0"/>
              <w:jc w:val="left"/>
              <w:rPr>
                <w:rFonts w:ascii="宋体" w:hAnsi="宋体" w:cs="宋体" w:eastAsia="宋体" w:hint="default"/>
                <w:sz w:val="18"/>
                <w:szCs w:val="18"/>
              </w:rPr>
            </w:pPr>
            <w:r>
              <w:rPr>
                <w:rFonts w:ascii="宋体"/>
                <w:sz w:val="18"/>
              </w:rPr>
              <w:t>6.12</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2" w:right="0"/>
              <w:jc w:val="left"/>
              <w:rPr>
                <w:rFonts w:ascii="宋体" w:hAnsi="宋体" w:cs="宋体" w:eastAsia="宋体" w:hint="default"/>
                <w:sz w:val="18"/>
                <w:szCs w:val="18"/>
              </w:rPr>
            </w:pPr>
            <w:r>
              <w:rPr>
                <w:rFonts w:ascii="宋体"/>
                <w:sz w:val="18"/>
              </w:rPr>
              <w:t>242,066.</w:t>
            </w:r>
          </w:p>
          <w:p>
            <w:pPr>
              <w:pStyle w:val="TableParagraph"/>
              <w:spacing w:line="234" w:lineRule="exact"/>
              <w:ind w:left="722" w:right="0"/>
              <w:jc w:val="left"/>
              <w:rPr>
                <w:rFonts w:ascii="宋体" w:hAnsi="宋体" w:cs="宋体" w:eastAsia="宋体" w:hint="default"/>
                <w:sz w:val="18"/>
                <w:szCs w:val="18"/>
              </w:rPr>
            </w:pPr>
            <w:r>
              <w:rPr>
                <w:rFonts w:ascii="宋体"/>
                <w:sz w:val="18"/>
              </w:rPr>
              <w:t>12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69"/>
              <w:jc w:val="right"/>
              <w:rPr>
                <w:rFonts w:ascii="宋体" w:hAnsi="宋体" w:cs="宋体" w:eastAsia="宋体" w:hint="default"/>
                <w:sz w:val="18"/>
                <w:szCs w:val="18"/>
              </w:rPr>
            </w:pPr>
            <w:r>
              <w:rPr>
                <w:rFonts w:ascii="宋体"/>
                <w:sz w:val="18"/>
              </w:rPr>
              <w:t>-</w:t>
            </w:r>
          </w:p>
        </w:tc>
        <w:tc>
          <w:tcPr>
            <w:tcW w:w="110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272" w:right="0"/>
              <w:jc w:val="left"/>
              <w:rPr>
                <w:rFonts w:ascii="宋体" w:hAnsi="宋体" w:cs="宋体" w:eastAsia="宋体" w:hint="default"/>
                <w:sz w:val="18"/>
                <w:szCs w:val="18"/>
              </w:rPr>
            </w:pPr>
            <w:r>
              <w:rPr>
                <w:rFonts w:ascii="宋体"/>
                <w:sz w:val="18"/>
              </w:rPr>
              <w:t>242,066.</w:t>
            </w:r>
          </w:p>
          <w:p>
            <w:pPr>
              <w:pStyle w:val="TableParagraph"/>
              <w:spacing w:line="234" w:lineRule="exact"/>
              <w:ind w:left="722" w:right="0"/>
              <w:jc w:val="left"/>
              <w:rPr>
                <w:rFonts w:ascii="宋体" w:hAnsi="宋体" w:cs="宋体" w:eastAsia="宋体" w:hint="default"/>
                <w:sz w:val="18"/>
                <w:szCs w:val="18"/>
              </w:rPr>
            </w:pPr>
            <w:r>
              <w:rPr>
                <w:rFonts w:ascii="宋体"/>
                <w:sz w:val="18"/>
              </w:rPr>
              <w:t>12</w:t>
            </w:r>
          </w:p>
        </w:tc>
      </w:tr>
      <w:tr>
        <w:trPr>
          <w:trHeight w:val="2583" w:hRule="exact"/>
        </w:trPr>
        <w:tc>
          <w:tcPr>
            <w:tcW w:w="34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z w:val="18"/>
                <w:szCs w:val="18"/>
              </w:rPr>
              <w:t>连 港 旅 顺 港 务 有 限 公 司</w:t>
            </w:r>
          </w:p>
        </w:tc>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11,255,392</w:t>
            </w:r>
          </w:p>
          <w:p>
            <w:pPr>
              <w:pStyle w:val="TableParagraph"/>
              <w:spacing w:line="234" w:lineRule="exact"/>
              <w:ind w:right="99"/>
              <w:jc w:val="right"/>
              <w:rPr>
                <w:rFonts w:ascii="宋体" w:hAnsi="宋体" w:cs="宋体" w:eastAsia="宋体" w:hint="default"/>
                <w:sz w:val="18"/>
                <w:szCs w:val="18"/>
              </w:rPr>
            </w:pPr>
            <w:r>
              <w:rPr>
                <w:rFonts w:ascii="宋体"/>
                <w:sz w:val="18"/>
              </w:rPr>
              <w:t>.44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372,813,914</w:t>
            </w:r>
          </w:p>
          <w:p>
            <w:pPr>
              <w:pStyle w:val="TableParagraph"/>
              <w:spacing w:line="234" w:lineRule="exact"/>
              <w:ind w:right="98"/>
              <w:jc w:val="right"/>
              <w:rPr>
                <w:rFonts w:ascii="宋体" w:hAnsi="宋体" w:cs="宋体" w:eastAsia="宋体" w:hint="default"/>
                <w:sz w:val="18"/>
                <w:szCs w:val="18"/>
              </w:rPr>
            </w:pPr>
            <w:r>
              <w:rPr>
                <w:rFonts w:ascii="宋体"/>
                <w:sz w:val="18"/>
              </w:rPr>
              <w:t>.14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384,069,306</w:t>
            </w:r>
          </w:p>
          <w:p>
            <w:pPr>
              <w:pStyle w:val="TableParagraph"/>
              <w:spacing w:line="234" w:lineRule="exact"/>
              <w:ind w:right="98"/>
              <w:jc w:val="right"/>
              <w:rPr>
                <w:rFonts w:ascii="宋体" w:hAnsi="宋体" w:cs="宋体" w:eastAsia="宋体" w:hint="default"/>
                <w:sz w:val="18"/>
                <w:szCs w:val="18"/>
              </w:rPr>
            </w:pPr>
            <w:r>
              <w:rPr>
                <w:rFonts w:ascii="宋体"/>
                <w:sz w:val="18"/>
              </w:rPr>
              <w:t>.58</w:t>
            </w:r>
          </w:p>
        </w:tc>
        <w:tc>
          <w:tcPr>
            <w:tcW w:w="11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53,372,31</w:t>
            </w:r>
          </w:p>
          <w:p>
            <w:pPr>
              <w:pStyle w:val="TableParagraph"/>
              <w:spacing w:line="234" w:lineRule="exact"/>
              <w:ind w:left="632" w:right="0"/>
              <w:jc w:val="left"/>
              <w:rPr>
                <w:rFonts w:ascii="宋体" w:hAnsi="宋体" w:cs="宋体" w:eastAsia="宋体" w:hint="default"/>
                <w:sz w:val="18"/>
                <w:szCs w:val="18"/>
              </w:rPr>
            </w:pPr>
            <w:r>
              <w:rPr>
                <w:rFonts w:ascii="宋体"/>
                <w:sz w:val="18"/>
              </w:rPr>
              <w:t>0.52</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67"/>
              <w:jc w:val="right"/>
              <w:rPr>
                <w:rFonts w:ascii="宋体" w:hAnsi="宋体" w:cs="宋体" w:eastAsia="宋体" w:hint="default"/>
                <w:sz w:val="18"/>
                <w:szCs w:val="18"/>
              </w:rPr>
            </w:pPr>
            <w:r>
              <w:rPr>
                <w:rFonts w:ascii="宋体"/>
                <w:sz w:val="18"/>
              </w:rPr>
              <w:t>-</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53,372,31</w:t>
            </w:r>
          </w:p>
          <w:p>
            <w:pPr>
              <w:pStyle w:val="TableParagraph"/>
              <w:spacing w:line="234" w:lineRule="exact"/>
              <w:ind w:left="632" w:right="0"/>
              <w:jc w:val="left"/>
              <w:rPr>
                <w:rFonts w:ascii="宋体" w:hAnsi="宋体" w:cs="宋体" w:eastAsia="宋体" w:hint="default"/>
                <w:sz w:val="18"/>
                <w:szCs w:val="18"/>
              </w:rPr>
            </w:pPr>
            <w:r>
              <w:rPr>
                <w:rFonts w:ascii="宋体"/>
                <w:sz w:val="18"/>
              </w:rPr>
              <w:t>0.52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11,646,392</w:t>
            </w:r>
          </w:p>
          <w:p>
            <w:pPr>
              <w:pStyle w:val="TableParagraph"/>
              <w:spacing w:line="234" w:lineRule="exact"/>
              <w:ind w:right="97"/>
              <w:jc w:val="right"/>
              <w:rPr>
                <w:rFonts w:ascii="宋体" w:hAnsi="宋体" w:cs="宋体" w:eastAsia="宋体" w:hint="default"/>
                <w:sz w:val="18"/>
                <w:szCs w:val="18"/>
              </w:rPr>
            </w:pPr>
            <w:r>
              <w:rPr>
                <w:rFonts w:ascii="宋体"/>
                <w:sz w:val="18"/>
              </w:rPr>
              <w:t>.58</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379,485,240</w:t>
            </w:r>
          </w:p>
          <w:p>
            <w:pPr>
              <w:pStyle w:val="TableParagraph"/>
              <w:spacing w:line="234" w:lineRule="exact"/>
              <w:ind w:right="98"/>
              <w:jc w:val="right"/>
              <w:rPr>
                <w:rFonts w:ascii="宋体" w:hAnsi="宋体" w:cs="宋体" w:eastAsia="宋体" w:hint="default"/>
                <w:sz w:val="18"/>
                <w:szCs w:val="18"/>
              </w:rPr>
            </w:pPr>
            <w:r>
              <w:rPr>
                <w:rFonts w:ascii="宋体"/>
                <w:sz w:val="18"/>
              </w:rPr>
              <w:t>.35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391,131,632</w:t>
            </w:r>
          </w:p>
          <w:p>
            <w:pPr>
              <w:pStyle w:val="TableParagraph"/>
              <w:spacing w:line="234" w:lineRule="exact"/>
              <w:ind w:right="98"/>
              <w:jc w:val="right"/>
              <w:rPr>
                <w:rFonts w:ascii="宋体" w:hAnsi="宋体" w:cs="宋体" w:eastAsia="宋体" w:hint="default"/>
                <w:sz w:val="18"/>
                <w:szCs w:val="18"/>
              </w:rPr>
            </w:pPr>
            <w:r>
              <w:rPr>
                <w:rFonts w:ascii="宋体"/>
                <w:sz w:val="18"/>
              </w:rPr>
              <w:t>.93</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30,161,18</w:t>
            </w:r>
          </w:p>
          <w:p>
            <w:pPr>
              <w:pStyle w:val="TableParagraph"/>
              <w:spacing w:line="234" w:lineRule="exact"/>
              <w:ind w:left="632" w:right="0"/>
              <w:jc w:val="left"/>
              <w:rPr>
                <w:rFonts w:ascii="宋体" w:hAnsi="宋体" w:cs="宋体" w:eastAsia="宋体" w:hint="default"/>
                <w:sz w:val="18"/>
                <w:szCs w:val="18"/>
              </w:rPr>
            </w:pPr>
            <w:r>
              <w:rPr>
                <w:rFonts w:ascii="宋体"/>
                <w:sz w:val="18"/>
              </w:rPr>
              <w:t>4.03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30,000,00</w:t>
            </w:r>
          </w:p>
          <w:p>
            <w:pPr>
              <w:pStyle w:val="TableParagraph"/>
              <w:spacing w:line="234" w:lineRule="exact"/>
              <w:ind w:left="569" w:right="0"/>
              <w:jc w:val="left"/>
              <w:rPr>
                <w:rFonts w:ascii="宋体" w:hAnsi="宋体" w:cs="宋体" w:eastAsia="宋体" w:hint="default"/>
                <w:sz w:val="18"/>
                <w:szCs w:val="18"/>
              </w:rPr>
            </w:pPr>
            <w:r>
              <w:rPr>
                <w:rFonts w:ascii="宋体"/>
                <w:sz w:val="18"/>
              </w:rPr>
              <w:t>0.00</w:t>
            </w:r>
          </w:p>
        </w:tc>
        <w:tc>
          <w:tcPr>
            <w:tcW w:w="110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60,161,18</w:t>
            </w:r>
          </w:p>
          <w:p>
            <w:pPr>
              <w:pStyle w:val="TableParagraph"/>
              <w:spacing w:line="234" w:lineRule="exact"/>
              <w:ind w:left="632" w:right="0"/>
              <w:jc w:val="left"/>
              <w:rPr>
                <w:rFonts w:ascii="宋体" w:hAnsi="宋体" w:cs="宋体" w:eastAsia="宋体" w:hint="default"/>
                <w:sz w:val="18"/>
                <w:szCs w:val="18"/>
              </w:rPr>
            </w:pPr>
            <w:r>
              <w:rPr>
                <w:rFonts w:ascii="宋体"/>
                <w:sz w:val="18"/>
              </w:rPr>
              <w:t>4.03</w:t>
            </w:r>
          </w:p>
        </w:tc>
      </w:tr>
      <w:tr>
        <w:trPr>
          <w:trHeight w:val="2114" w:hRule="exact"/>
        </w:trPr>
        <w:tc>
          <w:tcPr>
            <w:tcW w:w="34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w:t>
            </w: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z w:val="18"/>
                <w:szCs w:val="18"/>
              </w:rPr>
              <w:t>连 金 港 湾 粮 食 物 流</w:t>
            </w:r>
          </w:p>
        </w:tc>
        <w:tc>
          <w:tcPr>
            <w:tcW w:w="117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145,078,25</w:t>
            </w:r>
          </w:p>
          <w:p>
            <w:pPr>
              <w:pStyle w:val="TableParagraph"/>
              <w:spacing w:line="234" w:lineRule="exact"/>
              <w:ind w:left="697" w:right="0"/>
              <w:jc w:val="left"/>
              <w:rPr>
                <w:rFonts w:ascii="宋体" w:hAnsi="宋体" w:cs="宋体" w:eastAsia="宋体" w:hint="default"/>
                <w:sz w:val="18"/>
                <w:szCs w:val="18"/>
              </w:rPr>
            </w:pPr>
            <w:r>
              <w:rPr>
                <w:rFonts w:ascii="宋体"/>
                <w:sz w:val="18"/>
              </w:rPr>
              <w:t>1.98</w:t>
            </w:r>
          </w:p>
        </w:tc>
        <w:tc>
          <w:tcPr>
            <w:tcW w:w="12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61,989,841.</w:t>
            </w:r>
          </w:p>
          <w:p>
            <w:pPr>
              <w:pStyle w:val="TableParagraph"/>
              <w:spacing w:line="234" w:lineRule="exact"/>
              <w:ind w:right="98"/>
              <w:jc w:val="right"/>
              <w:rPr>
                <w:rFonts w:ascii="宋体" w:hAnsi="宋体" w:cs="宋体" w:eastAsia="宋体" w:hint="default"/>
                <w:sz w:val="18"/>
                <w:szCs w:val="18"/>
              </w:rPr>
            </w:pPr>
            <w:r>
              <w:rPr>
                <w:rFonts w:ascii="宋体"/>
                <w:sz w:val="18"/>
              </w:rPr>
              <w:t>75</w:t>
            </w:r>
          </w:p>
        </w:tc>
        <w:tc>
          <w:tcPr>
            <w:tcW w:w="12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207,068,093</w:t>
            </w:r>
          </w:p>
          <w:p>
            <w:pPr>
              <w:pStyle w:val="TableParagraph"/>
              <w:spacing w:line="234" w:lineRule="exact"/>
              <w:ind w:right="98"/>
              <w:jc w:val="right"/>
              <w:rPr>
                <w:rFonts w:ascii="宋体" w:hAnsi="宋体" w:cs="宋体" w:eastAsia="宋体" w:hint="default"/>
                <w:sz w:val="18"/>
                <w:szCs w:val="18"/>
              </w:rPr>
            </w:pPr>
            <w:r>
              <w:rPr>
                <w:rFonts w:ascii="宋体"/>
                <w:sz w:val="18"/>
              </w:rPr>
              <w:t>.73</w:t>
            </w:r>
          </w:p>
        </w:tc>
        <w:tc>
          <w:tcPr>
            <w:tcW w:w="110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713,309.4</w:t>
            </w:r>
          </w:p>
          <w:p>
            <w:pPr>
              <w:pStyle w:val="TableParagraph"/>
              <w:spacing w:line="234" w:lineRule="exact"/>
              <w:ind w:right="98"/>
              <w:jc w:val="right"/>
              <w:rPr>
                <w:rFonts w:ascii="宋体" w:hAnsi="宋体" w:cs="宋体" w:eastAsia="宋体" w:hint="default"/>
                <w:sz w:val="18"/>
                <w:szCs w:val="18"/>
              </w:rPr>
            </w:pPr>
            <w:r>
              <w:rPr>
                <w:rFonts w:ascii="宋体"/>
                <w:sz w:val="18"/>
              </w:rPr>
              <w:t>1</w:t>
            </w:r>
          </w:p>
        </w:tc>
        <w:tc>
          <w:tcPr>
            <w:tcW w:w="980"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367"/>
              <w:jc w:val="right"/>
              <w:rPr>
                <w:rFonts w:ascii="宋体" w:hAnsi="宋体" w:cs="宋体" w:eastAsia="宋体" w:hint="default"/>
                <w:sz w:val="18"/>
                <w:szCs w:val="18"/>
              </w:rPr>
            </w:pPr>
            <w:r>
              <w:rPr>
                <w:rFonts w:ascii="宋体"/>
                <w:sz w:val="18"/>
              </w:rPr>
              <w:t>-</w:t>
            </w:r>
          </w:p>
        </w:tc>
        <w:tc>
          <w:tcPr>
            <w:tcW w:w="110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713,309.4</w:t>
            </w:r>
          </w:p>
          <w:p>
            <w:pPr>
              <w:pStyle w:val="TableParagraph"/>
              <w:spacing w:line="234" w:lineRule="exact"/>
              <w:ind w:right="100"/>
              <w:jc w:val="right"/>
              <w:rPr>
                <w:rFonts w:ascii="宋体" w:hAnsi="宋体" w:cs="宋体" w:eastAsia="宋体" w:hint="default"/>
                <w:sz w:val="18"/>
                <w:szCs w:val="18"/>
              </w:rPr>
            </w:pPr>
            <w:r>
              <w:rPr>
                <w:rFonts w:ascii="宋体"/>
                <w:sz w:val="18"/>
              </w:rPr>
              <w:t>1</w:t>
            </w:r>
          </w:p>
        </w:tc>
        <w:tc>
          <w:tcPr>
            <w:tcW w:w="117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141,215,96</w:t>
            </w:r>
          </w:p>
          <w:p>
            <w:pPr>
              <w:pStyle w:val="TableParagraph"/>
              <w:spacing w:line="234" w:lineRule="exact"/>
              <w:ind w:left="697" w:right="0"/>
              <w:jc w:val="left"/>
              <w:rPr>
                <w:rFonts w:ascii="宋体" w:hAnsi="宋体" w:cs="宋体" w:eastAsia="宋体" w:hint="default"/>
                <w:sz w:val="18"/>
                <w:szCs w:val="18"/>
              </w:rPr>
            </w:pPr>
            <w:r>
              <w:rPr>
                <w:rFonts w:ascii="宋体"/>
                <w:sz w:val="18"/>
              </w:rPr>
              <w:t>8.02</w:t>
            </w:r>
          </w:p>
        </w:tc>
        <w:tc>
          <w:tcPr>
            <w:tcW w:w="12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65,961,630.</w:t>
            </w:r>
          </w:p>
          <w:p>
            <w:pPr>
              <w:pStyle w:val="TableParagraph"/>
              <w:spacing w:line="234" w:lineRule="exact"/>
              <w:ind w:right="98"/>
              <w:jc w:val="right"/>
              <w:rPr>
                <w:rFonts w:ascii="宋体" w:hAnsi="宋体" w:cs="宋体" w:eastAsia="宋体" w:hint="default"/>
                <w:sz w:val="18"/>
                <w:szCs w:val="18"/>
              </w:rPr>
            </w:pPr>
            <w:r>
              <w:rPr>
                <w:rFonts w:ascii="宋体"/>
                <w:sz w:val="18"/>
              </w:rPr>
              <w:t>65</w:t>
            </w:r>
          </w:p>
        </w:tc>
        <w:tc>
          <w:tcPr>
            <w:tcW w:w="12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207,177,598</w:t>
            </w:r>
          </w:p>
          <w:p>
            <w:pPr>
              <w:pStyle w:val="TableParagraph"/>
              <w:spacing w:line="234" w:lineRule="exact"/>
              <w:ind w:right="98"/>
              <w:jc w:val="right"/>
              <w:rPr>
                <w:rFonts w:ascii="宋体" w:hAnsi="宋体" w:cs="宋体" w:eastAsia="宋体" w:hint="default"/>
                <w:sz w:val="18"/>
                <w:szCs w:val="18"/>
              </w:rPr>
            </w:pPr>
            <w:r>
              <w:rPr>
                <w:rFonts w:ascii="宋体"/>
                <w:sz w:val="18"/>
              </w:rPr>
              <w:t>.67</w:t>
            </w:r>
          </w:p>
        </w:tc>
        <w:tc>
          <w:tcPr>
            <w:tcW w:w="110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1,929,670</w:t>
            </w:r>
          </w:p>
          <w:p>
            <w:pPr>
              <w:pStyle w:val="TableParagraph"/>
              <w:spacing w:line="234" w:lineRule="exact"/>
              <w:ind w:left="722" w:right="0"/>
              <w:jc w:val="left"/>
              <w:rPr>
                <w:rFonts w:ascii="宋体" w:hAnsi="宋体" w:cs="宋体" w:eastAsia="宋体" w:hint="default"/>
                <w:sz w:val="18"/>
                <w:szCs w:val="18"/>
              </w:rPr>
            </w:pPr>
            <w:r>
              <w:rPr>
                <w:rFonts w:ascii="宋体"/>
                <w:sz w:val="18"/>
              </w:rPr>
              <w:t>.71</w:t>
            </w:r>
          </w:p>
        </w:tc>
        <w:tc>
          <w:tcPr>
            <w:tcW w:w="1046"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right="369"/>
              <w:jc w:val="right"/>
              <w:rPr>
                <w:rFonts w:ascii="宋体" w:hAnsi="宋体" w:cs="宋体" w:eastAsia="宋体" w:hint="default"/>
                <w:sz w:val="18"/>
                <w:szCs w:val="18"/>
              </w:rPr>
            </w:pPr>
            <w:r>
              <w:rPr>
                <w:rFonts w:ascii="宋体"/>
                <w:sz w:val="18"/>
              </w:rPr>
              <w:t>-</w:t>
            </w:r>
          </w:p>
        </w:tc>
        <w:tc>
          <w:tcPr>
            <w:tcW w:w="1108"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1,929,670</w:t>
            </w:r>
          </w:p>
          <w:p>
            <w:pPr>
              <w:pStyle w:val="TableParagraph"/>
              <w:spacing w:line="234" w:lineRule="exact"/>
              <w:ind w:left="722" w:right="0"/>
              <w:jc w:val="left"/>
              <w:rPr>
                <w:rFonts w:ascii="宋体" w:hAnsi="宋体" w:cs="宋体" w:eastAsia="宋体" w:hint="default"/>
                <w:sz w:val="18"/>
                <w:szCs w:val="18"/>
              </w:rPr>
            </w:pPr>
            <w:r>
              <w:rPr>
                <w:rFonts w:ascii="宋体"/>
                <w:sz w:val="18"/>
              </w:rPr>
              <w:t>.71</w:t>
            </w:r>
          </w:p>
        </w:tc>
      </w:tr>
    </w:tbl>
    <w:p>
      <w:pPr>
        <w:spacing w:after="0" w:line="234" w:lineRule="exact"/>
        <w:jc w:val="left"/>
        <w:rPr>
          <w:rFonts w:ascii="宋体" w:hAnsi="宋体" w:cs="宋体" w:eastAsia="宋体" w:hint="default"/>
          <w:sz w:val="18"/>
          <w:szCs w:val="18"/>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43"/>
        <w:gridCol w:w="1173"/>
        <w:gridCol w:w="1236"/>
        <w:gridCol w:w="1236"/>
        <w:gridCol w:w="1108"/>
        <w:gridCol w:w="980"/>
        <w:gridCol w:w="1109"/>
        <w:gridCol w:w="1171"/>
        <w:gridCol w:w="1236"/>
        <w:gridCol w:w="1236"/>
        <w:gridCol w:w="1109"/>
        <w:gridCol w:w="1046"/>
        <w:gridCol w:w="1108"/>
      </w:tblGrid>
      <w:tr>
        <w:trPr>
          <w:trHeight w:val="946" w:hRule="exact"/>
        </w:trPr>
        <w:tc>
          <w:tcPr>
            <w:tcW w:w="34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before="1"/>
              <w:ind w:left="103" w:right="47"/>
              <w:jc w:val="both"/>
              <w:rPr>
                <w:rFonts w:ascii="宋体" w:hAnsi="宋体" w:cs="宋体" w:eastAsia="宋体" w:hint="default"/>
                <w:sz w:val="18"/>
                <w:szCs w:val="18"/>
              </w:rPr>
            </w:pPr>
            <w:r>
              <w:rPr>
                <w:rFonts w:ascii="宋体" w:hAnsi="宋体" w:cs="宋体" w:eastAsia="宋体" w:hint="default"/>
                <w:sz w:val="18"/>
                <w:szCs w:val="18"/>
              </w:rPr>
              <w:t>限 公 司</w:t>
            </w:r>
          </w:p>
        </w:tc>
        <w:tc>
          <w:tcPr>
            <w:tcW w:w="1173" w:type="dxa"/>
            <w:tcBorders>
              <w:top w:val="single" w:sz="6" w:space="0" w:color="000000"/>
              <w:left w:val="single" w:sz="6" w:space="0" w:color="000000"/>
              <w:bottom w:val="single" w:sz="4" w:space="0" w:color="000000"/>
              <w:right w:val="single" w:sz="6" w:space="0" w:color="000000"/>
            </w:tcBorders>
          </w:tcPr>
          <w:p>
            <w:pPr/>
          </w:p>
        </w:tc>
        <w:tc>
          <w:tcPr>
            <w:tcW w:w="1236" w:type="dxa"/>
            <w:tcBorders>
              <w:top w:val="single" w:sz="6" w:space="0" w:color="000000"/>
              <w:left w:val="single" w:sz="6" w:space="0" w:color="000000"/>
              <w:bottom w:val="single" w:sz="4" w:space="0" w:color="000000"/>
              <w:right w:val="single" w:sz="6" w:space="0" w:color="000000"/>
            </w:tcBorders>
          </w:tcPr>
          <w:p>
            <w:pPr/>
          </w:p>
        </w:tc>
        <w:tc>
          <w:tcPr>
            <w:tcW w:w="1236" w:type="dxa"/>
            <w:tcBorders>
              <w:top w:val="single" w:sz="6" w:space="0" w:color="000000"/>
              <w:left w:val="single" w:sz="6" w:space="0" w:color="000000"/>
              <w:bottom w:val="single" w:sz="4" w:space="0" w:color="000000"/>
              <w:right w:val="single" w:sz="6" w:space="0" w:color="000000"/>
            </w:tcBorders>
          </w:tcPr>
          <w:p>
            <w:pPr/>
          </w:p>
        </w:tc>
        <w:tc>
          <w:tcPr>
            <w:tcW w:w="1108" w:type="dxa"/>
            <w:tcBorders>
              <w:top w:val="single" w:sz="6" w:space="0" w:color="000000"/>
              <w:left w:val="single" w:sz="6" w:space="0" w:color="000000"/>
              <w:bottom w:val="single" w:sz="4" w:space="0" w:color="000000"/>
              <w:right w:val="single" w:sz="6" w:space="0" w:color="000000"/>
            </w:tcBorders>
          </w:tcPr>
          <w:p>
            <w:pPr/>
          </w:p>
        </w:tc>
        <w:tc>
          <w:tcPr>
            <w:tcW w:w="980" w:type="dxa"/>
            <w:tcBorders>
              <w:top w:val="single" w:sz="6" w:space="0" w:color="000000"/>
              <w:left w:val="single" w:sz="6" w:space="0" w:color="000000"/>
              <w:bottom w:val="single" w:sz="4" w:space="0" w:color="000000"/>
              <w:right w:val="single" w:sz="6" w:space="0" w:color="000000"/>
            </w:tcBorders>
          </w:tcPr>
          <w:p>
            <w:pPr/>
          </w:p>
        </w:tc>
        <w:tc>
          <w:tcPr>
            <w:tcW w:w="1109" w:type="dxa"/>
            <w:tcBorders>
              <w:top w:val="single" w:sz="6" w:space="0" w:color="000000"/>
              <w:left w:val="single" w:sz="6" w:space="0" w:color="000000"/>
              <w:bottom w:val="single" w:sz="4" w:space="0" w:color="000000"/>
              <w:right w:val="single" w:sz="6" w:space="0" w:color="000000"/>
            </w:tcBorders>
          </w:tcPr>
          <w:p>
            <w:pPr/>
          </w:p>
        </w:tc>
        <w:tc>
          <w:tcPr>
            <w:tcW w:w="1171" w:type="dxa"/>
            <w:tcBorders>
              <w:top w:val="single" w:sz="6" w:space="0" w:color="000000"/>
              <w:left w:val="single" w:sz="6" w:space="0" w:color="000000"/>
              <w:bottom w:val="single" w:sz="4" w:space="0" w:color="000000"/>
              <w:right w:val="single" w:sz="6" w:space="0" w:color="000000"/>
            </w:tcBorders>
          </w:tcPr>
          <w:p>
            <w:pPr/>
          </w:p>
        </w:tc>
        <w:tc>
          <w:tcPr>
            <w:tcW w:w="1236" w:type="dxa"/>
            <w:tcBorders>
              <w:top w:val="single" w:sz="6" w:space="0" w:color="000000"/>
              <w:left w:val="single" w:sz="6" w:space="0" w:color="000000"/>
              <w:bottom w:val="single" w:sz="4" w:space="0" w:color="000000"/>
              <w:right w:val="single" w:sz="6" w:space="0" w:color="000000"/>
            </w:tcBorders>
          </w:tcPr>
          <w:p>
            <w:pPr/>
          </w:p>
        </w:tc>
        <w:tc>
          <w:tcPr>
            <w:tcW w:w="1236" w:type="dxa"/>
            <w:tcBorders>
              <w:top w:val="single" w:sz="6" w:space="0" w:color="000000"/>
              <w:left w:val="single" w:sz="6" w:space="0" w:color="000000"/>
              <w:bottom w:val="single" w:sz="4" w:space="0" w:color="000000"/>
              <w:right w:val="single" w:sz="6" w:space="0" w:color="000000"/>
            </w:tcBorders>
          </w:tcPr>
          <w:p>
            <w:pPr/>
          </w:p>
        </w:tc>
        <w:tc>
          <w:tcPr>
            <w:tcW w:w="1109" w:type="dxa"/>
            <w:tcBorders>
              <w:top w:val="single" w:sz="6" w:space="0" w:color="000000"/>
              <w:left w:val="single" w:sz="6" w:space="0" w:color="000000"/>
              <w:bottom w:val="single" w:sz="4" w:space="0" w:color="000000"/>
              <w:right w:val="single" w:sz="6" w:space="0" w:color="000000"/>
            </w:tcBorders>
          </w:tcPr>
          <w:p>
            <w:pPr/>
          </w:p>
        </w:tc>
        <w:tc>
          <w:tcPr>
            <w:tcW w:w="1046" w:type="dxa"/>
            <w:tcBorders>
              <w:top w:val="single" w:sz="6" w:space="0" w:color="000000"/>
              <w:left w:val="single" w:sz="6" w:space="0" w:color="000000"/>
              <w:bottom w:val="single" w:sz="4" w:space="0" w:color="000000"/>
              <w:right w:val="single" w:sz="6" w:space="0" w:color="000000"/>
            </w:tcBorders>
          </w:tcPr>
          <w:p>
            <w:pPr/>
          </w:p>
        </w:tc>
        <w:tc>
          <w:tcPr>
            <w:tcW w:w="1108"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601"/>
        <w:gridCol w:w="1686"/>
        <w:gridCol w:w="1686"/>
        <w:gridCol w:w="1686"/>
        <w:gridCol w:w="1686"/>
        <w:gridCol w:w="1686"/>
        <w:gridCol w:w="1686"/>
        <w:gridCol w:w="1686"/>
        <w:gridCol w:w="1686"/>
      </w:tblGrid>
      <w:tr>
        <w:trPr>
          <w:trHeight w:val="326" w:hRule="exact"/>
        </w:trPr>
        <w:tc>
          <w:tcPr>
            <w:tcW w:w="601" w:type="dxa"/>
            <w:vMerge w:val="restart"/>
            <w:tcBorders>
              <w:top w:val="single" w:sz="4" w:space="0" w:color="000000"/>
              <w:left w:val="single" w:sz="4" w:space="0" w:color="000000"/>
              <w:right w:val="single" w:sz="6" w:space="0" w:color="000000"/>
            </w:tcBorders>
          </w:tcPr>
          <w:p>
            <w:pPr>
              <w:pStyle w:val="TableParagraph"/>
              <w:spacing w:line="241" w:lineRule="exact"/>
              <w:ind w:left="197"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3" w:lineRule="auto" w:before="38"/>
              <w:ind w:left="197" w:right="179"/>
              <w:jc w:val="both"/>
              <w:rPr>
                <w:rFonts w:ascii="宋体" w:hAnsi="宋体" w:cs="宋体" w:eastAsia="宋体" w:hint="default"/>
                <w:sz w:val="21"/>
                <w:szCs w:val="21"/>
              </w:rPr>
            </w:pPr>
            <w:r>
              <w:rPr>
                <w:rFonts w:ascii="宋体" w:hAnsi="宋体" w:cs="宋体" w:eastAsia="宋体" w:hint="default"/>
                <w:sz w:val="21"/>
                <w:szCs w:val="21"/>
              </w:rPr>
              <w:t>公 司 名 称</w:t>
            </w:r>
          </w:p>
        </w:tc>
        <w:tc>
          <w:tcPr>
            <w:tcW w:w="6745"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6744"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53" w:hRule="exact"/>
        </w:trPr>
        <w:tc>
          <w:tcPr>
            <w:tcW w:w="601" w:type="dxa"/>
            <w:vMerge/>
            <w:tcBorders>
              <w:left w:val="single" w:sz="4"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3" w:lineRule="auto"/>
              <w:ind w:left="730" w:right="99" w:hanging="630"/>
              <w:jc w:val="left"/>
              <w:rPr>
                <w:rFonts w:ascii="宋体" w:hAnsi="宋体" w:cs="宋体" w:eastAsia="宋体" w:hint="default"/>
                <w:sz w:val="21"/>
                <w:szCs w:val="21"/>
              </w:rPr>
            </w:pPr>
            <w:r>
              <w:rPr>
                <w:rFonts w:ascii="宋体" w:hAnsi="宋体" w:cs="宋体" w:eastAsia="宋体" w:hint="default"/>
                <w:sz w:val="21"/>
                <w:szCs w:val="21"/>
              </w:rPr>
              <w:t>经营活动现金流 量</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3" w:lineRule="auto"/>
              <w:ind w:left="731" w:right="101" w:hanging="631"/>
              <w:jc w:val="left"/>
              <w:rPr>
                <w:rFonts w:ascii="宋体" w:hAnsi="宋体" w:cs="宋体" w:eastAsia="宋体" w:hint="default"/>
                <w:sz w:val="21"/>
                <w:szCs w:val="21"/>
              </w:rPr>
            </w:pPr>
            <w:r>
              <w:rPr>
                <w:rFonts w:ascii="宋体" w:hAnsi="宋体" w:cs="宋体" w:eastAsia="宋体" w:hint="default"/>
                <w:sz w:val="21"/>
                <w:szCs w:val="21"/>
              </w:rPr>
              <w:t>经营活动现金流 量</w:t>
            </w:r>
          </w:p>
        </w:tc>
      </w:tr>
      <w:tr>
        <w:trPr>
          <w:trHeight w:val="3460" w:hRule="exact"/>
        </w:trPr>
        <w:tc>
          <w:tcPr>
            <w:tcW w:w="6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w:t>
            </w:r>
          </w:p>
          <w:p>
            <w:pPr>
              <w:pStyle w:val="TableParagraph"/>
              <w:spacing w:line="273" w:lineRule="auto" w:before="38"/>
              <w:ind w:left="103" w:right="275"/>
              <w:jc w:val="both"/>
              <w:rPr>
                <w:rFonts w:ascii="宋体" w:hAnsi="宋体" w:cs="宋体" w:eastAsia="宋体" w:hint="default"/>
                <w:sz w:val="21"/>
                <w:szCs w:val="21"/>
              </w:rPr>
            </w:pPr>
            <w:r>
              <w:rPr>
                <w:rFonts w:ascii="宋体" w:hAnsi="宋体" w:cs="宋体" w:eastAsia="宋体" w:hint="default"/>
                <w:sz w:val="21"/>
                <w:szCs w:val="21"/>
              </w:rPr>
              <w:t>连 集 装 箱 码 头 有 限 公 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489,191,007.31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140,509,369.50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140,509,369.50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219,903,009.55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549,801,113.73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165,879,638.21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165,879,638.21</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253,424,173.82</w:t>
            </w:r>
          </w:p>
        </w:tc>
      </w:tr>
      <w:tr>
        <w:trPr>
          <w:trHeight w:val="2206" w:hRule="exact"/>
        </w:trPr>
        <w:tc>
          <w:tcPr>
            <w:tcW w:w="60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w:t>
            </w:r>
          </w:p>
          <w:p>
            <w:pPr>
              <w:pStyle w:val="TableParagraph"/>
              <w:spacing w:line="273" w:lineRule="auto" w:before="38"/>
              <w:ind w:left="103" w:right="275"/>
              <w:jc w:val="both"/>
              <w:rPr>
                <w:rFonts w:ascii="宋体" w:hAnsi="宋体" w:cs="宋体" w:eastAsia="宋体" w:hint="default"/>
                <w:sz w:val="21"/>
                <w:szCs w:val="21"/>
              </w:rPr>
            </w:pPr>
            <w:r>
              <w:rPr>
                <w:rFonts w:ascii="宋体" w:hAnsi="宋体" w:cs="宋体" w:eastAsia="宋体" w:hint="default"/>
                <w:sz w:val="21"/>
                <w:szCs w:val="21"/>
              </w:rPr>
              <w:t>连 海 嘉 汽 车 码</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41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412"/>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203"/>
              <w:jc w:val="right"/>
              <w:rPr>
                <w:rFonts w:ascii="宋体" w:hAnsi="宋体" w:cs="宋体" w:eastAsia="宋体" w:hint="default"/>
                <w:sz w:val="21"/>
                <w:szCs w:val="21"/>
              </w:rPr>
            </w:pPr>
            <w:r>
              <w:rPr>
                <w:rFonts w:ascii="宋体"/>
                <w:sz w:val="21"/>
              </w:rPr>
              <w:t>2,641.07</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sz w:val="21"/>
              </w:rPr>
              <w:t>-</w:t>
            </w:r>
          </w:p>
        </w:tc>
        <w:tc>
          <w:tcPr>
            <w:tcW w:w="168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(5,167.40)</w:t>
            </w:r>
          </w:p>
        </w:tc>
      </w:tr>
    </w:tbl>
    <w:p>
      <w:pPr>
        <w:spacing w:after="0" w:line="241" w:lineRule="exact"/>
        <w:jc w:val="righ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601"/>
        <w:gridCol w:w="1686"/>
        <w:gridCol w:w="1686"/>
        <w:gridCol w:w="1686"/>
        <w:gridCol w:w="1686"/>
        <w:gridCol w:w="1686"/>
        <w:gridCol w:w="1686"/>
        <w:gridCol w:w="1686"/>
        <w:gridCol w:w="1686"/>
      </w:tblGrid>
      <w:tr>
        <w:trPr>
          <w:trHeight w:val="1580" w:hRule="exact"/>
        </w:trPr>
        <w:tc>
          <w:tcPr>
            <w:tcW w:w="6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头</w:t>
            </w:r>
          </w:p>
          <w:p>
            <w:pPr>
              <w:pStyle w:val="TableParagraph"/>
              <w:spacing w:line="273" w:lineRule="auto" w:before="38"/>
              <w:ind w:left="103" w:right="275"/>
              <w:jc w:val="both"/>
              <w:rPr>
                <w:rFonts w:ascii="宋体" w:hAnsi="宋体" w:cs="宋体" w:eastAsia="宋体" w:hint="default"/>
                <w:sz w:val="21"/>
                <w:szCs w:val="21"/>
              </w:rPr>
            </w:pPr>
            <w:r>
              <w:rPr>
                <w:rFonts w:ascii="宋体" w:hAnsi="宋体" w:cs="宋体" w:eastAsia="宋体" w:hint="default"/>
                <w:sz w:val="21"/>
                <w:szCs w:val="21"/>
              </w:rPr>
              <w:t>有 限 公 司</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4" w:space="0" w:color="000000"/>
            </w:tcBorders>
          </w:tcPr>
          <w:p>
            <w:pPr/>
          </w:p>
        </w:tc>
      </w:tr>
      <w:tr>
        <w:trPr>
          <w:trHeight w:val="3460" w:hRule="exact"/>
        </w:trPr>
        <w:tc>
          <w:tcPr>
            <w:tcW w:w="6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w:t>
            </w:r>
          </w:p>
          <w:p>
            <w:pPr>
              <w:pStyle w:val="TableParagraph"/>
              <w:spacing w:line="273" w:lineRule="auto" w:before="38"/>
              <w:ind w:left="103" w:right="275"/>
              <w:jc w:val="both"/>
              <w:rPr>
                <w:rFonts w:ascii="宋体" w:hAnsi="宋体" w:cs="宋体" w:eastAsia="宋体" w:hint="default"/>
                <w:sz w:val="21"/>
                <w:szCs w:val="21"/>
              </w:rPr>
            </w:pPr>
            <w:r>
              <w:rPr>
                <w:rFonts w:ascii="宋体" w:hAnsi="宋体" w:cs="宋体" w:eastAsia="宋体" w:hint="default"/>
                <w:sz w:val="21"/>
                <w:szCs w:val="21"/>
              </w:rPr>
              <w:t>连 港 旅 顺 港 务 有 限 公 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45,545,246.19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(501,030.90)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(501,030.90)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15,106,159.58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39,281,474.66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(5,147,926.93)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(5,147,926.93)</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15,533,040.46</w:t>
            </w:r>
          </w:p>
        </w:tc>
      </w:tr>
      <w:tr>
        <w:trPr>
          <w:trHeight w:val="3459" w:hRule="exact"/>
        </w:trPr>
        <w:tc>
          <w:tcPr>
            <w:tcW w:w="60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w:t>
            </w:r>
          </w:p>
          <w:p>
            <w:pPr>
              <w:pStyle w:val="TableParagraph"/>
              <w:spacing w:line="273" w:lineRule="auto" w:before="38"/>
              <w:ind w:left="103" w:right="275"/>
              <w:jc w:val="both"/>
              <w:rPr>
                <w:rFonts w:ascii="宋体" w:hAnsi="宋体" w:cs="宋体" w:eastAsia="宋体" w:hint="default"/>
                <w:sz w:val="21"/>
                <w:szCs w:val="21"/>
              </w:rPr>
            </w:pPr>
            <w:r>
              <w:rPr>
                <w:rFonts w:ascii="宋体" w:hAnsi="宋体" w:cs="宋体" w:eastAsia="宋体" w:hint="default"/>
                <w:sz w:val="21"/>
                <w:szCs w:val="21"/>
              </w:rPr>
              <w:t>连 金 港 湾 粮 食 物 流 有 限</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5,564,999.01</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1,106,856.35</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1,106,856.35</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3,898,792.85</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25,533,405.15</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13,011,328.96</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13,011,328.96</w:t>
            </w:r>
          </w:p>
        </w:tc>
        <w:tc>
          <w:tcPr>
            <w:tcW w:w="168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13,612,235.61</w:t>
            </w:r>
          </w:p>
        </w:tc>
      </w:tr>
    </w:tbl>
    <w:p>
      <w:pPr>
        <w:spacing w:after="0" w:line="241" w:lineRule="exact"/>
        <w:jc w:val="center"/>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601"/>
        <w:gridCol w:w="1686"/>
        <w:gridCol w:w="1686"/>
        <w:gridCol w:w="1686"/>
        <w:gridCol w:w="1686"/>
        <w:gridCol w:w="1686"/>
        <w:gridCol w:w="1686"/>
        <w:gridCol w:w="1686"/>
        <w:gridCol w:w="1686"/>
      </w:tblGrid>
      <w:tr>
        <w:trPr>
          <w:trHeight w:val="638" w:hRule="exact"/>
        </w:trPr>
        <w:tc>
          <w:tcPr>
            <w:tcW w:w="60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8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20" w:right="218"/>
        <w:jc w:val="left"/>
      </w:pPr>
      <w:r>
        <w:rPr/>
        <w:t>其他说明：</w:t>
      </w:r>
    </w:p>
    <w:p>
      <w:pPr>
        <w:spacing w:line="240" w:lineRule="auto" w:before="12"/>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4" w:top="1120" w:bottom="1380" w:left="1220" w:right="1300"/>
        </w:sectPr>
      </w:pPr>
    </w:p>
    <w:p>
      <w:pPr>
        <w:pStyle w:val="Heading4"/>
        <w:tabs>
          <w:tab w:pos="849" w:val="left" w:leader="none"/>
        </w:tabs>
        <w:spacing w:line="290" w:lineRule="auto"/>
        <w:ind w:left="220" w:right="0"/>
        <w:jc w:val="left"/>
        <w:rPr>
          <w:b w:val="0"/>
          <w:bCs w:val="0"/>
        </w:rPr>
      </w:pPr>
      <w:r>
        <w:rPr>
          <w:rFonts w:ascii="宋体" w:hAnsi="宋体" w:cs="宋体" w:eastAsia="宋体" w:hint="default"/>
        </w:rPr>
        <w:t>2</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5" w:val="left" w:leader="none"/>
        </w:tabs>
        <w:spacing w:line="240" w:lineRule="auto" w:before="176"/>
        <w:ind w:left="22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80" w:bottom="1380" w:left="1220" w:right="1300"/>
          <w:cols w:num="2" w:equalWidth="0">
            <w:col w:w="3590" w:space="8185"/>
            <w:col w:w="254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02"/>
        <w:gridCol w:w="2092"/>
        <w:gridCol w:w="1972"/>
        <w:gridCol w:w="2037"/>
        <w:gridCol w:w="2060"/>
        <w:gridCol w:w="2077"/>
        <w:gridCol w:w="1950"/>
      </w:tblGrid>
      <w:tr>
        <w:trPr>
          <w:trHeight w:val="464" w:hRule="exact"/>
        </w:trPr>
        <w:tc>
          <w:tcPr>
            <w:tcW w:w="1902" w:type="dxa"/>
            <w:vMerge w:val="restart"/>
            <w:tcBorders>
              <w:top w:val="single" w:sz="4" w:space="0" w:color="000000"/>
              <w:left w:val="single" w:sz="4" w:space="0" w:color="000000"/>
              <w:right w:val="single" w:sz="6" w:space="0" w:color="000000"/>
            </w:tcBorders>
          </w:tcPr>
          <w:p>
            <w:pPr>
              <w:pStyle w:val="TableParagraph"/>
              <w:spacing w:line="272" w:lineRule="exact" w:before="129"/>
              <w:ind w:left="631" w:right="102" w:hanging="526"/>
              <w:jc w:val="left"/>
              <w:rPr>
                <w:rFonts w:ascii="宋体" w:hAnsi="宋体" w:cs="宋体" w:eastAsia="宋体" w:hint="default"/>
                <w:sz w:val="21"/>
                <w:szCs w:val="21"/>
              </w:rPr>
            </w:pPr>
            <w:r>
              <w:rPr>
                <w:rFonts w:ascii="宋体" w:hAnsi="宋体" w:cs="宋体" w:eastAsia="宋体" w:hint="default"/>
                <w:sz w:val="21"/>
                <w:szCs w:val="21"/>
              </w:rPr>
              <w:t>合营企业或联营企 业名称</w:t>
            </w:r>
          </w:p>
        </w:tc>
        <w:tc>
          <w:tcPr>
            <w:tcW w:w="2092" w:type="dxa"/>
            <w:vMerge w:val="restart"/>
            <w:tcBorders>
              <w:top w:val="single" w:sz="4"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972" w:type="dxa"/>
            <w:vMerge w:val="restart"/>
            <w:tcBorders>
              <w:top w:val="single" w:sz="4"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037" w:type="dxa"/>
            <w:vMerge w:val="restart"/>
            <w:tcBorders>
              <w:top w:val="single" w:sz="4"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13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950" w:type="dxa"/>
            <w:vMerge w:val="restart"/>
            <w:tcBorders>
              <w:top w:val="single" w:sz="4" w:space="0" w:color="000000"/>
              <w:left w:val="single" w:sz="6"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对合营企业或联营</w:t>
            </w:r>
          </w:p>
          <w:p>
            <w:pPr>
              <w:pStyle w:val="TableParagraph"/>
              <w:spacing w:line="272" w:lineRule="exact" w:before="26"/>
              <w:ind w:left="653" w:right="129" w:hanging="526"/>
              <w:jc w:val="left"/>
              <w:rPr>
                <w:rFonts w:ascii="宋体" w:hAnsi="宋体" w:cs="宋体" w:eastAsia="宋体" w:hint="default"/>
                <w:sz w:val="21"/>
                <w:szCs w:val="21"/>
              </w:rPr>
            </w:pPr>
            <w:r>
              <w:rPr>
                <w:rFonts w:ascii="宋体" w:hAnsi="宋体" w:cs="宋体" w:eastAsia="宋体" w:hint="default"/>
                <w:sz w:val="21"/>
                <w:szCs w:val="21"/>
              </w:rPr>
              <w:t>企业投资的会计处 理方法</w:t>
            </w:r>
          </w:p>
        </w:tc>
      </w:tr>
      <w:tr>
        <w:trPr>
          <w:trHeight w:val="366" w:hRule="exact"/>
        </w:trPr>
        <w:tc>
          <w:tcPr>
            <w:tcW w:w="1902" w:type="dxa"/>
            <w:vMerge/>
            <w:tcBorders>
              <w:left w:val="single" w:sz="4" w:space="0" w:color="000000"/>
              <w:bottom w:val="single" w:sz="6" w:space="0" w:color="000000"/>
              <w:right w:val="single" w:sz="6" w:space="0" w:color="000000"/>
            </w:tcBorders>
          </w:tcPr>
          <w:p>
            <w:pPr/>
          </w:p>
        </w:tc>
        <w:tc>
          <w:tcPr>
            <w:tcW w:w="2092" w:type="dxa"/>
            <w:vMerge/>
            <w:tcBorders>
              <w:left w:val="single" w:sz="6" w:space="0" w:color="000000"/>
              <w:bottom w:val="single" w:sz="6" w:space="0" w:color="000000"/>
              <w:right w:val="single" w:sz="6" w:space="0" w:color="000000"/>
            </w:tcBorders>
          </w:tcPr>
          <w:p>
            <w:pPr/>
          </w:p>
        </w:tc>
        <w:tc>
          <w:tcPr>
            <w:tcW w:w="1972" w:type="dxa"/>
            <w:vMerge/>
            <w:tcBorders>
              <w:left w:val="single" w:sz="6" w:space="0" w:color="000000"/>
              <w:bottom w:val="single" w:sz="6" w:space="0" w:color="000000"/>
              <w:right w:val="single" w:sz="6" w:space="0" w:color="000000"/>
            </w:tcBorders>
          </w:tcPr>
          <w:p>
            <w:pPr/>
          </w:p>
        </w:tc>
        <w:tc>
          <w:tcPr>
            <w:tcW w:w="2037" w:type="dxa"/>
            <w:vMerge/>
            <w:tcBorders>
              <w:left w:val="single" w:sz="6" w:space="0" w:color="000000"/>
              <w:bottom w:val="single" w:sz="6" w:space="0" w:color="000000"/>
              <w:right w:val="single" w:sz="6" w:space="0" w:color="000000"/>
            </w:tcBorders>
          </w:tcPr>
          <w:p>
            <w:pP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间接</w:t>
            </w:r>
          </w:p>
        </w:tc>
        <w:tc>
          <w:tcPr>
            <w:tcW w:w="1950" w:type="dxa"/>
            <w:vMerge/>
            <w:tcBorders>
              <w:left w:val="single" w:sz="6" w:space="0" w:color="000000"/>
              <w:bottom w:val="single" w:sz="6" w:space="0" w:color="000000"/>
              <w:right w:val="single" w:sz="4" w:space="0" w:color="000000"/>
            </w:tcBorders>
          </w:tcPr>
          <w:p>
            <w:pPr/>
          </w:p>
        </w:tc>
      </w:tr>
      <w:tr>
        <w:trPr>
          <w:trHeight w:val="560"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大连国际集装箱码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国际集装箱码头服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2060" w:type="dxa"/>
            <w:tcBorders>
              <w:top w:val="single" w:sz="6" w:space="0" w:color="000000"/>
              <w:left w:val="single" w:sz="6" w:space="0" w:color="000000"/>
              <w:bottom w:val="single" w:sz="6" w:space="0" w:color="000000"/>
              <w:right w:val="single" w:sz="6" w:space="0" w:color="000000"/>
            </w:tcBorders>
          </w:tcPr>
          <w:p>
            <w:pP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32"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大连长兴岛港口投</w:t>
            </w:r>
          </w:p>
          <w:p>
            <w:pPr>
              <w:pStyle w:val="TableParagraph"/>
              <w:spacing w:line="272" w:lineRule="exact" w:before="26"/>
              <w:ind w:left="103" w:right="315"/>
              <w:jc w:val="left"/>
              <w:rPr>
                <w:rFonts w:ascii="宋体" w:hAnsi="宋体" w:cs="宋体" w:eastAsia="宋体" w:hint="default"/>
                <w:sz w:val="21"/>
                <w:szCs w:val="21"/>
              </w:rPr>
            </w:pPr>
            <w:r>
              <w:rPr>
                <w:rFonts w:ascii="宋体" w:hAnsi="宋体" w:cs="宋体" w:eastAsia="宋体" w:hint="default"/>
                <w:sz w:val="21"/>
                <w:szCs w:val="21"/>
              </w:rPr>
              <w:t>资发展有限公司 </w:t>
            </w:r>
            <w:r>
              <w:rPr>
                <w:rFonts w:ascii="宋体" w:hAnsi="宋体" w:cs="宋体" w:eastAsia="宋体" w:hint="default"/>
                <w:sz w:val="21"/>
                <w:szCs w:val="21"/>
              </w:rPr>
              <w:t>(ii)</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码头设施开发建设</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46.58</w:t>
            </w:r>
          </w:p>
        </w:tc>
        <w:tc>
          <w:tcPr>
            <w:tcW w:w="2077"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9"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大连港湾集装箱码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(ii)</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集装箱服务</w:t>
            </w:r>
          </w:p>
        </w:tc>
        <w:tc>
          <w:tcPr>
            <w:tcW w:w="2060" w:type="dxa"/>
            <w:tcBorders>
              <w:top w:val="single" w:sz="6" w:space="0" w:color="000000"/>
              <w:left w:val="single" w:sz="6" w:space="0" w:color="000000"/>
              <w:bottom w:val="single" w:sz="6" w:space="0" w:color="000000"/>
              <w:right w:val="single" w:sz="6" w:space="0" w:color="000000"/>
            </w:tcBorders>
          </w:tcPr>
          <w:p>
            <w:pP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35.00</w:t>
            </w: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60"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大连中铁联合国际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集装箱有限公司</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国际集装箱服务</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2"/>
              <w:jc w:val="right"/>
              <w:rPr>
                <w:rFonts w:ascii="宋体" w:hAnsi="宋体" w:cs="宋体" w:eastAsia="宋体" w:hint="default"/>
                <w:sz w:val="21"/>
                <w:szCs w:val="21"/>
              </w:rPr>
            </w:pPr>
            <w:r>
              <w:rPr>
                <w:rFonts w:ascii="宋体"/>
                <w:sz w:val="21"/>
              </w:rPr>
              <w:t>40.00</w:t>
            </w:r>
          </w:p>
        </w:tc>
        <w:tc>
          <w:tcPr>
            <w:tcW w:w="2077"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60"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港口业务</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40.00</w:t>
            </w:r>
          </w:p>
        </w:tc>
        <w:tc>
          <w:tcPr>
            <w:tcW w:w="2077"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60"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大连汽车码头有限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(ii)</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国内外进出口、装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卸、仓储</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3"/>
              <w:jc w:val="right"/>
              <w:rPr>
                <w:rFonts w:ascii="宋体" w:hAnsi="宋体" w:cs="宋体" w:eastAsia="宋体" w:hint="default"/>
                <w:sz w:val="21"/>
                <w:szCs w:val="21"/>
              </w:rPr>
            </w:pPr>
            <w:r>
              <w:rPr>
                <w:rFonts w:ascii="宋体"/>
                <w:sz w:val="21"/>
              </w:rPr>
              <w:t>40.00</w:t>
            </w:r>
          </w:p>
        </w:tc>
        <w:tc>
          <w:tcPr>
            <w:tcW w:w="2077"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9"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大连港中石油国际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油品码头、装卸、咨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询</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3"/>
              <w:jc w:val="right"/>
              <w:rPr>
                <w:rFonts w:ascii="宋体" w:hAnsi="宋体" w:cs="宋体" w:eastAsia="宋体" w:hint="default"/>
                <w:sz w:val="21"/>
                <w:szCs w:val="21"/>
              </w:rPr>
            </w:pPr>
            <w:r>
              <w:rPr>
                <w:rFonts w:ascii="宋体"/>
                <w:sz w:val="21"/>
              </w:rPr>
              <w:t>50.00</w:t>
            </w:r>
          </w:p>
        </w:tc>
        <w:tc>
          <w:tcPr>
            <w:tcW w:w="2077"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9"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大连港湾液体储罐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建设、经营储罐码头</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2"/>
              <w:jc w:val="right"/>
              <w:rPr>
                <w:rFonts w:ascii="宋体" w:hAnsi="宋体" w:cs="宋体" w:eastAsia="宋体" w:hint="default"/>
                <w:sz w:val="21"/>
                <w:szCs w:val="21"/>
              </w:rPr>
            </w:pPr>
            <w:r>
              <w:rPr>
                <w:rFonts w:ascii="宋体"/>
                <w:sz w:val="21"/>
              </w:rPr>
              <w:t>50.00</w:t>
            </w:r>
          </w:p>
        </w:tc>
        <w:tc>
          <w:tcPr>
            <w:tcW w:w="2077"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6" w:hRule="exact"/>
        </w:trPr>
        <w:tc>
          <w:tcPr>
            <w:tcW w:w="190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中石油大连液化天</w:t>
            </w:r>
          </w:p>
        </w:tc>
        <w:tc>
          <w:tcPr>
            <w:tcW w:w="209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液化天然气相关业</w:t>
            </w:r>
          </w:p>
        </w:tc>
        <w:tc>
          <w:tcPr>
            <w:tcW w:w="206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2077" w:type="dxa"/>
            <w:tcBorders>
              <w:top w:val="single" w:sz="6" w:space="0" w:color="000000"/>
              <w:left w:val="single" w:sz="6" w:space="0" w:color="000000"/>
              <w:bottom w:val="single" w:sz="4" w:space="0" w:color="000000"/>
              <w:right w:val="single" w:sz="6" w:space="0" w:color="000000"/>
            </w:tcBorders>
          </w:tcPr>
          <w:p>
            <w:pPr/>
          </w:p>
        </w:tc>
        <w:tc>
          <w:tcPr>
            <w:tcW w:w="195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1" w:lineRule="exact"/>
        <w:jc w:val="left"/>
        <w:rPr>
          <w:rFonts w:ascii="宋体" w:hAnsi="宋体" w:cs="宋体" w:eastAsia="宋体" w:hint="default"/>
          <w:sz w:val="21"/>
          <w:szCs w:val="21"/>
        </w:rPr>
        <w:sectPr>
          <w:type w:val="continuous"/>
          <w:pgSz w:w="16840" w:h="11910" w:orient="landscape"/>
          <w:pgMar w:top="108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902"/>
        <w:gridCol w:w="2092"/>
        <w:gridCol w:w="1972"/>
        <w:gridCol w:w="2037"/>
        <w:gridCol w:w="2060"/>
        <w:gridCol w:w="2077"/>
        <w:gridCol w:w="1950"/>
      </w:tblGrid>
      <w:tr>
        <w:trPr>
          <w:trHeight w:val="287"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然气有限公司</w:t>
            </w:r>
          </w:p>
        </w:tc>
        <w:tc>
          <w:tcPr>
            <w:tcW w:w="2092" w:type="dxa"/>
            <w:tcBorders>
              <w:top w:val="single" w:sz="6" w:space="0" w:color="000000"/>
              <w:left w:val="single" w:sz="6" w:space="0" w:color="000000"/>
              <w:bottom w:val="single" w:sz="6" w:space="0" w:color="000000"/>
              <w:right w:val="single" w:sz="6" w:space="0" w:color="000000"/>
            </w:tcBorders>
          </w:tcPr>
          <w:p>
            <w:pPr/>
          </w:p>
        </w:tc>
        <w:tc>
          <w:tcPr>
            <w:tcW w:w="1972" w:type="dxa"/>
            <w:tcBorders>
              <w:top w:val="single" w:sz="6" w:space="0" w:color="000000"/>
              <w:left w:val="single" w:sz="6" w:space="0" w:color="000000"/>
              <w:bottom w:val="single" w:sz="6" w:space="0" w:color="000000"/>
              <w:right w:val="single" w:sz="6" w:space="0" w:color="000000"/>
            </w:tcBorders>
          </w:tcPr>
          <w:p>
            <w:pP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2060" w:type="dxa"/>
            <w:tcBorders>
              <w:top w:val="single" w:sz="6" w:space="0" w:color="000000"/>
              <w:left w:val="single" w:sz="6" w:space="0" w:color="000000"/>
              <w:bottom w:val="single" w:sz="6" w:space="0" w:color="000000"/>
              <w:right w:val="single" w:sz="6" w:space="0" w:color="000000"/>
            </w:tcBorders>
          </w:tcPr>
          <w:p>
            <w:pPr/>
          </w:p>
        </w:tc>
        <w:tc>
          <w:tcPr>
            <w:tcW w:w="2077"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40.00</w:t>
            </w:r>
          </w:p>
        </w:tc>
        <w:tc>
          <w:tcPr>
            <w:tcW w:w="2077"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60"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中铁渤海铁路轮渡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(i)</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山东烟台</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山东烟台</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轮渡运输</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2"/>
              <w:jc w:val="right"/>
              <w:rPr>
                <w:rFonts w:ascii="宋体" w:hAnsi="宋体" w:cs="宋体" w:eastAsia="宋体" w:hint="default"/>
                <w:sz w:val="21"/>
                <w:szCs w:val="21"/>
              </w:rPr>
            </w:pPr>
            <w:r>
              <w:rPr>
                <w:rFonts w:ascii="宋体"/>
                <w:sz w:val="21"/>
              </w:rPr>
              <w:t>17.50</w:t>
            </w:r>
          </w:p>
        </w:tc>
        <w:tc>
          <w:tcPr>
            <w:tcW w:w="2077"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9" w:hRule="exact"/>
        </w:trPr>
        <w:tc>
          <w:tcPr>
            <w:tcW w:w="190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大连普集仓储设施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2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其他仓储</w:t>
            </w:r>
          </w:p>
        </w:tc>
        <w:tc>
          <w:tcPr>
            <w:tcW w:w="2060" w:type="dxa"/>
            <w:tcBorders>
              <w:top w:val="single" w:sz="6" w:space="0" w:color="000000"/>
              <w:left w:val="single" w:sz="6" w:space="0" w:color="000000"/>
              <w:bottom w:val="single" w:sz="6" w:space="0" w:color="000000"/>
              <w:right w:val="single" w:sz="6" w:space="0" w:color="000000"/>
            </w:tcBorders>
          </w:tcPr>
          <w:p>
            <w:pP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40.00</w:t>
            </w:r>
          </w:p>
        </w:tc>
        <w:tc>
          <w:tcPr>
            <w:tcW w:w="195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6" w:hRule="exact"/>
        </w:trPr>
        <w:tc>
          <w:tcPr>
            <w:tcW w:w="1902" w:type="dxa"/>
            <w:tcBorders>
              <w:top w:val="single" w:sz="6" w:space="0" w:color="000000"/>
              <w:left w:val="single" w:sz="4" w:space="0" w:color="000000"/>
              <w:bottom w:val="single" w:sz="4" w:space="0" w:color="000000"/>
              <w:right w:val="single" w:sz="6" w:space="0" w:color="000000"/>
            </w:tcBorders>
          </w:tcPr>
          <w:p>
            <w:pPr/>
          </w:p>
        </w:tc>
        <w:tc>
          <w:tcPr>
            <w:tcW w:w="2092" w:type="dxa"/>
            <w:tcBorders>
              <w:top w:val="single" w:sz="6" w:space="0" w:color="000000"/>
              <w:left w:val="single" w:sz="6" w:space="0" w:color="000000"/>
              <w:bottom w:val="single" w:sz="4" w:space="0" w:color="000000"/>
              <w:right w:val="single" w:sz="6" w:space="0" w:color="000000"/>
            </w:tcBorders>
          </w:tcPr>
          <w:p>
            <w:pPr/>
          </w:p>
        </w:tc>
        <w:tc>
          <w:tcPr>
            <w:tcW w:w="1972" w:type="dxa"/>
            <w:tcBorders>
              <w:top w:val="single" w:sz="6" w:space="0" w:color="000000"/>
              <w:left w:val="single" w:sz="6" w:space="0" w:color="000000"/>
              <w:bottom w:val="single" w:sz="4" w:space="0" w:color="000000"/>
              <w:right w:val="single" w:sz="6" w:space="0" w:color="000000"/>
            </w:tcBorders>
          </w:tcPr>
          <w:p>
            <w:pPr/>
          </w:p>
        </w:tc>
        <w:tc>
          <w:tcPr>
            <w:tcW w:w="2037" w:type="dxa"/>
            <w:tcBorders>
              <w:top w:val="single" w:sz="6" w:space="0" w:color="000000"/>
              <w:left w:val="single" w:sz="6" w:space="0" w:color="000000"/>
              <w:bottom w:val="single" w:sz="4" w:space="0" w:color="000000"/>
              <w:right w:val="single" w:sz="6" w:space="0" w:color="000000"/>
            </w:tcBorders>
          </w:tcPr>
          <w:p>
            <w:pPr/>
          </w:p>
        </w:tc>
        <w:tc>
          <w:tcPr>
            <w:tcW w:w="2060" w:type="dxa"/>
            <w:tcBorders>
              <w:top w:val="single" w:sz="6" w:space="0" w:color="000000"/>
              <w:left w:val="single" w:sz="6" w:space="0" w:color="000000"/>
              <w:bottom w:val="single" w:sz="4" w:space="0" w:color="000000"/>
              <w:right w:val="single" w:sz="6" w:space="0" w:color="000000"/>
            </w:tcBorders>
          </w:tcPr>
          <w:p>
            <w:pPr/>
          </w:p>
        </w:tc>
        <w:tc>
          <w:tcPr>
            <w:tcW w:w="2077" w:type="dxa"/>
            <w:tcBorders>
              <w:top w:val="single" w:sz="6" w:space="0" w:color="000000"/>
              <w:left w:val="single" w:sz="6" w:space="0" w:color="000000"/>
              <w:bottom w:val="single" w:sz="4" w:space="0" w:color="000000"/>
              <w:right w:val="single" w:sz="6" w:space="0" w:color="000000"/>
            </w:tcBorders>
          </w:tcPr>
          <w:p>
            <w:pPr/>
          </w:p>
        </w:tc>
        <w:tc>
          <w:tcPr>
            <w:tcW w:w="1950"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20" w:right="218"/>
        <w:jc w:val="left"/>
      </w:pPr>
      <w:r>
        <w:rPr/>
        <w:t>在合营企业或联营企业的持股比例不同于表决权比例的说明：</w:t>
      </w:r>
    </w:p>
    <w:p>
      <w:pPr>
        <w:spacing w:line="240" w:lineRule="auto" w:before="12"/>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220" w:right="218"/>
        <w:jc w:val="left"/>
      </w:pPr>
      <w:r>
        <w:rPr/>
        <w:t>持有</w:t>
      </w:r>
      <w:r>
        <w:rPr>
          <w:spacing w:val="-55"/>
        </w:rPr>
        <w:t> </w:t>
      </w:r>
      <w:r>
        <w:rPr>
          <w:rFonts w:ascii="宋体" w:hAnsi="宋体" w:cs="宋体" w:eastAsia="宋体" w:hint="default"/>
        </w:rPr>
        <w:t>20%</w:t>
      </w:r>
      <w:r>
        <w:rPr/>
        <w:t>以下表决权但具有重大影响，或者持有</w:t>
      </w:r>
      <w:r>
        <w:rPr>
          <w:spacing w:val="-54"/>
        </w:rPr>
        <w:t> </w:t>
      </w:r>
      <w:r>
        <w:rPr>
          <w:rFonts w:ascii="宋体" w:hAnsi="宋体" w:cs="宋体" w:eastAsia="宋体" w:hint="default"/>
        </w:rPr>
        <w:t>20%</w:t>
      </w:r>
      <w:r>
        <w:rPr/>
        <w:t>或以上表决权但不具有重大影响的依据：</w:t>
      </w:r>
    </w:p>
    <w:p>
      <w:pPr>
        <w:pStyle w:val="BodyText"/>
        <w:spacing w:line="272" w:lineRule="exact" w:before="26"/>
        <w:ind w:left="220" w:right="214"/>
        <w:jc w:val="left"/>
      </w:pPr>
      <w:r>
        <w:rPr/>
        <w:t>（</w:t>
      </w:r>
      <w:r>
        <w:rPr>
          <w:rFonts w:ascii="宋体" w:hAnsi="宋体" w:cs="宋体" w:eastAsia="宋体" w:hint="default"/>
        </w:rPr>
        <w:t>i</w:t>
      </w:r>
      <w:r>
        <w:rPr/>
        <w:t>）本公司对中铁渤海铁路轮渡有限责任公司的表决权比例虽然低于</w:t>
      </w:r>
      <w:r>
        <w:rPr>
          <w:spacing w:val="-55"/>
        </w:rPr>
        <w:t> </w:t>
      </w:r>
      <w:r>
        <w:rPr>
          <w:rFonts w:ascii="Times New Roman" w:hAnsi="Times New Roman" w:cs="Times New Roman" w:eastAsia="Times New Roman" w:hint="default"/>
        </w:rPr>
        <w:t>20%</w:t>
      </w:r>
      <w:r>
        <w:rPr/>
        <w:t>，但是中铁渤海铁路轮渡有限责任公司董事会</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名董事中的</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名由本公司任 命，从而本公司能够对中铁渤海铁路轮渡有限责任公司施加重大影响，故将其作为联营企业核算。</w:t>
      </w:r>
    </w:p>
    <w:p>
      <w:pPr>
        <w:spacing w:line="240" w:lineRule="auto" w:before="10"/>
        <w:rPr>
          <w:rFonts w:ascii="宋体" w:hAnsi="宋体" w:cs="宋体" w:eastAsia="宋体" w:hint="default"/>
          <w:sz w:val="18"/>
          <w:szCs w:val="18"/>
        </w:rPr>
      </w:pPr>
    </w:p>
    <w:p>
      <w:pPr>
        <w:pStyle w:val="BodyText"/>
        <w:spacing w:line="240" w:lineRule="auto"/>
        <w:ind w:left="220" w:right="218"/>
        <w:jc w:val="left"/>
      </w:pPr>
      <w:r>
        <w:rPr/>
        <w:t>（</w:t>
      </w:r>
      <w:r>
        <w:rPr>
          <w:rFonts w:ascii="宋体" w:hAnsi="宋体" w:cs="宋体" w:eastAsia="宋体" w:hint="default"/>
        </w:rPr>
        <w:t>ii</w:t>
      </w:r>
      <w:r>
        <w:rPr/>
        <w:t>）持股比例根据投资协议中出资份额确定，表决权比例根据被投资方公司章程中最高决策机构表决方式确定，因此存在不一致</w:t>
      </w:r>
    </w:p>
    <w:p>
      <w:pPr>
        <w:spacing w:after="0" w:line="240" w:lineRule="auto"/>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tabs>
          <w:tab w:pos="849" w:val="left" w:leader="none"/>
        </w:tabs>
        <w:spacing w:line="240" w:lineRule="auto"/>
        <w:ind w:left="220" w:right="194"/>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5" w:val="left" w:leader="none"/>
        </w:tabs>
        <w:spacing w:line="240" w:lineRule="auto" w:before="56"/>
        <w:ind w:left="0" w:right="140"/>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60"/>
        <w:gridCol w:w="704"/>
        <w:gridCol w:w="745"/>
        <w:gridCol w:w="661"/>
        <w:gridCol w:w="725"/>
        <w:gridCol w:w="718"/>
        <w:gridCol w:w="709"/>
        <w:gridCol w:w="717"/>
        <w:gridCol w:w="724"/>
        <w:gridCol w:w="708"/>
        <w:gridCol w:w="712"/>
        <w:gridCol w:w="700"/>
        <w:gridCol w:w="714"/>
        <w:gridCol w:w="709"/>
        <w:gridCol w:w="709"/>
        <w:gridCol w:w="700"/>
        <w:gridCol w:w="689"/>
      </w:tblGrid>
      <w:tr>
        <w:trPr>
          <w:trHeight w:val="286" w:hRule="exact"/>
        </w:trPr>
        <w:tc>
          <w:tcPr>
            <w:tcW w:w="2660" w:type="dxa"/>
            <w:vMerge w:val="restart"/>
            <w:tcBorders>
              <w:top w:val="single" w:sz="4" w:space="0" w:color="000000"/>
              <w:left w:val="single" w:sz="4" w:space="0" w:color="000000"/>
              <w:right w:val="single" w:sz="6" w:space="0" w:color="000000"/>
            </w:tcBorders>
          </w:tcPr>
          <w:p>
            <w:pPr/>
          </w:p>
        </w:tc>
        <w:tc>
          <w:tcPr>
            <w:tcW w:w="5703" w:type="dxa"/>
            <w:gridSpan w:val="8"/>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7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5640" w:type="dxa"/>
            <w:gridSpan w:val="8"/>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7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194" w:hRule="exact"/>
        </w:trPr>
        <w:tc>
          <w:tcPr>
            <w:tcW w:w="2660" w:type="dxa"/>
            <w:vMerge/>
            <w:tcBorders>
              <w:left w:val="single" w:sz="4"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4"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34" w:right="133"/>
              <w:jc w:val="both"/>
              <w:rPr>
                <w:rFonts w:ascii="宋体" w:hAnsi="宋体" w:cs="宋体" w:eastAsia="宋体" w:hint="default"/>
                <w:sz w:val="21"/>
                <w:szCs w:val="21"/>
              </w:rPr>
            </w:pPr>
            <w:r>
              <w:rPr>
                <w:rFonts w:ascii="宋体" w:hAnsi="宋体" w:cs="宋体" w:eastAsia="宋体" w:hint="default"/>
                <w:sz w:val="21"/>
                <w:szCs w:val="21"/>
              </w:rPr>
              <w:t>国际 集装 箱码 头有 限公 司</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4"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54" w:right="155"/>
              <w:jc w:val="both"/>
              <w:rPr>
                <w:rFonts w:ascii="宋体" w:hAnsi="宋体" w:cs="宋体" w:eastAsia="宋体" w:hint="default"/>
                <w:sz w:val="21"/>
                <w:szCs w:val="21"/>
              </w:rPr>
            </w:pPr>
            <w:r>
              <w:rPr>
                <w:rFonts w:ascii="宋体" w:hAnsi="宋体" w:cs="宋体" w:eastAsia="宋体" w:hint="default"/>
                <w:sz w:val="21"/>
                <w:szCs w:val="21"/>
              </w:rPr>
              <w:t>长兴 岛港 口投 资发 展有 限公 司</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12" w:right="113"/>
              <w:jc w:val="both"/>
              <w:rPr>
                <w:rFonts w:ascii="宋体" w:hAnsi="宋体" w:cs="宋体" w:eastAsia="宋体" w:hint="default"/>
                <w:sz w:val="21"/>
                <w:szCs w:val="21"/>
              </w:rPr>
            </w:pPr>
            <w:r>
              <w:rPr>
                <w:rFonts w:ascii="宋体" w:hAnsi="宋体" w:cs="宋体" w:eastAsia="宋体" w:hint="default"/>
                <w:sz w:val="21"/>
                <w:szCs w:val="21"/>
              </w:rPr>
              <w:t>港湾 集装 箱码 头有 限公 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5"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45" w:right="143"/>
              <w:jc w:val="both"/>
              <w:rPr>
                <w:rFonts w:ascii="宋体" w:hAnsi="宋体" w:cs="宋体" w:eastAsia="宋体" w:hint="default"/>
                <w:sz w:val="21"/>
                <w:szCs w:val="21"/>
              </w:rPr>
            </w:pPr>
            <w:r>
              <w:rPr>
                <w:rFonts w:ascii="宋体" w:hAnsi="宋体" w:cs="宋体" w:eastAsia="宋体" w:hint="default"/>
                <w:sz w:val="21"/>
                <w:szCs w:val="21"/>
              </w:rPr>
              <w:t>中铁 联合 国际 集装 箱有 限公 司</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1"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41" w:right="139"/>
              <w:jc w:val="both"/>
              <w:rPr>
                <w:rFonts w:ascii="宋体" w:hAnsi="宋体" w:cs="宋体" w:eastAsia="宋体" w:hint="default"/>
                <w:sz w:val="21"/>
                <w:szCs w:val="21"/>
              </w:rPr>
            </w:pPr>
            <w:r>
              <w:rPr>
                <w:rFonts w:ascii="宋体" w:hAnsi="宋体" w:cs="宋体" w:eastAsia="宋体" w:hint="default"/>
                <w:sz w:val="21"/>
                <w:szCs w:val="21"/>
              </w:rPr>
              <w:t>长兴 岛港 口有 限公 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36" w:right="137"/>
              <w:jc w:val="both"/>
              <w:rPr>
                <w:rFonts w:ascii="宋体" w:hAnsi="宋体" w:cs="宋体" w:eastAsia="宋体" w:hint="default"/>
                <w:sz w:val="21"/>
                <w:szCs w:val="21"/>
              </w:rPr>
            </w:pPr>
            <w:r>
              <w:rPr>
                <w:rFonts w:ascii="宋体" w:hAnsi="宋体" w:cs="宋体" w:eastAsia="宋体" w:hint="default"/>
                <w:sz w:val="21"/>
                <w:szCs w:val="21"/>
              </w:rPr>
              <w:t>汽车 码头 有限 公司</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1"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41" w:right="138"/>
              <w:jc w:val="both"/>
              <w:rPr>
                <w:rFonts w:ascii="宋体" w:hAnsi="宋体" w:cs="宋体" w:eastAsia="宋体" w:hint="default"/>
                <w:sz w:val="21"/>
                <w:szCs w:val="21"/>
              </w:rPr>
            </w:pPr>
            <w:r>
              <w:rPr>
                <w:rFonts w:ascii="宋体" w:hAnsi="宋体" w:cs="宋体" w:eastAsia="宋体" w:hint="default"/>
                <w:sz w:val="21"/>
                <w:szCs w:val="21"/>
              </w:rPr>
              <w:t>港中 石油 国际 码头 有限 公司</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3"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43" w:right="143"/>
              <w:jc w:val="both"/>
              <w:rPr>
                <w:rFonts w:ascii="宋体" w:hAnsi="宋体" w:cs="宋体" w:eastAsia="宋体" w:hint="default"/>
                <w:sz w:val="21"/>
                <w:szCs w:val="21"/>
              </w:rPr>
            </w:pPr>
            <w:r>
              <w:rPr>
                <w:rFonts w:ascii="宋体" w:hAnsi="宋体" w:cs="宋体" w:eastAsia="宋体" w:hint="default"/>
                <w:sz w:val="21"/>
                <w:szCs w:val="21"/>
              </w:rPr>
              <w:t>港湾 液体 储罐 码头 有限 公司</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36" w:right="134"/>
              <w:jc w:val="both"/>
              <w:rPr>
                <w:rFonts w:ascii="宋体" w:hAnsi="宋体" w:cs="宋体" w:eastAsia="宋体" w:hint="default"/>
                <w:sz w:val="21"/>
                <w:szCs w:val="21"/>
              </w:rPr>
            </w:pPr>
            <w:r>
              <w:rPr>
                <w:rFonts w:ascii="宋体" w:hAnsi="宋体" w:cs="宋体" w:eastAsia="宋体" w:hint="default"/>
                <w:sz w:val="21"/>
                <w:szCs w:val="21"/>
              </w:rPr>
              <w:t>国际 集装 箱码 头有 限公 司</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8"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38" w:right="137"/>
              <w:jc w:val="both"/>
              <w:rPr>
                <w:rFonts w:ascii="宋体" w:hAnsi="宋体" w:cs="宋体" w:eastAsia="宋体" w:hint="default"/>
                <w:sz w:val="21"/>
                <w:szCs w:val="21"/>
              </w:rPr>
            </w:pPr>
            <w:r>
              <w:rPr>
                <w:rFonts w:ascii="宋体" w:hAnsi="宋体" w:cs="宋体" w:eastAsia="宋体" w:hint="default"/>
                <w:sz w:val="21"/>
                <w:szCs w:val="21"/>
              </w:rPr>
              <w:t>长兴 岛港 口投 资发 展有 限公 司</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1"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31" w:right="131"/>
              <w:jc w:val="both"/>
              <w:rPr>
                <w:rFonts w:ascii="宋体" w:hAnsi="宋体" w:cs="宋体" w:eastAsia="宋体" w:hint="default"/>
                <w:sz w:val="21"/>
                <w:szCs w:val="21"/>
              </w:rPr>
            </w:pPr>
            <w:r>
              <w:rPr>
                <w:rFonts w:ascii="宋体" w:hAnsi="宋体" w:cs="宋体" w:eastAsia="宋体" w:hint="default"/>
                <w:sz w:val="21"/>
                <w:szCs w:val="21"/>
              </w:rPr>
              <w:t>港湾 集装 箱码 头有 限公 司</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9"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39" w:right="138"/>
              <w:jc w:val="both"/>
              <w:rPr>
                <w:rFonts w:ascii="宋体" w:hAnsi="宋体" w:cs="宋体" w:eastAsia="宋体" w:hint="default"/>
                <w:sz w:val="21"/>
                <w:szCs w:val="21"/>
              </w:rPr>
            </w:pPr>
            <w:r>
              <w:rPr>
                <w:rFonts w:ascii="宋体" w:hAnsi="宋体" w:cs="宋体" w:eastAsia="宋体" w:hint="default"/>
                <w:sz w:val="21"/>
                <w:szCs w:val="21"/>
              </w:rPr>
              <w:t>中铁 联合 国际 集装 箱有 限公 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36" w:right="137"/>
              <w:jc w:val="both"/>
              <w:rPr>
                <w:rFonts w:ascii="宋体" w:hAnsi="宋体" w:cs="宋体" w:eastAsia="宋体" w:hint="default"/>
                <w:sz w:val="21"/>
                <w:szCs w:val="21"/>
              </w:rPr>
            </w:pPr>
            <w:r>
              <w:rPr>
                <w:rFonts w:ascii="宋体" w:hAnsi="宋体" w:cs="宋体" w:eastAsia="宋体" w:hint="default"/>
                <w:sz w:val="21"/>
                <w:szCs w:val="21"/>
              </w:rPr>
              <w:t>长兴 岛港 口有 限公 司</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36" w:right="137"/>
              <w:jc w:val="both"/>
              <w:rPr>
                <w:rFonts w:ascii="宋体" w:hAnsi="宋体" w:cs="宋体" w:eastAsia="宋体" w:hint="default"/>
                <w:sz w:val="21"/>
                <w:szCs w:val="21"/>
              </w:rPr>
            </w:pPr>
            <w:r>
              <w:rPr>
                <w:rFonts w:ascii="宋体" w:hAnsi="宋体" w:cs="宋体" w:eastAsia="宋体" w:hint="default"/>
                <w:sz w:val="21"/>
                <w:szCs w:val="21"/>
              </w:rPr>
              <w:t>汽车 码头 有限 公司</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2"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32" w:right="131"/>
              <w:jc w:val="both"/>
              <w:rPr>
                <w:rFonts w:ascii="宋体" w:hAnsi="宋体" w:cs="宋体" w:eastAsia="宋体" w:hint="default"/>
                <w:sz w:val="21"/>
                <w:szCs w:val="21"/>
              </w:rPr>
            </w:pPr>
            <w:r>
              <w:rPr>
                <w:rFonts w:ascii="宋体" w:hAnsi="宋体" w:cs="宋体" w:eastAsia="宋体" w:hint="default"/>
                <w:sz w:val="21"/>
                <w:szCs w:val="21"/>
              </w:rPr>
              <w:t>港中 石油 国际 码头 有限 公司</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7"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2" w:lineRule="exact" w:before="26"/>
              <w:ind w:left="127" w:right="125"/>
              <w:jc w:val="both"/>
              <w:rPr>
                <w:rFonts w:ascii="宋体" w:hAnsi="宋体" w:cs="宋体" w:eastAsia="宋体" w:hint="default"/>
                <w:sz w:val="21"/>
                <w:szCs w:val="21"/>
              </w:rPr>
            </w:pPr>
            <w:r>
              <w:rPr>
                <w:rFonts w:ascii="宋体" w:hAnsi="宋体" w:cs="宋体" w:eastAsia="宋体" w:hint="default"/>
                <w:sz w:val="21"/>
                <w:szCs w:val="21"/>
              </w:rPr>
              <w:t>港湾 液体 储罐 码头 有限 公司</w:t>
            </w: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170,</w:t>
            </w:r>
          </w:p>
          <w:p>
            <w:pPr>
              <w:pStyle w:val="TableParagraph"/>
              <w:spacing w:line="272" w:lineRule="exact"/>
              <w:ind w:left="169" w:right="0"/>
              <w:jc w:val="left"/>
              <w:rPr>
                <w:rFonts w:ascii="宋体" w:hAnsi="宋体" w:cs="宋体" w:eastAsia="宋体" w:hint="default"/>
                <w:sz w:val="21"/>
                <w:szCs w:val="21"/>
              </w:rPr>
            </w:pPr>
            <w:r>
              <w:rPr>
                <w:rFonts w:ascii="宋体"/>
                <w:sz w:val="21"/>
              </w:rPr>
              <w:t>828,</w:t>
            </w:r>
          </w:p>
          <w:p>
            <w:pPr>
              <w:pStyle w:val="TableParagraph"/>
              <w:spacing w:line="272" w:lineRule="exact"/>
              <w:ind w:left="169" w:right="0"/>
              <w:jc w:val="left"/>
              <w:rPr>
                <w:rFonts w:ascii="宋体" w:hAnsi="宋体" w:cs="宋体" w:eastAsia="宋体" w:hint="default"/>
                <w:sz w:val="21"/>
                <w:szCs w:val="21"/>
              </w:rPr>
            </w:pPr>
            <w:r>
              <w:rPr>
                <w:rFonts w:ascii="宋体"/>
                <w:sz w:val="21"/>
              </w:rPr>
              <w:t>026.</w:t>
            </w:r>
          </w:p>
          <w:p>
            <w:pPr>
              <w:pStyle w:val="TableParagraph"/>
              <w:spacing w:line="274" w:lineRule="exact"/>
              <w:ind w:left="379" w:right="0"/>
              <w:jc w:val="left"/>
              <w:rPr>
                <w:rFonts w:ascii="宋体" w:hAnsi="宋体" w:cs="宋体" w:eastAsia="宋体" w:hint="default"/>
                <w:sz w:val="21"/>
                <w:szCs w:val="21"/>
              </w:rPr>
            </w:pPr>
            <w:r>
              <w:rPr>
                <w:rFonts w:ascii="宋体"/>
                <w:sz w:val="21"/>
              </w:rPr>
              <w:t>35</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 w:right="0"/>
              <w:jc w:val="center"/>
              <w:rPr>
                <w:rFonts w:ascii="宋体" w:hAnsi="宋体" w:cs="宋体" w:eastAsia="宋体" w:hint="default"/>
                <w:sz w:val="21"/>
                <w:szCs w:val="21"/>
              </w:rPr>
            </w:pPr>
            <w:r>
              <w:rPr>
                <w:rFonts w:ascii="宋体"/>
                <w:sz w:val="21"/>
              </w:rPr>
              <w:t>263,1</w:t>
            </w:r>
          </w:p>
          <w:p>
            <w:pPr>
              <w:pStyle w:val="TableParagraph"/>
              <w:spacing w:line="272" w:lineRule="exact"/>
              <w:ind w:left="5" w:right="0"/>
              <w:jc w:val="center"/>
              <w:rPr>
                <w:rFonts w:ascii="宋体" w:hAnsi="宋体" w:cs="宋体" w:eastAsia="宋体" w:hint="default"/>
                <w:sz w:val="21"/>
                <w:szCs w:val="21"/>
              </w:rPr>
            </w:pPr>
            <w:r>
              <w:rPr>
                <w:rFonts w:ascii="宋体"/>
                <w:sz w:val="21"/>
              </w:rPr>
              <w:t>73,89</w:t>
            </w:r>
          </w:p>
          <w:p>
            <w:pPr>
              <w:pStyle w:val="TableParagraph"/>
              <w:spacing w:line="274" w:lineRule="exact"/>
              <w:ind w:left="109" w:right="0"/>
              <w:jc w:val="center"/>
              <w:rPr>
                <w:rFonts w:ascii="宋体" w:hAnsi="宋体" w:cs="宋体" w:eastAsia="宋体" w:hint="default"/>
                <w:sz w:val="21"/>
                <w:szCs w:val="21"/>
              </w:rPr>
            </w:pPr>
            <w:r>
              <w:rPr>
                <w:rFonts w:ascii="宋体"/>
                <w:sz w:val="21"/>
              </w:rPr>
              <w:t>5.95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200,</w:t>
            </w:r>
          </w:p>
          <w:p>
            <w:pPr>
              <w:pStyle w:val="TableParagraph"/>
              <w:spacing w:line="272" w:lineRule="exact"/>
              <w:ind w:left="126" w:right="0"/>
              <w:jc w:val="left"/>
              <w:rPr>
                <w:rFonts w:ascii="宋体" w:hAnsi="宋体" w:cs="宋体" w:eastAsia="宋体" w:hint="default"/>
                <w:sz w:val="21"/>
                <w:szCs w:val="21"/>
              </w:rPr>
            </w:pPr>
            <w:r>
              <w:rPr>
                <w:rFonts w:ascii="宋体"/>
                <w:sz w:val="21"/>
              </w:rPr>
              <w:t>043,</w:t>
            </w:r>
          </w:p>
          <w:p>
            <w:pPr>
              <w:pStyle w:val="TableParagraph"/>
              <w:spacing w:line="272" w:lineRule="exact"/>
              <w:ind w:left="126" w:right="0"/>
              <w:jc w:val="left"/>
              <w:rPr>
                <w:rFonts w:ascii="宋体" w:hAnsi="宋体" w:cs="宋体" w:eastAsia="宋体" w:hint="default"/>
                <w:sz w:val="21"/>
                <w:szCs w:val="21"/>
              </w:rPr>
            </w:pPr>
            <w:r>
              <w:rPr>
                <w:rFonts w:ascii="宋体"/>
                <w:sz w:val="21"/>
              </w:rPr>
              <w:t>725.</w:t>
            </w:r>
          </w:p>
          <w:p>
            <w:pPr>
              <w:pStyle w:val="TableParagraph"/>
              <w:spacing w:line="274" w:lineRule="exact"/>
              <w:ind w:left="336" w:right="0"/>
              <w:jc w:val="left"/>
              <w:rPr>
                <w:rFonts w:ascii="宋体" w:hAnsi="宋体" w:cs="宋体" w:eastAsia="宋体" w:hint="default"/>
                <w:sz w:val="21"/>
                <w:szCs w:val="21"/>
              </w:rPr>
            </w:pPr>
            <w:r>
              <w:rPr>
                <w:rFonts w:ascii="宋体"/>
                <w:sz w:val="21"/>
              </w:rPr>
              <w:t>38</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37,9</w:t>
            </w:r>
          </w:p>
          <w:p>
            <w:pPr>
              <w:pStyle w:val="TableParagraph"/>
              <w:spacing w:line="272" w:lineRule="exact"/>
              <w:ind w:left="189" w:right="0"/>
              <w:jc w:val="left"/>
              <w:rPr>
                <w:rFonts w:ascii="宋体" w:hAnsi="宋体" w:cs="宋体" w:eastAsia="宋体" w:hint="default"/>
                <w:sz w:val="21"/>
                <w:szCs w:val="21"/>
              </w:rPr>
            </w:pPr>
            <w:r>
              <w:rPr>
                <w:rFonts w:ascii="宋体"/>
                <w:sz w:val="21"/>
              </w:rPr>
              <w:t>82,2</w:t>
            </w:r>
          </w:p>
          <w:p>
            <w:pPr>
              <w:pStyle w:val="TableParagraph"/>
              <w:spacing w:line="272" w:lineRule="exact"/>
              <w:ind w:left="189" w:right="0"/>
              <w:jc w:val="left"/>
              <w:rPr>
                <w:rFonts w:ascii="宋体" w:hAnsi="宋体" w:cs="宋体" w:eastAsia="宋体" w:hint="default"/>
                <w:sz w:val="21"/>
                <w:szCs w:val="21"/>
              </w:rPr>
            </w:pPr>
            <w:r>
              <w:rPr>
                <w:rFonts w:ascii="宋体"/>
                <w:sz w:val="21"/>
              </w:rPr>
              <w:t>41.8</w:t>
            </w:r>
          </w:p>
          <w:p>
            <w:pPr>
              <w:pStyle w:val="TableParagraph"/>
              <w:spacing w:line="274" w:lineRule="exact"/>
              <w:ind w:right="98"/>
              <w:jc w:val="right"/>
              <w:rPr>
                <w:rFonts w:ascii="宋体" w:hAnsi="宋体" w:cs="宋体" w:eastAsia="宋体" w:hint="default"/>
                <w:sz w:val="21"/>
                <w:szCs w:val="21"/>
              </w:rPr>
            </w:pPr>
            <w:r>
              <w:rPr>
                <w:rFonts w:ascii="宋体"/>
                <w:sz w:val="21"/>
              </w:rPr>
              <w:t>3</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26,1</w:t>
            </w:r>
          </w:p>
          <w:p>
            <w:pPr>
              <w:pStyle w:val="TableParagraph"/>
              <w:spacing w:line="272" w:lineRule="exact"/>
              <w:ind w:left="182" w:right="0"/>
              <w:jc w:val="left"/>
              <w:rPr>
                <w:rFonts w:ascii="宋体" w:hAnsi="宋体" w:cs="宋体" w:eastAsia="宋体" w:hint="default"/>
                <w:sz w:val="21"/>
                <w:szCs w:val="21"/>
              </w:rPr>
            </w:pPr>
            <w:r>
              <w:rPr>
                <w:rFonts w:ascii="宋体"/>
                <w:sz w:val="21"/>
              </w:rPr>
              <w:t>02,3</w:t>
            </w:r>
          </w:p>
          <w:p>
            <w:pPr>
              <w:pStyle w:val="TableParagraph"/>
              <w:spacing w:line="272" w:lineRule="exact"/>
              <w:ind w:left="182" w:right="0"/>
              <w:jc w:val="left"/>
              <w:rPr>
                <w:rFonts w:ascii="宋体" w:hAnsi="宋体" w:cs="宋体" w:eastAsia="宋体" w:hint="default"/>
                <w:sz w:val="21"/>
                <w:szCs w:val="21"/>
              </w:rPr>
            </w:pPr>
            <w:r>
              <w:rPr>
                <w:rFonts w:ascii="宋体"/>
                <w:sz w:val="21"/>
              </w:rPr>
              <w:t>90.4</w:t>
            </w:r>
          </w:p>
          <w:p>
            <w:pPr>
              <w:pStyle w:val="TableParagraph"/>
              <w:spacing w:line="274" w:lineRule="exact"/>
              <w:ind w:right="98"/>
              <w:jc w:val="right"/>
              <w:rPr>
                <w:rFonts w:ascii="宋体" w:hAnsi="宋体" w:cs="宋体" w:eastAsia="宋体" w:hint="default"/>
                <w:sz w:val="21"/>
                <w:szCs w:val="21"/>
              </w:rPr>
            </w:pPr>
            <w:r>
              <w:rPr>
                <w:rFonts w:ascii="宋体"/>
                <w:sz w:val="21"/>
              </w:rPr>
              <w:t>5</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58,2</w:t>
            </w:r>
          </w:p>
          <w:p>
            <w:pPr>
              <w:pStyle w:val="TableParagraph"/>
              <w:spacing w:line="272" w:lineRule="exact"/>
              <w:ind w:left="173" w:right="0"/>
              <w:jc w:val="left"/>
              <w:rPr>
                <w:rFonts w:ascii="宋体" w:hAnsi="宋体" w:cs="宋体" w:eastAsia="宋体" w:hint="default"/>
                <w:sz w:val="21"/>
                <w:szCs w:val="21"/>
              </w:rPr>
            </w:pPr>
            <w:r>
              <w:rPr>
                <w:rFonts w:ascii="宋体"/>
                <w:sz w:val="21"/>
              </w:rPr>
              <w:t>70,2</w:t>
            </w:r>
          </w:p>
          <w:p>
            <w:pPr>
              <w:pStyle w:val="TableParagraph"/>
              <w:spacing w:line="272" w:lineRule="exact"/>
              <w:ind w:left="173" w:right="0"/>
              <w:jc w:val="left"/>
              <w:rPr>
                <w:rFonts w:ascii="宋体" w:hAnsi="宋体" w:cs="宋体" w:eastAsia="宋体" w:hint="default"/>
                <w:sz w:val="21"/>
                <w:szCs w:val="21"/>
              </w:rPr>
            </w:pPr>
            <w:r>
              <w:rPr>
                <w:rFonts w:ascii="宋体"/>
                <w:sz w:val="21"/>
              </w:rPr>
              <w:t>08.3</w:t>
            </w:r>
          </w:p>
          <w:p>
            <w:pPr>
              <w:pStyle w:val="TableParagraph"/>
              <w:spacing w:line="274" w:lineRule="exact"/>
              <w:ind w:right="98"/>
              <w:jc w:val="right"/>
              <w:rPr>
                <w:rFonts w:ascii="宋体" w:hAnsi="宋体" w:cs="宋体" w:eastAsia="宋体" w:hint="default"/>
                <w:sz w:val="21"/>
                <w:szCs w:val="21"/>
              </w:rPr>
            </w:pPr>
            <w:r>
              <w:rPr>
                <w:rFonts w:ascii="宋体"/>
                <w:sz w:val="21"/>
              </w:rPr>
              <w:t>3</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12,7</w:t>
            </w:r>
          </w:p>
          <w:p>
            <w:pPr>
              <w:pStyle w:val="TableParagraph"/>
              <w:spacing w:line="272" w:lineRule="exact"/>
              <w:ind w:left="182" w:right="0"/>
              <w:jc w:val="left"/>
              <w:rPr>
                <w:rFonts w:ascii="宋体" w:hAnsi="宋体" w:cs="宋体" w:eastAsia="宋体" w:hint="default"/>
                <w:sz w:val="21"/>
                <w:szCs w:val="21"/>
              </w:rPr>
            </w:pPr>
            <w:r>
              <w:rPr>
                <w:rFonts w:ascii="宋体"/>
                <w:sz w:val="21"/>
              </w:rPr>
              <w:t>04,5</w:t>
            </w:r>
          </w:p>
          <w:p>
            <w:pPr>
              <w:pStyle w:val="TableParagraph"/>
              <w:spacing w:line="272" w:lineRule="exact"/>
              <w:ind w:left="182" w:right="0"/>
              <w:jc w:val="left"/>
              <w:rPr>
                <w:rFonts w:ascii="宋体" w:hAnsi="宋体" w:cs="宋体" w:eastAsia="宋体" w:hint="default"/>
                <w:sz w:val="21"/>
                <w:szCs w:val="21"/>
              </w:rPr>
            </w:pPr>
            <w:r>
              <w:rPr>
                <w:rFonts w:ascii="宋体"/>
                <w:sz w:val="21"/>
              </w:rPr>
              <w:t>22.9</w:t>
            </w:r>
          </w:p>
          <w:p>
            <w:pPr>
              <w:pStyle w:val="TableParagraph"/>
              <w:spacing w:line="274" w:lineRule="exact"/>
              <w:ind w:right="98"/>
              <w:jc w:val="right"/>
              <w:rPr>
                <w:rFonts w:ascii="宋体" w:hAnsi="宋体" w:cs="宋体" w:eastAsia="宋体" w:hint="default"/>
                <w:sz w:val="21"/>
                <w:szCs w:val="21"/>
              </w:rPr>
            </w:pPr>
            <w:r>
              <w:rPr>
                <w:rFonts w:ascii="宋体"/>
                <w:sz w:val="21"/>
              </w:rPr>
              <w:t>7</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67,2</w:t>
            </w:r>
          </w:p>
          <w:p>
            <w:pPr>
              <w:pStyle w:val="TableParagraph"/>
              <w:spacing w:line="272" w:lineRule="exact"/>
              <w:ind w:left="188" w:right="0"/>
              <w:jc w:val="left"/>
              <w:rPr>
                <w:rFonts w:ascii="宋体" w:hAnsi="宋体" w:cs="宋体" w:eastAsia="宋体" w:hint="default"/>
                <w:sz w:val="21"/>
                <w:szCs w:val="21"/>
              </w:rPr>
            </w:pPr>
            <w:r>
              <w:rPr>
                <w:rFonts w:ascii="宋体"/>
                <w:sz w:val="21"/>
              </w:rPr>
              <w:t>53,8</w:t>
            </w:r>
          </w:p>
          <w:p>
            <w:pPr>
              <w:pStyle w:val="TableParagraph"/>
              <w:spacing w:line="272" w:lineRule="exact"/>
              <w:ind w:left="188" w:right="0"/>
              <w:jc w:val="left"/>
              <w:rPr>
                <w:rFonts w:ascii="宋体" w:hAnsi="宋体" w:cs="宋体" w:eastAsia="宋体" w:hint="default"/>
                <w:sz w:val="21"/>
                <w:szCs w:val="21"/>
              </w:rPr>
            </w:pPr>
            <w:r>
              <w:rPr>
                <w:rFonts w:ascii="宋体"/>
                <w:sz w:val="21"/>
              </w:rPr>
              <w:t>89.9</w:t>
            </w:r>
          </w:p>
          <w:p>
            <w:pPr>
              <w:pStyle w:val="TableParagraph"/>
              <w:spacing w:line="274" w:lineRule="exact"/>
              <w:ind w:right="98"/>
              <w:jc w:val="right"/>
              <w:rPr>
                <w:rFonts w:ascii="宋体" w:hAnsi="宋体" w:cs="宋体" w:eastAsia="宋体" w:hint="default"/>
                <w:sz w:val="21"/>
                <w:szCs w:val="21"/>
              </w:rPr>
            </w:pPr>
            <w:r>
              <w:rPr>
                <w:rFonts w:ascii="宋体"/>
                <w:sz w:val="21"/>
              </w:rPr>
              <w:t>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120,</w:t>
            </w:r>
          </w:p>
          <w:p>
            <w:pPr>
              <w:pStyle w:val="TableParagraph"/>
              <w:spacing w:line="272" w:lineRule="exact"/>
              <w:ind w:left="173" w:right="0"/>
              <w:jc w:val="left"/>
              <w:rPr>
                <w:rFonts w:ascii="宋体" w:hAnsi="宋体" w:cs="宋体" w:eastAsia="宋体" w:hint="default"/>
                <w:sz w:val="21"/>
                <w:szCs w:val="21"/>
              </w:rPr>
            </w:pPr>
            <w:r>
              <w:rPr>
                <w:rFonts w:ascii="宋体"/>
                <w:sz w:val="21"/>
              </w:rPr>
              <w:t>265,</w:t>
            </w:r>
          </w:p>
          <w:p>
            <w:pPr>
              <w:pStyle w:val="TableParagraph"/>
              <w:spacing w:line="272" w:lineRule="exact"/>
              <w:ind w:left="173" w:right="0"/>
              <w:jc w:val="left"/>
              <w:rPr>
                <w:rFonts w:ascii="宋体" w:hAnsi="宋体" w:cs="宋体" w:eastAsia="宋体" w:hint="default"/>
                <w:sz w:val="21"/>
                <w:szCs w:val="21"/>
              </w:rPr>
            </w:pPr>
            <w:r>
              <w:rPr>
                <w:rFonts w:ascii="宋体"/>
                <w:sz w:val="21"/>
              </w:rPr>
              <w:t>297.</w:t>
            </w:r>
          </w:p>
          <w:p>
            <w:pPr>
              <w:pStyle w:val="TableParagraph"/>
              <w:spacing w:line="274" w:lineRule="exact"/>
              <w:ind w:left="383" w:right="0"/>
              <w:jc w:val="left"/>
              <w:rPr>
                <w:rFonts w:ascii="宋体" w:hAnsi="宋体" w:cs="宋体" w:eastAsia="宋体" w:hint="default"/>
                <w:sz w:val="21"/>
                <w:szCs w:val="21"/>
              </w:rPr>
            </w:pPr>
            <w:r>
              <w:rPr>
                <w:rFonts w:ascii="宋体"/>
                <w:sz w:val="21"/>
              </w:rPr>
              <w:t>98</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sz w:val="21"/>
              </w:rPr>
              <w:t>254,</w:t>
            </w:r>
          </w:p>
          <w:p>
            <w:pPr>
              <w:pStyle w:val="TableParagraph"/>
              <w:spacing w:line="272" w:lineRule="exact"/>
              <w:ind w:left="176" w:right="0"/>
              <w:jc w:val="left"/>
              <w:rPr>
                <w:rFonts w:ascii="宋体" w:hAnsi="宋体" w:cs="宋体" w:eastAsia="宋体" w:hint="default"/>
                <w:sz w:val="21"/>
                <w:szCs w:val="21"/>
              </w:rPr>
            </w:pPr>
            <w:r>
              <w:rPr>
                <w:rFonts w:ascii="宋体"/>
                <w:sz w:val="21"/>
              </w:rPr>
              <w:t>411,</w:t>
            </w:r>
          </w:p>
          <w:p>
            <w:pPr>
              <w:pStyle w:val="TableParagraph"/>
              <w:spacing w:line="272" w:lineRule="exact"/>
              <w:ind w:left="176" w:right="0"/>
              <w:jc w:val="left"/>
              <w:rPr>
                <w:rFonts w:ascii="宋体" w:hAnsi="宋体" w:cs="宋体" w:eastAsia="宋体" w:hint="default"/>
                <w:sz w:val="21"/>
                <w:szCs w:val="21"/>
              </w:rPr>
            </w:pPr>
            <w:r>
              <w:rPr>
                <w:rFonts w:ascii="宋体"/>
                <w:sz w:val="21"/>
              </w:rPr>
              <w:t>019.</w:t>
            </w:r>
          </w:p>
          <w:p>
            <w:pPr>
              <w:pStyle w:val="TableParagraph"/>
              <w:spacing w:line="274" w:lineRule="exact"/>
              <w:ind w:left="386" w:right="0"/>
              <w:jc w:val="left"/>
              <w:rPr>
                <w:rFonts w:ascii="宋体" w:hAnsi="宋体" w:cs="宋体" w:eastAsia="宋体" w:hint="default"/>
                <w:sz w:val="21"/>
                <w:szCs w:val="21"/>
              </w:rPr>
            </w:pPr>
            <w:r>
              <w:rPr>
                <w:rFonts w:ascii="宋体"/>
                <w:sz w:val="21"/>
              </w:rPr>
              <w:t>70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122,</w:t>
            </w:r>
          </w:p>
          <w:p>
            <w:pPr>
              <w:pStyle w:val="TableParagraph"/>
              <w:spacing w:line="272" w:lineRule="exact"/>
              <w:ind w:left="164" w:right="0"/>
              <w:jc w:val="left"/>
              <w:rPr>
                <w:rFonts w:ascii="宋体" w:hAnsi="宋体" w:cs="宋体" w:eastAsia="宋体" w:hint="default"/>
                <w:sz w:val="21"/>
                <w:szCs w:val="21"/>
              </w:rPr>
            </w:pPr>
            <w:r>
              <w:rPr>
                <w:rFonts w:ascii="宋体"/>
                <w:sz w:val="21"/>
              </w:rPr>
              <w:t>437,</w:t>
            </w:r>
          </w:p>
          <w:p>
            <w:pPr>
              <w:pStyle w:val="TableParagraph"/>
              <w:spacing w:line="272" w:lineRule="exact"/>
              <w:ind w:left="164" w:right="0"/>
              <w:jc w:val="left"/>
              <w:rPr>
                <w:rFonts w:ascii="宋体" w:hAnsi="宋体" w:cs="宋体" w:eastAsia="宋体" w:hint="default"/>
                <w:sz w:val="21"/>
                <w:szCs w:val="21"/>
              </w:rPr>
            </w:pPr>
            <w:r>
              <w:rPr>
                <w:rFonts w:ascii="宋体"/>
                <w:sz w:val="21"/>
              </w:rPr>
              <w:t>839.</w:t>
            </w:r>
          </w:p>
          <w:p>
            <w:pPr>
              <w:pStyle w:val="TableParagraph"/>
              <w:spacing w:line="274" w:lineRule="exact"/>
              <w:ind w:left="374" w:right="0"/>
              <w:jc w:val="left"/>
              <w:rPr>
                <w:rFonts w:ascii="宋体" w:hAnsi="宋体" w:cs="宋体" w:eastAsia="宋体" w:hint="default"/>
                <w:sz w:val="21"/>
                <w:szCs w:val="21"/>
              </w:rPr>
            </w:pPr>
            <w:r>
              <w:rPr>
                <w:rFonts w:ascii="宋体"/>
                <w:sz w:val="21"/>
              </w:rPr>
              <w:t>35</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sz w:val="21"/>
              </w:rPr>
              <w:t>33,8</w:t>
            </w:r>
          </w:p>
          <w:p>
            <w:pPr>
              <w:pStyle w:val="TableParagraph"/>
              <w:spacing w:line="272" w:lineRule="exact"/>
              <w:ind w:left="178" w:right="0"/>
              <w:jc w:val="left"/>
              <w:rPr>
                <w:rFonts w:ascii="宋体" w:hAnsi="宋体" w:cs="宋体" w:eastAsia="宋体" w:hint="default"/>
                <w:sz w:val="21"/>
                <w:szCs w:val="21"/>
              </w:rPr>
            </w:pPr>
            <w:r>
              <w:rPr>
                <w:rFonts w:ascii="宋体"/>
                <w:sz w:val="21"/>
              </w:rPr>
              <w:t>00,5</w:t>
            </w:r>
          </w:p>
          <w:p>
            <w:pPr>
              <w:pStyle w:val="TableParagraph"/>
              <w:spacing w:line="272" w:lineRule="exact"/>
              <w:ind w:left="178" w:right="0"/>
              <w:jc w:val="left"/>
              <w:rPr>
                <w:rFonts w:ascii="宋体" w:hAnsi="宋体" w:cs="宋体" w:eastAsia="宋体" w:hint="default"/>
                <w:sz w:val="21"/>
                <w:szCs w:val="21"/>
              </w:rPr>
            </w:pPr>
            <w:r>
              <w:rPr>
                <w:rFonts w:ascii="宋体"/>
                <w:sz w:val="21"/>
              </w:rPr>
              <w:t>64.4</w:t>
            </w:r>
          </w:p>
          <w:p>
            <w:pPr>
              <w:pStyle w:val="TableParagraph"/>
              <w:spacing w:line="274" w:lineRule="exact"/>
              <w:ind w:right="98"/>
              <w:jc w:val="right"/>
              <w:rPr>
                <w:rFonts w:ascii="宋体" w:hAnsi="宋体" w:cs="宋体" w:eastAsia="宋体" w:hint="default"/>
                <w:sz w:val="21"/>
                <w:szCs w:val="21"/>
              </w:rPr>
            </w:pPr>
            <w:r>
              <w:rPr>
                <w:rFonts w:ascii="宋体"/>
                <w:sz w:val="21"/>
              </w:rPr>
              <w:t>3</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73,8</w:t>
            </w:r>
          </w:p>
          <w:p>
            <w:pPr>
              <w:pStyle w:val="TableParagraph"/>
              <w:spacing w:line="272" w:lineRule="exact"/>
              <w:ind w:left="173" w:right="0"/>
              <w:jc w:val="left"/>
              <w:rPr>
                <w:rFonts w:ascii="宋体" w:hAnsi="宋体" w:cs="宋体" w:eastAsia="宋体" w:hint="default"/>
                <w:sz w:val="21"/>
                <w:szCs w:val="21"/>
              </w:rPr>
            </w:pPr>
            <w:r>
              <w:rPr>
                <w:rFonts w:ascii="宋体"/>
                <w:sz w:val="21"/>
              </w:rPr>
              <w:t>32,1</w:t>
            </w:r>
          </w:p>
          <w:p>
            <w:pPr>
              <w:pStyle w:val="TableParagraph"/>
              <w:spacing w:line="272" w:lineRule="exact"/>
              <w:ind w:left="173" w:right="0"/>
              <w:jc w:val="left"/>
              <w:rPr>
                <w:rFonts w:ascii="宋体" w:hAnsi="宋体" w:cs="宋体" w:eastAsia="宋体" w:hint="default"/>
                <w:sz w:val="21"/>
                <w:szCs w:val="21"/>
              </w:rPr>
            </w:pPr>
            <w:r>
              <w:rPr>
                <w:rFonts w:ascii="宋体"/>
                <w:sz w:val="21"/>
              </w:rPr>
              <w:t>99.0</w:t>
            </w:r>
          </w:p>
          <w:p>
            <w:pPr>
              <w:pStyle w:val="TableParagraph"/>
              <w:spacing w:line="274" w:lineRule="exact"/>
              <w:ind w:right="98"/>
              <w:jc w:val="right"/>
              <w:rPr>
                <w:rFonts w:ascii="宋体" w:hAnsi="宋体" w:cs="宋体" w:eastAsia="宋体" w:hint="default"/>
                <w:sz w:val="21"/>
                <w:szCs w:val="21"/>
              </w:rPr>
            </w:pPr>
            <w:r>
              <w:rPr>
                <w:rFonts w:ascii="宋体"/>
                <w:sz w:val="21"/>
              </w:rPr>
              <w:t>7</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26,4</w:t>
            </w:r>
          </w:p>
          <w:p>
            <w:pPr>
              <w:pStyle w:val="TableParagraph"/>
              <w:spacing w:line="272" w:lineRule="exact"/>
              <w:ind w:left="173" w:right="0"/>
              <w:jc w:val="left"/>
              <w:rPr>
                <w:rFonts w:ascii="宋体" w:hAnsi="宋体" w:cs="宋体" w:eastAsia="宋体" w:hint="default"/>
                <w:sz w:val="21"/>
                <w:szCs w:val="21"/>
              </w:rPr>
            </w:pPr>
            <w:r>
              <w:rPr>
                <w:rFonts w:ascii="宋体"/>
                <w:sz w:val="21"/>
              </w:rPr>
              <w:t>19,6</w:t>
            </w:r>
          </w:p>
          <w:p>
            <w:pPr>
              <w:pStyle w:val="TableParagraph"/>
              <w:spacing w:line="272" w:lineRule="exact"/>
              <w:ind w:left="173" w:right="0"/>
              <w:jc w:val="left"/>
              <w:rPr>
                <w:rFonts w:ascii="宋体" w:hAnsi="宋体" w:cs="宋体" w:eastAsia="宋体" w:hint="default"/>
                <w:sz w:val="21"/>
                <w:szCs w:val="21"/>
              </w:rPr>
            </w:pPr>
            <w:r>
              <w:rPr>
                <w:rFonts w:ascii="宋体"/>
                <w:sz w:val="21"/>
              </w:rPr>
              <w:t>68.4</w:t>
            </w:r>
          </w:p>
          <w:p>
            <w:pPr>
              <w:pStyle w:val="TableParagraph"/>
              <w:spacing w:line="274" w:lineRule="exact"/>
              <w:ind w:right="98"/>
              <w:jc w:val="right"/>
              <w:rPr>
                <w:rFonts w:ascii="宋体" w:hAnsi="宋体" w:cs="宋体" w:eastAsia="宋体" w:hint="default"/>
                <w:sz w:val="21"/>
                <w:szCs w:val="21"/>
              </w:rPr>
            </w:pPr>
            <w:r>
              <w:rPr>
                <w:rFonts w:ascii="宋体"/>
                <w:sz w:val="21"/>
              </w:rPr>
              <w:t>7</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18,8</w:t>
            </w:r>
          </w:p>
          <w:p>
            <w:pPr>
              <w:pStyle w:val="TableParagraph"/>
              <w:spacing w:line="272" w:lineRule="exact"/>
              <w:ind w:left="164" w:right="0"/>
              <w:jc w:val="left"/>
              <w:rPr>
                <w:rFonts w:ascii="宋体" w:hAnsi="宋体" w:cs="宋体" w:eastAsia="宋体" w:hint="default"/>
                <w:sz w:val="21"/>
                <w:szCs w:val="21"/>
              </w:rPr>
            </w:pPr>
            <w:r>
              <w:rPr>
                <w:rFonts w:ascii="宋体"/>
                <w:sz w:val="21"/>
              </w:rPr>
              <w:t>57,8</w:t>
            </w:r>
          </w:p>
          <w:p>
            <w:pPr>
              <w:pStyle w:val="TableParagraph"/>
              <w:spacing w:line="272" w:lineRule="exact"/>
              <w:ind w:left="164" w:right="0"/>
              <w:jc w:val="left"/>
              <w:rPr>
                <w:rFonts w:ascii="宋体" w:hAnsi="宋体" w:cs="宋体" w:eastAsia="宋体" w:hint="default"/>
                <w:sz w:val="21"/>
                <w:szCs w:val="21"/>
              </w:rPr>
            </w:pPr>
            <w:r>
              <w:rPr>
                <w:rFonts w:ascii="宋体"/>
                <w:sz w:val="21"/>
              </w:rPr>
              <w:t>62.0</w:t>
            </w:r>
          </w:p>
          <w:p>
            <w:pPr>
              <w:pStyle w:val="TableParagraph"/>
              <w:spacing w:line="274" w:lineRule="exact"/>
              <w:ind w:right="98"/>
              <w:jc w:val="right"/>
              <w:rPr>
                <w:rFonts w:ascii="宋体" w:hAnsi="宋体" w:cs="宋体" w:eastAsia="宋体" w:hint="default"/>
                <w:sz w:val="21"/>
                <w:szCs w:val="21"/>
              </w:rPr>
            </w:pPr>
            <w:r>
              <w:rPr>
                <w:rFonts w:ascii="宋体"/>
                <w:sz w:val="21"/>
              </w:rPr>
              <w:t>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71,0</w:t>
            </w:r>
          </w:p>
          <w:p>
            <w:pPr>
              <w:pStyle w:val="TableParagraph"/>
              <w:spacing w:line="272" w:lineRule="exact"/>
              <w:ind w:left="153" w:right="0"/>
              <w:jc w:val="left"/>
              <w:rPr>
                <w:rFonts w:ascii="宋体" w:hAnsi="宋体" w:cs="宋体" w:eastAsia="宋体" w:hint="default"/>
                <w:sz w:val="21"/>
                <w:szCs w:val="21"/>
              </w:rPr>
            </w:pPr>
            <w:r>
              <w:rPr>
                <w:rFonts w:ascii="宋体"/>
                <w:sz w:val="21"/>
              </w:rPr>
              <w:t>31,4</w:t>
            </w:r>
          </w:p>
          <w:p>
            <w:pPr>
              <w:pStyle w:val="TableParagraph"/>
              <w:spacing w:line="272" w:lineRule="exact"/>
              <w:ind w:left="153" w:right="0"/>
              <w:jc w:val="left"/>
              <w:rPr>
                <w:rFonts w:ascii="宋体" w:hAnsi="宋体" w:cs="宋体" w:eastAsia="宋体" w:hint="default"/>
                <w:sz w:val="21"/>
                <w:szCs w:val="21"/>
              </w:rPr>
            </w:pPr>
            <w:r>
              <w:rPr>
                <w:rFonts w:ascii="宋体"/>
                <w:sz w:val="21"/>
              </w:rPr>
              <w:t>52.8</w:t>
            </w:r>
          </w:p>
          <w:p>
            <w:pPr>
              <w:pStyle w:val="TableParagraph"/>
              <w:spacing w:line="274" w:lineRule="exact"/>
              <w:ind w:right="98"/>
              <w:jc w:val="right"/>
              <w:rPr>
                <w:rFonts w:ascii="宋体" w:hAnsi="宋体" w:cs="宋体" w:eastAsia="宋体" w:hint="default"/>
                <w:sz w:val="21"/>
                <w:szCs w:val="21"/>
              </w:rPr>
            </w:pPr>
            <w:r>
              <w:rPr>
                <w:rFonts w:ascii="宋体"/>
                <w:sz w:val="21"/>
              </w:rPr>
              <w:t>6</w:t>
            </w: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pacing w:val="-8"/>
                <w:sz w:val="21"/>
                <w:szCs w:val="21"/>
              </w:rPr>
              <w:t>其中：现金和现金等价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sz w:val="21"/>
              </w:rPr>
              <w:t>77,6</w:t>
            </w:r>
          </w:p>
          <w:p>
            <w:pPr>
              <w:pStyle w:val="TableParagraph"/>
              <w:spacing w:line="272" w:lineRule="exact"/>
              <w:ind w:left="169" w:right="0"/>
              <w:jc w:val="left"/>
              <w:rPr>
                <w:rFonts w:ascii="宋体" w:hAnsi="宋体" w:cs="宋体" w:eastAsia="宋体" w:hint="default"/>
                <w:sz w:val="21"/>
                <w:szCs w:val="21"/>
              </w:rPr>
            </w:pPr>
            <w:r>
              <w:rPr>
                <w:rFonts w:ascii="宋体"/>
                <w:sz w:val="21"/>
              </w:rPr>
              <w:t>85,8</w:t>
            </w:r>
          </w:p>
          <w:p>
            <w:pPr>
              <w:pStyle w:val="TableParagraph"/>
              <w:spacing w:line="272" w:lineRule="exact"/>
              <w:ind w:left="169" w:right="0"/>
              <w:jc w:val="left"/>
              <w:rPr>
                <w:rFonts w:ascii="宋体" w:hAnsi="宋体" w:cs="宋体" w:eastAsia="宋体" w:hint="default"/>
                <w:sz w:val="21"/>
                <w:szCs w:val="21"/>
              </w:rPr>
            </w:pPr>
            <w:r>
              <w:rPr>
                <w:rFonts w:ascii="宋体"/>
                <w:sz w:val="21"/>
              </w:rPr>
              <w:t>44.1</w:t>
            </w:r>
          </w:p>
          <w:p>
            <w:pPr>
              <w:pStyle w:val="TableParagraph"/>
              <w:spacing w:line="273" w:lineRule="exact"/>
              <w:ind w:right="98"/>
              <w:jc w:val="right"/>
              <w:rPr>
                <w:rFonts w:ascii="宋体" w:hAnsi="宋体" w:cs="宋体" w:eastAsia="宋体" w:hint="default"/>
                <w:sz w:val="21"/>
                <w:szCs w:val="21"/>
              </w:rPr>
            </w:pPr>
            <w:r>
              <w:rPr>
                <w:rFonts w:ascii="宋体"/>
                <w:sz w:val="21"/>
              </w:rPr>
              <w:t>5</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54,83</w:t>
            </w:r>
          </w:p>
          <w:p>
            <w:pPr>
              <w:pStyle w:val="TableParagraph"/>
              <w:spacing w:line="272" w:lineRule="exact"/>
              <w:ind w:left="105" w:right="0"/>
              <w:jc w:val="left"/>
              <w:rPr>
                <w:rFonts w:ascii="宋体" w:hAnsi="宋体" w:cs="宋体" w:eastAsia="宋体" w:hint="default"/>
                <w:sz w:val="21"/>
                <w:szCs w:val="21"/>
              </w:rPr>
            </w:pPr>
            <w:r>
              <w:rPr>
                <w:rFonts w:ascii="宋体"/>
                <w:sz w:val="21"/>
              </w:rPr>
              <w:t>8,291</w:t>
            </w:r>
          </w:p>
          <w:p>
            <w:pPr>
              <w:pStyle w:val="TableParagraph"/>
              <w:spacing w:line="274" w:lineRule="exact"/>
              <w:ind w:left="315" w:right="0"/>
              <w:jc w:val="left"/>
              <w:rPr>
                <w:rFonts w:ascii="宋体" w:hAnsi="宋体" w:cs="宋体" w:eastAsia="宋体" w:hint="default"/>
                <w:sz w:val="21"/>
                <w:szCs w:val="21"/>
              </w:rPr>
            </w:pPr>
            <w:r>
              <w:rPr>
                <w:rFonts w:ascii="宋体"/>
                <w:sz w:val="21"/>
              </w:rPr>
              <w:t>.75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136,</w:t>
            </w:r>
          </w:p>
          <w:p>
            <w:pPr>
              <w:pStyle w:val="TableParagraph"/>
              <w:spacing w:line="272" w:lineRule="exact"/>
              <w:ind w:left="126" w:right="0"/>
              <w:jc w:val="left"/>
              <w:rPr>
                <w:rFonts w:ascii="宋体" w:hAnsi="宋体" w:cs="宋体" w:eastAsia="宋体" w:hint="default"/>
                <w:sz w:val="21"/>
                <w:szCs w:val="21"/>
              </w:rPr>
            </w:pPr>
            <w:r>
              <w:rPr>
                <w:rFonts w:ascii="宋体"/>
                <w:sz w:val="21"/>
              </w:rPr>
              <w:t>911,</w:t>
            </w:r>
          </w:p>
          <w:p>
            <w:pPr>
              <w:pStyle w:val="TableParagraph"/>
              <w:spacing w:line="272" w:lineRule="exact"/>
              <w:ind w:left="126" w:right="0"/>
              <w:jc w:val="left"/>
              <w:rPr>
                <w:rFonts w:ascii="宋体" w:hAnsi="宋体" w:cs="宋体" w:eastAsia="宋体" w:hint="default"/>
                <w:sz w:val="21"/>
                <w:szCs w:val="21"/>
              </w:rPr>
            </w:pPr>
            <w:r>
              <w:rPr>
                <w:rFonts w:ascii="宋体"/>
                <w:sz w:val="21"/>
              </w:rPr>
              <w:t>336.</w:t>
            </w:r>
          </w:p>
          <w:p>
            <w:pPr>
              <w:pStyle w:val="TableParagraph"/>
              <w:spacing w:line="273" w:lineRule="exact"/>
              <w:ind w:left="336" w:right="0"/>
              <w:jc w:val="left"/>
              <w:rPr>
                <w:rFonts w:ascii="宋体" w:hAnsi="宋体" w:cs="宋体" w:eastAsia="宋体" w:hint="default"/>
                <w:sz w:val="21"/>
                <w:szCs w:val="21"/>
              </w:rPr>
            </w:pPr>
            <w:r>
              <w:rPr>
                <w:rFonts w:ascii="宋体"/>
                <w:sz w:val="21"/>
              </w:rPr>
              <w:t>42</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7,37</w:t>
            </w:r>
          </w:p>
          <w:p>
            <w:pPr>
              <w:pStyle w:val="TableParagraph"/>
              <w:spacing w:line="272" w:lineRule="exact"/>
              <w:ind w:left="189" w:right="0"/>
              <w:jc w:val="left"/>
              <w:rPr>
                <w:rFonts w:ascii="宋体" w:hAnsi="宋体" w:cs="宋体" w:eastAsia="宋体" w:hint="default"/>
                <w:sz w:val="21"/>
                <w:szCs w:val="21"/>
              </w:rPr>
            </w:pPr>
            <w:r>
              <w:rPr>
                <w:rFonts w:ascii="宋体"/>
                <w:sz w:val="21"/>
              </w:rPr>
              <w:t>2,77</w:t>
            </w:r>
          </w:p>
          <w:p>
            <w:pPr>
              <w:pStyle w:val="TableParagraph"/>
              <w:spacing w:line="274" w:lineRule="exact"/>
              <w:ind w:left="189" w:right="0"/>
              <w:jc w:val="left"/>
              <w:rPr>
                <w:rFonts w:ascii="宋体" w:hAnsi="宋体" w:cs="宋体" w:eastAsia="宋体" w:hint="default"/>
                <w:sz w:val="21"/>
                <w:szCs w:val="21"/>
              </w:rPr>
            </w:pPr>
            <w:r>
              <w:rPr>
                <w:rFonts w:ascii="宋体"/>
                <w:sz w:val="21"/>
              </w:rPr>
              <w:t>4.92</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1,90</w:t>
            </w:r>
          </w:p>
          <w:p>
            <w:pPr>
              <w:pStyle w:val="TableParagraph"/>
              <w:spacing w:line="272" w:lineRule="exact"/>
              <w:ind w:left="182" w:right="0"/>
              <w:jc w:val="left"/>
              <w:rPr>
                <w:rFonts w:ascii="宋体" w:hAnsi="宋体" w:cs="宋体" w:eastAsia="宋体" w:hint="default"/>
                <w:sz w:val="21"/>
                <w:szCs w:val="21"/>
              </w:rPr>
            </w:pPr>
            <w:r>
              <w:rPr>
                <w:rFonts w:ascii="宋体"/>
                <w:sz w:val="21"/>
              </w:rPr>
              <w:t>0,95</w:t>
            </w:r>
          </w:p>
          <w:p>
            <w:pPr>
              <w:pStyle w:val="TableParagraph"/>
              <w:spacing w:line="274" w:lineRule="exact"/>
              <w:ind w:left="182" w:right="0"/>
              <w:jc w:val="left"/>
              <w:rPr>
                <w:rFonts w:ascii="宋体" w:hAnsi="宋体" w:cs="宋体" w:eastAsia="宋体" w:hint="default"/>
                <w:sz w:val="21"/>
                <w:szCs w:val="21"/>
              </w:rPr>
            </w:pPr>
            <w:r>
              <w:rPr>
                <w:rFonts w:ascii="宋体"/>
                <w:sz w:val="21"/>
              </w:rPr>
              <w:t>7.95</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46,7</w:t>
            </w:r>
          </w:p>
          <w:p>
            <w:pPr>
              <w:pStyle w:val="TableParagraph"/>
              <w:spacing w:line="272" w:lineRule="exact"/>
              <w:ind w:left="173" w:right="0"/>
              <w:jc w:val="left"/>
              <w:rPr>
                <w:rFonts w:ascii="宋体" w:hAnsi="宋体" w:cs="宋体" w:eastAsia="宋体" w:hint="default"/>
                <w:sz w:val="21"/>
                <w:szCs w:val="21"/>
              </w:rPr>
            </w:pPr>
            <w:r>
              <w:rPr>
                <w:rFonts w:ascii="宋体"/>
                <w:sz w:val="21"/>
              </w:rPr>
              <w:t>73,2</w:t>
            </w:r>
          </w:p>
          <w:p>
            <w:pPr>
              <w:pStyle w:val="TableParagraph"/>
              <w:spacing w:line="272" w:lineRule="exact"/>
              <w:ind w:left="173" w:right="0"/>
              <w:jc w:val="left"/>
              <w:rPr>
                <w:rFonts w:ascii="宋体" w:hAnsi="宋体" w:cs="宋体" w:eastAsia="宋体" w:hint="default"/>
                <w:sz w:val="21"/>
                <w:szCs w:val="21"/>
              </w:rPr>
            </w:pPr>
            <w:r>
              <w:rPr>
                <w:rFonts w:ascii="宋体"/>
                <w:sz w:val="21"/>
              </w:rPr>
              <w:t>33.5</w:t>
            </w:r>
          </w:p>
          <w:p>
            <w:pPr>
              <w:pStyle w:val="TableParagraph"/>
              <w:spacing w:line="273" w:lineRule="exact"/>
              <w:ind w:right="98"/>
              <w:jc w:val="right"/>
              <w:rPr>
                <w:rFonts w:ascii="宋体" w:hAnsi="宋体" w:cs="宋体" w:eastAsia="宋体" w:hint="default"/>
                <w:sz w:val="21"/>
                <w:szCs w:val="21"/>
              </w:rPr>
            </w:pPr>
            <w:r>
              <w:rPr>
                <w:rFonts w:ascii="宋体"/>
                <w:sz w:val="21"/>
              </w:rPr>
              <w:t>4</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12,6</w:t>
            </w:r>
          </w:p>
          <w:p>
            <w:pPr>
              <w:pStyle w:val="TableParagraph"/>
              <w:spacing w:line="272" w:lineRule="exact"/>
              <w:ind w:left="182" w:right="0"/>
              <w:jc w:val="left"/>
              <w:rPr>
                <w:rFonts w:ascii="宋体" w:hAnsi="宋体" w:cs="宋体" w:eastAsia="宋体" w:hint="default"/>
                <w:sz w:val="21"/>
                <w:szCs w:val="21"/>
              </w:rPr>
            </w:pPr>
            <w:r>
              <w:rPr>
                <w:rFonts w:ascii="宋体"/>
                <w:sz w:val="21"/>
              </w:rPr>
              <w:t>12,8</w:t>
            </w:r>
          </w:p>
          <w:p>
            <w:pPr>
              <w:pStyle w:val="TableParagraph"/>
              <w:spacing w:line="272" w:lineRule="exact"/>
              <w:ind w:left="182" w:right="0"/>
              <w:jc w:val="left"/>
              <w:rPr>
                <w:rFonts w:ascii="宋体" w:hAnsi="宋体" w:cs="宋体" w:eastAsia="宋体" w:hint="default"/>
                <w:sz w:val="21"/>
                <w:szCs w:val="21"/>
              </w:rPr>
            </w:pPr>
            <w:r>
              <w:rPr>
                <w:rFonts w:ascii="宋体"/>
                <w:sz w:val="21"/>
              </w:rPr>
              <w:t>77.4</w:t>
            </w:r>
          </w:p>
          <w:p>
            <w:pPr>
              <w:pStyle w:val="TableParagraph"/>
              <w:spacing w:line="273" w:lineRule="exact"/>
              <w:ind w:right="98"/>
              <w:jc w:val="right"/>
              <w:rPr>
                <w:rFonts w:ascii="宋体" w:hAnsi="宋体" w:cs="宋体" w:eastAsia="宋体" w:hint="default"/>
                <w:sz w:val="21"/>
                <w:szCs w:val="21"/>
              </w:rPr>
            </w:pPr>
            <w:r>
              <w:rPr>
                <w:rFonts w:ascii="宋体"/>
                <w:sz w:val="21"/>
              </w:rPr>
              <w:t>7</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45,3</w:t>
            </w:r>
          </w:p>
          <w:p>
            <w:pPr>
              <w:pStyle w:val="TableParagraph"/>
              <w:spacing w:line="272" w:lineRule="exact"/>
              <w:ind w:left="188" w:right="0"/>
              <w:jc w:val="left"/>
              <w:rPr>
                <w:rFonts w:ascii="宋体" w:hAnsi="宋体" w:cs="宋体" w:eastAsia="宋体" w:hint="default"/>
                <w:sz w:val="21"/>
                <w:szCs w:val="21"/>
              </w:rPr>
            </w:pPr>
            <w:r>
              <w:rPr>
                <w:rFonts w:ascii="宋体"/>
                <w:sz w:val="21"/>
              </w:rPr>
              <w:t>01,2</w:t>
            </w:r>
          </w:p>
          <w:p>
            <w:pPr>
              <w:pStyle w:val="TableParagraph"/>
              <w:spacing w:line="272" w:lineRule="exact"/>
              <w:ind w:left="188" w:right="0"/>
              <w:jc w:val="left"/>
              <w:rPr>
                <w:rFonts w:ascii="宋体" w:hAnsi="宋体" w:cs="宋体" w:eastAsia="宋体" w:hint="default"/>
                <w:sz w:val="21"/>
                <w:szCs w:val="21"/>
              </w:rPr>
            </w:pPr>
            <w:r>
              <w:rPr>
                <w:rFonts w:ascii="宋体"/>
                <w:sz w:val="21"/>
              </w:rPr>
              <w:t>64.3</w:t>
            </w:r>
          </w:p>
          <w:p>
            <w:pPr>
              <w:pStyle w:val="TableParagraph"/>
              <w:spacing w:line="273" w:lineRule="exact"/>
              <w:ind w:right="98"/>
              <w:jc w:val="right"/>
              <w:rPr>
                <w:rFonts w:ascii="宋体" w:hAnsi="宋体" w:cs="宋体" w:eastAsia="宋体" w:hint="default"/>
                <w:sz w:val="21"/>
                <w:szCs w:val="21"/>
              </w:rPr>
            </w:pPr>
            <w:r>
              <w:rPr>
                <w:rFonts w:ascii="宋体"/>
                <w:sz w:val="21"/>
              </w:rPr>
              <w:t>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42,8</w:t>
            </w:r>
          </w:p>
          <w:p>
            <w:pPr>
              <w:pStyle w:val="TableParagraph"/>
              <w:spacing w:line="272" w:lineRule="exact"/>
              <w:ind w:left="173" w:right="0"/>
              <w:jc w:val="left"/>
              <w:rPr>
                <w:rFonts w:ascii="宋体" w:hAnsi="宋体" w:cs="宋体" w:eastAsia="宋体" w:hint="default"/>
                <w:sz w:val="21"/>
                <w:szCs w:val="21"/>
              </w:rPr>
            </w:pPr>
            <w:r>
              <w:rPr>
                <w:rFonts w:ascii="宋体"/>
                <w:sz w:val="21"/>
              </w:rPr>
              <w:t>08,8</w:t>
            </w:r>
          </w:p>
          <w:p>
            <w:pPr>
              <w:pStyle w:val="TableParagraph"/>
              <w:spacing w:line="272" w:lineRule="exact"/>
              <w:ind w:left="173" w:right="0"/>
              <w:jc w:val="left"/>
              <w:rPr>
                <w:rFonts w:ascii="宋体" w:hAnsi="宋体" w:cs="宋体" w:eastAsia="宋体" w:hint="default"/>
                <w:sz w:val="21"/>
                <w:szCs w:val="21"/>
              </w:rPr>
            </w:pPr>
            <w:r>
              <w:rPr>
                <w:rFonts w:ascii="宋体"/>
                <w:sz w:val="21"/>
              </w:rPr>
              <w:t>68.2</w:t>
            </w:r>
          </w:p>
          <w:p>
            <w:pPr>
              <w:pStyle w:val="TableParagraph"/>
              <w:spacing w:line="273" w:lineRule="exact"/>
              <w:ind w:right="98"/>
              <w:jc w:val="right"/>
              <w:rPr>
                <w:rFonts w:ascii="宋体" w:hAnsi="宋体" w:cs="宋体" w:eastAsia="宋体" w:hint="default"/>
                <w:sz w:val="21"/>
                <w:szCs w:val="21"/>
              </w:rPr>
            </w:pPr>
            <w:r>
              <w:rPr>
                <w:rFonts w:ascii="宋体"/>
                <w:sz w:val="21"/>
              </w:rPr>
              <w:t>9</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sz w:val="21"/>
              </w:rPr>
              <w:t>39,8</w:t>
            </w:r>
          </w:p>
          <w:p>
            <w:pPr>
              <w:pStyle w:val="TableParagraph"/>
              <w:spacing w:line="272" w:lineRule="exact"/>
              <w:ind w:left="176" w:right="0"/>
              <w:jc w:val="left"/>
              <w:rPr>
                <w:rFonts w:ascii="宋体" w:hAnsi="宋体" w:cs="宋体" w:eastAsia="宋体" w:hint="default"/>
                <w:sz w:val="21"/>
                <w:szCs w:val="21"/>
              </w:rPr>
            </w:pPr>
            <w:r>
              <w:rPr>
                <w:rFonts w:ascii="宋体"/>
                <w:sz w:val="21"/>
              </w:rPr>
              <w:t>68,5</w:t>
            </w:r>
          </w:p>
          <w:p>
            <w:pPr>
              <w:pStyle w:val="TableParagraph"/>
              <w:spacing w:line="272" w:lineRule="exact"/>
              <w:ind w:left="176" w:right="0"/>
              <w:jc w:val="left"/>
              <w:rPr>
                <w:rFonts w:ascii="宋体" w:hAnsi="宋体" w:cs="宋体" w:eastAsia="宋体" w:hint="default"/>
                <w:sz w:val="21"/>
                <w:szCs w:val="21"/>
              </w:rPr>
            </w:pPr>
            <w:r>
              <w:rPr>
                <w:rFonts w:ascii="宋体"/>
                <w:sz w:val="21"/>
              </w:rPr>
              <w:t>78.3</w:t>
            </w:r>
          </w:p>
          <w:p>
            <w:pPr>
              <w:pStyle w:val="TableParagraph"/>
              <w:spacing w:line="273" w:lineRule="exact"/>
              <w:ind w:right="98"/>
              <w:jc w:val="right"/>
              <w:rPr>
                <w:rFonts w:ascii="宋体" w:hAnsi="宋体" w:cs="宋体" w:eastAsia="宋体" w:hint="default"/>
                <w:sz w:val="21"/>
                <w:szCs w:val="21"/>
              </w:rPr>
            </w:pPr>
            <w:r>
              <w:rPr>
                <w:rFonts w:ascii="宋体"/>
                <w:sz w:val="21"/>
              </w:rPr>
              <w:t>4</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62,1</w:t>
            </w:r>
          </w:p>
          <w:p>
            <w:pPr>
              <w:pStyle w:val="TableParagraph"/>
              <w:spacing w:line="272" w:lineRule="exact"/>
              <w:ind w:left="164" w:right="0"/>
              <w:jc w:val="left"/>
              <w:rPr>
                <w:rFonts w:ascii="宋体" w:hAnsi="宋体" w:cs="宋体" w:eastAsia="宋体" w:hint="default"/>
                <w:sz w:val="21"/>
                <w:szCs w:val="21"/>
              </w:rPr>
            </w:pPr>
            <w:r>
              <w:rPr>
                <w:rFonts w:ascii="宋体"/>
                <w:sz w:val="21"/>
              </w:rPr>
              <w:t>63,1</w:t>
            </w:r>
          </w:p>
          <w:p>
            <w:pPr>
              <w:pStyle w:val="TableParagraph"/>
              <w:spacing w:line="272" w:lineRule="exact"/>
              <w:ind w:left="164" w:right="0"/>
              <w:jc w:val="left"/>
              <w:rPr>
                <w:rFonts w:ascii="宋体" w:hAnsi="宋体" w:cs="宋体" w:eastAsia="宋体" w:hint="default"/>
                <w:sz w:val="21"/>
                <w:szCs w:val="21"/>
              </w:rPr>
            </w:pPr>
            <w:r>
              <w:rPr>
                <w:rFonts w:ascii="宋体"/>
                <w:sz w:val="21"/>
              </w:rPr>
              <w:t>96.0</w:t>
            </w:r>
          </w:p>
          <w:p>
            <w:pPr>
              <w:pStyle w:val="TableParagraph"/>
              <w:spacing w:line="273" w:lineRule="exact"/>
              <w:ind w:right="98"/>
              <w:jc w:val="right"/>
              <w:rPr>
                <w:rFonts w:ascii="宋体" w:hAnsi="宋体" w:cs="宋体" w:eastAsia="宋体" w:hint="default"/>
                <w:sz w:val="21"/>
                <w:szCs w:val="21"/>
              </w:rPr>
            </w:pPr>
            <w:r>
              <w:rPr>
                <w:rFonts w:ascii="宋体"/>
                <w:sz w:val="21"/>
              </w:rPr>
              <w:t>6</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10,4</w:t>
            </w:r>
          </w:p>
          <w:p>
            <w:pPr>
              <w:pStyle w:val="TableParagraph"/>
              <w:spacing w:line="272" w:lineRule="exact"/>
              <w:ind w:left="178" w:right="0"/>
              <w:jc w:val="left"/>
              <w:rPr>
                <w:rFonts w:ascii="宋体" w:hAnsi="宋体" w:cs="宋体" w:eastAsia="宋体" w:hint="default"/>
                <w:sz w:val="21"/>
                <w:szCs w:val="21"/>
              </w:rPr>
            </w:pPr>
            <w:r>
              <w:rPr>
                <w:rFonts w:ascii="宋体"/>
                <w:sz w:val="21"/>
              </w:rPr>
              <w:t>21,8</w:t>
            </w:r>
          </w:p>
          <w:p>
            <w:pPr>
              <w:pStyle w:val="TableParagraph"/>
              <w:spacing w:line="272" w:lineRule="exact"/>
              <w:ind w:left="178" w:right="0"/>
              <w:jc w:val="left"/>
              <w:rPr>
                <w:rFonts w:ascii="宋体" w:hAnsi="宋体" w:cs="宋体" w:eastAsia="宋体" w:hint="default"/>
                <w:sz w:val="21"/>
                <w:szCs w:val="21"/>
              </w:rPr>
            </w:pPr>
            <w:r>
              <w:rPr>
                <w:rFonts w:ascii="宋体"/>
                <w:sz w:val="21"/>
              </w:rPr>
              <w:t>21.4</w:t>
            </w:r>
          </w:p>
          <w:p>
            <w:pPr>
              <w:pStyle w:val="TableParagraph"/>
              <w:spacing w:line="273" w:lineRule="exact"/>
              <w:ind w:right="98"/>
              <w:jc w:val="right"/>
              <w:rPr>
                <w:rFonts w:ascii="宋体" w:hAnsi="宋体" w:cs="宋体" w:eastAsia="宋体" w:hint="default"/>
                <w:sz w:val="21"/>
                <w:szCs w:val="21"/>
              </w:rPr>
            </w:pPr>
            <w:r>
              <w:rPr>
                <w:rFonts w:ascii="宋体"/>
                <w:sz w:val="21"/>
              </w:rPr>
              <w:t>7</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42,4</w:t>
            </w:r>
          </w:p>
          <w:p>
            <w:pPr>
              <w:pStyle w:val="TableParagraph"/>
              <w:spacing w:line="272" w:lineRule="exact"/>
              <w:ind w:left="173" w:right="0"/>
              <w:jc w:val="left"/>
              <w:rPr>
                <w:rFonts w:ascii="宋体" w:hAnsi="宋体" w:cs="宋体" w:eastAsia="宋体" w:hint="default"/>
                <w:sz w:val="21"/>
                <w:szCs w:val="21"/>
              </w:rPr>
            </w:pPr>
            <w:r>
              <w:rPr>
                <w:rFonts w:ascii="宋体"/>
                <w:sz w:val="21"/>
              </w:rPr>
              <w:t>70,3</w:t>
            </w:r>
          </w:p>
          <w:p>
            <w:pPr>
              <w:pStyle w:val="TableParagraph"/>
              <w:spacing w:line="272" w:lineRule="exact"/>
              <w:ind w:left="173" w:right="0"/>
              <w:jc w:val="left"/>
              <w:rPr>
                <w:rFonts w:ascii="宋体" w:hAnsi="宋体" w:cs="宋体" w:eastAsia="宋体" w:hint="default"/>
                <w:sz w:val="21"/>
                <w:szCs w:val="21"/>
              </w:rPr>
            </w:pPr>
            <w:r>
              <w:rPr>
                <w:rFonts w:ascii="宋体"/>
                <w:sz w:val="21"/>
              </w:rPr>
              <w:t>87.5</w:t>
            </w:r>
          </w:p>
          <w:p>
            <w:pPr>
              <w:pStyle w:val="TableParagraph"/>
              <w:spacing w:line="273" w:lineRule="exact"/>
              <w:ind w:right="98"/>
              <w:jc w:val="right"/>
              <w:rPr>
                <w:rFonts w:ascii="宋体" w:hAnsi="宋体" w:cs="宋体" w:eastAsia="宋体" w:hint="default"/>
                <w:sz w:val="21"/>
                <w:szCs w:val="21"/>
              </w:rPr>
            </w:pPr>
            <w:r>
              <w:rPr>
                <w:rFonts w:ascii="宋体"/>
                <w:sz w:val="21"/>
              </w:rPr>
              <w:t>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16,9</w:t>
            </w:r>
          </w:p>
          <w:p>
            <w:pPr>
              <w:pStyle w:val="TableParagraph"/>
              <w:spacing w:line="272" w:lineRule="exact"/>
              <w:ind w:left="173" w:right="0"/>
              <w:jc w:val="left"/>
              <w:rPr>
                <w:rFonts w:ascii="宋体" w:hAnsi="宋体" w:cs="宋体" w:eastAsia="宋体" w:hint="default"/>
                <w:sz w:val="21"/>
                <w:szCs w:val="21"/>
              </w:rPr>
            </w:pPr>
            <w:r>
              <w:rPr>
                <w:rFonts w:ascii="宋体"/>
                <w:sz w:val="21"/>
              </w:rPr>
              <w:t>51,7</w:t>
            </w:r>
          </w:p>
          <w:p>
            <w:pPr>
              <w:pStyle w:val="TableParagraph"/>
              <w:spacing w:line="272" w:lineRule="exact"/>
              <w:ind w:left="173" w:right="0"/>
              <w:jc w:val="left"/>
              <w:rPr>
                <w:rFonts w:ascii="宋体" w:hAnsi="宋体" w:cs="宋体" w:eastAsia="宋体" w:hint="default"/>
                <w:sz w:val="21"/>
                <w:szCs w:val="21"/>
              </w:rPr>
            </w:pPr>
            <w:r>
              <w:rPr>
                <w:rFonts w:ascii="宋体"/>
                <w:sz w:val="21"/>
              </w:rPr>
              <w:t>86.7</w:t>
            </w:r>
          </w:p>
          <w:p>
            <w:pPr>
              <w:pStyle w:val="TableParagraph"/>
              <w:spacing w:line="273" w:lineRule="exact"/>
              <w:ind w:right="98"/>
              <w:jc w:val="right"/>
              <w:rPr>
                <w:rFonts w:ascii="宋体" w:hAnsi="宋体" w:cs="宋体" w:eastAsia="宋体" w:hint="default"/>
                <w:sz w:val="21"/>
                <w:szCs w:val="21"/>
              </w:rPr>
            </w:pPr>
            <w:r>
              <w:rPr>
                <w:rFonts w:ascii="宋体"/>
                <w:sz w:val="21"/>
              </w:rPr>
              <w:t>4</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18,5</w:t>
            </w:r>
          </w:p>
          <w:p>
            <w:pPr>
              <w:pStyle w:val="TableParagraph"/>
              <w:spacing w:line="272" w:lineRule="exact"/>
              <w:ind w:left="164" w:right="0"/>
              <w:jc w:val="left"/>
              <w:rPr>
                <w:rFonts w:ascii="宋体" w:hAnsi="宋体" w:cs="宋体" w:eastAsia="宋体" w:hint="default"/>
                <w:sz w:val="21"/>
                <w:szCs w:val="21"/>
              </w:rPr>
            </w:pPr>
            <w:r>
              <w:rPr>
                <w:rFonts w:ascii="宋体"/>
                <w:sz w:val="21"/>
              </w:rPr>
              <w:t>71,1</w:t>
            </w:r>
          </w:p>
          <w:p>
            <w:pPr>
              <w:pStyle w:val="TableParagraph"/>
              <w:spacing w:line="272" w:lineRule="exact"/>
              <w:ind w:left="164" w:right="0"/>
              <w:jc w:val="left"/>
              <w:rPr>
                <w:rFonts w:ascii="宋体" w:hAnsi="宋体" w:cs="宋体" w:eastAsia="宋体" w:hint="default"/>
                <w:sz w:val="21"/>
                <w:szCs w:val="21"/>
              </w:rPr>
            </w:pPr>
            <w:r>
              <w:rPr>
                <w:rFonts w:ascii="宋体"/>
                <w:sz w:val="21"/>
              </w:rPr>
              <w:t>17.0</w:t>
            </w:r>
          </w:p>
          <w:p>
            <w:pPr>
              <w:pStyle w:val="TableParagraph"/>
              <w:spacing w:line="273" w:lineRule="exact"/>
              <w:ind w:right="98"/>
              <w:jc w:val="right"/>
              <w:rPr>
                <w:rFonts w:ascii="宋体" w:hAnsi="宋体" w:cs="宋体" w:eastAsia="宋体" w:hint="default"/>
                <w:sz w:val="21"/>
                <w:szCs w:val="21"/>
              </w:rPr>
            </w:pPr>
            <w:r>
              <w:rPr>
                <w:rFonts w:ascii="宋体"/>
                <w:sz w:val="21"/>
              </w:rPr>
              <w:t>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49,5</w:t>
            </w:r>
          </w:p>
          <w:p>
            <w:pPr>
              <w:pStyle w:val="TableParagraph"/>
              <w:spacing w:line="272" w:lineRule="exact"/>
              <w:ind w:left="153" w:right="0"/>
              <w:jc w:val="left"/>
              <w:rPr>
                <w:rFonts w:ascii="宋体" w:hAnsi="宋体" w:cs="宋体" w:eastAsia="宋体" w:hint="default"/>
                <w:sz w:val="21"/>
                <w:szCs w:val="21"/>
              </w:rPr>
            </w:pPr>
            <w:r>
              <w:rPr>
                <w:rFonts w:ascii="宋体"/>
                <w:sz w:val="21"/>
              </w:rPr>
              <w:t>28,0</w:t>
            </w:r>
          </w:p>
          <w:p>
            <w:pPr>
              <w:pStyle w:val="TableParagraph"/>
              <w:spacing w:line="272" w:lineRule="exact"/>
              <w:ind w:left="153" w:right="0"/>
              <w:jc w:val="left"/>
              <w:rPr>
                <w:rFonts w:ascii="宋体" w:hAnsi="宋体" w:cs="宋体" w:eastAsia="宋体" w:hint="default"/>
                <w:sz w:val="21"/>
                <w:szCs w:val="21"/>
              </w:rPr>
            </w:pPr>
            <w:r>
              <w:rPr>
                <w:rFonts w:ascii="宋体"/>
                <w:sz w:val="21"/>
              </w:rPr>
              <w:t>79.3</w:t>
            </w:r>
          </w:p>
          <w:p>
            <w:pPr>
              <w:pStyle w:val="TableParagraph"/>
              <w:spacing w:line="273" w:lineRule="exact"/>
              <w:ind w:right="98"/>
              <w:jc w:val="right"/>
              <w:rPr>
                <w:rFonts w:ascii="宋体" w:hAnsi="宋体" w:cs="宋体" w:eastAsia="宋体" w:hint="default"/>
                <w:sz w:val="21"/>
                <w:szCs w:val="21"/>
              </w:rPr>
            </w:pPr>
            <w:r>
              <w:rPr>
                <w:rFonts w:ascii="宋体"/>
                <w:sz w:val="21"/>
              </w:rPr>
              <w:t>6</w:t>
            </w:r>
          </w:p>
        </w:tc>
      </w:tr>
      <w:tr>
        <w:trPr>
          <w:trHeight w:val="1106"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sz w:val="21"/>
              </w:rPr>
              <w:t>2,93</w:t>
            </w:r>
          </w:p>
          <w:p>
            <w:pPr>
              <w:pStyle w:val="TableParagraph"/>
              <w:spacing w:line="272" w:lineRule="exact"/>
              <w:ind w:left="169" w:right="0"/>
              <w:jc w:val="left"/>
              <w:rPr>
                <w:rFonts w:ascii="宋体" w:hAnsi="宋体" w:cs="宋体" w:eastAsia="宋体" w:hint="default"/>
                <w:sz w:val="21"/>
                <w:szCs w:val="21"/>
              </w:rPr>
            </w:pPr>
            <w:r>
              <w:rPr>
                <w:rFonts w:ascii="宋体"/>
                <w:sz w:val="21"/>
              </w:rPr>
              <w:t>9,47</w:t>
            </w:r>
          </w:p>
          <w:p>
            <w:pPr>
              <w:pStyle w:val="TableParagraph"/>
              <w:spacing w:line="273" w:lineRule="exact"/>
              <w:ind w:left="169" w:right="0"/>
              <w:jc w:val="left"/>
              <w:rPr>
                <w:rFonts w:ascii="宋体" w:hAnsi="宋体" w:cs="宋体" w:eastAsia="宋体" w:hint="default"/>
                <w:sz w:val="21"/>
                <w:szCs w:val="21"/>
              </w:rPr>
            </w:pPr>
            <w:r>
              <w:rPr>
                <w:rFonts w:ascii="宋体"/>
                <w:sz w:val="21"/>
              </w:rPr>
              <w:t>0,50</w:t>
            </w:r>
          </w:p>
          <w:p>
            <w:pPr>
              <w:pStyle w:val="TableParagraph"/>
              <w:spacing w:line="274" w:lineRule="exact"/>
              <w:ind w:left="169" w:right="0"/>
              <w:jc w:val="left"/>
              <w:rPr>
                <w:rFonts w:ascii="宋体" w:hAnsi="宋体" w:cs="宋体" w:eastAsia="宋体" w:hint="default"/>
                <w:sz w:val="21"/>
                <w:szCs w:val="21"/>
              </w:rPr>
            </w:pPr>
            <w:r>
              <w:rPr>
                <w:rFonts w:ascii="宋体"/>
                <w:sz w:val="21"/>
              </w:rPr>
              <w:t>5.94</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3,522</w:t>
            </w:r>
          </w:p>
          <w:p>
            <w:pPr>
              <w:pStyle w:val="TableParagraph"/>
              <w:spacing w:line="272" w:lineRule="exact"/>
              <w:ind w:left="105" w:right="0"/>
              <w:jc w:val="left"/>
              <w:rPr>
                <w:rFonts w:ascii="宋体" w:hAnsi="宋体" w:cs="宋体" w:eastAsia="宋体" w:hint="default"/>
                <w:sz w:val="21"/>
                <w:szCs w:val="21"/>
              </w:rPr>
            </w:pPr>
            <w:r>
              <w:rPr>
                <w:rFonts w:ascii="宋体"/>
                <w:sz w:val="21"/>
              </w:rPr>
              <w:t>,498,</w:t>
            </w:r>
          </w:p>
          <w:p>
            <w:pPr>
              <w:pStyle w:val="TableParagraph"/>
              <w:spacing w:line="273" w:lineRule="exact"/>
              <w:ind w:left="105" w:right="0"/>
              <w:jc w:val="left"/>
              <w:rPr>
                <w:rFonts w:ascii="宋体" w:hAnsi="宋体" w:cs="宋体" w:eastAsia="宋体" w:hint="default"/>
                <w:sz w:val="21"/>
                <w:szCs w:val="21"/>
              </w:rPr>
            </w:pPr>
            <w:r>
              <w:rPr>
                <w:rFonts w:ascii="宋体"/>
                <w:sz w:val="21"/>
              </w:rPr>
              <w:t>523.5</w:t>
            </w:r>
          </w:p>
          <w:p>
            <w:pPr>
              <w:pStyle w:val="TableParagraph"/>
              <w:spacing w:line="274" w:lineRule="exact"/>
              <w:ind w:right="98"/>
              <w:jc w:val="right"/>
              <w:rPr>
                <w:rFonts w:ascii="宋体" w:hAnsi="宋体" w:cs="宋体" w:eastAsia="宋体" w:hint="default"/>
                <w:sz w:val="21"/>
                <w:szCs w:val="21"/>
              </w:rPr>
            </w:pPr>
            <w:r>
              <w:rPr>
                <w:rFonts w:ascii="宋体"/>
                <w:sz w:val="21"/>
              </w:rPr>
              <w:t>9</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1,80</w:t>
            </w:r>
          </w:p>
          <w:p>
            <w:pPr>
              <w:pStyle w:val="TableParagraph"/>
              <w:spacing w:line="272" w:lineRule="exact"/>
              <w:ind w:left="126" w:right="0"/>
              <w:jc w:val="left"/>
              <w:rPr>
                <w:rFonts w:ascii="宋体" w:hAnsi="宋体" w:cs="宋体" w:eastAsia="宋体" w:hint="default"/>
                <w:sz w:val="21"/>
                <w:szCs w:val="21"/>
              </w:rPr>
            </w:pPr>
            <w:r>
              <w:rPr>
                <w:rFonts w:ascii="宋体"/>
                <w:sz w:val="21"/>
              </w:rPr>
              <w:t>7,05</w:t>
            </w:r>
          </w:p>
          <w:p>
            <w:pPr>
              <w:pStyle w:val="TableParagraph"/>
              <w:spacing w:line="273" w:lineRule="exact"/>
              <w:ind w:left="126" w:right="0"/>
              <w:jc w:val="left"/>
              <w:rPr>
                <w:rFonts w:ascii="宋体" w:hAnsi="宋体" w:cs="宋体" w:eastAsia="宋体" w:hint="default"/>
                <w:sz w:val="21"/>
                <w:szCs w:val="21"/>
              </w:rPr>
            </w:pPr>
            <w:r>
              <w:rPr>
                <w:rFonts w:ascii="宋体"/>
                <w:sz w:val="21"/>
              </w:rPr>
              <w:t>6,09</w:t>
            </w:r>
          </w:p>
          <w:p>
            <w:pPr>
              <w:pStyle w:val="TableParagraph"/>
              <w:spacing w:line="274" w:lineRule="exact"/>
              <w:ind w:left="126" w:right="0"/>
              <w:jc w:val="left"/>
              <w:rPr>
                <w:rFonts w:ascii="宋体" w:hAnsi="宋体" w:cs="宋体" w:eastAsia="宋体" w:hint="default"/>
                <w:sz w:val="21"/>
                <w:szCs w:val="21"/>
              </w:rPr>
            </w:pPr>
            <w:r>
              <w:rPr>
                <w:rFonts w:ascii="宋体"/>
                <w:sz w:val="21"/>
              </w:rPr>
              <w:t>6.81</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442,</w:t>
            </w:r>
          </w:p>
          <w:p>
            <w:pPr>
              <w:pStyle w:val="TableParagraph"/>
              <w:spacing w:line="272" w:lineRule="exact"/>
              <w:ind w:left="189" w:right="0"/>
              <w:jc w:val="left"/>
              <w:rPr>
                <w:rFonts w:ascii="宋体" w:hAnsi="宋体" w:cs="宋体" w:eastAsia="宋体" w:hint="default"/>
                <w:sz w:val="21"/>
                <w:szCs w:val="21"/>
              </w:rPr>
            </w:pPr>
            <w:r>
              <w:rPr>
                <w:rFonts w:ascii="宋体"/>
                <w:sz w:val="21"/>
              </w:rPr>
              <w:t>170,</w:t>
            </w:r>
          </w:p>
          <w:p>
            <w:pPr>
              <w:pStyle w:val="TableParagraph"/>
              <w:spacing w:line="273" w:lineRule="exact"/>
              <w:ind w:left="189" w:right="0"/>
              <w:jc w:val="left"/>
              <w:rPr>
                <w:rFonts w:ascii="宋体" w:hAnsi="宋体" w:cs="宋体" w:eastAsia="宋体" w:hint="default"/>
                <w:sz w:val="21"/>
                <w:szCs w:val="21"/>
              </w:rPr>
            </w:pPr>
            <w:r>
              <w:rPr>
                <w:rFonts w:ascii="宋体"/>
                <w:sz w:val="21"/>
              </w:rPr>
              <w:t>999.</w:t>
            </w:r>
          </w:p>
          <w:p>
            <w:pPr>
              <w:pStyle w:val="TableParagraph"/>
              <w:spacing w:line="274" w:lineRule="exact"/>
              <w:ind w:left="399" w:right="0"/>
              <w:jc w:val="left"/>
              <w:rPr>
                <w:rFonts w:ascii="宋体" w:hAnsi="宋体" w:cs="宋体" w:eastAsia="宋体" w:hint="default"/>
                <w:sz w:val="21"/>
                <w:szCs w:val="21"/>
              </w:rPr>
            </w:pPr>
            <w:r>
              <w:rPr>
                <w:rFonts w:ascii="宋体"/>
                <w:sz w:val="21"/>
              </w:rPr>
              <w:t>07</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1,70</w:t>
            </w:r>
          </w:p>
          <w:p>
            <w:pPr>
              <w:pStyle w:val="TableParagraph"/>
              <w:spacing w:line="272" w:lineRule="exact"/>
              <w:ind w:left="182" w:right="0"/>
              <w:jc w:val="left"/>
              <w:rPr>
                <w:rFonts w:ascii="宋体" w:hAnsi="宋体" w:cs="宋体" w:eastAsia="宋体" w:hint="default"/>
                <w:sz w:val="21"/>
                <w:szCs w:val="21"/>
              </w:rPr>
            </w:pPr>
            <w:r>
              <w:rPr>
                <w:rFonts w:ascii="宋体"/>
                <w:sz w:val="21"/>
              </w:rPr>
              <w:t>3,21</w:t>
            </w:r>
          </w:p>
          <w:p>
            <w:pPr>
              <w:pStyle w:val="TableParagraph"/>
              <w:spacing w:line="273" w:lineRule="exact"/>
              <w:ind w:left="182" w:right="0"/>
              <w:jc w:val="left"/>
              <w:rPr>
                <w:rFonts w:ascii="宋体" w:hAnsi="宋体" w:cs="宋体" w:eastAsia="宋体" w:hint="default"/>
                <w:sz w:val="21"/>
                <w:szCs w:val="21"/>
              </w:rPr>
            </w:pPr>
            <w:r>
              <w:rPr>
                <w:rFonts w:ascii="宋体"/>
                <w:sz w:val="21"/>
              </w:rPr>
              <w:t>3,70</w:t>
            </w:r>
          </w:p>
          <w:p>
            <w:pPr>
              <w:pStyle w:val="TableParagraph"/>
              <w:spacing w:line="274" w:lineRule="exact"/>
              <w:ind w:left="182" w:right="0"/>
              <w:jc w:val="left"/>
              <w:rPr>
                <w:rFonts w:ascii="宋体" w:hAnsi="宋体" w:cs="宋体" w:eastAsia="宋体" w:hint="default"/>
                <w:sz w:val="21"/>
                <w:szCs w:val="21"/>
              </w:rPr>
            </w:pPr>
            <w:r>
              <w:rPr>
                <w:rFonts w:ascii="宋体"/>
                <w:sz w:val="21"/>
              </w:rPr>
              <w:t>3.01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506,</w:t>
            </w:r>
          </w:p>
          <w:p>
            <w:pPr>
              <w:pStyle w:val="TableParagraph"/>
              <w:spacing w:line="272" w:lineRule="exact"/>
              <w:ind w:left="173" w:right="0"/>
              <w:jc w:val="left"/>
              <w:rPr>
                <w:rFonts w:ascii="宋体" w:hAnsi="宋体" w:cs="宋体" w:eastAsia="宋体" w:hint="default"/>
                <w:sz w:val="21"/>
                <w:szCs w:val="21"/>
              </w:rPr>
            </w:pPr>
            <w:r>
              <w:rPr>
                <w:rFonts w:ascii="宋体"/>
                <w:sz w:val="21"/>
              </w:rPr>
              <w:t>662,</w:t>
            </w:r>
          </w:p>
          <w:p>
            <w:pPr>
              <w:pStyle w:val="TableParagraph"/>
              <w:spacing w:line="273" w:lineRule="exact"/>
              <w:ind w:left="173" w:right="0"/>
              <w:jc w:val="left"/>
              <w:rPr>
                <w:rFonts w:ascii="宋体" w:hAnsi="宋体" w:cs="宋体" w:eastAsia="宋体" w:hint="default"/>
                <w:sz w:val="21"/>
                <w:szCs w:val="21"/>
              </w:rPr>
            </w:pPr>
            <w:r>
              <w:rPr>
                <w:rFonts w:ascii="宋体"/>
                <w:sz w:val="21"/>
              </w:rPr>
              <w:t>521.</w:t>
            </w:r>
          </w:p>
          <w:p>
            <w:pPr>
              <w:pStyle w:val="TableParagraph"/>
              <w:spacing w:line="274" w:lineRule="exact"/>
              <w:ind w:left="383" w:right="0"/>
              <w:jc w:val="left"/>
              <w:rPr>
                <w:rFonts w:ascii="宋体" w:hAnsi="宋体" w:cs="宋体" w:eastAsia="宋体" w:hint="default"/>
                <w:sz w:val="21"/>
                <w:szCs w:val="21"/>
              </w:rPr>
            </w:pPr>
            <w:r>
              <w:rPr>
                <w:rFonts w:ascii="宋体"/>
                <w:sz w:val="21"/>
              </w:rPr>
              <w:t>87</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543,</w:t>
            </w:r>
          </w:p>
          <w:p>
            <w:pPr>
              <w:pStyle w:val="TableParagraph"/>
              <w:spacing w:line="272" w:lineRule="exact"/>
              <w:ind w:left="182" w:right="0"/>
              <w:jc w:val="left"/>
              <w:rPr>
                <w:rFonts w:ascii="宋体" w:hAnsi="宋体" w:cs="宋体" w:eastAsia="宋体" w:hint="default"/>
                <w:sz w:val="21"/>
                <w:szCs w:val="21"/>
              </w:rPr>
            </w:pPr>
            <w:r>
              <w:rPr>
                <w:rFonts w:ascii="宋体"/>
                <w:sz w:val="21"/>
              </w:rPr>
              <w:t>145,</w:t>
            </w:r>
          </w:p>
          <w:p>
            <w:pPr>
              <w:pStyle w:val="TableParagraph"/>
              <w:spacing w:line="273" w:lineRule="exact"/>
              <w:ind w:left="182" w:right="0"/>
              <w:jc w:val="left"/>
              <w:rPr>
                <w:rFonts w:ascii="宋体" w:hAnsi="宋体" w:cs="宋体" w:eastAsia="宋体" w:hint="default"/>
                <w:sz w:val="21"/>
                <w:szCs w:val="21"/>
              </w:rPr>
            </w:pPr>
            <w:r>
              <w:rPr>
                <w:rFonts w:ascii="宋体"/>
                <w:sz w:val="21"/>
              </w:rPr>
              <w:t>412.</w:t>
            </w:r>
          </w:p>
          <w:p>
            <w:pPr>
              <w:pStyle w:val="TableParagraph"/>
              <w:spacing w:line="274" w:lineRule="exact"/>
              <w:ind w:left="392" w:right="0"/>
              <w:jc w:val="left"/>
              <w:rPr>
                <w:rFonts w:ascii="宋体" w:hAnsi="宋体" w:cs="宋体" w:eastAsia="宋体" w:hint="default"/>
                <w:sz w:val="21"/>
                <w:szCs w:val="21"/>
              </w:rPr>
            </w:pPr>
            <w:r>
              <w:rPr>
                <w:rFonts w:ascii="宋体"/>
                <w:sz w:val="21"/>
              </w:rPr>
              <w:t>83</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309,</w:t>
            </w:r>
          </w:p>
          <w:p>
            <w:pPr>
              <w:pStyle w:val="TableParagraph"/>
              <w:spacing w:line="272" w:lineRule="exact"/>
              <w:ind w:left="188" w:right="0"/>
              <w:jc w:val="left"/>
              <w:rPr>
                <w:rFonts w:ascii="宋体" w:hAnsi="宋体" w:cs="宋体" w:eastAsia="宋体" w:hint="default"/>
                <w:sz w:val="21"/>
                <w:szCs w:val="21"/>
              </w:rPr>
            </w:pPr>
            <w:r>
              <w:rPr>
                <w:rFonts w:ascii="宋体"/>
                <w:sz w:val="21"/>
              </w:rPr>
              <w:t>093,</w:t>
            </w:r>
          </w:p>
          <w:p>
            <w:pPr>
              <w:pStyle w:val="TableParagraph"/>
              <w:spacing w:line="273" w:lineRule="exact"/>
              <w:ind w:left="188" w:right="0"/>
              <w:jc w:val="left"/>
              <w:rPr>
                <w:rFonts w:ascii="宋体" w:hAnsi="宋体" w:cs="宋体" w:eastAsia="宋体" w:hint="default"/>
                <w:sz w:val="21"/>
                <w:szCs w:val="21"/>
              </w:rPr>
            </w:pPr>
            <w:r>
              <w:rPr>
                <w:rFonts w:ascii="宋体"/>
                <w:sz w:val="21"/>
              </w:rPr>
              <w:t>372.</w:t>
            </w:r>
          </w:p>
          <w:p>
            <w:pPr>
              <w:pStyle w:val="TableParagraph"/>
              <w:spacing w:line="274" w:lineRule="exact"/>
              <w:ind w:left="398" w:right="0"/>
              <w:jc w:val="left"/>
              <w:rPr>
                <w:rFonts w:ascii="宋体" w:hAnsi="宋体" w:cs="宋体" w:eastAsia="宋体" w:hint="default"/>
                <w:sz w:val="21"/>
                <w:szCs w:val="21"/>
              </w:rPr>
            </w:pPr>
            <w:r>
              <w:rPr>
                <w:rFonts w:ascii="宋体"/>
                <w:sz w:val="21"/>
              </w:rPr>
              <w:t>25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3,01</w:t>
            </w:r>
          </w:p>
          <w:p>
            <w:pPr>
              <w:pStyle w:val="TableParagraph"/>
              <w:spacing w:line="272" w:lineRule="exact"/>
              <w:ind w:left="173" w:right="0"/>
              <w:jc w:val="left"/>
              <w:rPr>
                <w:rFonts w:ascii="宋体" w:hAnsi="宋体" w:cs="宋体" w:eastAsia="宋体" w:hint="default"/>
                <w:sz w:val="21"/>
                <w:szCs w:val="21"/>
              </w:rPr>
            </w:pPr>
            <w:r>
              <w:rPr>
                <w:rFonts w:ascii="宋体"/>
                <w:sz w:val="21"/>
              </w:rPr>
              <w:t>9,54</w:t>
            </w:r>
          </w:p>
          <w:p>
            <w:pPr>
              <w:pStyle w:val="TableParagraph"/>
              <w:spacing w:line="273" w:lineRule="exact"/>
              <w:ind w:left="173" w:right="0"/>
              <w:jc w:val="left"/>
              <w:rPr>
                <w:rFonts w:ascii="宋体" w:hAnsi="宋体" w:cs="宋体" w:eastAsia="宋体" w:hint="default"/>
                <w:sz w:val="21"/>
                <w:szCs w:val="21"/>
              </w:rPr>
            </w:pPr>
            <w:r>
              <w:rPr>
                <w:rFonts w:ascii="宋体"/>
                <w:sz w:val="21"/>
              </w:rPr>
              <w:t>0,09</w:t>
            </w:r>
          </w:p>
          <w:p>
            <w:pPr>
              <w:pStyle w:val="TableParagraph"/>
              <w:spacing w:line="274" w:lineRule="exact"/>
              <w:ind w:left="173" w:right="0"/>
              <w:jc w:val="left"/>
              <w:rPr>
                <w:rFonts w:ascii="宋体" w:hAnsi="宋体" w:cs="宋体" w:eastAsia="宋体" w:hint="default"/>
                <w:sz w:val="21"/>
                <w:szCs w:val="21"/>
              </w:rPr>
            </w:pPr>
            <w:r>
              <w:rPr>
                <w:rFonts w:ascii="宋体"/>
                <w:sz w:val="21"/>
              </w:rPr>
              <w:t>3.04</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sz w:val="21"/>
              </w:rPr>
              <w:t>3,14</w:t>
            </w:r>
          </w:p>
          <w:p>
            <w:pPr>
              <w:pStyle w:val="TableParagraph"/>
              <w:spacing w:line="272" w:lineRule="exact"/>
              <w:ind w:left="176" w:right="0"/>
              <w:jc w:val="left"/>
              <w:rPr>
                <w:rFonts w:ascii="宋体" w:hAnsi="宋体" w:cs="宋体" w:eastAsia="宋体" w:hint="default"/>
                <w:sz w:val="21"/>
                <w:szCs w:val="21"/>
              </w:rPr>
            </w:pPr>
            <w:r>
              <w:rPr>
                <w:rFonts w:ascii="宋体"/>
                <w:sz w:val="21"/>
              </w:rPr>
              <w:t>1,66</w:t>
            </w:r>
          </w:p>
          <w:p>
            <w:pPr>
              <w:pStyle w:val="TableParagraph"/>
              <w:spacing w:line="273" w:lineRule="exact"/>
              <w:ind w:left="176" w:right="0"/>
              <w:jc w:val="left"/>
              <w:rPr>
                <w:rFonts w:ascii="宋体" w:hAnsi="宋体" w:cs="宋体" w:eastAsia="宋体" w:hint="default"/>
                <w:sz w:val="21"/>
                <w:szCs w:val="21"/>
              </w:rPr>
            </w:pPr>
            <w:r>
              <w:rPr>
                <w:rFonts w:ascii="宋体"/>
                <w:sz w:val="21"/>
              </w:rPr>
              <w:t>1,63</w:t>
            </w:r>
          </w:p>
          <w:p>
            <w:pPr>
              <w:pStyle w:val="TableParagraph"/>
              <w:spacing w:line="274" w:lineRule="exact"/>
              <w:ind w:left="176" w:right="0"/>
              <w:jc w:val="left"/>
              <w:rPr>
                <w:rFonts w:ascii="宋体" w:hAnsi="宋体" w:cs="宋体" w:eastAsia="宋体" w:hint="default"/>
                <w:sz w:val="21"/>
                <w:szCs w:val="21"/>
              </w:rPr>
            </w:pPr>
            <w:r>
              <w:rPr>
                <w:rFonts w:ascii="宋体"/>
                <w:sz w:val="21"/>
              </w:rPr>
              <w:t>6.96</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1,82</w:t>
            </w:r>
          </w:p>
          <w:p>
            <w:pPr>
              <w:pStyle w:val="TableParagraph"/>
              <w:spacing w:line="272" w:lineRule="exact"/>
              <w:ind w:left="164" w:right="0"/>
              <w:jc w:val="left"/>
              <w:rPr>
                <w:rFonts w:ascii="宋体" w:hAnsi="宋体" w:cs="宋体" w:eastAsia="宋体" w:hint="default"/>
                <w:sz w:val="21"/>
                <w:szCs w:val="21"/>
              </w:rPr>
            </w:pPr>
            <w:r>
              <w:rPr>
                <w:rFonts w:ascii="宋体"/>
                <w:sz w:val="21"/>
              </w:rPr>
              <w:t>0,24</w:t>
            </w:r>
          </w:p>
          <w:p>
            <w:pPr>
              <w:pStyle w:val="TableParagraph"/>
              <w:spacing w:line="273" w:lineRule="exact"/>
              <w:ind w:left="164" w:right="0"/>
              <w:jc w:val="left"/>
              <w:rPr>
                <w:rFonts w:ascii="宋体" w:hAnsi="宋体" w:cs="宋体" w:eastAsia="宋体" w:hint="default"/>
                <w:sz w:val="21"/>
                <w:szCs w:val="21"/>
              </w:rPr>
            </w:pPr>
            <w:r>
              <w:rPr>
                <w:rFonts w:ascii="宋体"/>
                <w:sz w:val="21"/>
              </w:rPr>
              <w:t>2,75</w:t>
            </w:r>
          </w:p>
          <w:p>
            <w:pPr>
              <w:pStyle w:val="TableParagraph"/>
              <w:spacing w:line="274" w:lineRule="exact"/>
              <w:ind w:left="164" w:right="0"/>
              <w:jc w:val="left"/>
              <w:rPr>
                <w:rFonts w:ascii="宋体" w:hAnsi="宋体" w:cs="宋体" w:eastAsia="宋体" w:hint="default"/>
                <w:sz w:val="21"/>
                <w:szCs w:val="21"/>
              </w:rPr>
            </w:pPr>
            <w:r>
              <w:rPr>
                <w:rFonts w:ascii="宋体"/>
                <w:sz w:val="21"/>
              </w:rPr>
              <w:t>0.32</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453,</w:t>
            </w:r>
          </w:p>
          <w:p>
            <w:pPr>
              <w:pStyle w:val="TableParagraph"/>
              <w:spacing w:line="272" w:lineRule="exact"/>
              <w:ind w:left="178" w:right="0"/>
              <w:jc w:val="left"/>
              <w:rPr>
                <w:rFonts w:ascii="宋体" w:hAnsi="宋体" w:cs="宋体" w:eastAsia="宋体" w:hint="default"/>
                <w:sz w:val="21"/>
                <w:szCs w:val="21"/>
              </w:rPr>
            </w:pPr>
            <w:r>
              <w:rPr>
                <w:rFonts w:ascii="宋体"/>
                <w:sz w:val="21"/>
              </w:rPr>
              <w:t>177,</w:t>
            </w:r>
          </w:p>
          <w:p>
            <w:pPr>
              <w:pStyle w:val="TableParagraph"/>
              <w:spacing w:line="273" w:lineRule="exact"/>
              <w:ind w:left="178" w:right="0"/>
              <w:jc w:val="left"/>
              <w:rPr>
                <w:rFonts w:ascii="宋体" w:hAnsi="宋体" w:cs="宋体" w:eastAsia="宋体" w:hint="default"/>
                <w:sz w:val="21"/>
                <w:szCs w:val="21"/>
              </w:rPr>
            </w:pPr>
            <w:r>
              <w:rPr>
                <w:rFonts w:ascii="宋体"/>
                <w:sz w:val="21"/>
              </w:rPr>
              <w:t>849.</w:t>
            </w:r>
          </w:p>
          <w:p>
            <w:pPr>
              <w:pStyle w:val="TableParagraph"/>
              <w:spacing w:line="274" w:lineRule="exact"/>
              <w:ind w:left="388" w:right="0"/>
              <w:jc w:val="left"/>
              <w:rPr>
                <w:rFonts w:ascii="宋体" w:hAnsi="宋体" w:cs="宋体" w:eastAsia="宋体" w:hint="default"/>
                <w:sz w:val="21"/>
                <w:szCs w:val="21"/>
              </w:rPr>
            </w:pPr>
            <w:r>
              <w:rPr>
                <w:rFonts w:ascii="宋体"/>
                <w:sz w:val="21"/>
              </w:rPr>
              <w:t>65</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1,67</w:t>
            </w:r>
          </w:p>
          <w:p>
            <w:pPr>
              <w:pStyle w:val="TableParagraph"/>
              <w:spacing w:line="272" w:lineRule="exact"/>
              <w:ind w:left="173" w:right="0"/>
              <w:jc w:val="left"/>
              <w:rPr>
                <w:rFonts w:ascii="宋体" w:hAnsi="宋体" w:cs="宋体" w:eastAsia="宋体" w:hint="default"/>
                <w:sz w:val="21"/>
                <w:szCs w:val="21"/>
              </w:rPr>
            </w:pPr>
            <w:r>
              <w:rPr>
                <w:rFonts w:ascii="宋体"/>
                <w:sz w:val="21"/>
              </w:rPr>
              <w:t>3,14</w:t>
            </w:r>
          </w:p>
          <w:p>
            <w:pPr>
              <w:pStyle w:val="TableParagraph"/>
              <w:spacing w:line="273" w:lineRule="exact"/>
              <w:ind w:left="173" w:right="0"/>
              <w:jc w:val="left"/>
              <w:rPr>
                <w:rFonts w:ascii="宋体" w:hAnsi="宋体" w:cs="宋体" w:eastAsia="宋体" w:hint="default"/>
                <w:sz w:val="21"/>
                <w:szCs w:val="21"/>
              </w:rPr>
            </w:pPr>
            <w:r>
              <w:rPr>
                <w:rFonts w:ascii="宋体"/>
                <w:sz w:val="21"/>
              </w:rPr>
              <w:t>4,10</w:t>
            </w:r>
          </w:p>
          <w:p>
            <w:pPr>
              <w:pStyle w:val="TableParagraph"/>
              <w:spacing w:line="274" w:lineRule="exact"/>
              <w:ind w:left="173" w:right="0"/>
              <w:jc w:val="left"/>
              <w:rPr>
                <w:rFonts w:ascii="宋体" w:hAnsi="宋体" w:cs="宋体" w:eastAsia="宋体" w:hint="default"/>
                <w:sz w:val="21"/>
                <w:szCs w:val="21"/>
              </w:rPr>
            </w:pPr>
            <w:r>
              <w:rPr>
                <w:rFonts w:ascii="宋体"/>
                <w:sz w:val="21"/>
              </w:rPr>
              <w:t>1.37</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512,</w:t>
            </w:r>
          </w:p>
          <w:p>
            <w:pPr>
              <w:pStyle w:val="TableParagraph"/>
              <w:spacing w:line="272" w:lineRule="exact"/>
              <w:ind w:left="173" w:right="0"/>
              <w:jc w:val="left"/>
              <w:rPr>
                <w:rFonts w:ascii="宋体" w:hAnsi="宋体" w:cs="宋体" w:eastAsia="宋体" w:hint="default"/>
                <w:sz w:val="21"/>
                <w:szCs w:val="21"/>
              </w:rPr>
            </w:pPr>
            <w:r>
              <w:rPr>
                <w:rFonts w:ascii="宋体"/>
                <w:sz w:val="21"/>
              </w:rPr>
              <w:t>480,</w:t>
            </w:r>
          </w:p>
          <w:p>
            <w:pPr>
              <w:pStyle w:val="TableParagraph"/>
              <w:spacing w:line="273" w:lineRule="exact"/>
              <w:ind w:left="173" w:right="0"/>
              <w:jc w:val="left"/>
              <w:rPr>
                <w:rFonts w:ascii="宋体" w:hAnsi="宋体" w:cs="宋体" w:eastAsia="宋体" w:hint="default"/>
                <w:sz w:val="21"/>
                <w:szCs w:val="21"/>
              </w:rPr>
            </w:pPr>
            <w:r>
              <w:rPr>
                <w:rFonts w:ascii="宋体"/>
                <w:sz w:val="21"/>
              </w:rPr>
              <w:t>015.</w:t>
            </w:r>
          </w:p>
          <w:p>
            <w:pPr>
              <w:pStyle w:val="TableParagraph"/>
              <w:spacing w:line="274" w:lineRule="exact"/>
              <w:ind w:left="383" w:right="0"/>
              <w:jc w:val="left"/>
              <w:rPr>
                <w:rFonts w:ascii="宋体" w:hAnsi="宋体" w:cs="宋体" w:eastAsia="宋体" w:hint="default"/>
                <w:sz w:val="21"/>
                <w:szCs w:val="21"/>
              </w:rPr>
            </w:pPr>
            <w:r>
              <w:rPr>
                <w:rFonts w:ascii="宋体"/>
                <w:sz w:val="21"/>
              </w:rPr>
              <w:t>06</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558,</w:t>
            </w:r>
          </w:p>
          <w:p>
            <w:pPr>
              <w:pStyle w:val="TableParagraph"/>
              <w:spacing w:line="272" w:lineRule="exact"/>
              <w:ind w:left="164" w:right="0"/>
              <w:jc w:val="left"/>
              <w:rPr>
                <w:rFonts w:ascii="宋体" w:hAnsi="宋体" w:cs="宋体" w:eastAsia="宋体" w:hint="default"/>
                <w:sz w:val="21"/>
                <w:szCs w:val="21"/>
              </w:rPr>
            </w:pPr>
            <w:r>
              <w:rPr>
                <w:rFonts w:ascii="宋体"/>
                <w:sz w:val="21"/>
              </w:rPr>
              <w:t>811,</w:t>
            </w:r>
          </w:p>
          <w:p>
            <w:pPr>
              <w:pStyle w:val="TableParagraph"/>
              <w:spacing w:line="273" w:lineRule="exact"/>
              <w:ind w:left="164" w:right="0"/>
              <w:jc w:val="left"/>
              <w:rPr>
                <w:rFonts w:ascii="宋体" w:hAnsi="宋体" w:cs="宋体" w:eastAsia="宋体" w:hint="default"/>
                <w:sz w:val="21"/>
                <w:szCs w:val="21"/>
              </w:rPr>
            </w:pPr>
            <w:r>
              <w:rPr>
                <w:rFonts w:ascii="宋体"/>
                <w:sz w:val="21"/>
              </w:rPr>
              <w:t>909.</w:t>
            </w:r>
          </w:p>
          <w:p>
            <w:pPr>
              <w:pStyle w:val="TableParagraph"/>
              <w:spacing w:line="274" w:lineRule="exact"/>
              <w:ind w:left="374" w:right="0"/>
              <w:jc w:val="left"/>
              <w:rPr>
                <w:rFonts w:ascii="宋体" w:hAnsi="宋体" w:cs="宋体" w:eastAsia="宋体" w:hint="default"/>
                <w:sz w:val="21"/>
                <w:szCs w:val="21"/>
              </w:rPr>
            </w:pPr>
            <w:r>
              <w:rPr>
                <w:rFonts w:ascii="宋体"/>
                <w:sz w:val="21"/>
              </w:rPr>
              <w:t>69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315,</w:t>
            </w:r>
          </w:p>
          <w:p>
            <w:pPr>
              <w:pStyle w:val="TableParagraph"/>
              <w:spacing w:line="272" w:lineRule="exact"/>
              <w:ind w:left="153" w:right="0"/>
              <w:jc w:val="left"/>
              <w:rPr>
                <w:rFonts w:ascii="宋体" w:hAnsi="宋体" w:cs="宋体" w:eastAsia="宋体" w:hint="default"/>
                <w:sz w:val="21"/>
                <w:szCs w:val="21"/>
              </w:rPr>
            </w:pPr>
            <w:r>
              <w:rPr>
                <w:rFonts w:ascii="宋体"/>
                <w:sz w:val="21"/>
              </w:rPr>
              <w:t>253,</w:t>
            </w:r>
          </w:p>
          <w:p>
            <w:pPr>
              <w:pStyle w:val="TableParagraph"/>
              <w:spacing w:line="273" w:lineRule="exact"/>
              <w:ind w:left="153" w:right="0"/>
              <w:jc w:val="left"/>
              <w:rPr>
                <w:rFonts w:ascii="宋体" w:hAnsi="宋体" w:cs="宋体" w:eastAsia="宋体" w:hint="default"/>
                <w:sz w:val="21"/>
                <w:szCs w:val="21"/>
              </w:rPr>
            </w:pPr>
            <w:r>
              <w:rPr>
                <w:rFonts w:ascii="宋体"/>
                <w:sz w:val="21"/>
              </w:rPr>
              <w:t>738.</w:t>
            </w:r>
          </w:p>
          <w:p>
            <w:pPr>
              <w:pStyle w:val="TableParagraph"/>
              <w:spacing w:line="274" w:lineRule="exact"/>
              <w:ind w:left="363" w:right="0"/>
              <w:jc w:val="left"/>
              <w:rPr>
                <w:rFonts w:ascii="宋体" w:hAnsi="宋体" w:cs="宋体" w:eastAsia="宋体" w:hint="default"/>
                <w:sz w:val="21"/>
                <w:szCs w:val="21"/>
              </w:rPr>
            </w:pPr>
            <w:r>
              <w:rPr>
                <w:rFonts w:ascii="宋体"/>
                <w:sz w:val="21"/>
              </w:rPr>
              <w:t>28</w:t>
            </w: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3,11</w:t>
            </w:r>
          </w:p>
          <w:p>
            <w:pPr>
              <w:pStyle w:val="TableParagraph"/>
              <w:spacing w:line="272" w:lineRule="exact"/>
              <w:ind w:left="169" w:right="0"/>
              <w:jc w:val="left"/>
              <w:rPr>
                <w:rFonts w:ascii="宋体" w:hAnsi="宋体" w:cs="宋体" w:eastAsia="宋体" w:hint="default"/>
                <w:sz w:val="21"/>
                <w:szCs w:val="21"/>
              </w:rPr>
            </w:pPr>
            <w:r>
              <w:rPr>
                <w:rFonts w:ascii="宋体"/>
                <w:sz w:val="21"/>
              </w:rPr>
              <w:t>0,29</w:t>
            </w:r>
          </w:p>
          <w:p>
            <w:pPr>
              <w:pStyle w:val="TableParagraph"/>
              <w:spacing w:line="272" w:lineRule="exact"/>
              <w:ind w:left="169" w:right="0"/>
              <w:jc w:val="left"/>
              <w:rPr>
                <w:rFonts w:ascii="宋体" w:hAnsi="宋体" w:cs="宋体" w:eastAsia="宋体" w:hint="default"/>
                <w:sz w:val="21"/>
                <w:szCs w:val="21"/>
              </w:rPr>
            </w:pPr>
            <w:r>
              <w:rPr>
                <w:rFonts w:ascii="宋体"/>
                <w:sz w:val="21"/>
              </w:rPr>
              <w:t>8,53</w:t>
            </w:r>
          </w:p>
          <w:p>
            <w:pPr>
              <w:pStyle w:val="TableParagraph"/>
              <w:spacing w:line="274" w:lineRule="exact"/>
              <w:ind w:left="169" w:right="0"/>
              <w:jc w:val="left"/>
              <w:rPr>
                <w:rFonts w:ascii="宋体" w:hAnsi="宋体" w:cs="宋体" w:eastAsia="宋体" w:hint="default"/>
                <w:sz w:val="21"/>
                <w:szCs w:val="21"/>
              </w:rPr>
            </w:pPr>
            <w:r>
              <w:rPr>
                <w:rFonts w:ascii="宋体"/>
                <w:sz w:val="21"/>
              </w:rPr>
              <w:t>2.29</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sz w:val="21"/>
              </w:rPr>
              <w:t>3,785</w:t>
            </w:r>
          </w:p>
          <w:p>
            <w:pPr>
              <w:pStyle w:val="TableParagraph"/>
              <w:spacing w:line="272" w:lineRule="exact"/>
              <w:ind w:left="105" w:right="0"/>
              <w:jc w:val="left"/>
              <w:rPr>
                <w:rFonts w:ascii="宋体" w:hAnsi="宋体" w:cs="宋体" w:eastAsia="宋体" w:hint="default"/>
                <w:sz w:val="21"/>
                <w:szCs w:val="21"/>
              </w:rPr>
            </w:pPr>
            <w:r>
              <w:rPr>
                <w:rFonts w:ascii="宋体"/>
                <w:sz w:val="21"/>
              </w:rPr>
              <w:t>,672,</w:t>
            </w:r>
          </w:p>
          <w:p>
            <w:pPr>
              <w:pStyle w:val="TableParagraph"/>
              <w:spacing w:line="272" w:lineRule="exact"/>
              <w:ind w:left="105" w:right="0"/>
              <w:jc w:val="left"/>
              <w:rPr>
                <w:rFonts w:ascii="宋体" w:hAnsi="宋体" w:cs="宋体" w:eastAsia="宋体" w:hint="default"/>
                <w:sz w:val="21"/>
                <w:szCs w:val="21"/>
              </w:rPr>
            </w:pPr>
            <w:r>
              <w:rPr>
                <w:rFonts w:ascii="宋体"/>
                <w:sz w:val="21"/>
              </w:rPr>
              <w:t>419.5</w:t>
            </w:r>
          </w:p>
          <w:p>
            <w:pPr>
              <w:pStyle w:val="TableParagraph"/>
              <w:spacing w:line="274" w:lineRule="exact"/>
              <w:ind w:right="98"/>
              <w:jc w:val="right"/>
              <w:rPr>
                <w:rFonts w:ascii="宋体" w:hAnsi="宋体" w:cs="宋体" w:eastAsia="宋体" w:hint="default"/>
                <w:sz w:val="21"/>
                <w:szCs w:val="21"/>
              </w:rPr>
            </w:pPr>
            <w:r>
              <w:rPr>
                <w:rFonts w:ascii="宋体"/>
                <w:sz w:val="21"/>
              </w:rPr>
              <w:t>4</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2,00</w:t>
            </w:r>
          </w:p>
          <w:p>
            <w:pPr>
              <w:pStyle w:val="TableParagraph"/>
              <w:spacing w:line="272" w:lineRule="exact"/>
              <w:ind w:left="126" w:right="0"/>
              <w:jc w:val="left"/>
              <w:rPr>
                <w:rFonts w:ascii="宋体" w:hAnsi="宋体" w:cs="宋体" w:eastAsia="宋体" w:hint="default"/>
                <w:sz w:val="21"/>
                <w:szCs w:val="21"/>
              </w:rPr>
            </w:pPr>
            <w:r>
              <w:rPr>
                <w:rFonts w:ascii="宋体"/>
                <w:sz w:val="21"/>
              </w:rPr>
              <w:t>7,09</w:t>
            </w:r>
          </w:p>
          <w:p>
            <w:pPr>
              <w:pStyle w:val="TableParagraph"/>
              <w:spacing w:line="272" w:lineRule="exact"/>
              <w:ind w:left="126" w:right="0"/>
              <w:jc w:val="left"/>
              <w:rPr>
                <w:rFonts w:ascii="宋体" w:hAnsi="宋体" w:cs="宋体" w:eastAsia="宋体" w:hint="default"/>
                <w:sz w:val="21"/>
                <w:szCs w:val="21"/>
              </w:rPr>
            </w:pPr>
            <w:r>
              <w:rPr>
                <w:rFonts w:ascii="宋体"/>
                <w:sz w:val="21"/>
              </w:rPr>
              <w:t>9,82</w:t>
            </w:r>
          </w:p>
          <w:p>
            <w:pPr>
              <w:pStyle w:val="TableParagraph"/>
              <w:spacing w:line="274" w:lineRule="exact"/>
              <w:ind w:left="126" w:right="0"/>
              <w:jc w:val="left"/>
              <w:rPr>
                <w:rFonts w:ascii="宋体" w:hAnsi="宋体" w:cs="宋体" w:eastAsia="宋体" w:hint="default"/>
                <w:sz w:val="21"/>
                <w:szCs w:val="21"/>
              </w:rPr>
            </w:pPr>
            <w:r>
              <w:rPr>
                <w:rFonts w:ascii="宋体"/>
                <w:sz w:val="21"/>
              </w:rPr>
              <w:t>2.19</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480,</w:t>
            </w:r>
          </w:p>
          <w:p>
            <w:pPr>
              <w:pStyle w:val="TableParagraph"/>
              <w:spacing w:line="272" w:lineRule="exact"/>
              <w:ind w:left="189" w:right="0"/>
              <w:jc w:val="left"/>
              <w:rPr>
                <w:rFonts w:ascii="宋体" w:hAnsi="宋体" w:cs="宋体" w:eastAsia="宋体" w:hint="default"/>
                <w:sz w:val="21"/>
                <w:szCs w:val="21"/>
              </w:rPr>
            </w:pPr>
            <w:r>
              <w:rPr>
                <w:rFonts w:ascii="宋体"/>
                <w:sz w:val="21"/>
              </w:rPr>
              <w:t>153,</w:t>
            </w:r>
          </w:p>
          <w:p>
            <w:pPr>
              <w:pStyle w:val="TableParagraph"/>
              <w:spacing w:line="272" w:lineRule="exact"/>
              <w:ind w:left="189" w:right="0"/>
              <w:jc w:val="left"/>
              <w:rPr>
                <w:rFonts w:ascii="宋体" w:hAnsi="宋体" w:cs="宋体" w:eastAsia="宋体" w:hint="default"/>
                <w:sz w:val="21"/>
                <w:szCs w:val="21"/>
              </w:rPr>
            </w:pPr>
            <w:r>
              <w:rPr>
                <w:rFonts w:ascii="宋体"/>
                <w:sz w:val="21"/>
              </w:rPr>
              <w:t>240.</w:t>
            </w:r>
          </w:p>
          <w:p>
            <w:pPr>
              <w:pStyle w:val="TableParagraph"/>
              <w:spacing w:line="274" w:lineRule="exact"/>
              <w:ind w:left="399" w:right="0"/>
              <w:jc w:val="left"/>
              <w:rPr>
                <w:rFonts w:ascii="宋体" w:hAnsi="宋体" w:cs="宋体" w:eastAsia="宋体" w:hint="default"/>
                <w:sz w:val="21"/>
                <w:szCs w:val="21"/>
              </w:rPr>
            </w:pPr>
            <w:r>
              <w:rPr>
                <w:rFonts w:ascii="宋体"/>
                <w:sz w:val="21"/>
              </w:rPr>
              <w:t>90</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1,72</w:t>
            </w:r>
          </w:p>
          <w:p>
            <w:pPr>
              <w:pStyle w:val="TableParagraph"/>
              <w:spacing w:line="272" w:lineRule="exact"/>
              <w:ind w:left="182" w:right="0"/>
              <w:jc w:val="left"/>
              <w:rPr>
                <w:rFonts w:ascii="宋体" w:hAnsi="宋体" w:cs="宋体" w:eastAsia="宋体" w:hint="default"/>
                <w:sz w:val="21"/>
                <w:szCs w:val="21"/>
              </w:rPr>
            </w:pPr>
            <w:r>
              <w:rPr>
                <w:rFonts w:ascii="宋体"/>
                <w:sz w:val="21"/>
              </w:rPr>
              <w:t>9,31</w:t>
            </w:r>
          </w:p>
          <w:p>
            <w:pPr>
              <w:pStyle w:val="TableParagraph"/>
              <w:spacing w:line="272" w:lineRule="exact"/>
              <w:ind w:left="182" w:right="0"/>
              <w:jc w:val="left"/>
              <w:rPr>
                <w:rFonts w:ascii="宋体" w:hAnsi="宋体" w:cs="宋体" w:eastAsia="宋体" w:hint="default"/>
                <w:sz w:val="21"/>
                <w:szCs w:val="21"/>
              </w:rPr>
            </w:pPr>
            <w:r>
              <w:rPr>
                <w:rFonts w:ascii="宋体"/>
                <w:sz w:val="21"/>
              </w:rPr>
              <w:t>6,09</w:t>
            </w:r>
          </w:p>
          <w:p>
            <w:pPr>
              <w:pStyle w:val="TableParagraph"/>
              <w:spacing w:line="274" w:lineRule="exact"/>
              <w:ind w:left="182" w:right="0"/>
              <w:jc w:val="left"/>
              <w:rPr>
                <w:rFonts w:ascii="宋体" w:hAnsi="宋体" w:cs="宋体" w:eastAsia="宋体" w:hint="default"/>
                <w:sz w:val="21"/>
                <w:szCs w:val="21"/>
              </w:rPr>
            </w:pPr>
            <w:r>
              <w:rPr>
                <w:rFonts w:ascii="宋体"/>
                <w:sz w:val="21"/>
              </w:rPr>
              <w:t>3.46</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564,</w:t>
            </w:r>
          </w:p>
          <w:p>
            <w:pPr>
              <w:pStyle w:val="TableParagraph"/>
              <w:spacing w:line="272" w:lineRule="exact"/>
              <w:ind w:left="173" w:right="0"/>
              <w:jc w:val="left"/>
              <w:rPr>
                <w:rFonts w:ascii="宋体" w:hAnsi="宋体" w:cs="宋体" w:eastAsia="宋体" w:hint="default"/>
                <w:sz w:val="21"/>
                <w:szCs w:val="21"/>
              </w:rPr>
            </w:pPr>
            <w:r>
              <w:rPr>
                <w:rFonts w:ascii="宋体"/>
                <w:sz w:val="21"/>
              </w:rPr>
              <w:t>932,</w:t>
            </w:r>
          </w:p>
          <w:p>
            <w:pPr>
              <w:pStyle w:val="TableParagraph"/>
              <w:spacing w:line="272" w:lineRule="exact"/>
              <w:ind w:left="173" w:right="0"/>
              <w:jc w:val="left"/>
              <w:rPr>
                <w:rFonts w:ascii="宋体" w:hAnsi="宋体" w:cs="宋体" w:eastAsia="宋体" w:hint="default"/>
                <w:sz w:val="21"/>
                <w:szCs w:val="21"/>
              </w:rPr>
            </w:pPr>
            <w:r>
              <w:rPr>
                <w:rFonts w:ascii="宋体"/>
                <w:sz w:val="21"/>
              </w:rPr>
              <w:t>730.</w:t>
            </w:r>
          </w:p>
          <w:p>
            <w:pPr>
              <w:pStyle w:val="TableParagraph"/>
              <w:spacing w:line="274" w:lineRule="exact"/>
              <w:ind w:left="383" w:right="0"/>
              <w:jc w:val="left"/>
              <w:rPr>
                <w:rFonts w:ascii="宋体" w:hAnsi="宋体" w:cs="宋体" w:eastAsia="宋体" w:hint="default"/>
                <w:sz w:val="21"/>
                <w:szCs w:val="21"/>
              </w:rPr>
            </w:pPr>
            <w:r>
              <w:rPr>
                <w:rFonts w:ascii="宋体"/>
                <w:sz w:val="21"/>
              </w:rPr>
              <w:t>20</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555,</w:t>
            </w:r>
          </w:p>
          <w:p>
            <w:pPr>
              <w:pStyle w:val="TableParagraph"/>
              <w:spacing w:line="272" w:lineRule="exact"/>
              <w:ind w:left="182" w:right="0"/>
              <w:jc w:val="left"/>
              <w:rPr>
                <w:rFonts w:ascii="宋体" w:hAnsi="宋体" w:cs="宋体" w:eastAsia="宋体" w:hint="default"/>
                <w:sz w:val="21"/>
                <w:szCs w:val="21"/>
              </w:rPr>
            </w:pPr>
            <w:r>
              <w:rPr>
                <w:rFonts w:ascii="宋体"/>
                <w:sz w:val="21"/>
              </w:rPr>
              <w:t>849,</w:t>
            </w:r>
          </w:p>
          <w:p>
            <w:pPr>
              <w:pStyle w:val="TableParagraph"/>
              <w:spacing w:line="272" w:lineRule="exact"/>
              <w:ind w:left="182" w:right="0"/>
              <w:jc w:val="left"/>
              <w:rPr>
                <w:rFonts w:ascii="宋体" w:hAnsi="宋体" w:cs="宋体" w:eastAsia="宋体" w:hint="default"/>
                <w:sz w:val="21"/>
                <w:szCs w:val="21"/>
              </w:rPr>
            </w:pPr>
            <w:r>
              <w:rPr>
                <w:rFonts w:ascii="宋体"/>
                <w:sz w:val="21"/>
              </w:rPr>
              <w:t>935.</w:t>
            </w:r>
          </w:p>
          <w:p>
            <w:pPr>
              <w:pStyle w:val="TableParagraph"/>
              <w:spacing w:line="274" w:lineRule="exact"/>
              <w:ind w:left="392" w:right="0"/>
              <w:jc w:val="left"/>
              <w:rPr>
                <w:rFonts w:ascii="宋体" w:hAnsi="宋体" w:cs="宋体" w:eastAsia="宋体" w:hint="default"/>
                <w:sz w:val="21"/>
                <w:szCs w:val="21"/>
              </w:rPr>
            </w:pPr>
            <w:r>
              <w:rPr>
                <w:rFonts w:ascii="宋体"/>
                <w:sz w:val="21"/>
              </w:rPr>
              <w:t>80</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376,</w:t>
            </w:r>
          </w:p>
          <w:p>
            <w:pPr>
              <w:pStyle w:val="TableParagraph"/>
              <w:spacing w:line="272" w:lineRule="exact"/>
              <w:ind w:left="188" w:right="0"/>
              <w:jc w:val="left"/>
              <w:rPr>
                <w:rFonts w:ascii="宋体" w:hAnsi="宋体" w:cs="宋体" w:eastAsia="宋体" w:hint="default"/>
                <w:sz w:val="21"/>
                <w:szCs w:val="21"/>
              </w:rPr>
            </w:pPr>
            <w:r>
              <w:rPr>
                <w:rFonts w:ascii="宋体"/>
                <w:sz w:val="21"/>
              </w:rPr>
              <w:t>347,</w:t>
            </w:r>
          </w:p>
          <w:p>
            <w:pPr>
              <w:pStyle w:val="TableParagraph"/>
              <w:spacing w:line="272" w:lineRule="exact"/>
              <w:ind w:left="188" w:right="0"/>
              <w:jc w:val="left"/>
              <w:rPr>
                <w:rFonts w:ascii="宋体" w:hAnsi="宋体" w:cs="宋体" w:eastAsia="宋体" w:hint="default"/>
                <w:sz w:val="21"/>
                <w:szCs w:val="21"/>
              </w:rPr>
            </w:pPr>
            <w:r>
              <w:rPr>
                <w:rFonts w:ascii="宋体"/>
                <w:sz w:val="21"/>
              </w:rPr>
              <w:t>262.</w:t>
            </w:r>
          </w:p>
          <w:p>
            <w:pPr>
              <w:pStyle w:val="TableParagraph"/>
              <w:spacing w:line="274" w:lineRule="exact"/>
              <w:ind w:left="398" w:right="0"/>
              <w:jc w:val="left"/>
              <w:rPr>
                <w:rFonts w:ascii="宋体" w:hAnsi="宋体" w:cs="宋体" w:eastAsia="宋体" w:hint="default"/>
                <w:sz w:val="21"/>
                <w:szCs w:val="21"/>
              </w:rPr>
            </w:pPr>
            <w:r>
              <w:rPr>
                <w:rFonts w:ascii="宋体"/>
                <w:sz w:val="21"/>
              </w:rPr>
              <w:t>21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3,13</w:t>
            </w:r>
          </w:p>
          <w:p>
            <w:pPr>
              <w:pStyle w:val="TableParagraph"/>
              <w:spacing w:line="272" w:lineRule="exact"/>
              <w:ind w:left="173" w:right="0"/>
              <w:jc w:val="left"/>
              <w:rPr>
                <w:rFonts w:ascii="宋体" w:hAnsi="宋体" w:cs="宋体" w:eastAsia="宋体" w:hint="default"/>
                <w:sz w:val="21"/>
                <w:szCs w:val="21"/>
              </w:rPr>
            </w:pPr>
            <w:r>
              <w:rPr>
                <w:rFonts w:ascii="宋体"/>
                <w:sz w:val="21"/>
              </w:rPr>
              <w:t>9,80</w:t>
            </w:r>
          </w:p>
          <w:p>
            <w:pPr>
              <w:pStyle w:val="TableParagraph"/>
              <w:spacing w:line="272" w:lineRule="exact"/>
              <w:ind w:left="173" w:right="0"/>
              <w:jc w:val="left"/>
              <w:rPr>
                <w:rFonts w:ascii="宋体" w:hAnsi="宋体" w:cs="宋体" w:eastAsia="宋体" w:hint="default"/>
                <w:sz w:val="21"/>
                <w:szCs w:val="21"/>
              </w:rPr>
            </w:pPr>
            <w:r>
              <w:rPr>
                <w:rFonts w:ascii="宋体"/>
                <w:sz w:val="21"/>
              </w:rPr>
              <w:t>5,39</w:t>
            </w:r>
          </w:p>
          <w:p>
            <w:pPr>
              <w:pStyle w:val="TableParagraph"/>
              <w:spacing w:line="274" w:lineRule="exact"/>
              <w:ind w:left="173" w:right="0"/>
              <w:jc w:val="left"/>
              <w:rPr>
                <w:rFonts w:ascii="宋体" w:hAnsi="宋体" w:cs="宋体" w:eastAsia="宋体" w:hint="default"/>
                <w:sz w:val="21"/>
                <w:szCs w:val="21"/>
              </w:rPr>
            </w:pPr>
            <w:r>
              <w:rPr>
                <w:rFonts w:ascii="宋体"/>
                <w:sz w:val="21"/>
              </w:rPr>
              <w:t>1.02</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sz w:val="21"/>
              </w:rPr>
              <w:t>3,39</w:t>
            </w:r>
          </w:p>
          <w:p>
            <w:pPr>
              <w:pStyle w:val="TableParagraph"/>
              <w:spacing w:line="272" w:lineRule="exact"/>
              <w:ind w:left="176" w:right="0"/>
              <w:jc w:val="left"/>
              <w:rPr>
                <w:rFonts w:ascii="宋体" w:hAnsi="宋体" w:cs="宋体" w:eastAsia="宋体" w:hint="default"/>
                <w:sz w:val="21"/>
                <w:szCs w:val="21"/>
              </w:rPr>
            </w:pPr>
            <w:r>
              <w:rPr>
                <w:rFonts w:ascii="宋体"/>
                <w:sz w:val="21"/>
              </w:rPr>
              <w:t>6,07</w:t>
            </w:r>
          </w:p>
          <w:p>
            <w:pPr>
              <w:pStyle w:val="TableParagraph"/>
              <w:spacing w:line="272" w:lineRule="exact"/>
              <w:ind w:left="176" w:right="0"/>
              <w:jc w:val="left"/>
              <w:rPr>
                <w:rFonts w:ascii="宋体" w:hAnsi="宋体" w:cs="宋体" w:eastAsia="宋体" w:hint="default"/>
                <w:sz w:val="21"/>
                <w:szCs w:val="21"/>
              </w:rPr>
            </w:pPr>
            <w:r>
              <w:rPr>
                <w:rFonts w:ascii="宋体"/>
                <w:sz w:val="21"/>
              </w:rPr>
              <w:t>2,65</w:t>
            </w:r>
          </w:p>
          <w:p>
            <w:pPr>
              <w:pStyle w:val="TableParagraph"/>
              <w:spacing w:line="274" w:lineRule="exact"/>
              <w:ind w:left="176" w:right="0"/>
              <w:jc w:val="left"/>
              <w:rPr>
                <w:rFonts w:ascii="宋体" w:hAnsi="宋体" w:cs="宋体" w:eastAsia="宋体" w:hint="default"/>
                <w:sz w:val="21"/>
                <w:szCs w:val="21"/>
              </w:rPr>
            </w:pPr>
            <w:r>
              <w:rPr>
                <w:rFonts w:ascii="宋体"/>
                <w:sz w:val="21"/>
              </w:rPr>
              <w:t>6.66</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1,94</w:t>
            </w:r>
          </w:p>
          <w:p>
            <w:pPr>
              <w:pStyle w:val="TableParagraph"/>
              <w:spacing w:line="272" w:lineRule="exact"/>
              <w:ind w:left="164" w:right="0"/>
              <w:jc w:val="left"/>
              <w:rPr>
                <w:rFonts w:ascii="宋体" w:hAnsi="宋体" w:cs="宋体" w:eastAsia="宋体" w:hint="default"/>
                <w:sz w:val="21"/>
                <w:szCs w:val="21"/>
              </w:rPr>
            </w:pPr>
            <w:r>
              <w:rPr>
                <w:rFonts w:ascii="宋体"/>
                <w:sz w:val="21"/>
              </w:rPr>
              <w:t>2,68</w:t>
            </w:r>
          </w:p>
          <w:p>
            <w:pPr>
              <w:pStyle w:val="TableParagraph"/>
              <w:spacing w:line="272" w:lineRule="exact"/>
              <w:ind w:left="164" w:right="0"/>
              <w:jc w:val="left"/>
              <w:rPr>
                <w:rFonts w:ascii="宋体" w:hAnsi="宋体" w:cs="宋体" w:eastAsia="宋体" w:hint="default"/>
                <w:sz w:val="21"/>
                <w:szCs w:val="21"/>
              </w:rPr>
            </w:pPr>
            <w:r>
              <w:rPr>
                <w:rFonts w:ascii="宋体"/>
                <w:sz w:val="21"/>
              </w:rPr>
              <w:t>0,58</w:t>
            </w:r>
          </w:p>
          <w:p>
            <w:pPr>
              <w:pStyle w:val="TableParagraph"/>
              <w:spacing w:line="274" w:lineRule="exact"/>
              <w:ind w:left="164" w:right="0"/>
              <w:jc w:val="left"/>
              <w:rPr>
                <w:rFonts w:ascii="宋体" w:hAnsi="宋体" w:cs="宋体" w:eastAsia="宋体" w:hint="default"/>
                <w:sz w:val="21"/>
                <w:szCs w:val="21"/>
              </w:rPr>
            </w:pPr>
            <w:r>
              <w:rPr>
                <w:rFonts w:ascii="宋体"/>
                <w:sz w:val="21"/>
              </w:rPr>
              <w:t>9.67</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sz w:val="21"/>
              </w:rPr>
              <w:t>486,</w:t>
            </w:r>
          </w:p>
          <w:p>
            <w:pPr>
              <w:pStyle w:val="TableParagraph"/>
              <w:spacing w:line="272" w:lineRule="exact"/>
              <w:ind w:left="178" w:right="0"/>
              <w:jc w:val="left"/>
              <w:rPr>
                <w:rFonts w:ascii="宋体" w:hAnsi="宋体" w:cs="宋体" w:eastAsia="宋体" w:hint="default"/>
                <w:sz w:val="21"/>
                <w:szCs w:val="21"/>
              </w:rPr>
            </w:pPr>
            <w:r>
              <w:rPr>
                <w:rFonts w:ascii="宋体"/>
                <w:sz w:val="21"/>
              </w:rPr>
              <w:t>978,</w:t>
            </w:r>
          </w:p>
          <w:p>
            <w:pPr>
              <w:pStyle w:val="TableParagraph"/>
              <w:spacing w:line="272" w:lineRule="exact"/>
              <w:ind w:left="178" w:right="0"/>
              <w:jc w:val="left"/>
              <w:rPr>
                <w:rFonts w:ascii="宋体" w:hAnsi="宋体" w:cs="宋体" w:eastAsia="宋体" w:hint="default"/>
                <w:sz w:val="21"/>
                <w:szCs w:val="21"/>
              </w:rPr>
            </w:pPr>
            <w:r>
              <w:rPr>
                <w:rFonts w:ascii="宋体"/>
                <w:sz w:val="21"/>
              </w:rPr>
              <w:t>414.</w:t>
            </w:r>
          </w:p>
          <w:p>
            <w:pPr>
              <w:pStyle w:val="TableParagraph"/>
              <w:spacing w:line="274" w:lineRule="exact"/>
              <w:ind w:left="388" w:right="0"/>
              <w:jc w:val="left"/>
              <w:rPr>
                <w:rFonts w:ascii="宋体" w:hAnsi="宋体" w:cs="宋体" w:eastAsia="宋体" w:hint="default"/>
                <w:sz w:val="21"/>
                <w:szCs w:val="21"/>
              </w:rPr>
            </w:pPr>
            <w:r>
              <w:rPr>
                <w:rFonts w:ascii="宋体"/>
                <w:sz w:val="21"/>
              </w:rPr>
              <w:t>08</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1,74</w:t>
            </w:r>
          </w:p>
          <w:p>
            <w:pPr>
              <w:pStyle w:val="TableParagraph"/>
              <w:spacing w:line="272" w:lineRule="exact"/>
              <w:ind w:left="173" w:right="0"/>
              <w:jc w:val="left"/>
              <w:rPr>
                <w:rFonts w:ascii="宋体" w:hAnsi="宋体" w:cs="宋体" w:eastAsia="宋体" w:hint="default"/>
                <w:sz w:val="21"/>
                <w:szCs w:val="21"/>
              </w:rPr>
            </w:pPr>
            <w:r>
              <w:rPr>
                <w:rFonts w:ascii="宋体"/>
                <w:sz w:val="21"/>
              </w:rPr>
              <w:t>6,97</w:t>
            </w:r>
          </w:p>
          <w:p>
            <w:pPr>
              <w:pStyle w:val="TableParagraph"/>
              <w:spacing w:line="272" w:lineRule="exact"/>
              <w:ind w:left="173" w:right="0"/>
              <w:jc w:val="left"/>
              <w:rPr>
                <w:rFonts w:ascii="宋体" w:hAnsi="宋体" w:cs="宋体" w:eastAsia="宋体" w:hint="default"/>
                <w:sz w:val="21"/>
                <w:szCs w:val="21"/>
              </w:rPr>
            </w:pPr>
            <w:r>
              <w:rPr>
                <w:rFonts w:ascii="宋体"/>
                <w:sz w:val="21"/>
              </w:rPr>
              <w:t>6,30</w:t>
            </w:r>
          </w:p>
          <w:p>
            <w:pPr>
              <w:pStyle w:val="TableParagraph"/>
              <w:spacing w:line="274" w:lineRule="exact"/>
              <w:ind w:left="173" w:right="0"/>
              <w:jc w:val="left"/>
              <w:rPr>
                <w:rFonts w:ascii="宋体" w:hAnsi="宋体" w:cs="宋体" w:eastAsia="宋体" w:hint="default"/>
                <w:sz w:val="21"/>
                <w:szCs w:val="21"/>
              </w:rPr>
            </w:pPr>
            <w:r>
              <w:rPr>
                <w:rFonts w:ascii="宋体"/>
                <w:sz w:val="21"/>
              </w:rPr>
              <w:t>0.44</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538,</w:t>
            </w:r>
          </w:p>
          <w:p>
            <w:pPr>
              <w:pStyle w:val="TableParagraph"/>
              <w:spacing w:line="272" w:lineRule="exact"/>
              <w:ind w:left="173" w:right="0"/>
              <w:jc w:val="left"/>
              <w:rPr>
                <w:rFonts w:ascii="宋体" w:hAnsi="宋体" w:cs="宋体" w:eastAsia="宋体" w:hint="default"/>
                <w:sz w:val="21"/>
                <w:szCs w:val="21"/>
              </w:rPr>
            </w:pPr>
            <w:r>
              <w:rPr>
                <w:rFonts w:ascii="宋体"/>
                <w:sz w:val="21"/>
              </w:rPr>
              <w:t>899,</w:t>
            </w:r>
          </w:p>
          <w:p>
            <w:pPr>
              <w:pStyle w:val="TableParagraph"/>
              <w:spacing w:line="272" w:lineRule="exact"/>
              <w:ind w:left="173" w:right="0"/>
              <w:jc w:val="left"/>
              <w:rPr>
                <w:rFonts w:ascii="宋体" w:hAnsi="宋体" w:cs="宋体" w:eastAsia="宋体" w:hint="default"/>
                <w:sz w:val="21"/>
                <w:szCs w:val="21"/>
              </w:rPr>
            </w:pPr>
            <w:r>
              <w:rPr>
                <w:rFonts w:ascii="宋体"/>
                <w:sz w:val="21"/>
              </w:rPr>
              <w:t>683.</w:t>
            </w:r>
          </w:p>
          <w:p>
            <w:pPr>
              <w:pStyle w:val="TableParagraph"/>
              <w:spacing w:line="274" w:lineRule="exact"/>
              <w:ind w:left="383" w:right="0"/>
              <w:jc w:val="left"/>
              <w:rPr>
                <w:rFonts w:ascii="宋体" w:hAnsi="宋体" w:cs="宋体" w:eastAsia="宋体" w:hint="default"/>
                <w:sz w:val="21"/>
                <w:szCs w:val="21"/>
              </w:rPr>
            </w:pPr>
            <w:r>
              <w:rPr>
                <w:rFonts w:ascii="宋体"/>
                <w:sz w:val="21"/>
              </w:rPr>
              <w:t>53</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577,</w:t>
            </w:r>
          </w:p>
          <w:p>
            <w:pPr>
              <w:pStyle w:val="TableParagraph"/>
              <w:spacing w:line="272" w:lineRule="exact"/>
              <w:ind w:left="164" w:right="0"/>
              <w:jc w:val="left"/>
              <w:rPr>
                <w:rFonts w:ascii="宋体" w:hAnsi="宋体" w:cs="宋体" w:eastAsia="宋体" w:hint="default"/>
                <w:sz w:val="21"/>
                <w:szCs w:val="21"/>
              </w:rPr>
            </w:pPr>
            <w:r>
              <w:rPr>
                <w:rFonts w:ascii="宋体"/>
                <w:sz w:val="21"/>
              </w:rPr>
              <w:t>669,</w:t>
            </w:r>
          </w:p>
          <w:p>
            <w:pPr>
              <w:pStyle w:val="TableParagraph"/>
              <w:spacing w:line="272" w:lineRule="exact"/>
              <w:ind w:left="164" w:right="0"/>
              <w:jc w:val="left"/>
              <w:rPr>
                <w:rFonts w:ascii="宋体" w:hAnsi="宋体" w:cs="宋体" w:eastAsia="宋体" w:hint="default"/>
                <w:sz w:val="21"/>
                <w:szCs w:val="21"/>
              </w:rPr>
            </w:pPr>
            <w:r>
              <w:rPr>
                <w:rFonts w:ascii="宋体"/>
                <w:sz w:val="21"/>
              </w:rPr>
              <w:t>771.</w:t>
            </w:r>
          </w:p>
          <w:p>
            <w:pPr>
              <w:pStyle w:val="TableParagraph"/>
              <w:spacing w:line="274" w:lineRule="exact"/>
              <w:ind w:left="374" w:right="0"/>
              <w:jc w:val="left"/>
              <w:rPr>
                <w:rFonts w:ascii="宋体" w:hAnsi="宋体" w:cs="宋体" w:eastAsia="宋体" w:hint="default"/>
                <w:sz w:val="21"/>
                <w:szCs w:val="21"/>
              </w:rPr>
            </w:pPr>
            <w:r>
              <w:rPr>
                <w:rFonts w:ascii="宋体"/>
                <w:sz w:val="21"/>
              </w:rPr>
              <w:t>70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386,</w:t>
            </w:r>
          </w:p>
          <w:p>
            <w:pPr>
              <w:pStyle w:val="TableParagraph"/>
              <w:spacing w:line="272" w:lineRule="exact"/>
              <w:ind w:left="153" w:right="0"/>
              <w:jc w:val="left"/>
              <w:rPr>
                <w:rFonts w:ascii="宋体" w:hAnsi="宋体" w:cs="宋体" w:eastAsia="宋体" w:hint="default"/>
                <w:sz w:val="21"/>
                <w:szCs w:val="21"/>
              </w:rPr>
            </w:pPr>
            <w:r>
              <w:rPr>
                <w:rFonts w:ascii="宋体"/>
                <w:sz w:val="21"/>
              </w:rPr>
              <w:t>285,</w:t>
            </w:r>
          </w:p>
          <w:p>
            <w:pPr>
              <w:pStyle w:val="TableParagraph"/>
              <w:spacing w:line="272" w:lineRule="exact"/>
              <w:ind w:left="153" w:right="0"/>
              <w:jc w:val="left"/>
              <w:rPr>
                <w:rFonts w:ascii="宋体" w:hAnsi="宋体" w:cs="宋体" w:eastAsia="宋体" w:hint="default"/>
                <w:sz w:val="21"/>
                <w:szCs w:val="21"/>
              </w:rPr>
            </w:pPr>
            <w:r>
              <w:rPr>
                <w:rFonts w:ascii="宋体"/>
                <w:sz w:val="21"/>
              </w:rPr>
              <w:t>191.</w:t>
            </w:r>
          </w:p>
          <w:p>
            <w:pPr>
              <w:pStyle w:val="TableParagraph"/>
              <w:spacing w:line="274" w:lineRule="exact"/>
              <w:ind w:left="363" w:right="0"/>
              <w:jc w:val="left"/>
              <w:rPr>
                <w:rFonts w:ascii="宋体" w:hAnsi="宋体" w:cs="宋体" w:eastAsia="宋体" w:hint="default"/>
                <w:sz w:val="21"/>
                <w:szCs w:val="21"/>
              </w:rPr>
            </w:pPr>
            <w:r>
              <w:rPr>
                <w:rFonts w:ascii="宋体"/>
                <w:sz w:val="21"/>
              </w:rPr>
              <w:t>14</w:t>
            </w:r>
          </w:p>
        </w:tc>
      </w:tr>
      <w:tr>
        <w:trPr>
          <w:trHeight w:val="1105"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70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sz w:val="21"/>
              </w:rPr>
              <w:t>172,</w:t>
            </w:r>
          </w:p>
          <w:p>
            <w:pPr>
              <w:pStyle w:val="TableParagraph"/>
              <w:spacing w:line="272" w:lineRule="exact"/>
              <w:ind w:left="169" w:right="0"/>
              <w:jc w:val="left"/>
              <w:rPr>
                <w:rFonts w:ascii="宋体" w:hAnsi="宋体" w:cs="宋体" w:eastAsia="宋体" w:hint="default"/>
                <w:sz w:val="21"/>
                <w:szCs w:val="21"/>
              </w:rPr>
            </w:pPr>
            <w:r>
              <w:rPr>
                <w:rFonts w:ascii="宋体"/>
                <w:sz w:val="21"/>
              </w:rPr>
              <w:t>562,</w:t>
            </w:r>
          </w:p>
          <w:p>
            <w:pPr>
              <w:pStyle w:val="TableParagraph"/>
              <w:spacing w:line="272" w:lineRule="exact"/>
              <w:ind w:left="169" w:right="0"/>
              <w:jc w:val="left"/>
              <w:rPr>
                <w:rFonts w:ascii="宋体" w:hAnsi="宋体" w:cs="宋体" w:eastAsia="宋体" w:hint="default"/>
                <w:sz w:val="21"/>
                <w:szCs w:val="21"/>
              </w:rPr>
            </w:pPr>
            <w:r>
              <w:rPr>
                <w:rFonts w:ascii="宋体"/>
                <w:sz w:val="21"/>
              </w:rPr>
              <w:t>545.</w:t>
            </w:r>
          </w:p>
          <w:p>
            <w:pPr>
              <w:pStyle w:val="TableParagraph"/>
              <w:spacing w:line="274" w:lineRule="exact"/>
              <w:ind w:left="379" w:right="0"/>
              <w:jc w:val="left"/>
              <w:rPr>
                <w:rFonts w:ascii="宋体" w:hAnsi="宋体" w:cs="宋体" w:eastAsia="宋体" w:hint="default"/>
                <w:sz w:val="21"/>
                <w:szCs w:val="21"/>
              </w:rPr>
            </w:pPr>
            <w:r>
              <w:rPr>
                <w:rFonts w:ascii="宋体"/>
                <w:sz w:val="21"/>
              </w:rPr>
              <w:t>63</w:t>
            </w:r>
          </w:p>
        </w:tc>
        <w:tc>
          <w:tcPr>
            <w:tcW w:w="74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739,5</w:t>
            </w:r>
          </w:p>
          <w:p>
            <w:pPr>
              <w:pStyle w:val="TableParagraph"/>
              <w:spacing w:line="272" w:lineRule="exact"/>
              <w:ind w:left="5" w:right="0"/>
              <w:jc w:val="center"/>
              <w:rPr>
                <w:rFonts w:ascii="宋体" w:hAnsi="宋体" w:cs="宋体" w:eastAsia="宋体" w:hint="default"/>
                <w:sz w:val="21"/>
                <w:szCs w:val="21"/>
              </w:rPr>
            </w:pPr>
            <w:r>
              <w:rPr>
                <w:rFonts w:ascii="宋体"/>
                <w:sz w:val="21"/>
              </w:rPr>
              <w:t>32,41</w:t>
            </w:r>
          </w:p>
          <w:p>
            <w:pPr>
              <w:pStyle w:val="TableParagraph"/>
              <w:spacing w:line="273" w:lineRule="exact"/>
              <w:ind w:left="109" w:right="0"/>
              <w:jc w:val="center"/>
              <w:rPr>
                <w:rFonts w:ascii="宋体" w:hAnsi="宋体" w:cs="宋体" w:eastAsia="宋体" w:hint="default"/>
                <w:sz w:val="21"/>
                <w:szCs w:val="21"/>
              </w:rPr>
            </w:pPr>
            <w:r>
              <w:rPr>
                <w:rFonts w:ascii="宋体"/>
                <w:sz w:val="21"/>
              </w:rPr>
              <w:t>2.28</w:t>
            </w:r>
          </w:p>
        </w:tc>
        <w:tc>
          <w:tcPr>
            <w:tcW w:w="66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371,</w:t>
            </w:r>
          </w:p>
          <w:p>
            <w:pPr>
              <w:pStyle w:val="TableParagraph"/>
              <w:spacing w:line="272" w:lineRule="exact"/>
              <w:ind w:left="126" w:right="0"/>
              <w:jc w:val="left"/>
              <w:rPr>
                <w:rFonts w:ascii="宋体" w:hAnsi="宋体" w:cs="宋体" w:eastAsia="宋体" w:hint="default"/>
                <w:sz w:val="21"/>
                <w:szCs w:val="21"/>
              </w:rPr>
            </w:pPr>
            <w:r>
              <w:rPr>
                <w:rFonts w:ascii="宋体"/>
                <w:sz w:val="21"/>
              </w:rPr>
              <w:t>673,</w:t>
            </w:r>
          </w:p>
          <w:p>
            <w:pPr>
              <w:pStyle w:val="TableParagraph"/>
              <w:spacing w:line="272" w:lineRule="exact"/>
              <w:ind w:left="126" w:right="0"/>
              <w:jc w:val="left"/>
              <w:rPr>
                <w:rFonts w:ascii="宋体" w:hAnsi="宋体" w:cs="宋体" w:eastAsia="宋体" w:hint="default"/>
                <w:sz w:val="21"/>
                <w:szCs w:val="21"/>
              </w:rPr>
            </w:pPr>
            <w:r>
              <w:rPr>
                <w:rFonts w:ascii="宋体"/>
                <w:sz w:val="21"/>
              </w:rPr>
              <w:t>298.</w:t>
            </w:r>
          </w:p>
          <w:p>
            <w:pPr>
              <w:pStyle w:val="TableParagraph"/>
              <w:spacing w:line="274" w:lineRule="exact"/>
              <w:ind w:left="336" w:right="0"/>
              <w:jc w:val="left"/>
              <w:rPr>
                <w:rFonts w:ascii="宋体" w:hAnsi="宋体" w:cs="宋体" w:eastAsia="宋体" w:hint="default"/>
                <w:sz w:val="21"/>
                <w:szCs w:val="21"/>
              </w:rPr>
            </w:pPr>
            <w:r>
              <w:rPr>
                <w:rFonts w:ascii="宋体"/>
                <w:sz w:val="21"/>
              </w:rPr>
              <w:t>95</w:t>
            </w:r>
          </w:p>
        </w:tc>
        <w:tc>
          <w:tcPr>
            <w:tcW w:w="72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13,6</w:t>
            </w:r>
          </w:p>
          <w:p>
            <w:pPr>
              <w:pStyle w:val="TableParagraph"/>
              <w:spacing w:line="272" w:lineRule="exact"/>
              <w:ind w:left="189" w:right="0"/>
              <w:jc w:val="left"/>
              <w:rPr>
                <w:rFonts w:ascii="宋体" w:hAnsi="宋体" w:cs="宋体" w:eastAsia="宋体" w:hint="default"/>
                <w:sz w:val="21"/>
                <w:szCs w:val="21"/>
              </w:rPr>
            </w:pPr>
            <w:r>
              <w:rPr>
                <w:rFonts w:ascii="宋体"/>
                <w:sz w:val="21"/>
              </w:rPr>
              <w:t>78,2</w:t>
            </w:r>
          </w:p>
          <w:p>
            <w:pPr>
              <w:pStyle w:val="TableParagraph"/>
              <w:spacing w:line="272" w:lineRule="exact"/>
              <w:ind w:left="189" w:right="0"/>
              <w:jc w:val="left"/>
              <w:rPr>
                <w:rFonts w:ascii="宋体" w:hAnsi="宋体" w:cs="宋体" w:eastAsia="宋体" w:hint="default"/>
                <w:sz w:val="21"/>
                <w:szCs w:val="21"/>
              </w:rPr>
            </w:pPr>
            <w:r>
              <w:rPr>
                <w:rFonts w:ascii="宋体"/>
                <w:sz w:val="21"/>
              </w:rPr>
              <w:t>24.6</w:t>
            </w:r>
          </w:p>
          <w:p>
            <w:pPr>
              <w:pStyle w:val="TableParagraph"/>
              <w:spacing w:line="274" w:lineRule="exact"/>
              <w:ind w:right="98"/>
              <w:jc w:val="right"/>
              <w:rPr>
                <w:rFonts w:ascii="宋体" w:hAnsi="宋体" w:cs="宋体" w:eastAsia="宋体" w:hint="default"/>
                <w:sz w:val="21"/>
                <w:szCs w:val="21"/>
              </w:rPr>
            </w:pPr>
            <w:r>
              <w:rPr>
                <w:rFonts w:ascii="宋体"/>
                <w:sz w:val="21"/>
              </w:rPr>
              <w:t>8</w:t>
            </w:r>
          </w:p>
        </w:tc>
        <w:tc>
          <w:tcPr>
            <w:tcW w:w="71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364,</w:t>
            </w:r>
          </w:p>
          <w:p>
            <w:pPr>
              <w:pStyle w:val="TableParagraph"/>
              <w:spacing w:line="272" w:lineRule="exact"/>
              <w:ind w:left="182" w:right="0"/>
              <w:jc w:val="left"/>
              <w:rPr>
                <w:rFonts w:ascii="宋体" w:hAnsi="宋体" w:cs="宋体" w:eastAsia="宋体" w:hint="default"/>
                <w:sz w:val="21"/>
                <w:szCs w:val="21"/>
              </w:rPr>
            </w:pPr>
            <w:r>
              <w:rPr>
                <w:rFonts w:ascii="宋体"/>
                <w:sz w:val="21"/>
              </w:rPr>
              <w:t>197,</w:t>
            </w:r>
          </w:p>
          <w:p>
            <w:pPr>
              <w:pStyle w:val="TableParagraph"/>
              <w:spacing w:line="272" w:lineRule="exact"/>
              <w:ind w:left="182" w:right="0"/>
              <w:jc w:val="left"/>
              <w:rPr>
                <w:rFonts w:ascii="宋体" w:hAnsi="宋体" w:cs="宋体" w:eastAsia="宋体" w:hint="default"/>
                <w:sz w:val="21"/>
                <w:szCs w:val="21"/>
              </w:rPr>
            </w:pPr>
            <w:r>
              <w:rPr>
                <w:rFonts w:ascii="宋体"/>
                <w:sz w:val="21"/>
              </w:rPr>
              <w:t>689.</w:t>
            </w:r>
          </w:p>
          <w:p>
            <w:pPr>
              <w:pStyle w:val="TableParagraph"/>
              <w:spacing w:line="274" w:lineRule="exact"/>
              <w:ind w:left="392" w:right="0"/>
              <w:jc w:val="left"/>
              <w:rPr>
                <w:rFonts w:ascii="宋体" w:hAnsi="宋体" w:cs="宋体" w:eastAsia="宋体" w:hint="default"/>
                <w:sz w:val="21"/>
                <w:szCs w:val="21"/>
              </w:rPr>
            </w:pPr>
            <w:r>
              <w:rPr>
                <w:rFonts w:ascii="宋体"/>
                <w:sz w:val="21"/>
              </w:rPr>
              <w:t>62</w:t>
            </w:r>
          </w:p>
        </w:tc>
        <w:tc>
          <w:tcPr>
            <w:tcW w:w="70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45,4</w:t>
            </w:r>
          </w:p>
          <w:p>
            <w:pPr>
              <w:pStyle w:val="TableParagraph"/>
              <w:spacing w:line="272" w:lineRule="exact"/>
              <w:ind w:left="173" w:right="0"/>
              <w:jc w:val="left"/>
              <w:rPr>
                <w:rFonts w:ascii="宋体" w:hAnsi="宋体" w:cs="宋体" w:eastAsia="宋体" w:hint="default"/>
                <w:sz w:val="21"/>
                <w:szCs w:val="21"/>
              </w:rPr>
            </w:pPr>
            <w:r>
              <w:rPr>
                <w:rFonts w:ascii="宋体"/>
                <w:sz w:val="21"/>
              </w:rPr>
              <w:t>65,5</w:t>
            </w:r>
          </w:p>
          <w:p>
            <w:pPr>
              <w:pStyle w:val="TableParagraph"/>
              <w:spacing w:line="272" w:lineRule="exact"/>
              <w:ind w:left="173" w:right="0"/>
              <w:jc w:val="left"/>
              <w:rPr>
                <w:rFonts w:ascii="宋体" w:hAnsi="宋体" w:cs="宋体" w:eastAsia="宋体" w:hint="default"/>
                <w:sz w:val="21"/>
                <w:szCs w:val="21"/>
              </w:rPr>
            </w:pPr>
            <w:r>
              <w:rPr>
                <w:rFonts w:ascii="宋体"/>
                <w:sz w:val="21"/>
              </w:rPr>
              <w:t>39.2</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71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2,90</w:t>
            </w:r>
          </w:p>
          <w:p>
            <w:pPr>
              <w:pStyle w:val="TableParagraph"/>
              <w:spacing w:line="272" w:lineRule="exact"/>
              <w:ind w:left="182" w:right="0"/>
              <w:jc w:val="left"/>
              <w:rPr>
                <w:rFonts w:ascii="宋体" w:hAnsi="宋体" w:cs="宋体" w:eastAsia="宋体" w:hint="default"/>
                <w:sz w:val="21"/>
                <w:szCs w:val="21"/>
              </w:rPr>
            </w:pPr>
            <w:r>
              <w:rPr>
                <w:rFonts w:ascii="宋体"/>
                <w:sz w:val="21"/>
              </w:rPr>
              <w:t>3,22</w:t>
            </w:r>
          </w:p>
          <w:p>
            <w:pPr>
              <w:pStyle w:val="TableParagraph"/>
              <w:spacing w:line="273" w:lineRule="exact"/>
              <w:ind w:left="182" w:right="0"/>
              <w:jc w:val="left"/>
              <w:rPr>
                <w:rFonts w:ascii="宋体" w:hAnsi="宋体" w:cs="宋体" w:eastAsia="宋体" w:hint="default"/>
                <w:sz w:val="21"/>
                <w:szCs w:val="21"/>
              </w:rPr>
            </w:pPr>
            <w:r>
              <w:rPr>
                <w:rFonts w:ascii="宋体"/>
                <w:sz w:val="21"/>
              </w:rPr>
              <w:t>8.90</w:t>
            </w:r>
          </w:p>
        </w:tc>
        <w:tc>
          <w:tcPr>
            <w:tcW w:w="7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54,9</w:t>
            </w:r>
          </w:p>
          <w:p>
            <w:pPr>
              <w:pStyle w:val="TableParagraph"/>
              <w:spacing w:line="272" w:lineRule="exact"/>
              <w:ind w:left="188" w:right="0"/>
              <w:jc w:val="left"/>
              <w:rPr>
                <w:rFonts w:ascii="宋体" w:hAnsi="宋体" w:cs="宋体" w:eastAsia="宋体" w:hint="default"/>
                <w:sz w:val="21"/>
                <w:szCs w:val="21"/>
              </w:rPr>
            </w:pPr>
            <w:r>
              <w:rPr>
                <w:rFonts w:ascii="宋体"/>
                <w:sz w:val="21"/>
              </w:rPr>
              <w:t>84,5</w:t>
            </w:r>
          </w:p>
          <w:p>
            <w:pPr>
              <w:pStyle w:val="TableParagraph"/>
              <w:spacing w:line="272" w:lineRule="exact"/>
              <w:ind w:left="188" w:right="0"/>
              <w:jc w:val="left"/>
              <w:rPr>
                <w:rFonts w:ascii="宋体" w:hAnsi="宋体" w:cs="宋体" w:eastAsia="宋体" w:hint="default"/>
                <w:sz w:val="21"/>
                <w:szCs w:val="21"/>
              </w:rPr>
            </w:pPr>
            <w:r>
              <w:rPr>
                <w:rFonts w:ascii="宋体"/>
                <w:sz w:val="21"/>
              </w:rPr>
              <w:t>80.8</w:t>
            </w:r>
          </w:p>
          <w:p>
            <w:pPr>
              <w:pStyle w:val="TableParagraph"/>
              <w:spacing w:line="274" w:lineRule="exact"/>
              <w:ind w:right="98"/>
              <w:jc w:val="right"/>
              <w:rPr>
                <w:rFonts w:ascii="宋体" w:hAnsi="宋体" w:cs="宋体" w:eastAsia="宋体" w:hint="default"/>
                <w:sz w:val="21"/>
                <w:szCs w:val="21"/>
              </w:rPr>
            </w:pPr>
            <w:r>
              <w:rPr>
                <w:rFonts w:ascii="宋体"/>
                <w:sz w:val="21"/>
              </w:rPr>
              <w:t>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182,</w:t>
            </w:r>
          </w:p>
          <w:p>
            <w:pPr>
              <w:pStyle w:val="TableParagraph"/>
              <w:spacing w:line="272" w:lineRule="exact"/>
              <w:ind w:left="173" w:right="0"/>
              <w:jc w:val="left"/>
              <w:rPr>
                <w:rFonts w:ascii="宋体" w:hAnsi="宋体" w:cs="宋体" w:eastAsia="宋体" w:hint="default"/>
                <w:sz w:val="21"/>
                <w:szCs w:val="21"/>
              </w:rPr>
            </w:pPr>
            <w:r>
              <w:rPr>
                <w:rFonts w:ascii="宋体"/>
                <w:sz w:val="21"/>
              </w:rPr>
              <w:t>678,</w:t>
            </w:r>
          </w:p>
          <w:p>
            <w:pPr>
              <w:pStyle w:val="TableParagraph"/>
              <w:spacing w:line="272" w:lineRule="exact"/>
              <w:ind w:left="173" w:right="0"/>
              <w:jc w:val="left"/>
              <w:rPr>
                <w:rFonts w:ascii="宋体" w:hAnsi="宋体" w:cs="宋体" w:eastAsia="宋体" w:hint="default"/>
                <w:sz w:val="21"/>
                <w:szCs w:val="21"/>
              </w:rPr>
            </w:pPr>
            <w:r>
              <w:rPr>
                <w:rFonts w:ascii="宋体"/>
                <w:sz w:val="21"/>
              </w:rPr>
              <w:t>308.</w:t>
            </w:r>
          </w:p>
          <w:p>
            <w:pPr>
              <w:pStyle w:val="TableParagraph"/>
              <w:spacing w:line="274" w:lineRule="exact"/>
              <w:ind w:left="383" w:right="0"/>
              <w:jc w:val="left"/>
              <w:rPr>
                <w:rFonts w:ascii="宋体" w:hAnsi="宋体" w:cs="宋体" w:eastAsia="宋体" w:hint="default"/>
                <w:sz w:val="21"/>
                <w:szCs w:val="21"/>
              </w:rPr>
            </w:pPr>
            <w:r>
              <w:rPr>
                <w:rFonts w:ascii="宋体"/>
                <w:sz w:val="21"/>
              </w:rPr>
              <w:t>68</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sz w:val="21"/>
              </w:rPr>
              <w:t>877,</w:t>
            </w:r>
          </w:p>
          <w:p>
            <w:pPr>
              <w:pStyle w:val="TableParagraph"/>
              <w:spacing w:line="272" w:lineRule="exact"/>
              <w:ind w:left="176" w:right="0"/>
              <w:jc w:val="left"/>
              <w:rPr>
                <w:rFonts w:ascii="宋体" w:hAnsi="宋体" w:cs="宋体" w:eastAsia="宋体" w:hint="default"/>
                <w:sz w:val="21"/>
                <w:szCs w:val="21"/>
              </w:rPr>
            </w:pPr>
            <w:r>
              <w:rPr>
                <w:rFonts w:ascii="宋体"/>
                <w:sz w:val="21"/>
              </w:rPr>
              <w:t>807,</w:t>
            </w:r>
          </w:p>
          <w:p>
            <w:pPr>
              <w:pStyle w:val="TableParagraph"/>
              <w:spacing w:line="272" w:lineRule="exact"/>
              <w:ind w:left="176" w:right="0"/>
              <w:jc w:val="left"/>
              <w:rPr>
                <w:rFonts w:ascii="宋体" w:hAnsi="宋体" w:cs="宋体" w:eastAsia="宋体" w:hint="default"/>
                <w:sz w:val="21"/>
                <w:szCs w:val="21"/>
              </w:rPr>
            </w:pPr>
            <w:r>
              <w:rPr>
                <w:rFonts w:ascii="宋体"/>
                <w:sz w:val="21"/>
              </w:rPr>
              <w:t>458.</w:t>
            </w:r>
          </w:p>
          <w:p>
            <w:pPr>
              <w:pStyle w:val="TableParagraph"/>
              <w:spacing w:line="274" w:lineRule="exact"/>
              <w:ind w:left="386" w:right="0"/>
              <w:jc w:val="left"/>
              <w:rPr>
                <w:rFonts w:ascii="宋体" w:hAnsi="宋体" w:cs="宋体" w:eastAsia="宋体" w:hint="default"/>
                <w:sz w:val="21"/>
                <w:szCs w:val="21"/>
              </w:rPr>
            </w:pPr>
            <w:r>
              <w:rPr>
                <w:rFonts w:ascii="宋体"/>
                <w:sz w:val="21"/>
              </w:rPr>
              <w:t>95</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183,</w:t>
            </w:r>
          </w:p>
          <w:p>
            <w:pPr>
              <w:pStyle w:val="TableParagraph"/>
              <w:spacing w:line="272" w:lineRule="exact"/>
              <w:ind w:left="164" w:right="0"/>
              <w:jc w:val="left"/>
              <w:rPr>
                <w:rFonts w:ascii="宋体" w:hAnsi="宋体" w:cs="宋体" w:eastAsia="宋体" w:hint="default"/>
                <w:sz w:val="21"/>
                <w:szCs w:val="21"/>
              </w:rPr>
            </w:pPr>
            <w:r>
              <w:rPr>
                <w:rFonts w:ascii="宋体"/>
                <w:sz w:val="21"/>
              </w:rPr>
              <w:t>849,</w:t>
            </w:r>
          </w:p>
          <w:p>
            <w:pPr>
              <w:pStyle w:val="TableParagraph"/>
              <w:spacing w:line="272" w:lineRule="exact"/>
              <w:ind w:left="164" w:right="0"/>
              <w:jc w:val="left"/>
              <w:rPr>
                <w:rFonts w:ascii="宋体" w:hAnsi="宋体" w:cs="宋体" w:eastAsia="宋体" w:hint="default"/>
                <w:sz w:val="21"/>
                <w:szCs w:val="21"/>
              </w:rPr>
            </w:pPr>
            <w:r>
              <w:rPr>
                <w:rFonts w:ascii="宋体"/>
                <w:sz w:val="21"/>
              </w:rPr>
              <w:t>260.</w:t>
            </w:r>
          </w:p>
          <w:p>
            <w:pPr>
              <w:pStyle w:val="TableParagraph"/>
              <w:spacing w:line="274" w:lineRule="exact"/>
              <w:ind w:left="374" w:right="0"/>
              <w:jc w:val="left"/>
              <w:rPr>
                <w:rFonts w:ascii="宋体" w:hAnsi="宋体" w:cs="宋体" w:eastAsia="宋体" w:hint="default"/>
                <w:sz w:val="21"/>
                <w:szCs w:val="21"/>
              </w:rPr>
            </w:pPr>
            <w:r>
              <w:rPr>
                <w:rFonts w:ascii="宋体"/>
                <w:sz w:val="21"/>
              </w:rPr>
              <w:t>91</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18,1</w:t>
            </w:r>
          </w:p>
          <w:p>
            <w:pPr>
              <w:pStyle w:val="TableParagraph"/>
              <w:spacing w:line="272" w:lineRule="exact"/>
              <w:ind w:left="178" w:right="0"/>
              <w:jc w:val="left"/>
              <w:rPr>
                <w:rFonts w:ascii="宋体" w:hAnsi="宋体" w:cs="宋体" w:eastAsia="宋体" w:hint="default"/>
                <w:sz w:val="21"/>
                <w:szCs w:val="21"/>
              </w:rPr>
            </w:pPr>
            <w:r>
              <w:rPr>
                <w:rFonts w:ascii="宋体"/>
                <w:sz w:val="21"/>
              </w:rPr>
              <w:t>90,2</w:t>
            </w:r>
          </w:p>
          <w:p>
            <w:pPr>
              <w:pStyle w:val="TableParagraph"/>
              <w:spacing w:line="272" w:lineRule="exact"/>
              <w:ind w:left="178" w:right="0"/>
              <w:jc w:val="left"/>
              <w:rPr>
                <w:rFonts w:ascii="宋体" w:hAnsi="宋体" w:cs="宋体" w:eastAsia="宋体" w:hint="default"/>
                <w:sz w:val="21"/>
                <w:szCs w:val="21"/>
              </w:rPr>
            </w:pPr>
            <w:r>
              <w:rPr>
                <w:rFonts w:ascii="宋体"/>
                <w:sz w:val="21"/>
              </w:rPr>
              <w:t>23.0</w:t>
            </w:r>
          </w:p>
          <w:p>
            <w:pPr>
              <w:pStyle w:val="TableParagraph"/>
              <w:spacing w:line="274" w:lineRule="exact"/>
              <w:ind w:right="98"/>
              <w:jc w:val="right"/>
              <w:rPr>
                <w:rFonts w:ascii="宋体" w:hAnsi="宋体" w:cs="宋体" w:eastAsia="宋体" w:hint="default"/>
                <w:sz w:val="21"/>
                <w:szCs w:val="21"/>
              </w:rPr>
            </w:pPr>
            <w:r>
              <w:rPr>
                <w:rFonts w:ascii="宋体"/>
                <w:sz w:val="21"/>
              </w:rPr>
              <w:t>3</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357,</w:t>
            </w:r>
          </w:p>
          <w:p>
            <w:pPr>
              <w:pStyle w:val="TableParagraph"/>
              <w:spacing w:line="272" w:lineRule="exact"/>
              <w:ind w:left="173" w:right="0"/>
              <w:jc w:val="left"/>
              <w:rPr>
                <w:rFonts w:ascii="宋体" w:hAnsi="宋体" w:cs="宋体" w:eastAsia="宋体" w:hint="default"/>
                <w:sz w:val="21"/>
                <w:szCs w:val="21"/>
              </w:rPr>
            </w:pPr>
            <w:r>
              <w:rPr>
                <w:rFonts w:ascii="宋体"/>
                <w:sz w:val="21"/>
              </w:rPr>
              <w:t>732,</w:t>
            </w:r>
          </w:p>
          <w:p>
            <w:pPr>
              <w:pStyle w:val="TableParagraph"/>
              <w:spacing w:line="272" w:lineRule="exact"/>
              <w:ind w:left="173" w:right="0"/>
              <w:jc w:val="left"/>
              <w:rPr>
                <w:rFonts w:ascii="宋体" w:hAnsi="宋体" w:cs="宋体" w:eastAsia="宋体" w:hint="default"/>
                <w:sz w:val="21"/>
                <w:szCs w:val="21"/>
              </w:rPr>
            </w:pPr>
            <w:r>
              <w:rPr>
                <w:rFonts w:ascii="宋体"/>
                <w:sz w:val="21"/>
              </w:rPr>
              <w:t>712.</w:t>
            </w:r>
          </w:p>
          <w:p>
            <w:pPr>
              <w:pStyle w:val="TableParagraph"/>
              <w:spacing w:line="274" w:lineRule="exact"/>
              <w:ind w:left="383" w:right="0"/>
              <w:jc w:val="left"/>
              <w:rPr>
                <w:rFonts w:ascii="宋体" w:hAnsi="宋体" w:cs="宋体" w:eastAsia="宋体" w:hint="default"/>
                <w:sz w:val="21"/>
                <w:szCs w:val="21"/>
              </w:rPr>
            </w:pPr>
            <w:r>
              <w:rPr>
                <w:rFonts w:ascii="宋体"/>
                <w:sz w:val="21"/>
              </w:rPr>
              <w:t>82</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38,5</w:t>
            </w:r>
          </w:p>
          <w:p>
            <w:pPr>
              <w:pStyle w:val="TableParagraph"/>
              <w:spacing w:line="272" w:lineRule="exact"/>
              <w:ind w:left="173" w:right="0"/>
              <w:jc w:val="left"/>
              <w:rPr>
                <w:rFonts w:ascii="宋体" w:hAnsi="宋体" w:cs="宋体" w:eastAsia="宋体" w:hint="default"/>
                <w:sz w:val="21"/>
                <w:szCs w:val="21"/>
              </w:rPr>
            </w:pPr>
            <w:r>
              <w:rPr>
                <w:rFonts w:ascii="宋体"/>
                <w:sz w:val="21"/>
              </w:rPr>
              <w:t>84,8</w:t>
            </w:r>
          </w:p>
          <w:p>
            <w:pPr>
              <w:pStyle w:val="TableParagraph"/>
              <w:spacing w:line="272" w:lineRule="exact"/>
              <w:ind w:left="173" w:right="0"/>
              <w:jc w:val="left"/>
              <w:rPr>
                <w:rFonts w:ascii="宋体" w:hAnsi="宋体" w:cs="宋体" w:eastAsia="宋体" w:hint="default"/>
                <w:sz w:val="21"/>
                <w:szCs w:val="21"/>
              </w:rPr>
            </w:pPr>
            <w:r>
              <w:rPr>
                <w:rFonts w:ascii="宋体"/>
                <w:sz w:val="21"/>
              </w:rPr>
              <w:t>86.6</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5,61</w:t>
            </w:r>
          </w:p>
          <w:p>
            <w:pPr>
              <w:pStyle w:val="TableParagraph"/>
              <w:spacing w:line="272" w:lineRule="exact"/>
              <w:ind w:left="164" w:right="0"/>
              <w:jc w:val="left"/>
              <w:rPr>
                <w:rFonts w:ascii="宋体" w:hAnsi="宋体" w:cs="宋体" w:eastAsia="宋体" w:hint="default"/>
                <w:sz w:val="21"/>
                <w:szCs w:val="21"/>
              </w:rPr>
            </w:pPr>
            <w:r>
              <w:rPr>
                <w:rFonts w:ascii="宋体"/>
                <w:sz w:val="21"/>
              </w:rPr>
              <w:t>3,19</w:t>
            </w:r>
          </w:p>
          <w:p>
            <w:pPr>
              <w:pStyle w:val="TableParagraph"/>
              <w:spacing w:line="273" w:lineRule="exact"/>
              <w:ind w:left="164" w:right="0"/>
              <w:jc w:val="left"/>
              <w:rPr>
                <w:rFonts w:ascii="宋体" w:hAnsi="宋体" w:cs="宋体" w:eastAsia="宋体" w:hint="default"/>
                <w:sz w:val="21"/>
                <w:szCs w:val="21"/>
              </w:rPr>
            </w:pPr>
            <w:r>
              <w:rPr>
                <w:rFonts w:ascii="宋体"/>
                <w:sz w:val="21"/>
              </w:rPr>
              <w:t>9.18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87,3</w:t>
            </w:r>
          </w:p>
          <w:p>
            <w:pPr>
              <w:pStyle w:val="TableParagraph"/>
              <w:spacing w:line="272" w:lineRule="exact"/>
              <w:ind w:left="153" w:right="0"/>
              <w:jc w:val="left"/>
              <w:rPr>
                <w:rFonts w:ascii="宋体" w:hAnsi="宋体" w:cs="宋体" w:eastAsia="宋体" w:hint="default"/>
                <w:sz w:val="21"/>
                <w:szCs w:val="21"/>
              </w:rPr>
            </w:pPr>
            <w:r>
              <w:rPr>
                <w:rFonts w:ascii="宋体"/>
                <w:sz w:val="21"/>
              </w:rPr>
              <w:t>61,6</w:t>
            </w:r>
          </w:p>
          <w:p>
            <w:pPr>
              <w:pStyle w:val="TableParagraph"/>
              <w:spacing w:line="272" w:lineRule="exact"/>
              <w:ind w:left="153" w:right="0"/>
              <w:jc w:val="left"/>
              <w:rPr>
                <w:rFonts w:ascii="宋体" w:hAnsi="宋体" w:cs="宋体" w:eastAsia="宋体" w:hint="default"/>
                <w:sz w:val="21"/>
                <w:szCs w:val="21"/>
              </w:rPr>
            </w:pPr>
            <w:r>
              <w:rPr>
                <w:rFonts w:ascii="宋体"/>
                <w:sz w:val="21"/>
              </w:rPr>
              <w:t>65.8</w:t>
            </w:r>
          </w:p>
          <w:p>
            <w:pPr>
              <w:pStyle w:val="TableParagraph"/>
              <w:spacing w:line="274" w:lineRule="exact"/>
              <w:ind w:right="98"/>
              <w:jc w:val="right"/>
              <w:rPr>
                <w:rFonts w:ascii="宋体" w:hAnsi="宋体" w:cs="宋体" w:eastAsia="宋体" w:hint="default"/>
                <w:sz w:val="21"/>
                <w:szCs w:val="21"/>
              </w:rPr>
            </w:pPr>
            <w:r>
              <w:rPr>
                <w:rFonts w:ascii="宋体"/>
                <w:sz w:val="21"/>
              </w:rPr>
              <w:t>6</w:t>
            </w:r>
          </w:p>
        </w:tc>
      </w:tr>
    </w:tbl>
    <w:p>
      <w:pPr>
        <w:spacing w:after="0" w:line="274" w:lineRule="exact"/>
        <w:jc w:val="right"/>
        <w:rPr>
          <w:rFonts w:ascii="宋体" w:hAnsi="宋体" w:cs="宋体" w:eastAsia="宋体" w:hint="default"/>
          <w:sz w:val="21"/>
          <w:szCs w:val="21"/>
        </w:rPr>
        <w:sectPr>
          <w:footerReference w:type="default" r:id="rId94"/>
          <w:pgSz w:w="16840" w:h="11910" w:orient="landscape"/>
          <w:pgMar w:footer="1194" w:header="882" w:top="1120" w:bottom="1380" w:left="122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660"/>
        <w:gridCol w:w="704"/>
        <w:gridCol w:w="745"/>
        <w:gridCol w:w="661"/>
        <w:gridCol w:w="725"/>
        <w:gridCol w:w="718"/>
        <w:gridCol w:w="709"/>
        <w:gridCol w:w="717"/>
        <w:gridCol w:w="724"/>
        <w:gridCol w:w="708"/>
        <w:gridCol w:w="712"/>
        <w:gridCol w:w="700"/>
        <w:gridCol w:w="714"/>
        <w:gridCol w:w="709"/>
        <w:gridCol w:w="709"/>
        <w:gridCol w:w="700"/>
        <w:gridCol w:w="689"/>
      </w:tblGrid>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1,61</w:t>
            </w:r>
          </w:p>
          <w:p>
            <w:pPr>
              <w:pStyle w:val="TableParagraph"/>
              <w:spacing w:line="272" w:lineRule="exact"/>
              <w:ind w:left="169" w:right="0"/>
              <w:jc w:val="left"/>
              <w:rPr>
                <w:rFonts w:ascii="宋体" w:hAnsi="宋体" w:cs="宋体" w:eastAsia="宋体" w:hint="default"/>
                <w:sz w:val="21"/>
                <w:szCs w:val="21"/>
              </w:rPr>
            </w:pPr>
            <w:r>
              <w:rPr>
                <w:rFonts w:ascii="宋体"/>
                <w:sz w:val="21"/>
              </w:rPr>
              <w:t>0,53</w:t>
            </w:r>
          </w:p>
          <w:p>
            <w:pPr>
              <w:pStyle w:val="TableParagraph"/>
              <w:spacing w:line="272" w:lineRule="exact"/>
              <w:ind w:left="169" w:right="0"/>
              <w:jc w:val="left"/>
              <w:rPr>
                <w:rFonts w:ascii="宋体" w:hAnsi="宋体" w:cs="宋体" w:eastAsia="宋体" w:hint="default"/>
                <w:sz w:val="21"/>
                <w:szCs w:val="21"/>
              </w:rPr>
            </w:pPr>
            <w:r>
              <w:rPr>
                <w:rFonts w:ascii="宋体"/>
                <w:sz w:val="21"/>
              </w:rPr>
              <w:t>9,69</w:t>
            </w:r>
          </w:p>
          <w:p>
            <w:pPr>
              <w:pStyle w:val="TableParagraph"/>
              <w:spacing w:line="274" w:lineRule="exact"/>
              <w:ind w:left="169" w:right="0"/>
              <w:jc w:val="left"/>
              <w:rPr>
                <w:rFonts w:ascii="宋体" w:hAnsi="宋体" w:cs="宋体" w:eastAsia="宋体" w:hint="default"/>
                <w:sz w:val="21"/>
                <w:szCs w:val="21"/>
              </w:rPr>
            </w:pPr>
            <w:r>
              <w:rPr>
                <w:rFonts w:ascii="宋体"/>
                <w:sz w:val="21"/>
              </w:rPr>
              <w:t>0.30</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sz w:val="21"/>
              </w:rPr>
              <w:t>2,052</w:t>
            </w:r>
          </w:p>
          <w:p>
            <w:pPr>
              <w:pStyle w:val="TableParagraph"/>
              <w:spacing w:line="272" w:lineRule="exact"/>
              <w:ind w:left="105" w:right="0"/>
              <w:jc w:val="left"/>
              <w:rPr>
                <w:rFonts w:ascii="宋体" w:hAnsi="宋体" w:cs="宋体" w:eastAsia="宋体" w:hint="default"/>
                <w:sz w:val="21"/>
                <w:szCs w:val="21"/>
              </w:rPr>
            </w:pPr>
            <w:r>
              <w:rPr>
                <w:rFonts w:ascii="宋体"/>
                <w:sz w:val="21"/>
              </w:rPr>
              <w:t>,557,</w:t>
            </w:r>
          </w:p>
          <w:p>
            <w:pPr>
              <w:pStyle w:val="TableParagraph"/>
              <w:spacing w:line="272" w:lineRule="exact"/>
              <w:ind w:left="105" w:right="0"/>
              <w:jc w:val="left"/>
              <w:rPr>
                <w:rFonts w:ascii="宋体" w:hAnsi="宋体" w:cs="宋体" w:eastAsia="宋体" w:hint="default"/>
                <w:sz w:val="21"/>
                <w:szCs w:val="21"/>
              </w:rPr>
            </w:pPr>
            <w:r>
              <w:rPr>
                <w:rFonts w:ascii="宋体"/>
                <w:sz w:val="21"/>
              </w:rPr>
              <w:t>057.7</w:t>
            </w:r>
          </w:p>
          <w:p>
            <w:pPr>
              <w:pStyle w:val="TableParagraph"/>
              <w:spacing w:line="274" w:lineRule="exact"/>
              <w:ind w:right="98"/>
              <w:jc w:val="right"/>
              <w:rPr>
                <w:rFonts w:ascii="宋体" w:hAnsi="宋体" w:cs="宋体" w:eastAsia="宋体" w:hint="default"/>
                <w:sz w:val="21"/>
                <w:szCs w:val="21"/>
              </w:rPr>
            </w:pPr>
            <w:r>
              <w:rPr>
                <w:rFonts w:ascii="宋体"/>
                <w:sz w:val="21"/>
              </w:rPr>
              <w:t>4</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877,</w:t>
            </w:r>
          </w:p>
          <w:p>
            <w:pPr>
              <w:pStyle w:val="TableParagraph"/>
              <w:spacing w:line="272" w:lineRule="exact"/>
              <w:ind w:left="126" w:right="0"/>
              <w:jc w:val="left"/>
              <w:rPr>
                <w:rFonts w:ascii="宋体" w:hAnsi="宋体" w:cs="宋体" w:eastAsia="宋体" w:hint="default"/>
                <w:sz w:val="21"/>
                <w:szCs w:val="21"/>
              </w:rPr>
            </w:pPr>
            <w:r>
              <w:rPr>
                <w:rFonts w:ascii="宋体"/>
                <w:sz w:val="21"/>
              </w:rPr>
              <w:t>186,</w:t>
            </w:r>
          </w:p>
          <w:p>
            <w:pPr>
              <w:pStyle w:val="TableParagraph"/>
              <w:spacing w:line="272" w:lineRule="exact"/>
              <w:ind w:left="126" w:right="0"/>
              <w:jc w:val="left"/>
              <w:rPr>
                <w:rFonts w:ascii="宋体" w:hAnsi="宋体" w:cs="宋体" w:eastAsia="宋体" w:hint="default"/>
                <w:sz w:val="21"/>
                <w:szCs w:val="21"/>
              </w:rPr>
            </w:pPr>
            <w:r>
              <w:rPr>
                <w:rFonts w:ascii="宋体"/>
                <w:sz w:val="21"/>
              </w:rPr>
              <w:t>508.</w:t>
            </w:r>
          </w:p>
          <w:p>
            <w:pPr>
              <w:pStyle w:val="TableParagraph"/>
              <w:spacing w:line="274" w:lineRule="exact"/>
              <w:ind w:left="336" w:right="0"/>
              <w:jc w:val="left"/>
              <w:rPr>
                <w:rFonts w:ascii="宋体" w:hAnsi="宋体" w:cs="宋体" w:eastAsia="宋体" w:hint="default"/>
                <w:sz w:val="21"/>
                <w:szCs w:val="21"/>
              </w:rPr>
            </w:pPr>
            <w:r>
              <w:rPr>
                <w:rFonts w:ascii="宋体"/>
                <w:sz w:val="21"/>
              </w:rPr>
              <w:t>90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916,</w:t>
            </w:r>
          </w:p>
          <w:p>
            <w:pPr>
              <w:pStyle w:val="TableParagraph"/>
              <w:spacing w:line="272" w:lineRule="exact"/>
              <w:ind w:left="182" w:right="0"/>
              <w:jc w:val="left"/>
              <w:rPr>
                <w:rFonts w:ascii="宋体" w:hAnsi="宋体" w:cs="宋体" w:eastAsia="宋体" w:hint="default"/>
                <w:sz w:val="21"/>
                <w:szCs w:val="21"/>
              </w:rPr>
            </w:pPr>
            <w:r>
              <w:rPr>
                <w:rFonts w:ascii="宋体"/>
                <w:sz w:val="21"/>
              </w:rPr>
              <w:t>001,</w:t>
            </w:r>
          </w:p>
          <w:p>
            <w:pPr>
              <w:pStyle w:val="TableParagraph"/>
              <w:spacing w:line="272" w:lineRule="exact"/>
              <w:ind w:left="182" w:right="0"/>
              <w:jc w:val="left"/>
              <w:rPr>
                <w:rFonts w:ascii="宋体" w:hAnsi="宋体" w:cs="宋体" w:eastAsia="宋体" w:hint="default"/>
                <w:sz w:val="21"/>
                <w:szCs w:val="21"/>
              </w:rPr>
            </w:pPr>
            <w:r>
              <w:rPr>
                <w:rFonts w:ascii="宋体"/>
                <w:sz w:val="21"/>
              </w:rPr>
              <w:t>906.</w:t>
            </w:r>
          </w:p>
          <w:p>
            <w:pPr>
              <w:pStyle w:val="TableParagraph"/>
              <w:spacing w:line="274" w:lineRule="exact"/>
              <w:ind w:left="392" w:right="0"/>
              <w:jc w:val="left"/>
              <w:rPr>
                <w:rFonts w:ascii="宋体" w:hAnsi="宋体" w:cs="宋体" w:eastAsia="宋体" w:hint="default"/>
                <w:sz w:val="21"/>
                <w:szCs w:val="21"/>
              </w:rPr>
            </w:pPr>
            <w:r>
              <w:rPr>
                <w:rFonts w:ascii="宋体"/>
                <w:sz w:val="21"/>
              </w:rPr>
              <w:t>69</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91,9</w:t>
            </w:r>
          </w:p>
          <w:p>
            <w:pPr>
              <w:pStyle w:val="TableParagraph"/>
              <w:spacing w:line="272" w:lineRule="exact"/>
              <w:ind w:left="173" w:right="0"/>
              <w:jc w:val="left"/>
              <w:rPr>
                <w:rFonts w:ascii="宋体" w:hAnsi="宋体" w:cs="宋体" w:eastAsia="宋体" w:hint="default"/>
                <w:sz w:val="21"/>
                <w:szCs w:val="21"/>
              </w:rPr>
            </w:pPr>
            <w:r>
              <w:rPr>
                <w:rFonts w:ascii="宋体"/>
                <w:sz w:val="21"/>
              </w:rPr>
              <w:t>06,1</w:t>
            </w:r>
          </w:p>
          <w:p>
            <w:pPr>
              <w:pStyle w:val="TableParagraph"/>
              <w:spacing w:line="272" w:lineRule="exact"/>
              <w:ind w:left="173" w:right="0"/>
              <w:jc w:val="left"/>
              <w:rPr>
                <w:rFonts w:ascii="宋体" w:hAnsi="宋体" w:cs="宋体" w:eastAsia="宋体" w:hint="default"/>
                <w:sz w:val="21"/>
                <w:szCs w:val="21"/>
              </w:rPr>
            </w:pPr>
            <w:r>
              <w:rPr>
                <w:rFonts w:ascii="宋体"/>
                <w:sz w:val="21"/>
              </w:rPr>
              <w:t>63.0</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230,</w:t>
            </w:r>
          </w:p>
          <w:p>
            <w:pPr>
              <w:pStyle w:val="TableParagraph"/>
              <w:spacing w:line="272" w:lineRule="exact"/>
              <w:ind w:left="182" w:right="0"/>
              <w:jc w:val="left"/>
              <w:rPr>
                <w:rFonts w:ascii="宋体" w:hAnsi="宋体" w:cs="宋体" w:eastAsia="宋体" w:hint="default"/>
                <w:sz w:val="21"/>
                <w:szCs w:val="21"/>
              </w:rPr>
            </w:pPr>
            <w:r>
              <w:rPr>
                <w:rFonts w:ascii="宋体"/>
                <w:sz w:val="21"/>
              </w:rPr>
              <w:t>000,</w:t>
            </w:r>
          </w:p>
          <w:p>
            <w:pPr>
              <w:pStyle w:val="TableParagraph"/>
              <w:spacing w:line="272" w:lineRule="exact"/>
              <w:ind w:left="182" w:right="0"/>
              <w:jc w:val="left"/>
              <w:rPr>
                <w:rFonts w:ascii="宋体" w:hAnsi="宋体" w:cs="宋体" w:eastAsia="宋体" w:hint="default"/>
                <w:sz w:val="21"/>
                <w:szCs w:val="21"/>
              </w:rPr>
            </w:pPr>
            <w:r>
              <w:rPr>
                <w:rFonts w:ascii="宋体"/>
                <w:sz w:val="21"/>
              </w:rPr>
              <w:t>000.</w:t>
            </w:r>
          </w:p>
          <w:p>
            <w:pPr>
              <w:pStyle w:val="TableParagraph"/>
              <w:spacing w:line="274" w:lineRule="exact"/>
              <w:ind w:left="392" w:right="0"/>
              <w:jc w:val="left"/>
              <w:rPr>
                <w:rFonts w:ascii="宋体" w:hAnsi="宋体" w:cs="宋体" w:eastAsia="宋体" w:hint="default"/>
                <w:sz w:val="21"/>
                <w:szCs w:val="21"/>
              </w:rPr>
            </w:pPr>
            <w:r>
              <w:rPr>
                <w:rFonts w:ascii="宋体"/>
                <w:sz w:val="21"/>
              </w:rPr>
              <w:t>00</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19,0</w:t>
            </w:r>
          </w:p>
          <w:p>
            <w:pPr>
              <w:pStyle w:val="TableParagraph"/>
              <w:spacing w:line="272" w:lineRule="exact"/>
              <w:ind w:left="188" w:right="0"/>
              <w:jc w:val="left"/>
              <w:rPr>
                <w:rFonts w:ascii="宋体" w:hAnsi="宋体" w:cs="宋体" w:eastAsia="宋体" w:hint="default"/>
                <w:sz w:val="21"/>
                <w:szCs w:val="21"/>
              </w:rPr>
            </w:pPr>
            <w:r>
              <w:rPr>
                <w:rFonts w:ascii="宋体"/>
                <w:sz w:val="21"/>
              </w:rPr>
              <w:t>00,0</w:t>
            </w:r>
          </w:p>
          <w:p>
            <w:pPr>
              <w:pStyle w:val="TableParagraph"/>
              <w:spacing w:line="272" w:lineRule="exact"/>
              <w:ind w:left="188" w:right="0"/>
              <w:jc w:val="left"/>
              <w:rPr>
                <w:rFonts w:ascii="宋体" w:hAnsi="宋体" w:cs="宋体" w:eastAsia="宋体" w:hint="default"/>
                <w:sz w:val="21"/>
                <w:szCs w:val="21"/>
              </w:rPr>
            </w:pPr>
            <w:r>
              <w:rPr>
                <w:rFonts w:ascii="宋体"/>
                <w:sz w:val="21"/>
              </w:rPr>
              <w:t>00.0</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1,63</w:t>
            </w:r>
          </w:p>
          <w:p>
            <w:pPr>
              <w:pStyle w:val="TableParagraph"/>
              <w:spacing w:line="272" w:lineRule="exact"/>
              <w:ind w:left="173" w:right="0"/>
              <w:jc w:val="left"/>
              <w:rPr>
                <w:rFonts w:ascii="宋体" w:hAnsi="宋体" w:cs="宋体" w:eastAsia="宋体" w:hint="default"/>
                <w:sz w:val="21"/>
                <w:szCs w:val="21"/>
              </w:rPr>
            </w:pPr>
            <w:r>
              <w:rPr>
                <w:rFonts w:ascii="宋体"/>
                <w:sz w:val="21"/>
              </w:rPr>
              <w:t>2,46</w:t>
            </w:r>
          </w:p>
          <w:p>
            <w:pPr>
              <w:pStyle w:val="TableParagraph"/>
              <w:spacing w:line="272" w:lineRule="exact"/>
              <w:ind w:left="173" w:right="0"/>
              <w:jc w:val="left"/>
              <w:rPr>
                <w:rFonts w:ascii="宋体" w:hAnsi="宋体" w:cs="宋体" w:eastAsia="宋体" w:hint="default"/>
                <w:sz w:val="21"/>
                <w:szCs w:val="21"/>
              </w:rPr>
            </w:pPr>
            <w:r>
              <w:rPr>
                <w:rFonts w:ascii="宋体"/>
                <w:sz w:val="21"/>
              </w:rPr>
              <w:t>8,19</w:t>
            </w:r>
          </w:p>
          <w:p>
            <w:pPr>
              <w:pStyle w:val="TableParagraph"/>
              <w:spacing w:line="274" w:lineRule="exact"/>
              <w:ind w:left="173" w:right="0"/>
              <w:jc w:val="left"/>
              <w:rPr>
                <w:rFonts w:ascii="宋体" w:hAnsi="宋体" w:cs="宋体" w:eastAsia="宋体" w:hint="default"/>
                <w:sz w:val="21"/>
                <w:szCs w:val="21"/>
              </w:rPr>
            </w:pPr>
            <w:r>
              <w:rPr>
                <w:rFonts w:ascii="宋体"/>
                <w:sz w:val="21"/>
              </w:rPr>
              <w:t>0.42</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sz w:val="21"/>
              </w:rPr>
              <w:t>1,52</w:t>
            </w:r>
          </w:p>
          <w:p>
            <w:pPr>
              <w:pStyle w:val="TableParagraph"/>
              <w:spacing w:line="272" w:lineRule="exact"/>
              <w:ind w:left="176" w:right="0"/>
              <w:jc w:val="left"/>
              <w:rPr>
                <w:rFonts w:ascii="宋体" w:hAnsi="宋体" w:cs="宋体" w:eastAsia="宋体" w:hint="default"/>
                <w:sz w:val="21"/>
                <w:szCs w:val="21"/>
              </w:rPr>
            </w:pPr>
            <w:r>
              <w:rPr>
                <w:rFonts w:ascii="宋体"/>
                <w:sz w:val="21"/>
              </w:rPr>
              <w:t>4,55</w:t>
            </w:r>
          </w:p>
          <w:p>
            <w:pPr>
              <w:pStyle w:val="TableParagraph"/>
              <w:spacing w:line="272" w:lineRule="exact"/>
              <w:ind w:left="176" w:right="0"/>
              <w:jc w:val="left"/>
              <w:rPr>
                <w:rFonts w:ascii="宋体" w:hAnsi="宋体" w:cs="宋体" w:eastAsia="宋体" w:hint="default"/>
                <w:sz w:val="21"/>
                <w:szCs w:val="21"/>
              </w:rPr>
            </w:pPr>
            <w:r>
              <w:rPr>
                <w:rFonts w:ascii="宋体"/>
                <w:sz w:val="21"/>
              </w:rPr>
              <w:t>7,05</w:t>
            </w:r>
          </w:p>
          <w:p>
            <w:pPr>
              <w:pStyle w:val="TableParagraph"/>
              <w:spacing w:line="274" w:lineRule="exact"/>
              <w:ind w:left="176" w:right="0"/>
              <w:jc w:val="left"/>
              <w:rPr>
                <w:rFonts w:ascii="宋体" w:hAnsi="宋体" w:cs="宋体" w:eastAsia="宋体" w:hint="default"/>
                <w:sz w:val="21"/>
                <w:szCs w:val="21"/>
              </w:rPr>
            </w:pPr>
            <w:r>
              <w:rPr>
                <w:rFonts w:ascii="宋体"/>
                <w:sz w:val="21"/>
              </w:rPr>
              <w:t>7.74</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1,00</w:t>
            </w:r>
          </w:p>
          <w:p>
            <w:pPr>
              <w:pStyle w:val="TableParagraph"/>
              <w:spacing w:line="272" w:lineRule="exact"/>
              <w:ind w:left="164" w:right="0"/>
              <w:jc w:val="left"/>
              <w:rPr>
                <w:rFonts w:ascii="宋体" w:hAnsi="宋体" w:cs="宋体" w:eastAsia="宋体" w:hint="default"/>
                <w:sz w:val="21"/>
                <w:szCs w:val="21"/>
              </w:rPr>
            </w:pPr>
            <w:r>
              <w:rPr>
                <w:rFonts w:ascii="宋体"/>
                <w:sz w:val="21"/>
              </w:rPr>
              <w:t>3,72</w:t>
            </w:r>
          </w:p>
          <w:p>
            <w:pPr>
              <w:pStyle w:val="TableParagraph"/>
              <w:spacing w:line="272" w:lineRule="exact"/>
              <w:ind w:left="164" w:right="0"/>
              <w:jc w:val="left"/>
              <w:rPr>
                <w:rFonts w:ascii="宋体" w:hAnsi="宋体" w:cs="宋体" w:eastAsia="宋体" w:hint="default"/>
                <w:sz w:val="21"/>
                <w:szCs w:val="21"/>
              </w:rPr>
            </w:pPr>
            <w:r>
              <w:rPr>
                <w:rFonts w:ascii="宋体"/>
                <w:sz w:val="21"/>
              </w:rPr>
              <w:t>8,75</w:t>
            </w:r>
          </w:p>
          <w:p>
            <w:pPr>
              <w:pStyle w:val="TableParagraph"/>
              <w:spacing w:line="274" w:lineRule="exact"/>
              <w:ind w:left="164" w:right="0"/>
              <w:jc w:val="left"/>
              <w:rPr>
                <w:rFonts w:ascii="宋体" w:hAnsi="宋体" w:cs="宋体" w:eastAsia="宋体" w:hint="default"/>
                <w:sz w:val="21"/>
                <w:szCs w:val="21"/>
              </w:rPr>
            </w:pPr>
            <w:r>
              <w:rPr>
                <w:rFonts w:ascii="宋体"/>
                <w:sz w:val="21"/>
              </w:rPr>
              <w:t>8.91</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891,</w:t>
            </w:r>
          </w:p>
          <w:p>
            <w:pPr>
              <w:pStyle w:val="TableParagraph"/>
              <w:spacing w:line="272" w:lineRule="exact"/>
              <w:ind w:left="173" w:right="0"/>
              <w:jc w:val="left"/>
              <w:rPr>
                <w:rFonts w:ascii="宋体" w:hAnsi="宋体" w:cs="宋体" w:eastAsia="宋体" w:hint="default"/>
                <w:sz w:val="21"/>
                <w:szCs w:val="21"/>
              </w:rPr>
            </w:pPr>
            <w:r>
              <w:rPr>
                <w:rFonts w:ascii="宋体"/>
                <w:sz w:val="21"/>
              </w:rPr>
              <w:t>842,</w:t>
            </w:r>
          </w:p>
          <w:p>
            <w:pPr>
              <w:pStyle w:val="TableParagraph"/>
              <w:spacing w:line="272" w:lineRule="exact"/>
              <w:ind w:left="173" w:right="0"/>
              <w:jc w:val="left"/>
              <w:rPr>
                <w:rFonts w:ascii="宋体" w:hAnsi="宋体" w:cs="宋体" w:eastAsia="宋体" w:hint="default"/>
                <w:sz w:val="21"/>
                <w:szCs w:val="21"/>
              </w:rPr>
            </w:pPr>
            <w:r>
              <w:rPr>
                <w:rFonts w:ascii="宋体"/>
                <w:sz w:val="21"/>
              </w:rPr>
              <w:t>372.</w:t>
            </w:r>
          </w:p>
          <w:p>
            <w:pPr>
              <w:pStyle w:val="TableParagraph"/>
              <w:spacing w:line="274" w:lineRule="exact"/>
              <w:ind w:left="383" w:right="0"/>
              <w:jc w:val="left"/>
              <w:rPr>
                <w:rFonts w:ascii="宋体" w:hAnsi="宋体" w:cs="宋体" w:eastAsia="宋体" w:hint="default"/>
                <w:sz w:val="21"/>
                <w:szCs w:val="21"/>
              </w:rPr>
            </w:pPr>
            <w:r>
              <w:rPr>
                <w:rFonts w:ascii="宋体"/>
                <w:sz w:val="21"/>
              </w:rPr>
              <w:t>37</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88,8</w:t>
            </w:r>
          </w:p>
          <w:p>
            <w:pPr>
              <w:pStyle w:val="TableParagraph"/>
              <w:spacing w:line="272" w:lineRule="exact"/>
              <w:ind w:left="173" w:right="0"/>
              <w:jc w:val="left"/>
              <w:rPr>
                <w:rFonts w:ascii="宋体" w:hAnsi="宋体" w:cs="宋体" w:eastAsia="宋体" w:hint="default"/>
                <w:sz w:val="21"/>
                <w:szCs w:val="21"/>
              </w:rPr>
            </w:pPr>
            <w:r>
              <w:rPr>
                <w:rFonts w:ascii="宋体"/>
                <w:sz w:val="21"/>
              </w:rPr>
              <w:t>42,7</w:t>
            </w:r>
          </w:p>
          <w:p>
            <w:pPr>
              <w:pStyle w:val="TableParagraph"/>
              <w:spacing w:line="272" w:lineRule="exact"/>
              <w:ind w:left="173" w:right="0"/>
              <w:jc w:val="left"/>
              <w:rPr>
                <w:rFonts w:ascii="宋体" w:hAnsi="宋体" w:cs="宋体" w:eastAsia="宋体" w:hint="default"/>
                <w:sz w:val="21"/>
                <w:szCs w:val="21"/>
              </w:rPr>
            </w:pPr>
            <w:r>
              <w:rPr>
                <w:rFonts w:ascii="宋体"/>
                <w:sz w:val="21"/>
              </w:rPr>
              <w:t>92.4</w:t>
            </w:r>
          </w:p>
          <w:p>
            <w:pPr>
              <w:pStyle w:val="TableParagraph"/>
              <w:spacing w:line="274" w:lineRule="exact"/>
              <w:ind w:right="98"/>
              <w:jc w:val="right"/>
              <w:rPr>
                <w:rFonts w:ascii="宋体" w:hAnsi="宋体" w:cs="宋体" w:eastAsia="宋体" w:hint="default"/>
                <w:sz w:val="21"/>
                <w:szCs w:val="21"/>
              </w:rPr>
            </w:pPr>
            <w:r>
              <w:rPr>
                <w:rFonts w:ascii="宋体"/>
                <w:sz w:val="21"/>
              </w:rPr>
              <w:t>5</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270,</w:t>
            </w:r>
          </w:p>
          <w:p>
            <w:pPr>
              <w:pStyle w:val="TableParagraph"/>
              <w:spacing w:line="272" w:lineRule="exact"/>
              <w:ind w:left="164" w:right="0"/>
              <w:jc w:val="left"/>
              <w:rPr>
                <w:rFonts w:ascii="宋体" w:hAnsi="宋体" w:cs="宋体" w:eastAsia="宋体" w:hint="default"/>
                <w:sz w:val="21"/>
                <w:szCs w:val="21"/>
              </w:rPr>
            </w:pPr>
            <w:r>
              <w:rPr>
                <w:rFonts w:ascii="宋体"/>
                <w:sz w:val="21"/>
              </w:rPr>
              <w:t>000,</w:t>
            </w:r>
          </w:p>
          <w:p>
            <w:pPr>
              <w:pStyle w:val="TableParagraph"/>
              <w:spacing w:line="272" w:lineRule="exact"/>
              <w:ind w:left="164" w:right="0"/>
              <w:jc w:val="left"/>
              <w:rPr>
                <w:rFonts w:ascii="宋体" w:hAnsi="宋体" w:cs="宋体" w:eastAsia="宋体" w:hint="default"/>
                <w:sz w:val="21"/>
                <w:szCs w:val="21"/>
              </w:rPr>
            </w:pPr>
            <w:r>
              <w:rPr>
                <w:rFonts w:ascii="宋体"/>
                <w:sz w:val="21"/>
              </w:rPr>
              <w:t>000.</w:t>
            </w:r>
          </w:p>
          <w:p>
            <w:pPr>
              <w:pStyle w:val="TableParagraph"/>
              <w:spacing w:line="274" w:lineRule="exact"/>
              <w:ind w:left="374" w:right="0"/>
              <w:jc w:val="left"/>
              <w:rPr>
                <w:rFonts w:ascii="宋体" w:hAnsi="宋体" w:cs="宋体" w:eastAsia="宋体" w:hint="default"/>
                <w:sz w:val="21"/>
                <w:szCs w:val="21"/>
              </w:rPr>
            </w:pPr>
            <w:r>
              <w:rPr>
                <w:rFonts w:ascii="宋体"/>
                <w:sz w:val="21"/>
              </w:rPr>
              <w:t>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19,0</w:t>
            </w:r>
          </w:p>
          <w:p>
            <w:pPr>
              <w:pStyle w:val="TableParagraph"/>
              <w:spacing w:line="272" w:lineRule="exact"/>
              <w:ind w:left="153" w:right="0"/>
              <w:jc w:val="left"/>
              <w:rPr>
                <w:rFonts w:ascii="宋体" w:hAnsi="宋体" w:cs="宋体" w:eastAsia="宋体" w:hint="default"/>
                <w:sz w:val="21"/>
                <w:szCs w:val="21"/>
              </w:rPr>
            </w:pPr>
            <w:r>
              <w:rPr>
                <w:rFonts w:ascii="宋体"/>
                <w:sz w:val="21"/>
              </w:rPr>
              <w:t>00,0</w:t>
            </w:r>
          </w:p>
          <w:p>
            <w:pPr>
              <w:pStyle w:val="TableParagraph"/>
              <w:spacing w:line="272" w:lineRule="exact"/>
              <w:ind w:left="153" w:right="0"/>
              <w:jc w:val="left"/>
              <w:rPr>
                <w:rFonts w:ascii="宋体" w:hAnsi="宋体" w:cs="宋体" w:eastAsia="宋体" w:hint="default"/>
                <w:sz w:val="21"/>
                <w:szCs w:val="21"/>
              </w:rPr>
            </w:pPr>
            <w:r>
              <w:rPr>
                <w:rFonts w:ascii="宋体"/>
                <w:sz w:val="21"/>
              </w:rPr>
              <w:t>00.0</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1,78</w:t>
            </w:r>
          </w:p>
          <w:p>
            <w:pPr>
              <w:pStyle w:val="TableParagraph"/>
              <w:spacing w:line="272" w:lineRule="exact"/>
              <w:ind w:left="169" w:right="0"/>
              <w:jc w:val="left"/>
              <w:rPr>
                <w:rFonts w:ascii="宋体" w:hAnsi="宋体" w:cs="宋体" w:eastAsia="宋体" w:hint="default"/>
                <w:sz w:val="21"/>
                <w:szCs w:val="21"/>
              </w:rPr>
            </w:pPr>
            <w:r>
              <w:rPr>
                <w:rFonts w:ascii="宋体"/>
                <w:sz w:val="21"/>
              </w:rPr>
              <w:t>3,10</w:t>
            </w:r>
          </w:p>
          <w:p>
            <w:pPr>
              <w:pStyle w:val="TableParagraph"/>
              <w:spacing w:line="272" w:lineRule="exact"/>
              <w:ind w:left="169" w:right="0"/>
              <w:jc w:val="left"/>
              <w:rPr>
                <w:rFonts w:ascii="宋体" w:hAnsi="宋体" w:cs="宋体" w:eastAsia="宋体" w:hint="default"/>
                <w:sz w:val="21"/>
                <w:szCs w:val="21"/>
              </w:rPr>
            </w:pPr>
            <w:r>
              <w:rPr>
                <w:rFonts w:ascii="宋体"/>
                <w:sz w:val="21"/>
              </w:rPr>
              <w:t>2,23</w:t>
            </w:r>
          </w:p>
          <w:p>
            <w:pPr>
              <w:pStyle w:val="TableParagraph"/>
              <w:spacing w:line="274" w:lineRule="exact"/>
              <w:ind w:left="169" w:right="0"/>
              <w:jc w:val="left"/>
              <w:rPr>
                <w:rFonts w:ascii="宋体" w:hAnsi="宋体" w:cs="宋体" w:eastAsia="宋体" w:hint="default"/>
                <w:sz w:val="21"/>
                <w:szCs w:val="21"/>
              </w:rPr>
            </w:pPr>
            <w:r>
              <w:rPr>
                <w:rFonts w:ascii="宋体"/>
                <w:sz w:val="21"/>
              </w:rPr>
              <w:t>5.93</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sz w:val="21"/>
              </w:rPr>
              <w:t>2,792</w:t>
            </w:r>
          </w:p>
          <w:p>
            <w:pPr>
              <w:pStyle w:val="TableParagraph"/>
              <w:spacing w:line="272" w:lineRule="exact"/>
              <w:ind w:left="105" w:right="0"/>
              <w:jc w:val="left"/>
              <w:rPr>
                <w:rFonts w:ascii="宋体" w:hAnsi="宋体" w:cs="宋体" w:eastAsia="宋体" w:hint="default"/>
                <w:sz w:val="21"/>
                <w:szCs w:val="21"/>
              </w:rPr>
            </w:pPr>
            <w:r>
              <w:rPr>
                <w:rFonts w:ascii="宋体"/>
                <w:sz w:val="21"/>
              </w:rPr>
              <w:t>,089,</w:t>
            </w:r>
          </w:p>
          <w:p>
            <w:pPr>
              <w:pStyle w:val="TableParagraph"/>
              <w:spacing w:line="272" w:lineRule="exact"/>
              <w:ind w:left="105" w:right="0"/>
              <w:jc w:val="left"/>
              <w:rPr>
                <w:rFonts w:ascii="宋体" w:hAnsi="宋体" w:cs="宋体" w:eastAsia="宋体" w:hint="default"/>
                <w:sz w:val="21"/>
                <w:szCs w:val="21"/>
              </w:rPr>
            </w:pPr>
            <w:r>
              <w:rPr>
                <w:rFonts w:ascii="宋体"/>
                <w:sz w:val="21"/>
              </w:rPr>
              <w:t>470.0</w:t>
            </w:r>
          </w:p>
          <w:p>
            <w:pPr>
              <w:pStyle w:val="TableParagraph"/>
              <w:spacing w:line="274" w:lineRule="exact"/>
              <w:ind w:right="98"/>
              <w:jc w:val="right"/>
              <w:rPr>
                <w:rFonts w:ascii="宋体" w:hAnsi="宋体" w:cs="宋体" w:eastAsia="宋体" w:hint="default"/>
                <w:sz w:val="21"/>
                <w:szCs w:val="21"/>
              </w:rPr>
            </w:pPr>
            <w:r>
              <w:rPr>
                <w:rFonts w:ascii="宋体"/>
                <w:sz w:val="21"/>
              </w:rPr>
              <w:t>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1,24</w:t>
            </w:r>
          </w:p>
          <w:p>
            <w:pPr>
              <w:pStyle w:val="TableParagraph"/>
              <w:spacing w:line="272" w:lineRule="exact"/>
              <w:ind w:left="126" w:right="0"/>
              <w:jc w:val="left"/>
              <w:rPr>
                <w:rFonts w:ascii="宋体" w:hAnsi="宋体" w:cs="宋体" w:eastAsia="宋体" w:hint="default"/>
                <w:sz w:val="21"/>
                <w:szCs w:val="21"/>
              </w:rPr>
            </w:pPr>
            <w:r>
              <w:rPr>
                <w:rFonts w:ascii="宋体"/>
                <w:sz w:val="21"/>
              </w:rPr>
              <w:t>8,85</w:t>
            </w:r>
          </w:p>
          <w:p>
            <w:pPr>
              <w:pStyle w:val="TableParagraph"/>
              <w:spacing w:line="272" w:lineRule="exact"/>
              <w:ind w:left="126" w:right="0"/>
              <w:jc w:val="left"/>
              <w:rPr>
                <w:rFonts w:ascii="宋体" w:hAnsi="宋体" w:cs="宋体" w:eastAsia="宋体" w:hint="default"/>
                <w:sz w:val="21"/>
                <w:szCs w:val="21"/>
              </w:rPr>
            </w:pPr>
            <w:r>
              <w:rPr>
                <w:rFonts w:ascii="宋体"/>
                <w:sz w:val="21"/>
              </w:rPr>
              <w:t>9,80</w:t>
            </w:r>
          </w:p>
          <w:p>
            <w:pPr>
              <w:pStyle w:val="TableParagraph"/>
              <w:spacing w:line="274" w:lineRule="exact"/>
              <w:ind w:left="126" w:right="0"/>
              <w:jc w:val="left"/>
              <w:rPr>
                <w:rFonts w:ascii="宋体" w:hAnsi="宋体" w:cs="宋体" w:eastAsia="宋体" w:hint="default"/>
                <w:sz w:val="21"/>
                <w:szCs w:val="21"/>
              </w:rPr>
            </w:pPr>
            <w:r>
              <w:rPr>
                <w:rFonts w:ascii="宋体"/>
                <w:sz w:val="21"/>
              </w:rPr>
              <w:t>7.85</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13,6</w:t>
            </w:r>
          </w:p>
          <w:p>
            <w:pPr>
              <w:pStyle w:val="TableParagraph"/>
              <w:spacing w:line="272" w:lineRule="exact"/>
              <w:ind w:left="189" w:right="0"/>
              <w:jc w:val="left"/>
              <w:rPr>
                <w:rFonts w:ascii="宋体" w:hAnsi="宋体" w:cs="宋体" w:eastAsia="宋体" w:hint="default"/>
                <w:sz w:val="21"/>
                <w:szCs w:val="21"/>
              </w:rPr>
            </w:pPr>
            <w:r>
              <w:rPr>
                <w:rFonts w:ascii="宋体"/>
                <w:sz w:val="21"/>
              </w:rPr>
              <w:t>78,2</w:t>
            </w:r>
          </w:p>
          <w:p>
            <w:pPr>
              <w:pStyle w:val="TableParagraph"/>
              <w:spacing w:line="272" w:lineRule="exact"/>
              <w:ind w:left="189" w:right="0"/>
              <w:jc w:val="left"/>
              <w:rPr>
                <w:rFonts w:ascii="宋体" w:hAnsi="宋体" w:cs="宋体" w:eastAsia="宋体" w:hint="default"/>
                <w:sz w:val="21"/>
                <w:szCs w:val="21"/>
              </w:rPr>
            </w:pPr>
            <w:r>
              <w:rPr>
                <w:rFonts w:ascii="宋体"/>
                <w:sz w:val="21"/>
              </w:rPr>
              <w:t>24.6</w:t>
            </w:r>
          </w:p>
          <w:p>
            <w:pPr>
              <w:pStyle w:val="TableParagraph"/>
              <w:spacing w:line="274" w:lineRule="exact"/>
              <w:ind w:right="98"/>
              <w:jc w:val="right"/>
              <w:rPr>
                <w:rFonts w:ascii="宋体" w:hAnsi="宋体" w:cs="宋体" w:eastAsia="宋体" w:hint="default"/>
                <w:sz w:val="21"/>
                <w:szCs w:val="21"/>
              </w:rPr>
            </w:pPr>
            <w:r>
              <w:rPr>
                <w:rFonts w:ascii="宋体"/>
                <w:sz w:val="21"/>
              </w:rPr>
              <w:t>8</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1,28</w:t>
            </w:r>
          </w:p>
          <w:p>
            <w:pPr>
              <w:pStyle w:val="TableParagraph"/>
              <w:spacing w:line="272" w:lineRule="exact"/>
              <w:ind w:left="182" w:right="0"/>
              <w:jc w:val="left"/>
              <w:rPr>
                <w:rFonts w:ascii="宋体" w:hAnsi="宋体" w:cs="宋体" w:eastAsia="宋体" w:hint="default"/>
                <w:sz w:val="21"/>
                <w:szCs w:val="21"/>
              </w:rPr>
            </w:pPr>
            <w:r>
              <w:rPr>
                <w:rFonts w:ascii="宋体"/>
                <w:sz w:val="21"/>
              </w:rPr>
              <w:t>0,19</w:t>
            </w:r>
          </w:p>
          <w:p>
            <w:pPr>
              <w:pStyle w:val="TableParagraph"/>
              <w:spacing w:line="272" w:lineRule="exact"/>
              <w:ind w:left="182" w:right="0"/>
              <w:jc w:val="left"/>
              <w:rPr>
                <w:rFonts w:ascii="宋体" w:hAnsi="宋体" w:cs="宋体" w:eastAsia="宋体" w:hint="default"/>
                <w:sz w:val="21"/>
                <w:szCs w:val="21"/>
              </w:rPr>
            </w:pPr>
            <w:r>
              <w:rPr>
                <w:rFonts w:ascii="宋体"/>
                <w:sz w:val="21"/>
              </w:rPr>
              <w:t>9,59</w:t>
            </w:r>
          </w:p>
          <w:p>
            <w:pPr>
              <w:pStyle w:val="TableParagraph"/>
              <w:spacing w:line="274" w:lineRule="exact"/>
              <w:ind w:left="182" w:right="0"/>
              <w:jc w:val="left"/>
              <w:rPr>
                <w:rFonts w:ascii="宋体" w:hAnsi="宋体" w:cs="宋体" w:eastAsia="宋体" w:hint="default"/>
                <w:sz w:val="21"/>
                <w:szCs w:val="21"/>
              </w:rPr>
            </w:pPr>
            <w:r>
              <w:rPr>
                <w:rFonts w:ascii="宋体"/>
                <w:sz w:val="21"/>
              </w:rPr>
              <w:t>6.31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137,</w:t>
            </w:r>
          </w:p>
          <w:p>
            <w:pPr>
              <w:pStyle w:val="TableParagraph"/>
              <w:spacing w:line="272" w:lineRule="exact"/>
              <w:ind w:left="173" w:right="0"/>
              <w:jc w:val="left"/>
              <w:rPr>
                <w:rFonts w:ascii="宋体" w:hAnsi="宋体" w:cs="宋体" w:eastAsia="宋体" w:hint="default"/>
                <w:sz w:val="21"/>
                <w:szCs w:val="21"/>
              </w:rPr>
            </w:pPr>
            <w:r>
              <w:rPr>
                <w:rFonts w:ascii="宋体"/>
                <w:sz w:val="21"/>
              </w:rPr>
              <w:t>371,</w:t>
            </w:r>
          </w:p>
          <w:p>
            <w:pPr>
              <w:pStyle w:val="TableParagraph"/>
              <w:spacing w:line="272" w:lineRule="exact"/>
              <w:ind w:left="173" w:right="0"/>
              <w:jc w:val="left"/>
              <w:rPr>
                <w:rFonts w:ascii="宋体" w:hAnsi="宋体" w:cs="宋体" w:eastAsia="宋体" w:hint="default"/>
                <w:sz w:val="21"/>
                <w:szCs w:val="21"/>
              </w:rPr>
            </w:pPr>
            <w:r>
              <w:rPr>
                <w:rFonts w:ascii="宋体"/>
                <w:sz w:val="21"/>
              </w:rPr>
              <w:t>702.</w:t>
            </w:r>
          </w:p>
          <w:p>
            <w:pPr>
              <w:pStyle w:val="TableParagraph"/>
              <w:spacing w:line="274" w:lineRule="exact"/>
              <w:ind w:left="383" w:right="0"/>
              <w:jc w:val="left"/>
              <w:rPr>
                <w:rFonts w:ascii="宋体" w:hAnsi="宋体" w:cs="宋体" w:eastAsia="宋体" w:hint="default"/>
                <w:sz w:val="21"/>
                <w:szCs w:val="21"/>
              </w:rPr>
            </w:pPr>
            <w:r>
              <w:rPr>
                <w:rFonts w:ascii="宋体"/>
                <w:sz w:val="21"/>
              </w:rPr>
              <w:t>20</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232,</w:t>
            </w:r>
          </w:p>
          <w:p>
            <w:pPr>
              <w:pStyle w:val="TableParagraph"/>
              <w:spacing w:line="272" w:lineRule="exact"/>
              <w:ind w:left="182" w:right="0"/>
              <w:jc w:val="left"/>
              <w:rPr>
                <w:rFonts w:ascii="宋体" w:hAnsi="宋体" w:cs="宋体" w:eastAsia="宋体" w:hint="default"/>
                <w:sz w:val="21"/>
                <w:szCs w:val="21"/>
              </w:rPr>
            </w:pPr>
            <w:r>
              <w:rPr>
                <w:rFonts w:ascii="宋体"/>
                <w:sz w:val="21"/>
              </w:rPr>
              <w:t>903,</w:t>
            </w:r>
          </w:p>
          <w:p>
            <w:pPr>
              <w:pStyle w:val="TableParagraph"/>
              <w:spacing w:line="272" w:lineRule="exact"/>
              <w:ind w:left="182" w:right="0"/>
              <w:jc w:val="left"/>
              <w:rPr>
                <w:rFonts w:ascii="宋体" w:hAnsi="宋体" w:cs="宋体" w:eastAsia="宋体" w:hint="default"/>
                <w:sz w:val="21"/>
                <w:szCs w:val="21"/>
              </w:rPr>
            </w:pPr>
            <w:r>
              <w:rPr>
                <w:rFonts w:ascii="宋体"/>
                <w:sz w:val="21"/>
              </w:rPr>
              <w:t>228.</w:t>
            </w:r>
          </w:p>
          <w:p>
            <w:pPr>
              <w:pStyle w:val="TableParagraph"/>
              <w:spacing w:line="274" w:lineRule="exact"/>
              <w:ind w:left="392" w:right="0"/>
              <w:jc w:val="left"/>
              <w:rPr>
                <w:rFonts w:ascii="宋体" w:hAnsi="宋体" w:cs="宋体" w:eastAsia="宋体" w:hint="default"/>
                <w:sz w:val="21"/>
                <w:szCs w:val="21"/>
              </w:rPr>
            </w:pPr>
            <w:r>
              <w:rPr>
                <w:rFonts w:ascii="宋体"/>
                <w:sz w:val="21"/>
              </w:rPr>
              <w:t>90</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73,9</w:t>
            </w:r>
          </w:p>
          <w:p>
            <w:pPr>
              <w:pStyle w:val="TableParagraph"/>
              <w:spacing w:line="272" w:lineRule="exact"/>
              <w:ind w:left="188" w:right="0"/>
              <w:jc w:val="left"/>
              <w:rPr>
                <w:rFonts w:ascii="宋体" w:hAnsi="宋体" w:cs="宋体" w:eastAsia="宋体" w:hint="default"/>
                <w:sz w:val="21"/>
                <w:szCs w:val="21"/>
              </w:rPr>
            </w:pPr>
            <w:r>
              <w:rPr>
                <w:rFonts w:ascii="宋体"/>
                <w:sz w:val="21"/>
              </w:rPr>
              <w:t>84,5</w:t>
            </w:r>
          </w:p>
          <w:p>
            <w:pPr>
              <w:pStyle w:val="TableParagraph"/>
              <w:spacing w:line="272" w:lineRule="exact"/>
              <w:ind w:left="188" w:right="0"/>
              <w:jc w:val="left"/>
              <w:rPr>
                <w:rFonts w:ascii="宋体" w:hAnsi="宋体" w:cs="宋体" w:eastAsia="宋体" w:hint="default"/>
                <w:sz w:val="21"/>
                <w:szCs w:val="21"/>
              </w:rPr>
            </w:pPr>
            <w:r>
              <w:rPr>
                <w:rFonts w:ascii="宋体"/>
                <w:sz w:val="21"/>
              </w:rPr>
              <w:t>80.8</w:t>
            </w:r>
          </w:p>
          <w:p>
            <w:pPr>
              <w:pStyle w:val="TableParagraph"/>
              <w:spacing w:line="274" w:lineRule="exact"/>
              <w:ind w:right="98"/>
              <w:jc w:val="right"/>
              <w:rPr>
                <w:rFonts w:ascii="宋体" w:hAnsi="宋体" w:cs="宋体" w:eastAsia="宋体" w:hint="default"/>
                <w:sz w:val="21"/>
                <w:szCs w:val="21"/>
              </w:rPr>
            </w:pPr>
            <w:r>
              <w:rPr>
                <w:rFonts w:ascii="宋体"/>
                <w:sz w:val="21"/>
              </w:rPr>
              <w:t>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1,81</w:t>
            </w:r>
          </w:p>
          <w:p>
            <w:pPr>
              <w:pStyle w:val="TableParagraph"/>
              <w:spacing w:line="272" w:lineRule="exact"/>
              <w:ind w:left="173" w:right="0"/>
              <w:jc w:val="left"/>
              <w:rPr>
                <w:rFonts w:ascii="宋体" w:hAnsi="宋体" w:cs="宋体" w:eastAsia="宋体" w:hint="default"/>
                <w:sz w:val="21"/>
                <w:szCs w:val="21"/>
              </w:rPr>
            </w:pPr>
            <w:r>
              <w:rPr>
                <w:rFonts w:ascii="宋体"/>
                <w:sz w:val="21"/>
              </w:rPr>
              <w:t>5,14</w:t>
            </w:r>
          </w:p>
          <w:p>
            <w:pPr>
              <w:pStyle w:val="TableParagraph"/>
              <w:spacing w:line="272" w:lineRule="exact"/>
              <w:ind w:left="173" w:right="0"/>
              <w:jc w:val="left"/>
              <w:rPr>
                <w:rFonts w:ascii="宋体" w:hAnsi="宋体" w:cs="宋体" w:eastAsia="宋体" w:hint="default"/>
                <w:sz w:val="21"/>
                <w:szCs w:val="21"/>
              </w:rPr>
            </w:pPr>
            <w:r>
              <w:rPr>
                <w:rFonts w:ascii="宋体"/>
                <w:sz w:val="21"/>
              </w:rPr>
              <w:t>6,49</w:t>
            </w:r>
          </w:p>
          <w:p>
            <w:pPr>
              <w:pStyle w:val="TableParagraph"/>
              <w:spacing w:line="274" w:lineRule="exact"/>
              <w:ind w:left="173" w:right="0"/>
              <w:jc w:val="left"/>
              <w:rPr>
                <w:rFonts w:ascii="宋体" w:hAnsi="宋体" w:cs="宋体" w:eastAsia="宋体" w:hint="default"/>
                <w:sz w:val="21"/>
                <w:szCs w:val="21"/>
              </w:rPr>
            </w:pPr>
            <w:r>
              <w:rPr>
                <w:rFonts w:ascii="宋体"/>
                <w:sz w:val="21"/>
              </w:rPr>
              <w:t>9.10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sz w:val="21"/>
              </w:rPr>
              <w:t>2,40</w:t>
            </w:r>
          </w:p>
          <w:p>
            <w:pPr>
              <w:pStyle w:val="TableParagraph"/>
              <w:spacing w:line="272" w:lineRule="exact"/>
              <w:ind w:left="176" w:right="0"/>
              <w:jc w:val="left"/>
              <w:rPr>
                <w:rFonts w:ascii="宋体" w:hAnsi="宋体" w:cs="宋体" w:eastAsia="宋体" w:hint="default"/>
                <w:sz w:val="21"/>
                <w:szCs w:val="21"/>
              </w:rPr>
            </w:pPr>
            <w:r>
              <w:rPr>
                <w:rFonts w:ascii="宋体"/>
                <w:sz w:val="21"/>
              </w:rPr>
              <w:t>2,36</w:t>
            </w:r>
          </w:p>
          <w:p>
            <w:pPr>
              <w:pStyle w:val="TableParagraph"/>
              <w:spacing w:line="272" w:lineRule="exact"/>
              <w:ind w:left="176" w:right="0"/>
              <w:jc w:val="left"/>
              <w:rPr>
                <w:rFonts w:ascii="宋体" w:hAnsi="宋体" w:cs="宋体" w:eastAsia="宋体" w:hint="default"/>
                <w:sz w:val="21"/>
                <w:szCs w:val="21"/>
              </w:rPr>
            </w:pPr>
            <w:r>
              <w:rPr>
                <w:rFonts w:ascii="宋体"/>
                <w:sz w:val="21"/>
              </w:rPr>
              <w:t>4,51</w:t>
            </w:r>
          </w:p>
          <w:p>
            <w:pPr>
              <w:pStyle w:val="TableParagraph"/>
              <w:spacing w:line="274" w:lineRule="exact"/>
              <w:ind w:left="176" w:right="0"/>
              <w:jc w:val="left"/>
              <w:rPr>
                <w:rFonts w:ascii="宋体" w:hAnsi="宋体" w:cs="宋体" w:eastAsia="宋体" w:hint="default"/>
                <w:sz w:val="21"/>
                <w:szCs w:val="21"/>
              </w:rPr>
            </w:pPr>
            <w:r>
              <w:rPr>
                <w:rFonts w:ascii="宋体"/>
                <w:sz w:val="21"/>
              </w:rPr>
              <w:t>6.69</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1,18</w:t>
            </w:r>
          </w:p>
          <w:p>
            <w:pPr>
              <w:pStyle w:val="TableParagraph"/>
              <w:spacing w:line="272" w:lineRule="exact"/>
              <w:ind w:left="164" w:right="0"/>
              <w:jc w:val="left"/>
              <w:rPr>
                <w:rFonts w:ascii="宋体" w:hAnsi="宋体" w:cs="宋体" w:eastAsia="宋体" w:hint="default"/>
                <w:sz w:val="21"/>
                <w:szCs w:val="21"/>
              </w:rPr>
            </w:pPr>
            <w:r>
              <w:rPr>
                <w:rFonts w:ascii="宋体"/>
                <w:sz w:val="21"/>
              </w:rPr>
              <w:t>7,57</w:t>
            </w:r>
          </w:p>
          <w:p>
            <w:pPr>
              <w:pStyle w:val="TableParagraph"/>
              <w:spacing w:line="272" w:lineRule="exact"/>
              <w:ind w:left="164" w:right="0"/>
              <w:jc w:val="left"/>
              <w:rPr>
                <w:rFonts w:ascii="宋体" w:hAnsi="宋体" w:cs="宋体" w:eastAsia="宋体" w:hint="default"/>
                <w:sz w:val="21"/>
                <w:szCs w:val="21"/>
              </w:rPr>
            </w:pPr>
            <w:r>
              <w:rPr>
                <w:rFonts w:ascii="宋体"/>
                <w:sz w:val="21"/>
              </w:rPr>
              <w:t>8,01</w:t>
            </w:r>
          </w:p>
          <w:p>
            <w:pPr>
              <w:pStyle w:val="TableParagraph"/>
              <w:spacing w:line="274" w:lineRule="exact"/>
              <w:ind w:left="164" w:right="0"/>
              <w:jc w:val="left"/>
              <w:rPr>
                <w:rFonts w:ascii="宋体" w:hAnsi="宋体" w:cs="宋体" w:eastAsia="宋体" w:hint="default"/>
                <w:sz w:val="21"/>
                <w:szCs w:val="21"/>
              </w:rPr>
            </w:pPr>
            <w:r>
              <w:rPr>
                <w:rFonts w:ascii="宋体"/>
                <w:sz w:val="21"/>
              </w:rPr>
              <w:t>9.82</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sz w:val="21"/>
              </w:rPr>
              <w:t>18,1</w:t>
            </w:r>
          </w:p>
          <w:p>
            <w:pPr>
              <w:pStyle w:val="TableParagraph"/>
              <w:spacing w:line="272" w:lineRule="exact"/>
              <w:ind w:left="178" w:right="0"/>
              <w:jc w:val="left"/>
              <w:rPr>
                <w:rFonts w:ascii="宋体" w:hAnsi="宋体" w:cs="宋体" w:eastAsia="宋体" w:hint="default"/>
                <w:sz w:val="21"/>
                <w:szCs w:val="21"/>
              </w:rPr>
            </w:pPr>
            <w:r>
              <w:rPr>
                <w:rFonts w:ascii="宋体"/>
                <w:sz w:val="21"/>
              </w:rPr>
              <w:t>90,2</w:t>
            </w:r>
          </w:p>
          <w:p>
            <w:pPr>
              <w:pStyle w:val="TableParagraph"/>
              <w:spacing w:line="272" w:lineRule="exact"/>
              <w:ind w:left="178" w:right="0"/>
              <w:jc w:val="left"/>
              <w:rPr>
                <w:rFonts w:ascii="宋体" w:hAnsi="宋体" w:cs="宋体" w:eastAsia="宋体" w:hint="default"/>
                <w:sz w:val="21"/>
                <w:szCs w:val="21"/>
              </w:rPr>
            </w:pPr>
            <w:r>
              <w:rPr>
                <w:rFonts w:ascii="宋体"/>
                <w:sz w:val="21"/>
              </w:rPr>
              <w:t>23.0</w:t>
            </w:r>
          </w:p>
          <w:p>
            <w:pPr>
              <w:pStyle w:val="TableParagraph"/>
              <w:spacing w:line="274" w:lineRule="exact"/>
              <w:ind w:right="98"/>
              <w:jc w:val="right"/>
              <w:rPr>
                <w:rFonts w:ascii="宋体" w:hAnsi="宋体" w:cs="宋体" w:eastAsia="宋体" w:hint="default"/>
                <w:sz w:val="21"/>
                <w:szCs w:val="21"/>
              </w:rPr>
            </w:pPr>
            <w:r>
              <w:rPr>
                <w:rFonts w:ascii="宋体"/>
                <w:sz w:val="21"/>
              </w:rPr>
              <w:t>3</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1,24</w:t>
            </w:r>
          </w:p>
          <w:p>
            <w:pPr>
              <w:pStyle w:val="TableParagraph"/>
              <w:spacing w:line="272" w:lineRule="exact"/>
              <w:ind w:left="173" w:right="0"/>
              <w:jc w:val="left"/>
              <w:rPr>
                <w:rFonts w:ascii="宋体" w:hAnsi="宋体" w:cs="宋体" w:eastAsia="宋体" w:hint="default"/>
                <w:sz w:val="21"/>
                <w:szCs w:val="21"/>
              </w:rPr>
            </w:pPr>
            <w:r>
              <w:rPr>
                <w:rFonts w:ascii="宋体"/>
                <w:sz w:val="21"/>
              </w:rPr>
              <w:t>9,57</w:t>
            </w:r>
          </w:p>
          <w:p>
            <w:pPr>
              <w:pStyle w:val="TableParagraph"/>
              <w:spacing w:line="272" w:lineRule="exact"/>
              <w:ind w:left="173" w:right="0"/>
              <w:jc w:val="left"/>
              <w:rPr>
                <w:rFonts w:ascii="宋体" w:hAnsi="宋体" w:cs="宋体" w:eastAsia="宋体" w:hint="default"/>
                <w:sz w:val="21"/>
                <w:szCs w:val="21"/>
              </w:rPr>
            </w:pPr>
            <w:r>
              <w:rPr>
                <w:rFonts w:ascii="宋体"/>
                <w:sz w:val="21"/>
              </w:rPr>
              <w:t>5,08</w:t>
            </w:r>
          </w:p>
          <w:p>
            <w:pPr>
              <w:pStyle w:val="TableParagraph"/>
              <w:spacing w:line="274" w:lineRule="exact"/>
              <w:ind w:left="173" w:right="0"/>
              <w:jc w:val="left"/>
              <w:rPr>
                <w:rFonts w:ascii="宋体" w:hAnsi="宋体" w:cs="宋体" w:eastAsia="宋体" w:hint="default"/>
                <w:sz w:val="21"/>
                <w:szCs w:val="21"/>
              </w:rPr>
            </w:pPr>
            <w:r>
              <w:rPr>
                <w:rFonts w:ascii="宋体"/>
                <w:sz w:val="21"/>
              </w:rPr>
              <w:t>5.19</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127,</w:t>
            </w:r>
          </w:p>
          <w:p>
            <w:pPr>
              <w:pStyle w:val="TableParagraph"/>
              <w:spacing w:line="272" w:lineRule="exact"/>
              <w:ind w:left="173" w:right="0"/>
              <w:jc w:val="left"/>
              <w:rPr>
                <w:rFonts w:ascii="宋体" w:hAnsi="宋体" w:cs="宋体" w:eastAsia="宋体" w:hint="default"/>
                <w:sz w:val="21"/>
                <w:szCs w:val="21"/>
              </w:rPr>
            </w:pPr>
            <w:r>
              <w:rPr>
                <w:rFonts w:ascii="宋体"/>
                <w:sz w:val="21"/>
              </w:rPr>
              <w:t>427,</w:t>
            </w:r>
          </w:p>
          <w:p>
            <w:pPr>
              <w:pStyle w:val="TableParagraph"/>
              <w:spacing w:line="272" w:lineRule="exact"/>
              <w:ind w:left="173" w:right="0"/>
              <w:jc w:val="left"/>
              <w:rPr>
                <w:rFonts w:ascii="宋体" w:hAnsi="宋体" w:cs="宋体" w:eastAsia="宋体" w:hint="default"/>
                <w:sz w:val="21"/>
                <w:szCs w:val="21"/>
              </w:rPr>
            </w:pPr>
            <w:r>
              <w:rPr>
                <w:rFonts w:ascii="宋体"/>
                <w:sz w:val="21"/>
              </w:rPr>
              <w:t>679.</w:t>
            </w:r>
          </w:p>
          <w:p>
            <w:pPr>
              <w:pStyle w:val="TableParagraph"/>
              <w:spacing w:line="274" w:lineRule="exact"/>
              <w:ind w:left="383" w:right="0"/>
              <w:jc w:val="left"/>
              <w:rPr>
                <w:rFonts w:ascii="宋体" w:hAnsi="宋体" w:cs="宋体" w:eastAsia="宋体" w:hint="default"/>
                <w:sz w:val="21"/>
                <w:szCs w:val="21"/>
              </w:rPr>
            </w:pPr>
            <w:r>
              <w:rPr>
                <w:rFonts w:ascii="宋体"/>
                <w:sz w:val="21"/>
              </w:rPr>
              <w:t>05</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275,</w:t>
            </w:r>
          </w:p>
          <w:p>
            <w:pPr>
              <w:pStyle w:val="TableParagraph"/>
              <w:spacing w:line="272" w:lineRule="exact"/>
              <w:ind w:left="164" w:right="0"/>
              <w:jc w:val="left"/>
              <w:rPr>
                <w:rFonts w:ascii="宋体" w:hAnsi="宋体" w:cs="宋体" w:eastAsia="宋体" w:hint="default"/>
                <w:sz w:val="21"/>
                <w:szCs w:val="21"/>
              </w:rPr>
            </w:pPr>
            <w:r>
              <w:rPr>
                <w:rFonts w:ascii="宋体"/>
                <w:sz w:val="21"/>
              </w:rPr>
              <w:t>613,</w:t>
            </w:r>
          </w:p>
          <w:p>
            <w:pPr>
              <w:pStyle w:val="TableParagraph"/>
              <w:spacing w:line="272" w:lineRule="exact"/>
              <w:ind w:left="164" w:right="0"/>
              <w:jc w:val="left"/>
              <w:rPr>
                <w:rFonts w:ascii="宋体" w:hAnsi="宋体" w:cs="宋体" w:eastAsia="宋体" w:hint="default"/>
                <w:sz w:val="21"/>
                <w:szCs w:val="21"/>
              </w:rPr>
            </w:pPr>
            <w:r>
              <w:rPr>
                <w:rFonts w:ascii="宋体"/>
                <w:sz w:val="21"/>
              </w:rPr>
              <w:t>199.</w:t>
            </w:r>
          </w:p>
          <w:p>
            <w:pPr>
              <w:pStyle w:val="TableParagraph"/>
              <w:spacing w:line="274" w:lineRule="exact"/>
              <w:ind w:left="374" w:right="0"/>
              <w:jc w:val="left"/>
              <w:rPr>
                <w:rFonts w:ascii="宋体" w:hAnsi="宋体" w:cs="宋体" w:eastAsia="宋体" w:hint="default"/>
                <w:sz w:val="21"/>
                <w:szCs w:val="21"/>
              </w:rPr>
            </w:pPr>
            <w:r>
              <w:rPr>
                <w:rFonts w:ascii="宋体"/>
                <w:sz w:val="21"/>
              </w:rPr>
              <w:t>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106,</w:t>
            </w:r>
          </w:p>
          <w:p>
            <w:pPr>
              <w:pStyle w:val="TableParagraph"/>
              <w:spacing w:line="272" w:lineRule="exact"/>
              <w:ind w:left="153" w:right="0"/>
              <w:jc w:val="left"/>
              <w:rPr>
                <w:rFonts w:ascii="宋体" w:hAnsi="宋体" w:cs="宋体" w:eastAsia="宋体" w:hint="default"/>
                <w:sz w:val="21"/>
                <w:szCs w:val="21"/>
              </w:rPr>
            </w:pPr>
            <w:r>
              <w:rPr>
                <w:rFonts w:ascii="宋体"/>
                <w:sz w:val="21"/>
              </w:rPr>
              <w:t>361,</w:t>
            </w:r>
          </w:p>
          <w:p>
            <w:pPr>
              <w:pStyle w:val="TableParagraph"/>
              <w:spacing w:line="272" w:lineRule="exact"/>
              <w:ind w:left="153" w:right="0"/>
              <w:jc w:val="left"/>
              <w:rPr>
                <w:rFonts w:ascii="宋体" w:hAnsi="宋体" w:cs="宋体" w:eastAsia="宋体" w:hint="default"/>
                <w:sz w:val="21"/>
                <w:szCs w:val="21"/>
              </w:rPr>
            </w:pPr>
            <w:r>
              <w:rPr>
                <w:rFonts w:ascii="宋体"/>
                <w:sz w:val="21"/>
              </w:rPr>
              <w:t>665.</w:t>
            </w:r>
          </w:p>
          <w:p>
            <w:pPr>
              <w:pStyle w:val="TableParagraph"/>
              <w:spacing w:line="274" w:lineRule="exact"/>
              <w:ind w:left="363" w:right="0"/>
              <w:jc w:val="left"/>
              <w:rPr>
                <w:rFonts w:ascii="宋体" w:hAnsi="宋体" w:cs="宋体" w:eastAsia="宋体" w:hint="default"/>
                <w:sz w:val="21"/>
                <w:szCs w:val="21"/>
              </w:rPr>
            </w:pPr>
            <w:r>
              <w:rPr>
                <w:rFonts w:ascii="宋体"/>
                <w:sz w:val="21"/>
              </w:rPr>
              <w:t>86</w:t>
            </w:r>
          </w:p>
        </w:tc>
      </w:tr>
      <w:tr>
        <w:trPr>
          <w:trHeight w:val="288"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704"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1,32</w:t>
            </w:r>
          </w:p>
          <w:p>
            <w:pPr>
              <w:pStyle w:val="TableParagraph"/>
              <w:spacing w:line="273" w:lineRule="exact"/>
              <w:ind w:left="169" w:right="0"/>
              <w:jc w:val="left"/>
              <w:rPr>
                <w:rFonts w:ascii="宋体" w:hAnsi="宋体" w:cs="宋体" w:eastAsia="宋体" w:hint="default"/>
                <w:sz w:val="21"/>
                <w:szCs w:val="21"/>
              </w:rPr>
            </w:pPr>
            <w:r>
              <w:rPr>
                <w:rFonts w:ascii="宋体"/>
                <w:sz w:val="21"/>
              </w:rPr>
              <w:t>7,19</w:t>
            </w:r>
          </w:p>
          <w:p>
            <w:pPr>
              <w:pStyle w:val="TableParagraph"/>
              <w:spacing w:line="273" w:lineRule="exact"/>
              <w:ind w:left="169" w:right="0"/>
              <w:jc w:val="left"/>
              <w:rPr>
                <w:rFonts w:ascii="宋体" w:hAnsi="宋体" w:cs="宋体" w:eastAsia="宋体" w:hint="default"/>
                <w:sz w:val="21"/>
                <w:szCs w:val="21"/>
              </w:rPr>
            </w:pPr>
            <w:r>
              <w:rPr>
                <w:rFonts w:ascii="宋体"/>
                <w:sz w:val="21"/>
              </w:rPr>
              <w:t>6,29</w:t>
            </w:r>
          </w:p>
          <w:p>
            <w:pPr>
              <w:pStyle w:val="TableParagraph"/>
              <w:spacing w:line="274" w:lineRule="exact"/>
              <w:ind w:left="169" w:right="0"/>
              <w:jc w:val="left"/>
              <w:rPr>
                <w:rFonts w:ascii="宋体" w:hAnsi="宋体" w:cs="宋体" w:eastAsia="宋体" w:hint="default"/>
                <w:sz w:val="21"/>
                <w:szCs w:val="21"/>
              </w:rPr>
            </w:pPr>
            <w:r>
              <w:rPr>
                <w:rFonts w:ascii="宋体"/>
                <w:sz w:val="21"/>
              </w:rPr>
              <w:t>6.36</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 w:right="0"/>
              <w:jc w:val="center"/>
              <w:rPr>
                <w:rFonts w:ascii="宋体" w:hAnsi="宋体" w:cs="宋体" w:eastAsia="宋体" w:hint="default"/>
                <w:sz w:val="21"/>
                <w:szCs w:val="21"/>
              </w:rPr>
            </w:pPr>
            <w:r>
              <w:rPr>
                <w:rFonts w:ascii="宋体"/>
                <w:sz w:val="21"/>
              </w:rPr>
              <w:t>993,5</w:t>
            </w:r>
          </w:p>
          <w:p>
            <w:pPr>
              <w:pStyle w:val="TableParagraph"/>
              <w:spacing w:line="273" w:lineRule="exact"/>
              <w:ind w:left="5" w:right="0"/>
              <w:jc w:val="center"/>
              <w:rPr>
                <w:rFonts w:ascii="宋体" w:hAnsi="宋体" w:cs="宋体" w:eastAsia="宋体" w:hint="default"/>
                <w:sz w:val="21"/>
                <w:szCs w:val="21"/>
              </w:rPr>
            </w:pPr>
            <w:r>
              <w:rPr>
                <w:rFonts w:ascii="宋体"/>
                <w:sz w:val="21"/>
              </w:rPr>
              <w:t>82,94</w:t>
            </w:r>
          </w:p>
          <w:p>
            <w:pPr>
              <w:pStyle w:val="TableParagraph"/>
              <w:spacing w:line="274" w:lineRule="exact"/>
              <w:ind w:left="109" w:right="0"/>
              <w:jc w:val="center"/>
              <w:rPr>
                <w:rFonts w:ascii="宋体" w:hAnsi="宋体" w:cs="宋体" w:eastAsia="宋体" w:hint="default"/>
                <w:sz w:val="21"/>
                <w:szCs w:val="21"/>
              </w:rPr>
            </w:pPr>
            <w:r>
              <w:rPr>
                <w:rFonts w:ascii="宋体"/>
                <w:sz w:val="21"/>
              </w:rPr>
              <w:t>9.52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758,</w:t>
            </w:r>
          </w:p>
          <w:p>
            <w:pPr>
              <w:pStyle w:val="TableParagraph"/>
              <w:spacing w:line="273" w:lineRule="exact"/>
              <w:ind w:left="126" w:right="0"/>
              <w:jc w:val="left"/>
              <w:rPr>
                <w:rFonts w:ascii="宋体" w:hAnsi="宋体" w:cs="宋体" w:eastAsia="宋体" w:hint="default"/>
                <w:sz w:val="21"/>
                <w:szCs w:val="21"/>
              </w:rPr>
            </w:pPr>
            <w:r>
              <w:rPr>
                <w:rFonts w:ascii="宋体"/>
                <w:sz w:val="21"/>
              </w:rPr>
              <w:t>240,</w:t>
            </w:r>
          </w:p>
          <w:p>
            <w:pPr>
              <w:pStyle w:val="TableParagraph"/>
              <w:spacing w:line="273" w:lineRule="exact"/>
              <w:ind w:left="126" w:right="0"/>
              <w:jc w:val="left"/>
              <w:rPr>
                <w:rFonts w:ascii="宋体" w:hAnsi="宋体" w:cs="宋体" w:eastAsia="宋体" w:hint="default"/>
                <w:sz w:val="21"/>
                <w:szCs w:val="21"/>
              </w:rPr>
            </w:pPr>
            <w:r>
              <w:rPr>
                <w:rFonts w:ascii="宋体"/>
                <w:sz w:val="21"/>
              </w:rPr>
              <w:t>014.</w:t>
            </w:r>
          </w:p>
          <w:p>
            <w:pPr>
              <w:pStyle w:val="TableParagraph"/>
              <w:spacing w:line="274" w:lineRule="exact"/>
              <w:ind w:left="336" w:right="0"/>
              <w:jc w:val="left"/>
              <w:rPr>
                <w:rFonts w:ascii="宋体" w:hAnsi="宋体" w:cs="宋体" w:eastAsia="宋体" w:hint="default"/>
                <w:sz w:val="21"/>
                <w:szCs w:val="21"/>
              </w:rPr>
            </w:pPr>
            <w:r>
              <w:rPr>
                <w:rFonts w:ascii="宋体"/>
                <w:sz w:val="21"/>
              </w:rPr>
              <w:t>34</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466,</w:t>
            </w:r>
          </w:p>
          <w:p>
            <w:pPr>
              <w:pStyle w:val="TableParagraph"/>
              <w:spacing w:line="273" w:lineRule="exact"/>
              <w:ind w:left="189" w:right="0"/>
              <w:jc w:val="left"/>
              <w:rPr>
                <w:rFonts w:ascii="宋体" w:hAnsi="宋体" w:cs="宋体" w:eastAsia="宋体" w:hint="default"/>
                <w:sz w:val="21"/>
                <w:szCs w:val="21"/>
              </w:rPr>
            </w:pPr>
            <w:r>
              <w:rPr>
                <w:rFonts w:ascii="宋体"/>
                <w:sz w:val="21"/>
              </w:rPr>
              <w:t>475,</w:t>
            </w:r>
          </w:p>
          <w:p>
            <w:pPr>
              <w:pStyle w:val="TableParagraph"/>
              <w:spacing w:line="273" w:lineRule="exact"/>
              <w:ind w:left="189" w:right="0"/>
              <w:jc w:val="left"/>
              <w:rPr>
                <w:rFonts w:ascii="宋体" w:hAnsi="宋体" w:cs="宋体" w:eastAsia="宋体" w:hint="default"/>
                <w:sz w:val="21"/>
                <w:szCs w:val="21"/>
              </w:rPr>
            </w:pPr>
            <w:r>
              <w:rPr>
                <w:rFonts w:ascii="宋体"/>
                <w:sz w:val="21"/>
              </w:rPr>
              <w:t>016.</w:t>
            </w:r>
          </w:p>
          <w:p>
            <w:pPr>
              <w:pStyle w:val="TableParagraph"/>
              <w:spacing w:line="274" w:lineRule="exact"/>
              <w:ind w:left="399" w:right="0"/>
              <w:jc w:val="left"/>
              <w:rPr>
                <w:rFonts w:ascii="宋体" w:hAnsi="宋体" w:cs="宋体" w:eastAsia="宋体" w:hint="default"/>
                <w:sz w:val="21"/>
                <w:szCs w:val="21"/>
              </w:rPr>
            </w:pPr>
            <w:r>
              <w:rPr>
                <w:rFonts w:ascii="宋体"/>
                <w:sz w:val="21"/>
              </w:rPr>
              <w:t>22</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449,</w:t>
            </w:r>
          </w:p>
          <w:p>
            <w:pPr>
              <w:pStyle w:val="TableParagraph"/>
              <w:spacing w:line="273" w:lineRule="exact"/>
              <w:ind w:left="182" w:right="0"/>
              <w:jc w:val="left"/>
              <w:rPr>
                <w:rFonts w:ascii="宋体" w:hAnsi="宋体" w:cs="宋体" w:eastAsia="宋体" w:hint="default"/>
                <w:sz w:val="21"/>
                <w:szCs w:val="21"/>
              </w:rPr>
            </w:pPr>
            <w:r>
              <w:rPr>
                <w:rFonts w:ascii="宋体"/>
                <w:sz w:val="21"/>
              </w:rPr>
              <w:t>116,</w:t>
            </w:r>
          </w:p>
          <w:p>
            <w:pPr>
              <w:pStyle w:val="TableParagraph"/>
              <w:spacing w:line="273" w:lineRule="exact"/>
              <w:ind w:left="182" w:right="0"/>
              <w:jc w:val="left"/>
              <w:rPr>
                <w:rFonts w:ascii="宋体" w:hAnsi="宋体" w:cs="宋体" w:eastAsia="宋体" w:hint="default"/>
                <w:sz w:val="21"/>
                <w:szCs w:val="21"/>
              </w:rPr>
            </w:pPr>
            <w:r>
              <w:rPr>
                <w:rFonts w:ascii="宋体"/>
                <w:sz w:val="21"/>
              </w:rPr>
              <w:t>497.</w:t>
            </w:r>
          </w:p>
          <w:p>
            <w:pPr>
              <w:pStyle w:val="TableParagraph"/>
              <w:spacing w:line="274" w:lineRule="exact"/>
              <w:ind w:left="392" w:right="0"/>
              <w:jc w:val="left"/>
              <w:rPr>
                <w:rFonts w:ascii="宋体" w:hAnsi="宋体" w:cs="宋体" w:eastAsia="宋体" w:hint="default"/>
                <w:sz w:val="21"/>
                <w:szCs w:val="21"/>
              </w:rPr>
            </w:pPr>
            <w:r>
              <w:rPr>
                <w:rFonts w:ascii="宋体"/>
                <w:sz w:val="21"/>
              </w:rPr>
              <w:t>15</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427,</w:t>
            </w:r>
          </w:p>
          <w:p>
            <w:pPr>
              <w:pStyle w:val="TableParagraph"/>
              <w:spacing w:line="273" w:lineRule="exact"/>
              <w:ind w:left="173" w:right="0"/>
              <w:jc w:val="left"/>
              <w:rPr>
                <w:rFonts w:ascii="宋体" w:hAnsi="宋体" w:cs="宋体" w:eastAsia="宋体" w:hint="default"/>
                <w:sz w:val="21"/>
                <w:szCs w:val="21"/>
              </w:rPr>
            </w:pPr>
            <w:r>
              <w:rPr>
                <w:rFonts w:ascii="宋体"/>
                <w:sz w:val="21"/>
              </w:rPr>
              <w:t>561,</w:t>
            </w:r>
          </w:p>
          <w:p>
            <w:pPr>
              <w:pStyle w:val="TableParagraph"/>
              <w:spacing w:line="273" w:lineRule="exact"/>
              <w:ind w:left="173" w:right="0"/>
              <w:jc w:val="left"/>
              <w:rPr>
                <w:rFonts w:ascii="宋体" w:hAnsi="宋体" w:cs="宋体" w:eastAsia="宋体" w:hint="default"/>
                <w:sz w:val="21"/>
                <w:szCs w:val="21"/>
              </w:rPr>
            </w:pPr>
            <w:r>
              <w:rPr>
                <w:rFonts w:ascii="宋体"/>
                <w:sz w:val="21"/>
              </w:rPr>
              <w:t>028.</w:t>
            </w:r>
          </w:p>
          <w:p>
            <w:pPr>
              <w:pStyle w:val="TableParagraph"/>
              <w:spacing w:line="274" w:lineRule="exact"/>
              <w:ind w:left="383" w:right="0"/>
              <w:jc w:val="left"/>
              <w:rPr>
                <w:rFonts w:ascii="宋体" w:hAnsi="宋体" w:cs="宋体" w:eastAsia="宋体" w:hint="default"/>
                <w:sz w:val="21"/>
                <w:szCs w:val="21"/>
              </w:rPr>
            </w:pPr>
            <w:r>
              <w:rPr>
                <w:rFonts w:ascii="宋体"/>
                <w:sz w:val="21"/>
              </w:rPr>
              <w:t>00</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322,</w:t>
            </w:r>
          </w:p>
          <w:p>
            <w:pPr>
              <w:pStyle w:val="TableParagraph"/>
              <w:spacing w:line="273" w:lineRule="exact"/>
              <w:ind w:left="182" w:right="0"/>
              <w:jc w:val="left"/>
              <w:rPr>
                <w:rFonts w:ascii="宋体" w:hAnsi="宋体" w:cs="宋体" w:eastAsia="宋体" w:hint="default"/>
                <w:sz w:val="21"/>
                <w:szCs w:val="21"/>
              </w:rPr>
            </w:pPr>
            <w:r>
              <w:rPr>
                <w:rFonts w:ascii="宋体"/>
                <w:sz w:val="21"/>
              </w:rPr>
              <w:t>946,</w:t>
            </w:r>
          </w:p>
          <w:p>
            <w:pPr>
              <w:pStyle w:val="TableParagraph"/>
              <w:spacing w:line="273" w:lineRule="exact"/>
              <w:ind w:left="182" w:right="0"/>
              <w:jc w:val="left"/>
              <w:rPr>
                <w:rFonts w:ascii="宋体" w:hAnsi="宋体" w:cs="宋体" w:eastAsia="宋体" w:hint="default"/>
                <w:sz w:val="21"/>
                <w:szCs w:val="21"/>
              </w:rPr>
            </w:pPr>
            <w:r>
              <w:rPr>
                <w:rFonts w:ascii="宋体"/>
                <w:sz w:val="21"/>
              </w:rPr>
              <w:t>706.</w:t>
            </w:r>
          </w:p>
          <w:p>
            <w:pPr>
              <w:pStyle w:val="TableParagraph"/>
              <w:spacing w:line="274" w:lineRule="exact"/>
              <w:ind w:left="392" w:right="0"/>
              <w:jc w:val="left"/>
              <w:rPr>
                <w:rFonts w:ascii="宋体" w:hAnsi="宋体" w:cs="宋体" w:eastAsia="宋体" w:hint="default"/>
                <w:sz w:val="21"/>
                <w:szCs w:val="21"/>
              </w:rPr>
            </w:pPr>
            <w:r>
              <w:rPr>
                <w:rFonts w:ascii="宋体"/>
                <w:sz w:val="21"/>
              </w:rPr>
              <w:t>90</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302,</w:t>
            </w:r>
          </w:p>
          <w:p>
            <w:pPr>
              <w:pStyle w:val="TableParagraph"/>
              <w:spacing w:line="273" w:lineRule="exact"/>
              <w:ind w:left="188" w:right="0"/>
              <w:jc w:val="left"/>
              <w:rPr>
                <w:rFonts w:ascii="宋体" w:hAnsi="宋体" w:cs="宋体" w:eastAsia="宋体" w:hint="default"/>
                <w:sz w:val="21"/>
                <w:szCs w:val="21"/>
              </w:rPr>
            </w:pPr>
            <w:r>
              <w:rPr>
                <w:rFonts w:ascii="宋体"/>
                <w:sz w:val="21"/>
              </w:rPr>
              <w:t>362,</w:t>
            </w:r>
          </w:p>
          <w:p>
            <w:pPr>
              <w:pStyle w:val="TableParagraph"/>
              <w:spacing w:line="273" w:lineRule="exact"/>
              <w:ind w:left="188" w:right="0"/>
              <w:jc w:val="left"/>
              <w:rPr>
                <w:rFonts w:ascii="宋体" w:hAnsi="宋体" w:cs="宋体" w:eastAsia="宋体" w:hint="default"/>
                <w:sz w:val="21"/>
                <w:szCs w:val="21"/>
              </w:rPr>
            </w:pPr>
            <w:r>
              <w:rPr>
                <w:rFonts w:ascii="宋体"/>
                <w:sz w:val="21"/>
              </w:rPr>
              <w:t>681.</w:t>
            </w:r>
          </w:p>
          <w:p>
            <w:pPr>
              <w:pStyle w:val="TableParagraph"/>
              <w:spacing w:line="274" w:lineRule="exact"/>
              <w:ind w:left="398" w:right="0"/>
              <w:jc w:val="left"/>
              <w:rPr>
                <w:rFonts w:ascii="宋体" w:hAnsi="宋体" w:cs="宋体" w:eastAsia="宋体" w:hint="default"/>
                <w:sz w:val="21"/>
                <w:szCs w:val="21"/>
              </w:rPr>
            </w:pPr>
            <w:r>
              <w:rPr>
                <w:rFonts w:ascii="宋体"/>
                <w:sz w:val="21"/>
              </w:rPr>
              <w:t>32</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1,32</w:t>
            </w:r>
          </w:p>
          <w:p>
            <w:pPr>
              <w:pStyle w:val="TableParagraph"/>
              <w:spacing w:line="273" w:lineRule="exact"/>
              <w:ind w:left="173" w:right="0"/>
              <w:jc w:val="left"/>
              <w:rPr>
                <w:rFonts w:ascii="宋体" w:hAnsi="宋体" w:cs="宋体" w:eastAsia="宋体" w:hint="default"/>
                <w:sz w:val="21"/>
                <w:szCs w:val="21"/>
              </w:rPr>
            </w:pPr>
            <w:r>
              <w:rPr>
                <w:rFonts w:ascii="宋体"/>
                <w:sz w:val="21"/>
              </w:rPr>
              <w:t>4,65</w:t>
            </w:r>
          </w:p>
          <w:p>
            <w:pPr>
              <w:pStyle w:val="TableParagraph"/>
              <w:spacing w:line="273" w:lineRule="exact"/>
              <w:ind w:left="173" w:right="0"/>
              <w:jc w:val="left"/>
              <w:rPr>
                <w:rFonts w:ascii="宋体" w:hAnsi="宋体" w:cs="宋体" w:eastAsia="宋体" w:hint="default"/>
                <w:sz w:val="21"/>
                <w:szCs w:val="21"/>
              </w:rPr>
            </w:pPr>
            <w:r>
              <w:rPr>
                <w:rFonts w:ascii="宋体"/>
                <w:sz w:val="21"/>
              </w:rPr>
              <w:t>8,89</w:t>
            </w:r>
          </w:p>
          <w:p>
            <w:pPr>
              <w:pStyle w:val="TableParagraph"/>
              <w:spacing w:line="274" w:lineRule="exact"/>
              <w:ind w:left="173" w:right="0"/>
              <w:jc w:val="left"/>
              <w:rPr>
                <w:rFonts w:ascii="宋体" w:hAnsi="宋体" w:cs="宋体" w:eastAsia="宋体" w:hint="default"/>
                <w:sz w:val="21"/>
                <w:szCs w:val="21"/>
              </w:rPr>
            </w:pPr>
            <w:r>
              <w:rPr>
                <w:rFonts w:ascii="宋体"/>
                <w:sz w:val="21"/>
              </w:rPr>
              <w:t>1.92</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sz w:val="21"/>
              </w:rPr>
              <w:t>993,</w:t>
            </w:r>
          </w:p>
          <w:p>
            <w:pPr>
              <w:pStyle w:val="TableParagraph"/>
              <w:spacing w:line="273" w:lineRule="exact"/>
              <w:ind w:left="176" w:right="0"/>
              <w:jc w:val="left"/>
              <w:rPr>
                <w:rFonts w:ascii="宋体" w:hAnsi="宋体" w:cs="宋体" w:eastAsia="宋体" w:hint="default"/>
                <w:sz w:val="21"/>
                <w:szCs w:val="21"/>
              </w:rPr>
            </w:pPr>
            <w:r>
              <w:rPr>
                <w:rFonts w:ascii="宋体"/>
                <w:sz w:val="21"/>
              </w:rPr>
              <w:t>708,</w:t>
            </w:r>
          </w:p>
          <w:p>
            <w:pPr>
              <w:pStyle w:val="TableParagraph"/>
              <w:spacing w:line="273" w:lineRule="exact"/>
              <w:ind w:left="176" w:right="0"/>
              <w:jc w:val="left"/>
              <w:rPr>
                <w:rFonts w:ascii="宋体" w:hAnsi="宋体" w:cs="宋体" w:eastAsia="宋体" w:hint="default"/>
                <w:sz w:val="21"/>
                <w:szCs w:val="21"/>
              </w:rPr>
            </w:pPr>
            <w:r>
              <w:rPr>
                <w:rFonts w:ascii="宋体"/>
                <w:sz w:val="21"/>
              </w:rPr>
              <w:t>139.</w:t>
            </w:r>
          </w:p>
          <w:p>
            <w:pPr>
              <w:pStyle w:val="TableParagraph"/>
              <w:spacing w:line="274" w:lineRule="exact"/>
              <w:ind w:left="386" w:right="0"/>
              <w:jc w:val="left"/>
              <w:rPr>
                <w:rFonts w:ascii="宋体" w:hAnsi="宋体" w:cs="宋体" w:eastAsia="宋体" w:hint="default"/>
                <w:sz w:val="21"/>
                <w:szCs w:val="21"/>
              </w:rPr>
            </w:pPr>
            <w:r>
              <w:rPr>
                <w:rFonts w:ascii="宋体"/>
                <w:sz w:val="21"/>
              </w:rPr>
              <w:t>97</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755,</w:t>
            </w:r>
          </w:p>
          <w:p>
            <w:pPr>
              <w:pStyle w:val="TableParagraph"/>
              <w:spacing w:line="273" w:lineRule="exact"/>
              <w:ind w:left="164" w:right="0"/>
              <w:jc w:val="left"/>
              <w:rPr>
                <w:rFonts w:ascii="宋体" w:hAnsi="宋体" w:cs="宋体" w:eastAsia="宋体" w:hint="default"/>
                <w:sz w:val="21"/>
                <w:szCs w:val="21"/>
              </w:rPr>
            </w:pPr>
            <w:r>
              <w:rPr>
                <w:rFonts w:ascii="宋体"/>
                <w:sz w:val="21"/>
              </w:rPr>
              <w:t>102,</w:t>
            </w:r>
          </w:p>
          <w:p>
            <w:pPr>
              <w:pStyle w:val="TableParagraph"/>
              <w:spacing w:line="273" w:lineRule="exact"/>
              <w:ind w:left="164" w:right="0"/>
              <w:jc w:val="left"/>
              <w:rPr>
                <w:rFonts w:ascii="宋体" w:hAnsi="宋体" w:cs="宋体" w:eastAsia="宋体" w:hint="default"/>
                <w:sz w:val="21"/>
                <w:szCs w:val="21"/>
              </w:rPr>
            </w:pPr>
            <w:r>
              <w:rPr>
                <w:rFonts w:ascii="宋体"/>
                <w:sz w:val="21"/>
              </w:rPr>
              <w:t>569.</w:t>
            </w:r>
          </w:p>
          <w:p>
            <w:pPr>
              <w:pStyle w:val="TableParagraph"/>
              <w:spacing w:line="274" w:lineRule="exact"/>
              <w:ind w:left="374" w:right="0"/>
              <w:jc w:val="left"/>
              <w:rPr>
                <w:rFonts w:ascii="宋体" w:hAnsi="宋体" w:cs="宋体" w:eastAsia="宋体" w:hint="default"/>
                <w:sz w:val="21"/>
                <w:szCs w:val="21"/>
              </w:rPr>
            </w:pPr>
            <w:r>
              <w:rPr>
                <w:rFonts w:ascii="宋体"/>
                <w:sz w:val="21"/>
              </w:rPr>
              <w:t>85</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sz w:val="21"/>
              </w:rPr>
              <w:t>468,</w:t>
            </w:r>
          </w:p>
          <w:p>
            <w:pPr>
              <w:pStyle w:val="TableParagraph"/>
              <w:spacing w:line="273" w:lineRule="exact"/>
              <w:ind w:left="178" w:right="0"/>
              <w:jc w:val="left"/>
              <w:rPr>
                <w:rFonts w:ascii="宋体" w:hAnsi="宋体" w:cs="宋体" w:eastAsia="宋体" w:hint="default"/>
                <w:sz w:val="21"/>
                <w:szCs w:val="21"/>
              </w:rPr>
            </w:pPr>
            <w:r>
              <w:rPr>
                <w:rFonts w:ascii="宋体"/>
                <w:sz w:val="21"/>
              </w:rPr>
              <w:t>788,</w:t>
            </w:r>
          </w:p>
          <w:p>
            <w:pPr>
              <w:pStyle w:val="TableParagraph"/>
              <w:spacing w:line="273" w:lineRule="exact"/>
              <w:ind w:left="178" w:right="0"/>
              <w:jc w:val="left"/>
              <w:rPr>
                <w:rFonts w:ascii="宋体" w:hAnsi="宋体" w:cs="宋体" w:eastAsia="宋体" w:hint="default"/>
                <w:sz w:val="21"/>
                <w:szCs w:val="21"/>
              </w:rPr>
            </w:pPr>
            <w:r>
              <w:rPr>
                <w:rFonts w:ascii="宋体"/>
                <w:sz w:val="21"/>
              </w:rPr>
              <w:t>191.</w:t>
            </w:r>
          </w:p>
          <w:p>
            <w:pPr>
              <w:pStyle w:val="TableParagraph"/>
              <w:spacing w:line="274" w:lineRule="exact"/>
              <w:ind w:left="388" w:right="0"/>
              <w:jc w:val="left"/>
              <w:rPr>
                <w:rFonts w:ascii="宋体" w:hAnsi="宋体" w:cs="宋体" w:eastAsia="宋体" w:hint="default"/>
                <w:sz w:val="21"/>
                <w:szCs w:val="21"/>
              </w:rPr>
            </w:pPr>
            <w:r>
              <w:rPr>
                <w:rFonts w:ascii="宋体"/>
                <w:sz w:val="21"/>
              </w:rPr>
              <w:t>05</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497,</w:t>
            </w:r>
          </w:p>
          <w:p>
            <w:pPr>
              <w:pStyle w:val="TableParagraph"/>
              <w:spacing w:line="273" w:lineRule="exact"/>
              <w:ind w:left="173" w:right="0"/>
              <w:jc w:val="left"/>
              <w:rPr>
                <w:rFonts w:ascii="宋体" w:hAnsi="宋体" w:cs="宋体" w:eastAsia="宋体" w:hint="default"/>
                <w:sz w:val="21"/>
                <w:szCs w:val="21"/>
              </w:rPr>
            </w:pPr>
            <w:r>
              <w:rPr>
                <w:rFonts w:ascii="宋体"/>
                <w:sz w:val="21"/>
              </w:rPr>
              <w:t>401,</w:t>
            </w:r>
          </w:p>
          <w:p>
            <w:pPr>
              <w:pStyle w:val="TableParagraph"/>
              <w:spacing w:line="273" w:lineRule="exact"/>
              <w:ind w:left="173" w:right="0"/>
              <w:jc w:val="left"/>
              <w:rPr>
                <w:rFonts w:ascii="宋体" w:hAnsi="宋体" w:cs="宋体" w:eastAsia="宋体" w:hint="default"/>
                <w:sz w:val="21"/>
                <w:szCs w:val="21"/>
              </w:rPr>
            </w:pPr>
            <w:r>
              <w:rPr>
                <w:rFonts w:ascii="宋体"/>
                <w:sz w:val="21"/>
              </w:rPr>
              <w:t>215.</w:t>
            </w:r>
          </w:p>
          <w:p>
            <w:pPr>
              <w:pStyle w:val="TableParagraph"/>
              <w:spacing w:line="274" w:lineRule="exact"/>
              <w:ind w:left="383" w:right="0"/>
              <w:jc w:val="left"/>
              <w:rPr>
                <w:rFonts w:ascii="宋体" w:hAnsi="宋体" w:cs="宋体" w:eastAsia="宋体" w:hint="default"/>
                <w:sz w:val="21"/>
                <w:szCs w:val="21"/>
              </w:rPr>
            </w:pPr>
            <w:r>
              <w:rPr>
                <w:rFonts w:ascii="宋体"/>
                <w:sz w:val="21"/>
              </w:rPr>
              <w:t>25</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411,</w:t>
            </w:r>
          </w:p>
          <w:p>
            <w:pPr>
              <w:pStyle w:val="TableParagraph"/>
              <w:spacing w:line="273" w:lineRule="exact"/>
              <w:ind w:left="173" w:right="0"/>
              <w:jc w:val="left"/>
              <w:rPr>
                <w:rFonts w:ascii="宋体" w:hAnsi="宋体" w:cs="宋体" w:eastAsia="宋体" w:hint="default"/>
                <w:sz w:val="21"/>
                <w:szCs w:val="21"/>
              </w:rPr>
            </w:pPr>
            <w:r>
              <w:rPr>
                <w:rFonts w:ascii="宋体"/>
                <w:sz w:val="21"/>
              </w:rPr>
              <w:t>472,</w:t>
            </w:r>
          </w:p>
          <w:p>
            <w:pPr>
              <w:pStyle w:val="TableParagraph"/>
              <w:spacing w:line="273" w:lineRule="exact"/>
              <w:ind w:left="173" w:right="0"/>
              <w:jc w:val="left"/>
              <w:rPr>
                <w:rFonts w:ascii="宋体" w:hAnsi="宋体" w:cs="宋体" w:eastAsia="宋体" w:hint="default"/>
                <w:sz w:val="21"/>
                <w:szCs w:val="21"/>
              </w:rPr>
            </w:pPr>
            <w:r>
              <w:rPr>
                <w:rFonts w:ascii="宋体"/>
                <w:sz w:val="21"/>
              </w:rPr>
              <w:t>004.</w:t>
            </w:r>
          </w:p>
          <w:p>
            <w:pPr>
              <w:pStyle w:val="TableParagraph"/>
              <w:spacing w:line="274" w:lineRule="exact"/>
              <w:ind w:left="383" w:right="0"/>
              <w:jc w:val="left"/>
              <w:rPr>
                <w:rFonts w:ascii="宋体" w:hAnsi="宋体" w:cs="宋体" w:eastAsia="宋体" w:hint="default"/>
                <w:sz w:val="21"/>
                <w:szCs w:val="21"/>
              </w:rPr>
            </w:pPr>
            <w:r>
              <w:rPr>
                <w:rFonts w:ascii="宋体"/>
                <w:sz w:val="21"/>
              </w:rPr>
              <w:t>48</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302,</w:t>
            </w:r>
          </w:p>
          <w:p>
            <w:pPr>
              <w:pStyle w:val="TableParagraph"/>
              <w:spacing w:line="273" w:lineRule="exact"/>
              <w:ind w:left="164" w:right="0"/>
              <w:jc w:val="left"/>
              <w:rPr>
                <w:rFonts w:ascii="宋体" w:hAnsi="宋体" w:cs="宋体" w:eastAsia="宋体" w:hint="default"/>
                <w:sz w:val="21"/>
                <w:szCs w:val="21"/>
              </w:rPr>
            </w:pPr>
            <w:r>
              <w:rPr>
                <w:rFonts w:ascii="宋体"/>
                <w:sz w:val="21"/>
              </w:rPr>
              <w:t>056,</w:t>
            </w:r>
          </w:p>
          <w:p>
            <w:pPr>
              <w:pStyle w:val="TableParagraph"/>
              <w:spacing w:line="273" w:lineRule="exact"/>
              <w:ind w:left="164" w:right="0"/>
              <w:jc w:val="left"/>
              <w:rPr>
                <w:rFonts w:ascii="宋体" w:hAnsi="宋体" w:cs="宋体" w:eastAsia="宋体" w:hint="default"/>
                <w:sz w:val="21"/>
                <w:szCs w:val="21"/>
              </w:rPr>
            </w:pPr>
            <w:r>
              <w:rPr>
                <w:rFonts w:ascii="宋体"/>
                <w:sz w:val="21"/>
              </w:rPr>
              <w:t>572.</w:t>
            </w:r>
          </w:p>
          <w:p>
            <w:pPr>
              <w:pStyle w:val="TableParagraph"/>
              <w:spacing w:line="274" w:lineRule="exact"/>
              <w:ind w:left="374" w:right="0"/>
              <w:jc w:val="left"/>
              <w:rPr>
                <w:rFonts w:ascii="宋体" w:hAnsi="宋体" w:cs="宋体" w:eastAsia="宋体" w:hint="default"/>
                <w:sz w:val="21"/>
                <w:szCs w:val="21"/>
              </w:rPr>
            </w:pPr>
            <w:r>
              <w:rPr>
                <w:rFonts w:ascii="宋体"/>
                <w:sz w:val="21"/>
              </w:rPr>
              <w:t>52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279,</w:t>
            </w:r>
          </w:p>
          <w:p>
            <w:pPr>
              <w:pStyle w:val="TableParagraph"/>
              <w:spacing w:line="273" w:lineRule="exact"/>
              <w:ind w:left="153" w:right="0"/>
              <w:jc w:val="left"/>
              <w:rPr>
                <w:rFonts w:ascii="宋体" w:hAnsi="宋体" w:cs="宋体" w:eastAsia="宋体" w:hint="default"/>
                <w:sz w:val="21"/>
                <w:szCs w:val="21"/>
              </w:rPr>
            </w:pPr>
            <w:r>
              <w:rPr>
                <w:rFonts w:ascii="宋体"/>
                <w:sz w:val="21"/>
              </w:rPr>
              <w:t>923,</w:t>
            </w:r>
          </w:p>
          <w:p>
            <w:pPr>
              <w:pStyle w:val="TableParagraph"/>
              <w:spacing w:line="273" w:lineRule="exact"/>
              <w:ind w:left="153" w:right="0"/>
              <w:jc w:val="left"/>
              <w:rPr>
                <w:rFonts w:ascii="宋体" w:hAnsi="宋体" w:cs="宋体" w:eastAsia="宋体" w:hint="default"/>
                <w:sz w:val="21"/>
                <w:szCs w:val="21"/>
              </w:rPr>
            </w:pPr>
            <w:r>
              <w:rPr>
                <w:rFonts w:ascii="宋体"/>
                <w:sz w:val="21"/>
              </w:rPr>
              <w:t>525.</w:t>
            </w:r>
          </w:p>
          <w:p>
            <w:pPr>
              <w:pStyle w:val="TableParagraph"/>
              <w:spacing w:line="274" w:lineRule="exact"/>
              <w:ind w:left="363" w:right="0"/>
              <w:jc w:val="left"/>
              <w:rPr>
                <w:rFonts w:ascii="宋体" w:hAnsi="宋体" w:cs="宋体" w:eastAsia="宋体" w:hint="default"/>
                <w:sz w:val="21"/>
                <w:szCs w:val="21"/>
              </w:rPr>
            </w:pPr>
            <w:r>
              <w:rPr>
                <w:rFonts w:ascii="宋体"/>
                <w:sz w:val="21"/>
              </w:rPr>
              <w:t>28</w:t>
            </w: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3" w:right="232"/>
              <w:jc w:val="left"/>
              <w:rPr>
                <w:rFonts w:ascii="宋体" w:hAnsi="宋体" w:cs="宋体" w:eastAsia="宋体" w:hint="default"/>
                <w:sz w:val="21"/>
                <w:szCs w:val="21"/>
              </w:rPr>
            </w:pPr>
            <w:r>
              <w:rPr>
                <w:rFonts w:ascii="宋体" w:hAnsi="宋体" w:cs="宋体" w:eastAsia="宋体" w:hint="default"/>
                <w:sz w:val="21"/>
                <w:szCs w:val="21"/>
              </w:rPr>
              <w:t>按持股比例计算的净资产 份额</w:t>
            </w:r>
            <w:r>
              <w:rPr>
                <w:rFonts w:ascii="宋体" w:hAnsi="宋体" w:cs="宋体" w:eastAsia="宋体" w:hint="default"/>
                <w:sz w:val="21"/>
                <w:szCs w:val="21"/>
              </w:rPr>
              <w:t>(i)</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530,</w:t>
            </w:r>
          </w:p>
          <w:p>
            <w:pPr>
              <w:pStyle w:val="TableParagraph"/>
              <w:spacing w:line="272" w:lineRule="exact"/>
              <w:ind w:left="169" w:right="0"/>
              <w:jc w:val="left"/>
              <w:rPr>
                <w:rFonts w:ascii="宋体" w:hAnsi="宋体" w:cs="宋体" w:eastAsia="宋体" w:hint="default"/>
                <w:sz w:val="21"/>
                <w:szCs w:val="21"/>
              </w:rPr>
            </w:pPr>
            <w:r>
              <w:rPr>
                <w:rFonts w:ascii="宋体"/>
                <w:sz w:val="21"/>
              </w:rPr>
              <w:t>878,</w:t>
            </w:r>
          </w:p>
          <w:p>
            <w:pPr>
              <w:pStyle w:val="TableParagraph"/>
              <w:spacing w:line="272" w:lineRule="exact"/>
              <w:ind w:left="169" w:right="0"/>
              <w:jc w:val="left"/>
              <w:rPr>
                <w:rFonts w:ascii="宋体" w:hAnsi="宋体" w:cs="宋体" w:eastAsia="宋体" w:hint="default"/>
                <w:sz w:val="21"/>
                <w:szCs w:val="21"/>
              </w:rPr>
            </w:pPr>
            <w:r>
              <w:rPr>
                <w:rFonts w:ascii="宋体"/>
                <w:sz w:val="21"/>
              </w:rPr>
              <w:t>518.</w:t>
            </w:r>
          </w:p>
          <w:p>
            <w:pPr>
              <w:pStyle w:val="TableParagraph"/>
              <w:spacing w:line="274" w:lineRule="exact"/>
              <w:ind w:left="379" w:right="0"/>
              <w:jc w:val="left"/>
              <w:rPr>
                <w:rFonts w:ascii="宋体" w:hAnsi="宋体" w:cs="宋体" w:eastAsia="宋体" w:hint="default"/>
                <w:sz w:val="21"/>
                <w:szCs w:val="21"/>
              </w:rPr>
            </w:pPr>
            <w:r>
              <w:rPr>
                <w:rFonts w:ascii="宋体"/>
                <w:sz w:val="21"/>
              </w:rPr>
              <w:t>54</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 w:right="0"/>
              <w:jc w:val="center"/>
              <w:rPr>
                <w:rFonts w:ascii="宋体" w:hAnsi="宋体" w:cs="宋体" w:eastAsia="宋体" w:hint="default"/>
                <w:sz w:val="21"/>
                <w:szCs w:val="21"/>
              </w:rPr>
            </w:pPr>
            <w:r>
              <w:rPr>
                <w:rFonts w:ascii="宋体"/>
                <w:sz w:val="21"/>
              </w:rPr>
              <w:t>462,8</w:t>
            </w:r>
          </w:p>
          <w:p>
            <w:pPr>
              <w:pStyle w:val="TableParagraph"/>
              <w:spacing w:line="272" w:lineRule="exact"/>
              <w:ind w:left="5" w:right="0"/>
              <w:jc w:val="center"/>
              <w:rPr>
                <w:rFonts w:ascii="宋体" w:hAnsi="宋体" w:cs="宋体" w:eastAsia="宋体" w:hint="default"/>
                <w:sz w:val="21"/>
                <w:szCs w:val="21"/>
              </w:rPr>
            </w:pPr>
            <w:r>
              <w:rPr>
                <w:rFonts w:ascii="宋体"/>
                <w:sz w:val="21"/>
              </w:rPr>
              <w:t>10,93</w:t>
            </w:r>
          </w:p>
          <w:p>
            <w:pPr>
              <w:pStyle w:val="TableParagraph"/>
              <w:spacing w:line="274" w:lineRule="exact"/>
              <w:ind w:left="109" w:right="0"/>
              <w:jc w:val="center"/>
              <w:rPr>
                <w:rFonts w:ascii="宋体" w:hAnsi="宋体" w:cs="宋体" w:eastAsia="宋体" w:hint="default"/>
                <w:sz w:val="21"/>
                <w:szCs w:val="21"/>
              </w:rPr>
            </w:pPr>
            <w:r>
              <w:rPr>
                <w:rFonts w:ascii="宋体"/>
                <w:sz w:val="21"/>
              </w:rPr>
              <w:t>7.89</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265,</w:t>
            </w:r>
          </w:p>
          <w:p>
            <w:pPr>
              <w:pStyle w:val="TableParagraph"/>
              <w:spacing w:line="272" w:lineRule="exact"/>
              <w:ind w:left="126" w:right="0"/>
              <w:jc w:val="left"/>
              <w:rPr>
                <w:rFonts w:ascii="宋体" w:hAnsi="宋体" w:cs="宋体" w:eastAsia="宋体" w:hint="default"/>
                <w:sz w:val="21"/>
                <w:szCs w:val="21"/>
              </w:rPr>
            </w:pPr>
            <w:r>
              <w:rPr>
                <w:rFonts w:ascii="宋体"/>
                <w:sz w:val="21"/>
              </w:rPr>
              <w:t>384,</w:t>
            </w:r>
          </w:p>
          <w:p>
            <w:pPr>
              <w:pStyle w:val="TableParagraph"/>
              <w:spacing w:line="272" w:lineRule="exact"/>
              <w:ind w:left="126" w:right="0"/>
              <w:jc w:val="left"/>
              <w:rPr>
                <w:rFonts w:ascii="宋体" w:hAnsi="宋体" w:cs="宋体" w:eastAsia="宋体" w:hint="default"/>
                <w:sz w:val="21"/>
                <w:szCs w:val="21"/>
              </w:rPr>
            </w:pPr>
            <w:r>
              <w:rPr>
                <w:rFonts w:ascii="宋体"/>
                <w:sz w:val="21"/>
              </w:rPr>
              <w:t>005.</w:t>
            </w:r>
          </w:p>
          <w:p>
            <w:pPr>
              <w:pStyle w:val="TableParagraph"/>
              <w:spacing w:line="274" w:lineRule="exact"/>
              <w:ind w:left="336" w:right="0"/>
              <w:jc w:val="left"/>
              <w:rPr>
                <w:rFonts w:ascii="宋体" w:hAnsi="宋体" w:cs="宋体" w:eastAsia="宋体" w:hint="default"/>
                <w:sz w:val="21"/>
                <w:szCs w:val="21"/>
              </w:rPr>
            </w:pPr>
            <w:r>
              <w:rPr>
                <w:rFonts w:ascii="宋体"/>
                <w:sz w:val="21"/>
              </w:rPr>
              <w:t>02</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186,</w:t>
            </w:r>
          </w:p>
          <w:p>
            <w:pPr>
              <w:pStyle w:val="TableParagraph"/>
              <w:spacing w:line="272" w:lineRule="exact"/>
              <w:ind w:left="189" w:right="0"/>
              <w:jc w:val="left"/>
              <w:rPr>
                <w:rFonts w:ascii="宋体" w:hAnsi="宋体" w:cs="宋体" w:eastAsia="宋体" w:hint="default"/>
                <w:sz w:val="21"/>
                <w:szCs w:val="21"/>
              </w:rPr>
            </w:pPr>
            <w:r>
              <w:rPr>
                <w:rFonts w:ascii="宋体"/>
                <w:sz w:val="21"/>
              </w:rPr>
              <w:t>590,</w:t>
            </w:r>
          </w:p>
          <w:p>
            <w:pPr>
              <w:pStyle w:val="TableParagraph"/>
              <w:spacing w:line="272" w:lineRule="exact"/>
              <w:ind w:left="189" w:right="0"/>
              <w:jc w:val="left"/>
              <w:rPr>
                <w:rFonts w:ascii="宋体" w:hAnsi="宋体" w:cs="宋体" w:eastAsia="宋体" w:hint="default"/>
                <w:sz w:val="21"/>
                <w:szCs w:val="21"/>
              </w:rPr>
            </w:pPr>
            <w:r>
              <w:rPr>
                <w:rFonts w:ascii="宋体"/>
                <w:sz w:val="21"/>
              </w:rPr>
              <w:t>006.</w:t>
            </w:r>
          </w:p>
          <w:p>
            <w:pPr>
              <w:pStyle w:val="TableParagraph"/>
              <w:spacing w:line="274" w:lineRule="exact"/>
              <w:ind w:left="399" w:right="0"/>
              <w:jc w:val="left"/>
              <w:rPr>
                <w:rFonts w:ascii="宋体" w:hAnsi="宋体" w:cs="宋体" w:eastAsia="宋体" w:hint="default"/>
                <w:sz w:val="21"/>
                <w:szCs w:val="21"/>
              </w:rPr>
            </w:pPr>
            <w:r>
              <w:rPr>
                <w:rFonts w:ascii="宋体"/>
                <w:sz w:val="21"/>
              </w:rPr>
              <w:t>49</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179,</w:t>
            </w:r>
          </w:p>
          <w:p>
            <w:pPr>
              <w:pStyle w:val="TableParagraph"/>
              <w:spacing w:line="272" w:lineRule="exact"/>
              <w:ind w:left="182" w:right="0"/>
              <w:jc w:val="left"/>
              <w:rPr>
                <w:rFonts w:ascii="宋体" w:hAnsi="宋体" w:cs="宋体" w:eastAsia="宋体" w:hint="default"/>
                <w:sz w:val="21"/>
                <w:szCs w:val="21"/>
              </w:rPr>
            </w:pPr>
            <w:r>
              <w:rPr>
                <w:rFonts w:ascii="宋体"/>
                <w:sz w:val="21"/>
              </w:rPr>
              <w:t>646,</w:t>
            </w:r>
          </w:p>
          <w:p>
            <w:pPr>
              <w:pStyle w:val="TableParagraph"/>
              <w:spacing w:line="272" w:lineRule="exact"/>
              <w:ind w:left="182" w:right="0"/>
              <w:jc w:val="left"/>
              <w:rPr>
                <w:rFonts w:ascii="宋体" w:hAnsi="宋体" w:cs="宋体" w:eastAsia="宋体" w:hint="default"/>
                <w:sz w:val="21"/>
                <w:szCs w:val="21"/>
              </w:rPr>
            </w:pPr>
            <w:r>
              <w:rPr>
                <w:rFonts w:ascii="宋体"/>
                <w:sz w:val="21"/>
              </w:rPr>
              <w:t>598.</w:t>
            </w:r>
          </w:p>
          <w:p>
            <w:pPr>
              <w:pStyle w:val="TableParagraph"/>
              <w:spacing w:line="274" w:lineRule="exact"/>
              <w:ind w:left="392" w:right="0"/>
              <w:jc w:val="left"/>
              <w:rPr>
                <w:rFonts w:ascii="宋体" w:hAnsi="宋体" w:cs="宋体" w:eastAsia="宋体" w:hint="default"/>
                <w:sz w:val="21"/>
                <w:szCs w:val="21"/>
              </w:rPr>
            </w:pPr>
            <w:r>
              <w:rPr>
                <w:rFonts w:ascii="宋体"/>
                <w:sz w:val="21"/>
              </w:rPr>
              <w:t>86</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171,</w:t>
            </w:r>
          </w:p>
          <w:p>
            <w:pPr>
              <w:pStyle w:val="TableParagraph"/>
              <w:spacing w:line="272" w:lineRule="exact"/>
              <w:ind w:left="173" w:right="0"/>
              <w:jc w:val="left"/>
              <w:rPr>
                <w:rFonts w:ascii="宋体" w:hAnsi="宋体" w:cs="宋体" w:eastAsia="宋体" w:hint="default"/>
                <w:sz w:val="21"/>
                <w:szCs w:val="21"/>
              </w:rPr>
            </w:pPr>
            <w:r>
              <w:rPr>
                <w:rFonts w:ascii="宋体"/>
                <w:sz w:val="21"/>
              </w:rPr>
              <w:t>024,</w:t>
            </w:r>
          </w:p>
          <w:p>
            <w:pPr>
              <w:pStyle w:val="TableParagraph"/>
              <w:spacing w:line="272" w:lineRule="exact"/>
              <w:ind w:left="173" w:right="0"/>
              <w:jc w:val="left"/>
              <w:rPr>
                <w:rFonts w:ascii="宋体" w:hAnsi="宋体" w:cs="宋体" w:eastAsia="宋体" w:hint="default"/>
                <w:sz w:val="21"/>
                <w:szCs w:val="21"/>
              </w:rPr>
            </w:pPr>
            <w:r>
              <w:rPr>
                <w:rFonts w:ascii="宋体"/>
                <w:sz w:val="21"/>
              </w:rPr>
              <w:t>411.</w:t>
            </w:r>
          </w:p>
          <w:p>
            <w:pPr>
              <w:pStyle w:val="TableParagraph"/>
              <w:spacing w:line="274" w:lineRule="exact"/>
              <w:ind w:left="383" w:right="0"/>
              <w:jc w:val="left"/>
              <w:rPr>
                <w:rFonts w:ascii="宋体" w:hAnsi="宋体" w:cs="宋体" w:eastAsia="宋体" w:hint="default"/>
                <w:sz w:val="21"/>
                <w:szCs w:val="21"/>
              </w:rPr>
            </w:pPr>
            <w:r>
              <w:rPr>
                <w:rFonts w:ascii="宋体"/>
                <w:sz w:val="21"/>
              </w:rPr>
              <w:t>20</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161,</w:t>
            </w:r>
          </w:p>
          <w:p>
            <w:pPr>
              <w:pStyle w:val="TableParagraph"/>
              <w:spacing w:line="272" w:lineRule="exact"/>
              <w:ind w:left="182" w:right="0"/>
              <w:jc w:val="left"/>
              <w:rPr>
                <w:rFonts w:ascii="宋体" w:hAnsi="宋体" w:cs="宋体" w:eastAsia="宋体" w:hint="default"/>
                <w:sz w:val="21"/>
                <w:szCs w:val="21"/>
              </w:rPr>
            </w:pPr>
            <w:r>
              <w:rPr>
                <w:rFonts w:ascii="宋体"/>
                <w:sz w:val="21"/>
              </w:rPr>
              <w:t>473,</w:t>
            </w:r>
          </w:p>
          <w:p>
            <w:pPr>
              <w:pStyle w:val="TableParagraph"/>
              <w:spacing w:line="272" w:lineRule="exact"/>
              <w:ind w:left="182" w:right="0"/>
              <w:jc w:val="left"/>
              <w:rPr>
                <w:rFonts w:ascii="宋体" w:hAnsi="宋体" w:cs="宋体" w:eastAsia="宋体" w:hint="default"/>
                <w:sz w:val="21"/>
                <w:szCs w:val="21"/>
              </w:rPr>
            </w:pPr>
            <w:r>
              <w:rPr>
                <w:rFonts w:ascii="宋体"/>
                <w:sz w:val="21"/>
              </w:rPr>
              <w:t>353.</w:t>
            </w:r>
          </w:p>
          <w:p>
            <w:pPr>
              <w:pStyle w:val="TableParagraph"/>
              <w:spacing w:line="274" w:lineRule="exact"/>
              <w:ind w:left="392" w:right="0"/>
              <w:jc w:val="left"/>
              <w:rPr>
                <w:rFonts w:ascii="宋体" w:hAnsi="宋体" w:cs="宋体" w:eastAsia="宋体" w:hint="default"/>
                <w:sz w:val="21"/>
                <w:szCs w:val="21"/>
              </w:rPr>
            </w:pPr>
            <w:r>
              <w:rPr>
                <w:rFonts w:ascii="宋体"/>
                <w:sz w:val="21"/>
              </w:rPr>
              <w:t>45</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151,</w:t>
            </w:r>
          </w:p>
          <w:p>
            <w:pPr>
              <w:pStyle w:val="TableParagraph"/>
              <w:spacing w:line="272" w:lineRule="exact"/>
              <w:ind w:left="188" w:right="0"/>
              <w:jc w:val="left"/>
              <w:rPr>
                <w:rFonts w:ascii="宋体" w:hAnsi="宋体" w:cs="宋体" w:eastAsia="宋体" w:hint="default"/>
                <w:sz w:val="21"/>
                <w:szCs w:val="21"/>
              </w:rPr>
            </w:pPr>
            <w:r>
              <w:rPr>
                <w:rFonts w:ascii="宋体"/>
                <w:sz w:val="21"/>
              </w:rPr>
              <w:t>181,</w:t>
            </w:r>
          </w:p>
          <w:p>
            <w:pPr>
              <w:pStyle w:val="TableParagraph"/>
              <w:spacing w:line="272" w:lineRule="exact"/>
              <w:ind w:left="188" w:right="0"/>
              <w:jc w:val="left"/>
              <w:rPr>
                <w:rFonts w:ascii="宋体" w:hAnsi="宋体" w:cs="宋体" w:eastAsia="宋体" w:hint="default"/>
                <w:sz w:val="21"/>
                <w:szCs w:val="21"/>
              </w:rPr>
            </w:pPr>
            <w:r>
              <w:rPr>
                <w:rFonts w:ascii="宋体"/>
                <w:sz w:val="21"/>
              </w:rPr>
              <w:t>340.</w:t>
            </w:r>
          </w:p>
          <w:p>
            <w:pPr>
              <w:pStyle w:val="TableParagraph"/>
              <w:spacing w:line="274" w:lineRule="exact"/>
              <w:ind w:left="398" w:right="0"/>
              <w:jc w:val="left"/>
              <w:rPr>
                <w:rFonts w:ascii="宋体" w:hAnsi="宋体" w:cs="宋体" w:eastAsia="宋体" w:hint="default"/>
                <w:sz w:val="21"/>
                <w:szCs w:val="21"/>
              </w:rPr>
            </w:pPr>
            <w:r>
              <w:rPr>
                <w:rFonts w:ascii="宋体"/>
                <w:sz w:val="21"/>
              </w:rPr>
              <w:t>66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529,</w:t>
            </w:r>
          </w:p>
          <w:p>
            <w:pPr>
              <w:pStyle w:val="TableParagraph"/>
              <w:spacing w:line="272" w:lineRule="exact"/>
              <w:ind w:left="173" w:right="0"/>
              <w:jc w:val="left"/>
              <w:rPr>
                <w:rFonts w:ascii="宋体" w:hAnsi="宋体" w:cs="宋体" w:eastAsia="宋体" w:hint="default"/>
                <w:sz w:val="21"/>
                <w:szCs w:val="21"/>
              </w:rPr>
            </w:pPr>
            <w:r>
              <w:rPr>
                <w:rFonts w:ascii="宋体"/>
                <w:sz w:val="21"/>
              </w:rPr>
              <w:t>863,</w:t>
            </w:r>
          </w:p>
          <w:p>
            <w:pPr>
              <w:pStyle w:val="TableParagraph"/>
              <w:spacing w:line="272" w:lineRule="exact"/>
              <w:ind w:left="173" w:right="0"/>
              <w:jc w:val="left"/>
              <w:rPr>
                <w:rFonts w:ascii="宋体" w:hAnsi="宋体" w:cs="宋体" w:eastAsia="宋体" w:hint="default"/>
                <w:sz w:val="21"/>
                <w:szCs w:val="21"/>
              </w:rPr>
            </w:pPr>
            <w:r>
              <w:rPr>
                <w:rFonts w:ascii="宋体"/>
                <w:sz w:val="21"/>
              </w:rPr>
              <w:t>556.</w:t>
            </w:r>
          </w:p>
          <w:p>
            <w:pPr>
              <w:pStyle w:val="TableParagraph"/>
              <w:spacing w:line="274" w:lineRule="exact"/>
              <w:ind w:left="383" w:right="0"/>
              <w:jc w:val="left"/>
              <w:rPr>
                <w:rFonts w:ascii="宋体" w:hAnsi="宋体" w:cs="宋体" w:eastAsia="宋体" w:hint="default"/>
                <w:sz w:val="21"/>
                <w:szCs w:val="21"/>
              </w:rPr>
            </w:pPr>
            <w:r>
              <w:rPr>
                <w:rFonts w:ascii="宋体"/>
                <w:sz w:val="21"/>
              </w:rPr>
              <w:t>77</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sz w:val="21"/>
              </w:rPr>
              <w:t>462,</w:t>
            </w:r>
          </w:p>
          <w:p>
            <w:pPr>
              <w:pStyle w:val="TableParagraph"/>
              <w:spacing w:line="272" w:lineRule="exact"/>
              <w:ind w:left="176" w:right="0"/>
              <w:jc w:val="left"/>
              <w:rPr>
                <w:rFonts w:ascii="宋体" w:hAnsi="宋体" w:cs="宋体" w:eastAsia="宋体" w:hint="default"/>
                <w:sz w:val="21"/>
                <w:szCs w:val="21"/>
              </w:rPr>
            </w:pPr>
            <w:r>
              <w:rPr>
                <w:rFonts w:ascii="宋体"/>
                <w:sz w:val="21"/>
              </w:rPr>
              <w:t>869,</w:t>
            </w:r>
          </w:p>
          <w:p>
            <w:pPr>
              <w:pStyle w:val="TableParagraph"/>
              <w:spacing w:line="272" w:lineRule="exact"/>
              <w:ind w:left="176" w:right="0"/>
              <w:jc w:val="left"/>
              <w:rPr>
                <w:rFonts w:ascii="宋体" w:hAnsi="宋体" w:cs="宋体" w:eastAsia="宋体" w:hint="default"/>
                <w:sz w:val="21"/>
                <w:szCs w:val="21"/>
              </w:rPr>
            </w:pPr>
            <w:r>
              <w:rPr>
                <w:rFonts w:ascii="宋体"/>
                <w:sz w:val="21"/>
              </w:rPr>
              <w:t>251.</w:t>
            </w:r>
          </w:p>
          <w:p>
            <w:pPr>
              <w:pStyle w:val="TableParagraph"/>
              <w:spacing w:line="274" w:lineRule="exact"/>
              <w:ind w:left="386" w:right="0"/>
              <w:jc w:val="left"/>
              <w:rPr>
                <w:rFonts w:ascii="宋体" w:hAnsi="宋体" w:cs="宋体" w:eastAsia="宋体" w:hint="default"/>
                <w:sz w:val="21"/>
                <w:szCs w:val="21"/>
              </w:rPr>
            </w:pPr>
            <w:r>
              <w:rPr>
                <w:rFonts w:ascii="宋体"/>
                <w:sz w:val="21"/>
              </w:rPr>
              <w:t>60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264,</w:t>
            </w:r>
          </w:p>
          <w:p>
            <w:pPr>
              <w:pStyle w:val="TableParagraph"/>
              <w:spacing w:line="272" w:lineRule="exact"/>
              <w:ind w:left="164" w:right="0"/>
              <w:jc w:val="left"/>
              <w:rPr>
                <w:rFonts w:ascii="宋体" w:hAnsi="宋体" w:cs="宋体" w:eastAsia="宋体" w:hint="default"/>
                <w:sz w:val="21"/>
                <w:szCs w:val="21"/>
              </w:rPr>
            </w:pPr>
            <w:r>
              <w:rPr>
                <w:rFonts w:ascii="宋体"/>
                <w:sz w:val="21"/>
              </w:rPr>
              <w:t>285,</w:t>
            </w:r>
          </w:p>
          <w:p>
            <w:pPr>
              <w:pStyle w:val="TableParagraph"/>
              <w:spacing w:line="272" w:lineRule="exact"/>
              <w:ind w:left="164" w:right="0"/>
              <w:jc w:val="left"/>
              <w:rPr>
                <w:rFonts w:ascii="宋体" w:hAnsi="宋体" w:cs="宋体" w:eastAsia="宋体" w:hint="default"/>
                <w:sz w:val="21"/>
                <w:szCs w:val="21"/>
              </w:rPr>
            </w:pPr>
            <w:r>
              <w:rPr>
                <w:rFonts w:ascii="宋体"/>
                <w:sz w:val="21"/>
              </w:rPr>
              <w:t>899.</w:t>
            </w:r>
          </w:p>
          <w:p>
            <w:pPr>
              <w:pStyle w:val="TableParagraph"/>
              <w:spacing w:line="274" w:lineRule="exact"/>
              <w:ind w:left="374" w:right="0"/>
              <w:jc w:val="left"/>
              <w:rPr>
                <w:rFonts w:ascii="宋体" w:hAnsi="宋体" w:cs="宋体" w:eastAsia="宋体" w:hint="default"/>
                <w:sz w:val="21"/>
                <w:szCs w:val="21"/>
              </w:rPr>
            </w:pPr>
            <w:r>
              <w:rPr>
                <w:rFonts w:ascii="宋体"/>
                <w:sz w:val="21"/>
              </w:rPr>
              <w:t>45</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sz w:val="21"/>
              </w:rPr>
              <w:t>187,</w:t>
            </w:r>
          </w:p>
          <w:p>
            <w:pPr>
              <w:pStyle w:val="TableParagraph"/>
              <w:spacing w:line="272" w:lineRule="exact"/>
              <w:ind w:left="178" w:right="0"/>
              <w:jc w:val="left"/>
              <w:rPr>
                <w:rFonts w:ascii="宋体" w:hAnsi="宋体" w:cs="宋体" w:eastAsia="宋体" w:hint="default"/>
                <w:sz w:val="21"/>
                <w:szCs w:val="21"/>
              </w:rPr>
            </w:pPr>
            <w:r>
              <w:rPr>
                <w:rFonts w:ascii="宋体"/>
                <w:sz w:val="21"/>
              </w:rPr>
              <w:t>515,</w:t>
            </w:r>
          </w:p>
          <w:p>
            <w:pPr>
              <w:pStyle w:val="TableParagraph"/>
              <w:spacing w:line="272" w:lineRule="exact"/>
              <w:ind w:left="178" w:right="0"/>
              <w:jc w:val="left"/>
              <w:rPr>
                <w:rFonts w:ascii="宋体" w:hAnsi="宋体" w:cs="宋体" w:eastAsia="宋体" w:hint="default"/>
                <w:sz w:val="21"/>
                <w:szCs w:val="21"/>
              </w:rPr>
            </w:pPr>
            <w:r>
              <w:rPr>
                <w:rFonts w:ascii="宋体"/>
                <w:sz w:val="21"/>
              </w:rPr>
              <w:t>276.</w:t>
            </w:r>
          </w:p>
          <w:p>
            <w:pPr>
              <w:pStyle w:val="TableParagraph"/>
              <w:spacing w:line="274" w:lineRule="exact"/>
              <w:ind w:left="388" w:right="0"/>
              <w:jc w:val="left"/>
              <w:rPr>
                <w:rFonts w:ascii="宋体" w:hAnsi="宋体" w:cs="宋体" w:eastAsia="宋体" w:hint="default"/>
                <w:sz w:val="21"/>
                <w:szCs w:val="21"/>
              </w:rPr>
            </w:pPr>
            <w:r>
              <w:rPr>
                <w:rFonts w:ascii="宋体"/>
                <w:sz w:val="21"/>
              </w:rPr>
              <w:t>42</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198,</w:t>
            </w:r>
          </w:p>
          <w:p>
            <w:pPr>
              <w:pStyle w:val="TableParagraph"/>
              <w:spacing w:line="272" w:lineRule="exact"/>
              <w:ind w:left="173" w:right="0"/>
              <w:jc w:val="left"/>
              <w:rPr>
                <w:rFonts w:ascii="宋体" w:hAnsi="宋体" w:cs="宋体" w:eastAsia="宋体" w:hint="default"/>
                <w:sz w:val="21"/>
                <w:szCs w:val="21"/>
              </w:rPr>
            </w:pPr>
            <w:r>
              <w:rPr>
                <w:rFonts w:ascii="宋体"/>
                <w:sz w:val="21"/>
              </w:rPr>
              <w:t>960,</w:t>
            </w:r>
          </w:p>
          <w:p>
            <w:pPr>
              <w:pStyle w:val="TableParagraph"/>
              <w:spacing w:line="272" w:lineRule="exact"/>
              <w:ind w:left="173" w:right="0"/>
              <w:jc w:val="left"/>
              <w:rPr>
                <w:rFonts w:ascii="宋体" w:hAnsi="宋体" w:cs="宋体" w:eastAsia="宋体" w:hint="default"/>
                <w:sz w:val="21"/>
                <w:szCs w:val="21"/>
              </w:rPr>
            </w:pPr>
            <w:r>
              <w:rPr>
                <w:rFonts w:ascii="宋体"/>
                <w:sz w:val="21"/>
              </w:rPr>
              <w:t>486.</w:t>
            </w:r>
          </w:p>
          <w:p>
            <w:pPr>
              <w:pStyle w:val="TableParagraph"/>
              <w:spacing w:line="274" w:lineRule="exact"/>
              <w:ind w:left="383" w:right="0"/>
              <w:jc w:val="left"/>
              <w:rPr>
                <w:rFonts w:ascii="宋体" w:hAnsi="宋体" w:cs="宋体" w:eastAsia="宋体" w:hint="default"/>
                <w:sz w:val="21"/>
                <w:szCs w:val="21"/>
              </w:rPr>
            </w:pPr>
            <w:r>
              <w:rPr>
                <w:rFonts w:ascii="宋体"/>
                <w:sz w:val="21"/>
              </w:rPr>
              <w:t>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164,</w:t>
            </w:r>
          </w:p>
          <w:p>
            <w:pPr>
              <w:pStyle w:val="TableParagraph"/>
              <w:spacing w:line="272" w:lineRule="exact"/>
              <w:ind w:left="173" w:right="0"/>
              <w:jc w:val="left"/>
              <w:rPr>
                <w:rFonts w:ascii="宋体" w:hAnsi="宋体" w:cs="宋体" w:eastAsia="宋体" w:hint="default"/>
                <w:sz w:val="21"/>
                <w:szCs w:val="21"/>
              </w:rPr>
            </w:pPr>
            <w:r>
              <w:rPr>
                <w:rFonts w:ascii="宋体"/>
                <w:sz w:val="21"/>
              </w:rPr>
              <w:t>588,</w:t>
            </w:r>
          </w:p>
          <w:p>
            <w:pPr>
              <w:pStyle w:val="TableParagraph"/>
              <w:spacing w:line="272" w:lineRule="exact"/>
              <w:ind w:left="173" w:right="0"/>
              <w:jc w:val="left"/>
              <w:rPr>
                <w:rFonts w:ascii="宋体" w:hAnsi="宋体" w:cs="宋体" w:eastAsia="宋体" w:hint="default"/>
                <w:sz w:val="21"/>
                <w:szCs w:val="21"/>
              </w:rPr>
            </w:pPr>
            <w:r>
              <w:rPr>
                <w:rFonts w:ascii="宋体"/>
                <w:sz w:val="21"/>
              </w:rPr>
              <w:t>801.</w:t>
            </w:r>
          </w:p>
          <w:p>
            <w:pPr>
              <w:pStyle w:val="TableParagraph"/>
              <w:spacing w:line="274" w:lineRule="exact"/>
              <w:ind w:left="383" w:right="0"/>
              <w:jc w:val="left"/>
              <w:rPr>
                <w:rFonts w:ascii="宋体" w:hAnsi="宋体" w:cs="宋体" w:eastAsia="宋体" w:hint="default"/>
                <w:sz w:val="21"/>
                <w:szCs w:val="21"/>
              </w:rPr>
            </w:pPr>
            <w:r>
              <w:rPr>
                <w:rFonts w:ascii="宋体"/>
                <w:sz w:val="21"/>
              </w:rPr>
              <w:t>79</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151,</w:t>
            </w:r>
          </w:p>
          <w:p>
            <w:pPr>
              <w:pStyle w:val="TableParagraph"/>
              <w:spacing w:line="272" w:lineRule="exact"/>
              <w:ind w:left="164" w:right="0"/>
              <w:jc w:val="left"/>
              <w:rPr>
                <w:rFonts w:ascii="宋体" w:hAnsi="宋体" w:cs="宋体" w:eastAsia="宋体" w:hint="default"/>
                <w:sz w:val="21"/>
                <w:szCs w:val="21"/>
              </w:rPr>
            </w:pPr>
            <w:r>
              <w:rPr>
                <w:rFonts w:ascii="宋体"/>
                <w:sz w:val="21"/>
              </w:rPr>
              <w:t>028,</w:t>
            </w:r>
          </w:p>
          <w:p>
            <w:pPr>
              <w:pStyle w:val="TableParagraph"/>
              <w:spacing w:line="272" w:lineRule="exact"/>
              <w:ind w:left="164" w:right="0"/>
              <w:jc w:val="left"/>
              <w:rPr>
                <w:rFonts w:ascii="宋体" w:hAnsi="宋体" w:cs="宋体" w:eastAsia="宋体" w:hint="default"/>
                <w:sz w:val="21"/>
                <w:szCs w:val="21"/>
              </w:rPr>
            </w:pPr>
            <w:r>
              <w:rPr>
                <w:rFonts w:ascii="宋体"/>
                <w:sz w:val="21"/>
              </w:rPr>
              <w:t>286.</w:t>
            </w:r>
          </w:p>
          <w:p>
            <w:pPr>
              <w:pStyle w:val="TableParagraph"/>
              <w:spacing w:line="274" w:lineRule="exact"/>
              <w:ind w:left="374" w:right="0"/>
              <w:jc w:val="left"/>
              <w:rPr>
                <w:rFonts w:ascii="宋体" w:hAnsi="宋体" w:cs="宋体" w:eastAsia="宋体" w:hint="default"/>
                <w:sz w:val="21"/>
                <w:szCs w:val="21"/>
              </w:rPr>
            </w:pPr>
            <w:r>
              <w:rPr>
                <w:rFonts w:ascii="宋体"/>
                <w:sz w:val="21"/>
              </w:rPr>
              <w:t>26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139,</w:t>
            </w:r>
          </w:p>
          <w:p>
            <w:pPr>
              <w:pStyle w:val="TableParagraph"/>
              <w:spacing w:line="272" w:lineRule="exact"/>
              <w:ind w:left="153" w:right="0"/>
              <w:jc w:val="left"/>
              <w:rPr>
                <w:rFonts w:ascii="宋体" w:hAnsi="宋体" w:cs="宋体" w:eastAsia="宋体" w:hint="default"/>
                <w:sz w:val="21"/>
                <w:szCs w:val="21"/>
              </w:rPr>
            </w:pPr>
            <w:r>
              <w:rPr>
                <w:rFonts w:ascii="宋体"/>
                <w:sz w:val="21"/>
              </w:rPr>
              <w:t>961,</w:t>
            </w:r>
          </w:p>
          <w:p>
            <w:pPr>
              <w:pStyle w:val="TableParagraph"/>
              <w:spacing w:line="272" w:lineRule="exact"/>
              <w:ind w:left="153" w:right="0"/>
              <w:jc w:val="left"/>
              <w:rPr>
                <w:rFonts w:ascii="宋体" w:hAnsi="宋体" w:cs="宋体" w:eastAsia="宋体" w:hint="default"/>
                <w:sz w:val="21"/>
                <w:szCs w:val="21"/>
              </w:rPr>
            </w:pPr>
            <w:r>
              <w:rPr>
                <w:rFonts w:ascii="宋体"/>
                <w:sz w:val="21"/>
              </w:rPr>
              <w:t>762.</w:t>
            </w:r>
          </w:p>
          <w:p>
            <w:pPr>
              <w:pStyle w:val="TableParagraph"/>
              <w:spacing w:line="274" w:lineRule="exact"/>
              <w:ind w:left="363" w:right="0"/>
              <w:jc w:val="left"/>
              <w:rPr>
                <w:rFonts w:ascii="宋体" w:hAnsi="宋体" w:cs="宋体" w:eastAsia="宋体" w:hint="default"/>
                <w:sz w:val="21"/>
                <w:szCs w:val="21"/>
              </w:rPr>
            </w:pPr>
            <w:r>
              <w:rPr>
                <w:rFonts w:ascii="宋体"/>
                <w:sz w:val="21"/>
              </w:rPr>
              <w:t>64</w:t>
            </w:r>
          </w:p>
        </w:tc>
      </w:tr>
      <w:tr>
        <w:trPr>
          <w:trHeight w:val="1105"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center"/>
              <w:rPr>
                <w:rFonts w:ascii="宋体" w:hAnsi="宋体" w:cs="宋体" w:eastAsia="宋体" w:hint="default"/>
                <w:sz w:val="21"/>
                <w:szCs w:val="21"/>
              </w:rPr>
            </w:pPr>
            <w:r>
              <w:rPr>
                <w:rFonts w:ascii="宋体"/>
                <w:sz w:val="21"/>
              </w:rPr>
              <w:t>-221</w:t>
            </w:r>
          </w:p>
          <w:p>
            <w:pPr>
              <w:pStyle w:val="TableParagraph"/>
              <w:spacing w:line="272" w:lineRule="exact"/>
              <w:ind w:left="68" w:right="0"/>
              <w:jc w:val="center"/>
              <w:rPr>
                <w:rFonts w:ascii="宋体" w:hAnsi="宋体" w:cs="宋体" w:eastAsia="宋体" w:hint="default"/>
                <w:sz w:val="21"/>
                <w:szCs w:val="21"/>
              </w:rPr>
            </w:pPr>
            <w:r>
              <w:rPr>
                <w:rFonts w:ascii="宋体"/>
                <w:sz w:val="21"/>
              </w:rPr>
              <w:t>,644</w:t>
            </w:r>
          </w:p>
          <w:p>
            <w:pPr>
              <w:pStyle w:val="TableParagraph"/>
              <w:spacing w:line="274" w:lineRule="exact"/>
              <w:ind w:left="174" w:right="0"/>
              <w:jc w:val="center"/>
              <w:rPr>
                <w:rFonts w:ascii="宋体" w:hAnsi="宋体" w:cs="宋体" w:eastAsia="宋体" w:hint="default"/>
                <w:sz w:val="21"/>
                <w:szCs w:val="21"/>
              </w:rPr>
            </w:pPr>
            <w:r>
              <w:rPr>
                <w:rFonts w:ascii="宋体"/>
                <w:sz w:val="21"/>
              </w:rPr>
              <w:t>.55</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-44,</w:t>
            </w:r>
          </w:p>
          <w:p>
            <w:pPr>
              <w:pStyle w:val="TableParagraph"/>
              <w:spacing w:line="272" w:lineRule="exact"/>
              <w:ind w:left="126" w:right="0"/>
              <w:jc w:val="left"/>
              <w:rPr>
                <w:rFonts w:ascii="宋体" w:hAnsi="宋体" w:cs="宋体" w:eastAsia="宋体" w:hint="default"/>
                <w:sz w:val="21"/>
                <w:szCs w:val="21"/>
              </w:rPr>
            </w:pPr>
            <w:r>
              <w:rPr>
                <w:rFonts w:ascii="宋体"/>
                <w:sz w:val="21"/>
              </w:rPr>
              <w:t>349,</w:t>
            </w:r>
          </w:p>
          <w:p>
            <w:pPr>
              <w:pStyle w:val="TableParagraph"/>
              <w:spacing w:line="272" w:lineRule="exact"/>
              <w:ind w:left="126" w:right="0"/>
              <w:jc w:val="left"/>
              <w:rPr>
                <w:rFonts w:ascii="宋体" w:hAnsi="宋体" w:cs="宋体" w:eastAsia="宋体" w:hint="default"/>
                <w:sz w:val="21"/>
                <w:szCs w:val="21"/>
              </w:rPr>
            </w:pPr>
            <w:r>
              <w:rPr>
                <w:rFonts w:ascii="宋体"/>
                <w:sz w:val="21"/>
              </w:rPr>
              <w:t>214.</w:t>
            </w:r>
          </w:p>
          <w:p>
            <w:pPr>
              <w:pStyle w:val="TableParagraph"/>
              <w:spacing w:line="274" w:lineRule="exact"/>
              <w:ind w:left="336" w:right="0"/>
              <w:jc w:val="left"/>
              <w:rPr>
                <w:rFonts w:ascii="宋体" w:hAnsi="宋体" w:cs="宋体" w:eastAsia="宋体" w:hint="default"/>
                <w:sz w:val="21"/>
                <w:szCs w:val="21"/>
              </w:rPr>
            </w:pPr>
            <w:r>
              <w:rPr>
                <w:rFonts w:ascii="宋体"/>
                <w:sz w:val="21"/>
              </w:rPr>
              <w:t>32</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center"/>
              <w:rPr>
                <w:rFonts w:ascii="宋体" w:hAnsi="宋体" w:cs="宋体" w:eastAsia="宋体" w:hint="default"/>
                <w:sz w:val="21"/>
                <w:szCs w:val="21"/>
              </w:rPr>
            </w:pPr>
            <w:r>
              <w:rPr>
                <w:rFonts w:ascii="宋体"/>
                <w:sz w:val="21"/>
              </w:rPr>
              <w:t>-</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2,45</w:t>
            </w:r>
          </w:p>
          <w:p>
            <w:pPr>
              <w:pStyle w:val="TableParagraph"/>
              <w:spacing w:line="272" w:lineRule="exact"/>
              <w:ind w:left="173" w:right="0"/>
              <w:jc w:val="left"/>
              <w:rPr>
                <w:rFonts w:ascii="宋体" w:hAnsi="宋体" w:cs="宋体" w:eastAsia="宋体" w:hint="default"/>
                <w:sz w:val="21"/>
                <w:szCs w:val="21"/>
              </w:rPr>
            </w:pPr>
            <w:r>
              <w:rPr>
                <w:rFonts w:ascii="宋体"/>
                <w:sz w:val="21"/>
              </w:rPr>
              <w:t>3,61</w:t>
            </w:r>
          </w:p>
          <w:p>
            <w:pPr>
              <w:pStyle w:val="TableParagraph"/>
              <w:spacing w:line="274" w:lineRule="exact"/>
              <w:ind w:left="173" w:right="0"/>
              <w:jc w:val="left"/>
              <w:rPr>
                <w:rFonts w:ascii="宋体" w:hAnsi="宋体" w:cs="宋体" w:eastAsia="宋体" w:hint="default"/>
                <w:sz w:val="21"/>
                <w:szCs w:val="21"/>
              </w:rPr>
            </w:pPr>
            <w:r>
              <w:rPr>
                <w:rFonts w:ascii="宋体"/>
                <w:sz w:val="21"/>
              </w:rPr>
              <w:t>8.25</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
              <w:jc w:val="center"/>
              <w:rPr>
                <w:rFonts w:ascii="宋体" w:hAnsi="宋体" w:cs="宋体" w:eastAsia="宋体" w:hint="default"/>
                <w:sz w:val="21"/>
                <w:szCs w:val="21"/>
              </w:rPr>
            </w:pPr>
            <w:r>
              <w:rPr>
                <w:rFonts w:ascii="宋体"/>
                <w:sz w:val="21"/>
              </w:rPr>
              <w:t>-</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
              <w:jc w:val="center"/>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 w:right="0"/>
              <w:jc w:val="center"/>
              <w:rPr>
                <w:rFonts w:ascii="宋体" w:hAnsi="宋体" w:cs="宋体" w:eastAsia="宋体" w:hint="default"/>
                <w:sz w:val="21"/>
                <w:szCs w:val="21"/>
              </w:rPr>
            </w:pPr>
            <w:r>
              <w:rPr>
                <w:rFonts w:ascii="宋体"/>
                <w:sz w:val="21"/>
              </w:rPr>
              <w:t>-352</w:t>
            </w:r>
          </w:p>
          <w:p>
            <w:pPr>
              <w:pStyle w:val="TableParagraph"/>
              <w:spacing w:line="272" w:lineRule="exact"/>
              <w:ind w:left="74" w:right="0"/>
              <w:jc w:val="center"/>
              <w:rPr>
                <w:rFonts w:ascii="宋体" w:hAnsi="宋体" w:cs="宋体" w:eastAsia="宋体" w:hint="default"/>
                <w:sz w:val="21"/>
                <w:szCs w:val="21"/>
              </w:rPr>
            </w:pPr>
            <w:r>
              <w:rPr>
                <w:rFonts w:ascii="宋体"/>
                <w:sz w:val="21"/>
              </w:rPr>
              <w:t>,854</w:t>
            </w:r>
          </w:p>
          <w:p>
            <w:pPr>
              <w:pStyle w:val="TableParagraph"/>
              <w:spacing w:line="274" w:lineRule="exact"/>
              <w:ind w:left="180" w:right="0"/>
              <w:jc w:val="center"/>
              <w:rPr>
                <w:rFonts w:ascii="宋体" w:hAnsi="宋体" w:cs="宋体" w:eastAsia="宋体" w:hint="default"/>
                <w:sz w:val="21"/>
                <w:szCs w:val="21"/>
              </w:rPr>
            </w:pPr>
            <w:r>
              <w:rPr>
                <w:rFonts w:ascii="宋体"/>
                <w:sz w:val="21"/>
              </w:rPr>
              <w:t>.87</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center"/>
              <w:rPr>
                <w:rFonts w:ascii="宋体" w:hAnsi="宋体" w:cs="宋体" w:eastAsia="宋体" w:hint="default"/>
                <w:sz w:val="21"/>
                <w:szCs w:val="21"/>
              </w:rPr>
            </w:pPr>
            <w:r>
              <w:rPr>
                <w:rFonts w:ascii="宋体"/>
                <w:sz w:val="21"/>
              </w:rPr>
              <w:t>-</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-45,</w:t>
            </w:r>
          </w:p>
          <w:p>
            <w:pPr>
              <w:pStyle w:val="TableParagraph"/>
              <w:spacing w:line="272" w:lineRule="exact"/>
              <w:ind w:left="164" w:right="0"/>
              <w:jc w:val="left"/>
              <w:rPr>
                <w:rFonts w:ascii="宋体" w:hAnsi="宋体" w:cs="宋体" w:eastAsia="宋体" w:hint="default"/>
                <w:sz w:val="21"/>
                <w:szCs w:val="21"/>
              </w:rPr>
            </w:pPr>
            <w:r>
              <w:rPr>
                <w:rFonts w:ascii="宋体"/>
                <w:sz w:val="21"/>
              </w:rPr>
              <w:t>479,</w:t>
            </w:r>
          </w:p>
          <w:p>
            <w:pPr>
              <w:pStyle w:val="TableParagraph"/>
              <w:spacing w:line="272" w:lineRule="exact"/>
              <w:ind w:left="164" w:right="0"/>
              <w:jc w:val="left"/>
              <w:rPr>
                <w:rFonts w:ascii="宋体" w:hAnsi="宋体" w:cs="宋体" w:eastAsia="宋体" w:hint="default"/>
                <w:sz w:val="21"/>
                <w:szCs w:val="21"/>
              </w:rPr>
            </w:pPr>
            <w:r>
              <w:rPr>
                <w:rFonts w:ascii="宋体"/>
                <w:sz w:val="21"/>
              </w:rPr>
              <w:t>878.</w:t>
            </w:r>
          </w:p>
          <w:p>
            <w:pPr>
              <w:pStyle w:val="TableParagraph"/>
              <w:spacing w:line="274" w:lineRule="exact"/>
              <w:ind w:left="374" w:right="0"/>
              <w:jc w:val="left"/>
              <w:rPr>
                <w:rFonts w:ascii="宋体" w:hAnsi="宋体" w:cs="宋体" w:eastAsia="宋体" w:hint="default"/>
                <w:sz w:val="21"/>
                <w:szCs w:val="21"/>
              </w:rPr>
            </w:pPr>
            <w:r>
              <w:rPr>
                <w:rFonts w:ascii="宋体"/>
                <w:sz w:val="21"/>
              </w:rPr>
              <w:t>31</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9"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2,45</w:t>
            </w:r>
          </w:p>
          <w:p>
            <w:pPr>
              <w:pStyle w:val="TableParagraph"/>
              <w:spacing w:line="272" w:lineRule="exact"/>
              <w:ind w:left="173" w:right="0"/>
              <w:jc w:val="left"/>
              <w:rPr>
                <w:rFonts w:ascii="宋体" w:hAnsi="宋体" w:cs="宋体" w:eastAsia="宋体" w:hint="default"/>
                <w:sz w:val="21"/>
                <w:szCs w:val="21"/>
              </w:rPr>
            </w:pPr>
            <w:r>
              <w:rPr>
                <w:rFonts w:ascii="宋体"/>
                <w:sz w:val="21"/>
              </w:rPr>
              <w:t>3,61</w:t>
            </w:r>
          </w:p>
          <w:p>
            <w:pPr>
              <w:pStyle w:val="TableParagraph"/>
              <w:spacing w:line="274" w:lineRule="exact"/>
              <w:ind w:left="173" w:right="0"/>
              <w:jc w:val="left"/>
              <w:rPr>
                <w:rFonts w:ascii="宋体" w:hAnsi="宋体" w:cs="宋体" w:eastAsia="宋体" w:hint="default"/>
                <w:sz w:val="21"/>
                <w:szCs w:val="21"/>
              </w:rPr>
            </w:pPr>
            <w:r>
              <w:rPr>
                <w:rFonts w:ascii="宋体"/>
                <w:sz w:val="21"/>
              </w:rPr>
              <w:t>8.25</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
              <w:jc w:val="center"/>
              <w:rPr>
                <w:rFonts w:ascii="宋体" w:hAnsi="宋体" w:cs="宋体" w:eastAsia="宋体" w:hint="default"/>
                <w:sz w:val="21"/>
                <w:szCs w:val="21"/>
              </w:rPr>
            </w:pPr>
            <w:r>
              <w:rPr>
                <w:rFonts w:ascii="宋体"/>
                <w:sz w:val="21"/>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w:t>
            </w:r>
          </w:p>
        </w:tc>
      </w:tr>
      <w:tr>
        <w:trPr>
          <w:trHeight w:val="832"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sz w:val="21"/>
              </w:rPr>
              <w:t>-</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sz w:val="21"/>
              </w:rPr>
              <w:t>-</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2,45</w:t>
            </w:r>
          </w:p>
          <w:p>
            <w:pPr>
              <w:pStyle w:val="TableParagraph"/>
              <w:spacing w:line="273" w:lineRule="exact"/>
              <w:ind w:left="173" w:right="0"/>
              <w:jc w:val="left"/>
              <w:rPr>
                <w:rFonts w:ascii="宋体" w:hAnsi="宋体" w:cs="宋体" w:eastAsia="宋体" w:hint="default"/>
                <w:sz w:val="21"/>
                <w:szCs w:val="21"/>
              </w:rPr>
            </w:pPr>
            <w:r>
              <w:rPr>
                <w:rFonts w:ascii="宋体"/>
                <w:sz w:val="21"/>
              </w:rPr>
              <w:t>3,61</w:t>
            </w:r>
          </w:p>
          <w:p>
            <w:pPr>
              <w:pStyle w:val="TableParagraph"/>
              <w:spacing w:line="274" w:lineRule="exact"/>
              <w:ind w:left="173" w:right="0"/>
              <w:jc w:val="left"/>
              <w:rPr>
                <w:rFonts w:ascii="宋体" w:hAnsi="宋体" w:cs="宋体" w:eastAsia="宋体" w:hint="default"/>
                <w:sz w:val="21"/>
                <w:szCs w:val="21"/>
              </w:rPr>
            </w:pPr>
            <w:r>
              <w:rPr>
                <w:rFonts w:ascii="宋体"/>
                <w:sz w:val="21"/>
              </w:rPr>
              <w:t>8.25</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center"/>
              <w:rPr>
                <w:rFonts w:ascii="宋体" w:hAnsi="宋体" w:cs="宋体" w:eastAsia="宋体" w:hint="default"/>
                <w:sz w:val="21"/>
                <w:szCs w:val="21"/>
              </w:rPr>
            </w:pPr>
            <w:r>
              <w:rPr>
                <w:rFonts w:ascii="宋体"/>
                <w:sz w:val="21"/>
              </w:rPr>
              <w:t>-</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center"/>
              <w:rPr>
                <w:rFonts w:ascii="宋体" w:hAnsi="宋体" w:cs="宋体" w:eastAsia="宋体" w:hint="default"/>
                <w:sz w:val="21"/>
                <w:szCs w:val="21"/>
              </w:rPr>
            </w:pPr>
            <w:r>
              <w:rPr>
                <w:rFonts w:ascii="宋体"/>
                <w:sz w:val="21"/>
              </w:rPr>
              <w:t>-</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8"/>
              <w:jc w:val="center"/>
              <w:rPr>
                <w:rFonts w:ascii="宋体" w:hAnsi="宋体" w:cs="宋体" w:eastAsia="宋体" w:hint="default"/>
                <w:sz w:val="21"/>
                <w:szCs w:val="21"/>
              </w:rPr>
            </w:pPr>
            <w:r>
              <w:rPr>
                <w:rFonts w:ascii="宋体"/>
                <w:sz w:val="21"/>
              </w:rPr>
              <w:t>-</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9"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2,45</w:t>
            </w:r>
          </w:p>
          <w:p>
            <w:pPr>
              <w:pStyle w:val="TableParagraph"/>
              <w:spacing w:line="273" w:lineRule="exact"/>
              <w:ind w:left="173" w:right="0"/>
              <w:jc w:val="left"/>
              <w:rPr>
                <w:rFonts w:ascii="宋体" w:hAnsi="宋体" w:cs="宋体" w:eastAsia="宋体" w:hint="default"/>
                <w:sz w:val="21"/>
                <w:szCs w:val="21"/>
              </w:rPr>
            </w:pPr>
            <w:r>
              <w:rPr>
                <w:rFonts w:ascii="宋体"/>
                <w:sz w:val="21"/>
              </w:rPr>
              <w:t>3,61</w:t>
            </w:r>
          </w:p>
          <w:p>
            <w:pPr>
              <w:pStyle w:val="TableParagraph"/>
              <w:spacing w:line="274" w:lineRule="exact"/>
              <w:ind w:left="173" w:right="0"/>
              <w:jc w:val="left"/>
              <w:rPr>
                <w:rFonts w:ascii="宋体" w:hAnsi="宋体" w:cs="宋体" w:eastAsia="宋体" w:hint="default"/>
                <w:sz w:val="21"/>
                <w:szCs w:val="21"/>
              </w:rPr>
            </w:pPr>
            <w:r>
              <w:rPr>
                <w:rFonts w:ascii="宋体"/>
                <w:sz w:val="21"/>
              </w:rPr>
              <w:t>8.25</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7"/>
              <w:jc w:val="center"/>
              <w:rPr>
                <w:rFonts w:ascii="宋体" w:hAnsi="宋体" w:cs="宋体" w:eastAsia="宋体" w:hint="default"/>
                <w:sz w:val="21"/>
                <w:szCs w:val="21"/>
              </w:rPr>
            </w:pPr>
            <w:r>
              <w:rPr>
                <w:rFonts w:ascii="宋体"/>
                <w:sz w:val="21"/>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sz w:val="21"/>
              </w:rPr>
              <w:t>-</w:t>
            </w:r>
          </w:p>
        </w:tc>
      </w:tr>
      <w:tr>
        <w:trPr>
          <w:trHeight w:val="1922"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704"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(221</w:t>
            </w:r>
          </w:p>
          <w:p>
            <w:pPr>
              <w:pStyle w:val="TableParagraph"/>
              <w:spacing w:line="272" w:lineRule="exact"/>
              <w:ind w:left="169" w:right="0"/>
              <w:jc w:val="left"/>
              <w:rPr>
                <w:rFonts w:ascii="宋体" w:hAnsi="宋体" w:cs="宋体" w:eastAsia="宋体" w:hint="default"/>
                <w:sz w:val="21"/>
                <w:szCs w:val="21"/>
              </w:rPr>
            </w:pPr>
            <w:r>
              <w:rPr>
                <w:rFonts w:ascii="宋体"/>
                <w:sz w:val="21"/>
              </w:rPr>
              <w:t>,644</w:t>
            </w:r>
          </w:p>
          <w:p>
            <w:pPr>
              <w:pStyle w:val="TableParagraph"/>
              <w:spacing w:line="274" w:lineRule="exact"/>
              <w:ind w:left="169" w:right="0"/>
              <w:jc w:val="left"/>
              <w:rPr>
                <w:rFonts w:ascii="宋体" w:hAnsi="宋体" w:cs="宋体" w:eastAsia="宋体" w:hint="default"/>
                <w:sz w:val="21"/>
                <w:szCs w:val="21"/>
              </w:rPr>
            </w:pPr>
            <w:r>
              <w:rPr>
                <w:rFonts w:ascii="宋体"/>
                <w:sz w:val="21"/>
              </w:rPr>
              <w:t>.55)</w:t>
            </w:r>
          </w:p>
        </w:tc>
        <w:tc>
          <w:tcPr>
            <w:tcW w:w="745" w:type="dxa"/>
            <w:tcBorders>
              <w:top w:val="single" w:sz="6" w:space="0" w:color="000000"/>
              <w:left w:val="single" w:sz="6" w:space="0" w:color="000000"/>
              <w:bottom w:val="single" w:sz="4" w:space="0" w:color="000000"/>
              <w:right w:val="single" w:sz="6" w:space="0" w:color="000000"/>
            </w:tcBorders>
          </w:tcPr>
          <w:p>
            <w:pPr/>
          </w:p>
        </w:tc>
        <w:tc>
          <w:tcPr>
            <w:tcW w:w="661"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25" w:right="0"/>
              <w:jc w:val="center"/>
              <w:rPr>
                <w:rFonts w:ascii="宋体" w:hAnsi="宋体" w:cs="宋体" w:eastAsia="宋体" w:hint="default"/>
                <w:sz w:val="21"/>
                <w:szCs w:val="21"/>
              </w:rPr>
            </w:pPr>
            <w:r>
              <w:rPr>
                <w:rFonts w:ascii="宋体"/>
                <w:sz w:val="21"/>
              </w:rPr>
              <w:t>(44,</w:t>
            </w:r>
          </w:p>
          <w:p>
            <w:pPr>
              <w:pStyle w:val="TableParagraph"/>
              <w:spacing w:line="272" w:lineRule="exact"/>
              <w:ind w:left="25" w:right="0"/>
              <w:jc w:val="center"/>
              <w:rPr>
                <w:rFonts w:ascii="宋体" w:hAnsi="宋体" w:cs="宋体" w:eastAsia="宋体" w:hint="default"/>
                <w:sz w:val="21"/>
                <w:szCs w:val="21"/>
              </w:rPr>
            </w:pPr>
            <w:r>
              <w:rPr>
                <w:rFonts w:ascii="宋体"/>
                <w:sz w:val="21"/>
              </w:rPr>
              <w:t>349,</w:t>
            </w:r>
          </w:p>
          <w:p>
            <w:pPr>
              <w:pStyle w:val="TableParagraph"/>
              <w:spacing w:line="272" w:lineRule="exact"/>
              <w:ind w:left="25" w:right="0"/>
              <w:jc w:val="center"/>
              <w:rPr>
                <w:rFonts w:ascii="宋体" w:hAnsi="宋体" w:cs="宋体" w:eastAsia="宋体" w:hint="default"/>
                <w:sz w:val="21"/>
                <w:szCs w:val="21"/>
              </w:rPr>
            </w:pPr>
            <w:r>
              <w:rPr>
                <w:rFonts w:ascii="宋体"/>
                <w:sz w:val="21"/>
              </w:rPr>
              <w:t>214.</w:t>
            </w:r>
          </w:p>
          <w:p>
            <w:pPr>
              <w:pStyle w:val="TableParagraph"/>
              <w:spacing w:line="274" w:lineRule="exact"/>
              <w:ind w:left="131" w:right="0"/>
              <w:jc w:val="center"/>
              <w:rPr>
                <w:rFonts w:ascii="宋体" w:hAnsi="宋体" w:cs="宋体" w:eastAsia="宋体" w:hint="default"/>
                <w:sz w:val="21"/>
                <w:szCs w:val="21"/>
              </w:rPr>
            </w:pPr>
            <w:r>
              <w:rPr>
                <w:rFonts w:ascii="宋体"/>
                <w:sz w:val="21"/>
              </w:rPr>
              <w:t>32)</w:t>
            </w:r>
          </w:p>
        </w:tc>
        <w:tc>
          <w:tcPr>
            <w:tcW w:w="725" w:type="dxa"/>
            <w:tcBorders>
              <w:top w:val="single" w:sz="6" w:space="0" w:color="000000"/>
              <w:left w:val="single" w:sz="6" w:space="0" w:color="000000"/>
              <w:bottom w:val="single" w:sz="4" w:space="0" w:color="000000"/>
              <w:right w:val="single" w:sz="6" w:space="0" w:color="000000"/>
            </w:tcBorders>
          </w:tcPr>
          <w:p>
            <w:pPr/>
          </w:p>
        </w:tc>
        <w:tc>
          <w:tcPr>
            <w:tcW w:w="718" w:type="dxa"/>
            <w:tcBorders>
              <w:top w:val="single" w:sz="6" w:space="0" w:color="000000"/>
              <w:left w:val="single" w:sz="6" w:space="0" w:color="000000"/>
              <w:bottom w:val="single" w:sz="4" w:space="0" w:color="000000"/>
              <w:right w:val="single" w:sz="6" w:space="0" w:color="000000"/>
            </w:tcBorders>
          </w:tcPr>
          <w:p>
            <w:pPr/>
          </w:p>
        </w:tc>
        <w:tc>
          <w:tcPr>
            <w:tcW w:w="709" w:type="dxa"/>
            <w:tcBorders>
              <w:top w:val="single" w:sz="6" w:space="0" w:color="000000"/>
              <w:left w:val="single" w:sz="6" w:space="0" w:color="000000"/>
              <w:bottom w:val="single" w:sz="4" w:space="0" w:color="000000"/>
              <w:right w:val="single" w:sz="6" w:space="0" w:color="000000"/>
            </w:tcBorders>
          </w:tcPr>
          <w:p>
            <w:pPr/>
          </w:p>
        </w:tc>
        <w:tc>
          <w:tcPr>
            <w:tcW w:w="717" w:type="dxa"/>
            <w:tcBorders>
              <w:top w:val="single" w:sz="6" w:space="0" w:color="000000"/>
              <w:left w:val="single" w:sz="6" w:space="0" w:color="000000"/>
              <w:bottom w:val="single" w:sz="4" w:space="0" w:color="000000"/>
              <w:right w:val="single" w:sz="6" w:space="0" w:color="000000"/>
            </w:tcBorders>
          </w:tcPr>
          <w:p>
            <w:pPr/>
          </w:p>
        </w:tc>
        <w:tc>
          <w:tcPr>
            <w:tcW w:w="724" w:type="dxa"/>
            <w:tcBorders>
              <w:top w:val="single" w:sz="6" w:space="0" w:color="000000"/>
              <w:left w:val="single" w:sz="6" w:space="0" w:color="000000"/>
              <w:bottom w:val="single" w:sz="4"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(352</w:t>
            </w:r>
          </w:p>
          <w:p>
            <w:pPr>
              <w:pStyle w:val="TableParagraph"/>
              <w:spacing w:line="272" w:lineRule="exact"/>
              <w:ind w:left="173" w:right="0"/>
              <w:jc w:val="left"/>
              <w:rPr>
                <w:rFonts w:ascii="宋体" w:hAnsi="宋体" w:cs="宋体" w:eastAsia="宋体" w:hint="default"/>
                <w:sz w:val="21"/>
                <w:szCs w:val="21"/>
              </w:rPr>
            </w:pPr>
            <w:r>
              <w:rPr>
                <w:rFonts w:ascii="宋体"/>
                <w:sz w:val="21"/>
              </w:rPr>
              <w:t>,854</w:t>
            </w:r>
          </w:p>
          <w:p>
            <w:pPr>
              <w:pStyle w:val="TableParagraph"/>
              <w:spacing w:line="274" w:lineRule="exact"/>
              <w:ind w:left="173" w:right="0"/>
              <w:jc w:val="left"/>
              <w:rPr>
                <w:rFonts w:ascii="宋体" w:hAnsi="宋体" w:cs="宋体" w:eastAsia="宋体" w:hint="default"/>
                <w:sz w:val="21"/>
                <w:szCs w:val="21"/>
              </w:rPr>
            </w:pPr>
            <w:r>
              <w:rPr>
                <w:rFonts w:ascii="宋体"/>
                <w:sz w:val="21"/>
              </w:rPr>
              <w:t>.87)</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center"/>
              <w:rPr>
                <w:rFonts w:ascii="宋体" w:hAnsi="宋体" w:cs="宋体" w:eastAsia="宋体" w:hint="default"/>
                <w:sz w:val="21"/>
                <w:szCs w:val="21"/>
              </w:rPr>
            </w:pPr>
            <w:r>
              <w:rPr>
                <w:rFonts w:ascii="宋体"/>
                <w:sz w:val="21"/>
              </w:rPr>
              <w:t>-</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3" w:right="0"/>
              <w:jc w:val="center"/>
              <w:rPr>
                <w:rFonts w:ascii="宋体" w:hAnsi="宋体" w:cs="宋体" w:eastAsia="宋体" w:hint="default"/>
                <w:sz w:val="21"/>
                <w:szCs w:val="21"/>
              </w:rPr>
            </w:pPr>
            <w:r>
              <w:rPr>
                <w:rFonts w:ascii="宋体"/>
                <w:sz w:val="21"/>
              </w:rPr>
              <w:t>(45,</w:t>
            </w:r>
          </w:p>
          <w:p>
            <w:pPr>
              <w:pStyle w:val="TableParagraph"/>
              <w:spacing w:line="272" w:lineRule="exact"/>
              <w:ind w:left="63" w:right="0"/>
              <w:jc w:val="center"/>
              <w:rPr>
                <w:rFonts w:ascii="宋体" w:hAnsi="宋体" w:cs="宋体" w:eastAsia="宋体" w:hint="default"/>
                <w:sz w:val="21"/>
                <w:szCs w:val="21"/>
              </w:rPr>
            </w:pPr>
            <w:r>
              <w:rPr>
                <w:rFonts w:ascii="宋体"/>
                <w:sz w:val="21"/>
              </w:rPr>
              <w:t>479,</w:t>
            </w:r>
          </w:p>
          <w:p>
            <w:pPr>
              <w:pStyle w:val="TableParagraph"/>
              <w:spacing w:line="272" w:lineRule="exact"/>
              <w:ind w:left="63" w:right="0"/>
              <w:jc w:val="center"/>
              <w:rPr>
                <w:rFonts w:ascii="宋体" w:hAnsi="宋体" w:cs="宋体" w:eastAsia="宋体" w:hint="default"/>
                <w:sz w:val="21"/>
                <w:szCs w:val="21"/>
              </w:rPr>
            </w:pPr>
            <w:r>
              <w:rPr>
                <w:rFonts w:ascii="宋体"/>
                <w:sz w:val="21"/>
              </w:rPr>
              <w:t>878.</w:t>
            </w:r>
          </w:p>
          <w:p>
            <w:pPr>
              <w:pStyle w:val="TableParagraph"/>
              <w:spacing w:line="274" w:lineRule="exact"/>
              <w:ind w:left="169" w:right="0"/>
              <w:jc w:val="center"/>
              <w:rPr>
                <w:rFonts w:ascii="宋体" w:hAnsi="宋体" w:cs="宋体" w:eastAsia="宋体" w:hint="default"/>
                <w:sz w:val="21"/>
                <w:szCs w:val="21"/>
              </w:rPr>
            </w:pPr>
            <w:r>
              <w:rPr>
                <w:rFonts w:ascii="宋体"/>
                <w:sz w:val="21"/>
              </w:rPr>
              <w:t>31)</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9"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center"/>
              <w:rPr>
                <w:rFonts w:ascii="宋体" w:hAnsi="宋体" w:cs="宋体" w:eastAsia="宋体" w:hint="default"/>
                <w:sz w:val="21"/>
                <w:szCs w:val="21"/>
              </w:rPr>
            </w:pPr>
            <w:r>
              <w:rPr>
                <w:rFonts w:ascii="宋体"/>
                <w:sz w:val="21"/>
              </w:rPr>
              <w:t>-</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7"/>
              <w:jc w:val="center"/>
              <w:rPr>
                <w:rFonts w:ascii="宋体" w:hAnsi="宋体" w:cs="宋体" w:eastAsia="宋体" w:hint="default"/>
                <w:sz w:val="21"/>
                <w:szCs w:val="21"/>
              </w:rPr>
            </w:pPr>
            <w:r>
              <w:rPr>
                <w:rFonts w:ascii="宋体"/>
                <w:sz w:val="21"/>
              </w:rPr>
              <w:t>-</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sz w:val="21"/>
              </w:rPr>
              <w:t>-</w:t>
            </w:r>
          </w:p>
        </w:tc>
      </w:tr>
    </w:tbl>
    <w:p>
      <w:pPr>
        <w:spacing w:after="0" w:line="240" w:lineRule="exact"/>
        <w:jc w:val="left"/>
        <w:rPr>
          <w:rFonts w:ascii="宋体" w:hAnsi="宋体" w:cs="宋体" w:eastAsia="宋体" w:hint="default"/>
          <w:sz w:val="21"/>
          <w:szCs w:val="21"/>
        </w:rPr>
        <w:sectPr>
          <w:footerReference w:type="default" r:id="rId95"/>
          <w:pgSz w:w="16840" w:h="11910" w:orient="landscape"/>
          <w:pgMar w:footer="1194" w:header="882" w:top="1120" w:bottom="1380" w:left="1220" w:right="1380"/>
          <w:pgNumType w:start="18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660"/>
        <w:gridCol w:w="704"/>
        <w:gridCol w:w="745"/>
        <w:gridCol w:w="661"/>
        <w:gridCol w:w="725"/>
        <w:gridCol w:w="718"/>
        <w:gridCol w:w="709"/>
        <w:gridCol w:w="717"/>
        <w:gridCol w:w="724"/>
        <w:gridCol w:w="708"/>
        <w:gridCol w:w="712"/>
        <w:gridCol w:w="700"/>
        <w:gridCol w:w="714"/>
        <w:gridCol w:w="709"/>
        <w:gridCol w:w="709"/>
        <w:gridCol w:w="700"/>
        <w:gridCol w:w="689"/>
      </w:tblGrid>
      <w:tr>
        <w:trPr>
          <w:trHeight w:val="2466" w:hRule="exact"/>
        </w:trPr>
        <w:tc>
          <w:tcPr>
            <w:tcW w:w="2660" w:type="dxa"/>
            <w:tcBorders>
              <w:top w:val="single" w:sz="6" w:space="0" w:color="000000"/>
              <w:left w:val="single" w:sz="4"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5" w:right="0"/>
              <w:jc w:val="center"/>
              <w:rPr>
                <w:rFonts w:ascii="宋体" w:hAnsi="宋体" w:cs="宋体" w:eastAsia="宋体" w:hint="default"/>
                <w:sz w:val="21"/>
                <w:szCs w:val="21"/>
              </w:rPr>
            </w:pPr>
            <w:r>
              <w:rPr>
                <w:rFonts w:ascii="宋体"/>
                <w:sz w:val="21"/>
              </w:rPr>
              <w:t>-</w:t>
            </w:r>
          </w:p>
        </w:tc>
        <w:tc>
          <w:tcPr>
            <w:tcW w:w="661"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4"/>
              <w:jc w:val="center"/>
              <w:rPr>
                <w:rFonts w:ascii="宋体" w:hAnsi="宋体" w:cs="宋体" w:eastAsia="宋体" w:hint="default"/>
                <w:sz w:val="21"/>
                <w:szCs w:val="21"/>
              </w:rPr>
            </w:pPr>
            <w:r>
              <w:rPr>
                <w:rFonts w:ascii="宋体"/>
                <w:sz w:val="21"/>
              </w:rPr>
              <w:t>-</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20"/>
              <w:jc w:val="center"/>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73" w:right="0"/>
              <w:jc w:val="left"/>
              <w:rPr>
                <w:rFonts w:ascii="宋体" w:hAnsi="宋体" w:cs="宋体" w:eastAsia="宋体" w:hint="default"/>
                <w:sz w:val="21"/>
                <w:szCs w:val="21"/>
              </w:rPr>
            </w:pPr>
            <w:r>
              <w:rPr>
                <w:rFonts w:ascii="宋体"/>
                <w:sz w:val="21"/>
              </w:rPr>
              <w:t>-</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8"/>
              <w:jc w:val="center"/>
              <w:rPr>
                <w:rFonts w:ascii="宋体" w:hAnsi="宋体" w:cs="宋体" w:eastAsia="宋体" w:hint="default"/>
                <w:sz w:val="21"/>
                <w:szCs w:val="21"/>
              </w:rPr>
            </w:pPr>
            <w:r>
              <w:rPr>
                <w:rFonts w:ascii="宋体"/>
                <w:sz w:val="21"/>
              </w:rPr>
              <w:t>-</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704"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3" w:right="232"/>
              <w:jc w:val="left"/>
              <w:rPr>
                <w:rFonts w:ascii="宋体" w:hAnsi="宋体" w:cs="宋体" w:eastAsia="宋体" w:hint="default"/>
                <w:sz w:val="21"/>
                <w:szCs w:val="21"/>
              </w:rPr>
            </w:pPr>
            <w:r>
              <w:rPr>
                <w:rFonts w:ascii="宋体" w:hAnsi="宋体" w:cs="宋体" w:eastAsia="宋体" w:hint="default"/>
                <w:sz w:val="21"/>
                <w:szCs w:val="21"/>
              </w:rPr>
              <w:t>对合营企业权益投资的账 面价值</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9" w:right="0"/>
              <w:jc w:val="left"/>
              <w:rPr>
                <w:rFonts w:ascii="宋体" w:hAnsi="宋体" w:cs="宋体" w:eastAsia="宋体" w:hint="default"/>
                <w:sz w:val="21"/>
                <w:szCs w:val="21"/>
              </w:rPr>
            </w:pPr>
            <w:r>
              <w:rPr>
                <w:rFonts w:ascii="宋体"/>
                <w:sz w:val="21"/>
              </w:rPr>
              <w:t>530,</w:t>
            </w:r>
          </w:p>
          <w:p>
            <w:pPr>
              <w:pStyle w:val="TableParagraph"/>
              <w:spacing w:line="272" w:lineRule="exact"/>
              <w:ind w:left="169" w:right="0"/>
              <w:jc w:val="left"/>
              <w:rPr>
                <w:rFonts w:ascii="宋体" w:hAnsi="宋体" w:cs="宋体" w:eastAsia="宋体" w:hint="default"/>
                <w:sz w:val="21"/>
                <w:szCs w:val="21"/>
              </w:rPr>
            </w:pPr>
            <w:r>
              <w:rPr>
                <w:rFonts w:ascii="宋体"/>
                <w:sz w:val="21"/>
              </w:rPr>
              <w:t>656,</w:t>
            </w:r>
          </w:p>
          <w:p>
            <w:pPr>
              <w:pStyle w:val="TableParagraph"/>
              <w:spacing w:line="272" w:lineRule="exact"/>
              <w:ind w:left="169" w:right="0"/>
              <w:jc w:val="left"/>
              <w:rPr>
                <w:rFonts w:ascii="宋体" w:hAnsi="宋体" w:cs="宋体" w:eastAsia="宋体" w:hint="default"/>
                <w:sz w:val="21"/>
                <w:szCs w:val="21"/>
              </w:rPr>
            </w:pPr>
            <w:r>
              <w:rPr>
                <w:rFonts w:ascii="宋体"/>
                <w:sz w:val="21"/>
              </w:rPr>
              <w:t>873.</w:t>
            </w:r>
          </w:p>
          <w:p>
            <w:pPr>
              <w:pStyle w:val="TableParagraph"/>
              <w:spacing w:line="274" w:lineRule="exact"/>
              <w:ind w:left="379" w:right="0"/>
              <w:jc w:val="left"/>
              <w:rPr>
                <w:rFonts w:ascii="宋体" w:hAnsi="宋体" w:cs="宋体" w:eastAsia="宋体" w:hint="default"/>
                <w:sz w:val="21"/>
                <w:szCs w:val="21"/>
              </w:rPr>
            </w:pPr>
            <w:r>
              <w:rPr>
                <w:rFonts w:ascii="宋体"/>
                <w:sz w:val="21"/>
              </w:rPr>
              <w:t>99</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sz w:val="21"/>
              </w:rPr>
              <w:t>462,8</w:t>
            </w:r>
          </w:p>
          <w:p>
            <w:pPr>
              <w:pStyle w:val="TableParagraph"/>
              <w:spacing w:line="272" w:lineRule="exact"/>
              <w:ind w:left="5" w:right="0"/>
              <w:jc w:val="center"/>
              <w:rPr>
                <w:rFonts w:ascii="宋体" w:hAnsi="宋体" w:cs="宋体" w:eastAsia="宋体" w:hint="default"/>
                <w:sz w:val="21"/>
                <w:szCs w:val="21"/>
              </w:rPr>
            </w:pPr>
            <w:r>
              <w:rPr>
                <w:rFonts w:ascii="宋体"/>
                <w:sz w:val="21"/>
              </w:rPr>
              <w:t>10,93</w:t>
            </w:r>
          </w:p>
          <w:p>
            <w:pPr>
              <w:pStyle w:val="TableParagraph"/>
              <w:spacing w:line="274" w:lineRule="exact"/>
              <w:ind w:left="109" w:right="0"/>
              <w:jc w:val="center"/>
              <w:rPr>
                <w:rFonts w:ascii="宋体" w:hAnsi="宋体" w:cs="宋体" w:eastAsia="宋体" w:hint="default"/>
                <w:sz w:val="21"/>
                <w:szCs w:val="21"/>
              </w:rPr>
            </w:pPr>
            <w:r>
              <w:rPr>
                <w:rFonts w:ascii="宋体"/>
                <w:sz w:val="21"/>
              </w:rPr>
              <w:t>7.89</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6" w:right="0"/>
              <w:jc w:val="left"/>
              <w:rPr>
                <w:rFonts w:ascii="宋体" w:hAnsi="宋体" w:cs="宋体" w:eastAsia="宋体" w:hint="default"/>
                <w:sz w:val="21"/>
                <w:szCs w:val="21"/>
              </w:rPr>
            </w:pPr>
            <w:r>
              <w:rPr>
                <w:rFonts w:ascii="宋体"/>
                <w:sz w:val="21"/>
              </w:rPr>
              <w:t>221,</w:t>
            </w:r>
          </w:p>
          <w:p>
            <w:pPr>
              <w:pStyle w:val="TableParagraph"/>
              <w:spacing w:line="272" w:lineRule="exact"/>
              <w:ind w:left="126" w:right="0"/>
              <w:jc w:val="left"/>
              <w:rPr>
                <w:rFonts w:ascii="宋体" w:hAnsi="宋体" w:cs="宋体" w:eastAsia="宋体" w:hint="default"/>
                <w:sz w:val="21"/>
                <w:szCs w:val="21"/>
              </w:rPr>
            </w:pPr>
            <w:r>
              <w:rPr>
                <w:rFonts w:ascii="宋体"/>
                <w:sz w:val="21"/>
              </w:rPr>
              <w:t>034,</w:t>
            </w:r>
          </w:p>
          <w:p>
            <w:pPr>
              <w:pStyle w:val="TableParagraph"/>
              <w:spacing w:line="272" w:lineRule="exact"/>
              <w:ind w:left="126" w:right="0"/>
              <w:jc w:val="left"/>
              <w:rPr>
                <w:rFonts w:ascii="宋体" w:hAnsi="宋体" w:cs="宋体" w:eastAsia="宋体" w:hint="default"/>
                <w:sz w:val="21"/>
                <w:szCs w:val="21"/>
              </w:rPr>
            </w:pPr>
            <w:r>
              <w:rPr>
                <w:rFonts w:ascii="宋体"/>
                <w:sz w:val="21"/>
              </w:rPr>
              <w:t>790.</w:t>
            </w:r>
          </w:p>
          <w:p>
            <w:pPr>
              <w:pStyle w:val="TableParagraph"/>
              <w:spacing w:line="274" w:lineRule="exact"/>
              <w:ind w:left="336" w:right="0"/>
              <w:jc w:val="left"/>
              <w:rPr>
                <w:rFonts w:ascii="宋体" w:hAnsi="宋体" w:cs="宋体" w:eastAsia="宋体" w:hint="default"/>
                <w:sz w:val="21"/>
                <w:szCs w:val="21"/>
              </w:rPr>
            </w:pPr>
            <w:r>
              <w:rPr>
                <w:rFonts w:ascii="宋体"/>
                <w:sz w:val="21"/>
              </w:rPr>
              <w:t>70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186,</w:t>
            </w:r>
          </w:p>
          <w:p>
            <w:pPr>
              <w:pStyle w:val="TableParagraph"/>
              <w:spacing w:line="272" w:lineRule="exact"/>
              <w:ind w:left="189" w:right="0"/>
              <w:jc w:val="left"/>
              <w:rPr>
                <w:rFonts w:ascii="宋体" w:hAnsi="宋体" w:cs="宋体" w:eastAsia="宋体" w:hint="default"/>
                <w:sz w:val="21"/>
                <w:szCs w:val="21"/>
              </w:rPr>
            </w:pPr>
            <w:r>
              <w:rPr>
                <w:rFonts w:ascii="宋体"/>
                <w:sz w:val="21"/>
              </w:rPr>
              <w:t>590,</w:t>
            </w:r>
          </w:p>
          <w:p>
            <w:pPr>
              <w:pStyle w:val="TableParagraph"/>
              <w:spacing w:line="272" w:lineRule="exact"/>
              <w:ind w:left="189" w:right="0"/>
              <w:jc w:val="left"/>
              <w:rPr>
                <w:rFonts w:ascii="宋体" w:hAnsi="宋体" w:cs="宋体" w:eastAsia="宋体" w:hint="default"/>
                <w:sz w:val="21"/>
                <w:szCs w:val="21"/>
              </w:rPr>
            </w:pPr>
            <w:r>
              <w:rPr>
                <w:rFonts w:ascii="宋体"/>
                <w:sz w:val="21"/>
              </w:rPr>
              <w:t>006.</w:t>
            </w:r>
          </w:p>
          <w:p>
            <w:pPr>
              <w:pStyle w:val="TableParagraph"/>
              <w:spacing w:line="274" w:lineRule="exact"/>
              <w:ind w:left="399" w:right="0"/>
              <w:jc w:val="left"/>
              <w:rPr>
                <w:rFonts w:ascii="宋体" w:hAnsi="宋体" w:cs="宋体" w:eastAsia="宋体" w:hint="default"/>
                <w:sz w:val="21"/>
                <w:szCs w:val="21"/>
              </w:rPr>
            </w:pPr>
            <w:r>
              <w:rPr>
                <w:rFonts w:ascii="宋体"/>
                <w:sz w:val="21"/>
              </w:rPr>
              <w:t>49</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179,</w:t>
            </w:r>
          </w:p>
          <w:p>
            <w:pPr>
              <w:pStyle w:val="TableParagraph"/>
              <w:spacing w:line="272" w:lineRule="exact"/>
              <w:ind w:left="182" w:right="0"/>
              <w:jc w:val="left"/>
              <w:rPr>
                <w:rFonts w:ascii="宋体" w:hAnsi="宋体" w:cs="宋体" w:eastAsia="宋体" w:hint="default"/>
                <w:sz w:val="21"/>
                <w:szCs w:val="21"/>
              </w:rPr>
            </w:pPr>
            <w:r>
              <w:rPr>
                <w:rFonts w:ascii="宋体"/>
                <w:sz w:val="21"/>
              </w:rPr>
              <w:t>646,</w:t>
            </w:r>
          </w:p>
          <w:p>
            <w:pPr>
              <w:pStyle w:val="TableParagraph"/>
              <w:spacing w:line="272" w:lineRule="exact"/>
              <w:ind w:left="182" w:right="0"/>
              <w:jc w:val="left"/>
              <w:rPr>
                <w:rFonts w:ascii="宋体" w:hAnsi="宋体" w:cs="宋体" w:eastAsia="宋体" w:hint="default"/>
                <w:sz w:val="21"/>
                <w:szCs w:val="21"/>
              </w:rPr>
            </w:pPr>
            <w:r>
              <w:rPr>
                <w:rFonts w:ascii="宋体"/>
                <w:sz w:val="21"/>
              </w:rPr>
              <w:t>598.</w:t>
            </w:r>
          </w:p>
          <w:p>
            <w:pPr>
              <w:pStyle w:val="TableParagraph"/>
              <w:spacing w:line="274" w:lineRule="exact"/>
              <w:ind w:left="392" w:right="0"/>
              <w:jc w:val="left"/>
              <w:rPr>
                <w:rFonts w:ascii="宋体" w:hAnsi="宋体" w:cs="宋体" w:eastAsia="宋体" w:hint="default"/>
                <w:sz w:val="21"/>
                <w:szCs w:val="21"/>
              </w:rPr>
            </w:pPr>
            <w:r>
              <w:rPr>
                <w:rFonts w:ascii="宋体"/>
                <w:sz w:val="21"/>
              </w:rPr>
              <w:t>86</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sz w:val="21"/>
              </w:rPr>
              <w:t>173,</w:t>
            </w:r>
          </w:p>
          <w:p>
            <w:pPr>
              <w:pStyle w:val="TableParagraph"/>
              <w:spacing w:line="272" w:lineRule="exact"/>
              <w:ind w:left="173" w:right="0"/>
              <w:jc w:val="left"/>
              <w:rPr>
                <w:rFonts w:ascii="宋体" w:hAnsi="宋体" w:cs="宋体" w:eastAsia="宋体" w:hint="default"/>
                <w:sz w:val="21"/>
                <w:szCs w:val="21"/>
              </w:rPr>
            </w:pPr>
            <w:r>
              <w:rPr>
                <w:rFonts w:ascii="宋体"/>
                <w:sz w:val="21"/>
              </w:rPr>
              <w:t>478,</w:t>
            </w:r>
          </w:p>
          <w:p>
            <w:pPr>
              <w:pStyle w:val="TableParagraph"/>
              <w:spacing w:line="272" w:lineRule="exact"/>
              <w:ind w:left="173" w:right="0"/>
              <w:jc w:val="left"/>
              <w:rPr>
                <w:rFonts w:ascii="宋体" w:hAnsi="宋体" w:cs="宋体" w:eastAsia="宋体" w:hint="default"/>
                <w:sz w:val="21"/>
                <w:szCs w:val="21"/>
              </w:rPr>
            </w:pPr>
            <w:r>
              <w:rPr>
                <w:rFonts w:ascii="宋体"/>
                <w:sz w:val="21"/>
              </w:rPr>
              <w:t>029.</w:t>
            </w:r>
          </w:p>
          <w:p>
            <w:pPr>
              <w:pStyle w:val="TableParagraph"/>
              <w:spacing w:line="274" w:lineRule="exact"/>
              <w:ind w:left="383" w:right="0"/>
              <w:jc w:val="left"/>
              <w:rPr>
                <w:rFonts w:ascii="宋体" w:hAnsi="宋体" w:cs="宋体" w:eastAsia="宋体" w:hint="default"/>
                <w:sz w:val="21"/>
                <w:szCs w:val="21"/>
              </w:rPr>
            </w:pPr>
            <w:r>
              <w:rPr>
                <w:rFonts w:ascii="宋体"/>
                <w:sz w:val="21"/>
              </w:rPr>
              <w:t>45</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161,</w:t>
            </w:r>
          </w:p>
          <w:p>
            <w:pPr>
              <w:pStyle w:val="TableParagraph"/>
              <w:spacing w:line="272" w:lineRule="exact"/>
              <w:ind w:left="182" w:right="0"/>
              <w:jc w:val="left"/>
              <w:rPr>
                <w:rFonts w:ascii="宋体" w:hAnsi="宋体" w:cs="宋体" w:eastAsia="宋体" w:hint="default"/>
                <w:sz w:val="21"/>
                <w:szCs w:val="21"/>
              </w:rPr>
            </w:pPr>
            <w:r>
              <w:rPr>
                <w:rFonts w:ascii="宋体"/>
                <w:sz w:val="21"/>
              </w:rPr>
              <w:t>473,</w:t>
            </w:r>
          </w:p>
          <w:p>
            <w:pPr>
              <w:pStyle w:val="TableParagraph"/>
              <w:spacing w:line="272" w:lineRule="exact"/>
              <w:ind w:left="182" w:right="0"/>
              <w:jc w:val="left"/>
              <w:rPr>
                <w:rFonts w:ascii="宋体" w:hAnsi="宋体" w:cs="宋体" w:eastAsia="宋体" w:hint="default"/>
                <w:sz w:val="21"/>
                <w:szCs w:val="21"/>
              </w:rPr>
            </w:pPr>
            <w:r>
              <w:rPr>
                <w:rFonts w:ascii="宋体"/>
                <w:sz w:val="21"/>
              </w:rPr>
              <w:t>353.</w:t>
            </w:r>
          </w:p>
          <w:p>
            <w:pPr>
              <w:pStyle w:val="TableParagraph"/>
              <w:spacing w:line="274" w:lineRule="exact"/>
              <w:ind w:left="392" w:right="0"/>
              <w:jc w:val="left"/>
              <w:rPr>
                <w:rFonts w:ascii="宋体" w:hAnsi="宋体" w:cs="宋体" w:eastAsia="宋体" w:hint="default"/>
                <w:sz w:val="21"/>
                <w:szCs w:val="21"/>
              </w:rPr>
            </w:pPr>
            <w:r>
              <w:rPr>
                <w:rFonts w:ascii="宋体"/>
                <w:sz w:val="21"/>
              </w:rPr>
              <w:t>45</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8" w:right="0"/>
              <w:jc w:val="left"/>
              <w:rPr>
                <w:rFonts w:ascii="宋体" w:hAnsi="宋体" w:cs="宋体" w:eastAsia="宋体" w:hint="default"/>
                <w:sz w:val="21"/>
                <w:szCs w:val="21"/>
              </w:rPr>
            </w:pPr>
            <w:r>
              <w:rPr>
                <w:rFonts w:ascii="宋体"/>
                <w:sz w:val="21"/>
              </w:rPr>
              <w:t>151,</w:t>
            </w:r>
          </w:p>
          <w:p>
            <w:pPr>
              <w:pStyle w:val="TableParagraph"/>
              <w:spacing w:line="272" w:lineRule="exact"/>
              <w:ind w:left="188" w:right="0"/>
              <w:jc w:val="left"/>
              <w:rPr>
                <w:rFonts w:ascii="宋体" w:hAnsi="宋体" w:cs="宋体" w:eastAsia="宋体" w:hint="default"/>
                <w:sz w:val="21"/>
                <w:szCs w:val="21"/>
              </w:rPr>
            </w:pPr>
            <w:r>
              <w:rPr>
                <w:rFonts w:ascii="宋体"/>
                <w:sz w:val="21"/>
              </w:rPr>
              <w:t>181,</w:t>
            </w:r>
          </w:p>
          <w:p>
            <w:pPr>
              <w:pStyle w:val="TableParagraph"/>
              <w:spacing w:line="272" w:lineRule="exact"/>
              <w:ind w:left="188" w:right="0"/>
              <w:jc w:val="left"/>
              <w:rPr>
                <w:rFonts w:ascii="宋体" w:hAnsi="宋体" w:cs="宋体" w:eastAsia="宋体" w:hint="default"/>
                <w:sz w:val="21"/>
                <w:szCs w:val="21"/>
              </w:rPr>
            </w:pPr>
            <w:r>
              <w:rPr>
                <w:rFonts w:ascii="宋体"/>
                <w:sz w:val="21"/>
              </w:rPr>
              <w:t>340.</w:t>
            </w:r>
          </w:p>
          <w:p>
            <w:pPr>
              <w:pStyle w:val="TableParagraph"/>
              <w:spacing w:line="274" w:lineRule="exact"/>
              <w:ind w:left="398" w:right="0"/>
              <w:jc w:val="left"/>
              <w:rPr>
                <w:rFonts w:ascii="宋体" w:hAnsi="宋体" w:cs="宋体" w:eastAsia="宋体" w:hint="default"/>
                <w:sz w:val="21"/>
                <w:szCs w:val="21"/>
              </w:rPr>
            </w:pPr>
            <w:r>
              <w:rPr>
                <w:rFonts w:ascii="宋体"/>
                <w:sz w:val="21"/>
              </w:rPr>
              <w:t>66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sz w:val="21"/>
              </w:rPr>
              <w:t>529,</w:t>
            </w:r>
          </w:p>
          <w:p>
            <w:pPr>
              <w:pStyle w:val="TableParagraph"/>
              <w:spacing w:line="272" w:lineRule="exact"/>
              <w:ind w:left="173" w:right="0"/>
              <w:jc w:val="left"/>
              <w:rPr>
                <w:rFonts w:ascii="宋体" w:hAnsi="宋体" w:cs="宋体" w:eastAsia="宋体" w:hint="default"/>
                <w:sz w:val="21"/>
                <w:szCs w:val="21"/>
              </w:rPr>
            </w:pPr>
            <w:r>
              <w:rPr>
                <w:rFonts w:ascii="宋体"/>
                <w:sz w:val="21"/>
              </w:rPr>
              <w:t>510,</w:t>
            </w:r>
          </w:p>
          <w:p>
            <w:pPr>
              <w:pStyle w:val="TableParagraph"/>
              <w:spacing w:line="272" w:lineRule="exact"/>
              <w:ind w:left="173" w:right="0"/>
              <w:jc w:val="left"/>
              <w:rPr>
                <w:rFonts w:ascii="宋体" w:hAnsi="宋体" w:cs="宋体" w:eastAsia="宋体" w:hint="default"/>
                <w:sz w:val="21"/>
                <w:szCs w:val="21"/>
              </w:rPr>
            </w:pPr>
            <w:r>
              <w:rPr>
                <w:rFonts w:ascii="宋体"/>
                <w:sz w:val="21"/>
              </w:rPr>
              <w:t>701.</w:t>
            </w:r>
          </w:p>
          <w:p>
            <w:pPr>
              <w:pStyle w:val="TableParagraph"/>
              <w:spacing w:line="274" w:lineRule="exact"/>
              <w:ind w:left="383" w:right="0"/>
              <w:jc w:val="left"/>
              <w:rPr>
                <w:rFonts w:ascii="宋体" w:hAnsi="宋体" w:cs="宋体" w:eastAsia="宋体" w:hint="default"/>
                <w:sz w:val="21"/>
                <w:szCs w:val="21"/>
              </w:rPr>
            </w:pPr>
            <w:r>
              <w:rPr>
                <w:rFonts w:ascii="宋体"/>
                <w:sz w:val="21"/>
              </w:rPr>
              <w:t>90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6" w:right="0"/>
              <w:jc w:val="left"/>
              <w:rPr>
                <w:rFonts w:ascii="宋体" w:hAnsi="宋体" w:cs="宋体" w:eastAsia="宋体" w:hint="default"/>
                <w:sz w:val="21"/>
                <w:szCs w:val="21"/>
              </w:rPr>
            </w:pPr>
            <w:r>
              <w:rPr>
                <w:rFonts w:ascii="宋体"/>
                <w:sz w:val="21"/>
              </w:rPr>
              <w:t>462,</w:t>
            </w:r>
          </w:p>
          <w:p>
            <w:pPr>
              <w:pStyle w:val="TableParagraph"/>
              <w:spacing w:line="272" w:lineRule="exact"/>
              <w:ind w:left="176" w:right="0"/>
              <w:jc w:val="left"/>
              <w:rPr>
                <w:rFonts w:ascii="宋体" w:hAnsi="宋体" w:cs="宋体" w:eastAsia="宋体" w:hint="default"/>
                <w:sz w:val="21"/>
                <w:szCs w:val="21"/>
              </w:rPr>
            </w:pPr>
            <w:r>
              <w:rPr>
                <w:rFonts w:ascii="宋体"/>
                <w:sz w:val="21"/>
              </w:rPr>
              <w:t>869,</w:t>
            </w:r>
          </w:p>
          <w:p>
            <w:pPr>
              <w:pStyle w:val="TableParagraph"/>
              <w:spacing w:line="272" w:lineRule="exact"/>
              <w:ind w:left="176" w:right="0"/>
              <w:jc w:val="left"/>
              <w:rPr>
                <w:rFonts w:ascii="宋体" w:hAnsi="宋体" w:cs="宋体" w:eastAsia="宋体" w:hint="default"/>
                <w:sz w:val="21"/>
                <w:szCs w:val="21"/>
              </w:rPr>
            </w:pPr>
            <w:r>
              <w:rPr>
                <w:rFonts w:ascii="宋体"/>
                <w:sz w:val="21"/>
              </w:rPr>
              <w:t>251.</w:t>
            </w:r>
          </w:p>
          <w:p>
            <w:pPr>
              <w:pStyle w:val="TableParagraph"/>
              <w:spacing w:line="274" w:lineRule="exact"/>
              <w:ind w:left="386" w:right="0"/>
              <w:jc w:val="left"/>
              <w:rPr>
                <w:rFonts w:ascii="宋体" w:hAnsi="宋体" w:cs="宋体" w:eastAsia="宋体" w:hint="default"/>
                <w:sz w:val="21"/>
                <w:szCs w:val="21"/>
              </w:rPr>
            </w:pPr>
            <w:r>
              <w:rPr>
                <w:rFonts w:ascii="宋体"/>
                <w:sz w:val="21"/>
              </w:rPr>
              <w:t>60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4" w:right="0"/>
              <w:jc w:val="left"/>
              <w:rPr>
                <w:rFonts w:ascii="宋体" w:hAnsi="宋体" w:cs="宋体" w:eastAsia="宋体" w:hint="default"/>
                <w:sz w:val="21"/>
                <w:szCs w:val="21"/>
              </w:rPr>
            </w:pPr>
            <w:r>
              <w:rPr>
                <w:rFonts w:ascii="宋体"/>
                <w:sz w:val="21"/>
              </w:rPr>
              <w:t>218,</w:t>
            </w:r>
          </w:p>
          <w:p>
            <w:pPr>
              <w:pStyle w:val="TableParagraph"/>
              <w:spacing w:line="272" w:lineRule="exact"/>
              <w:ind w:left="164" w:right="0"/>
              <w:jc w:val="left"/>
              <w:rPr>
                <w:rFonts w:ascii="宋体" w:hAnsi="宋体" w:cs="宋体" w:eastAsia="宋体" w:hint="default"/>
                <w:sz w:val="21"/>
                <w:szCs w:val="21"/>
              </w:rPr>
            </w:pPr>
            <w:r>
              <w:rPr>
                <w:rFonts w:ascii="宋体"/>
                <w:sz w:val="21"/>
              </w:rPr>
              <w:t>806,</w:t>
            </w:r>
          </w:p>
          <w:p>
            <w:pPr>
              <w:pStyle w:val="TableParagraph"/>
              <w:spacing w:line="272" w:lineRule="exact"/>
              <w:ind w:left="164" w:right="0"/>
              <w:jc w:val="left"/>
              <w:rPr>
                <w:rFonts w:ascii="宋体" w:hAnsi="宋体" w:cs="宋体" w:eastAsia="宋体" w:hint="default"/>
                <w:sz w:val="21"/>
                <w:szCs w:val="21"/>
              </w:rPr>
            </w:pPr>
            <w:r>
              <w:rPr>
                <w:rFonts w:ascii="宋体"/>
                <w:sz w:val="21"/>
              </w:rPr>
              <w:t>021.</w:t>
            </w:r>
          </w:p>
          <w:p>
            <w:pPr>
              <w:pStyle w:val="TableParagraph"/>
              <w:spacing w:line="274" w:lineRule="exact"/>
              <w:ind w:left="374" w:right="0"/>
              <w:jc w:val="left"/>
              <w:rPr>
                <w:rFonts w:ascii="宋体" w:hAnsi="宋体" w:cs="宋体" w:eastAsia="宋体" w:hint="default"/>
                <w:sz w:val="21"/>
                <w:szCs w:val="21"/>
              </w:rPr>
            </w:pPr>
            <w:r>
              <w:rPr>
                <w:rFonts w:ascii="宋体"/>
                <w:sz w:val="21"/>
              </w:rPr>
              <w:t>14</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187,</w:t>
            </w:r>
          </w:p>
          <w:p>
            <w:pPr>
              <w:pStyle w:val="TableParagraph"/>
              <w:spacing w:line="272" w:lineRule="exact"/>
              <w:ind w:left="178" w:right="0"/>
              <w:jc w:val="left"/>
              <w:rPr>
                <w:rFonts w:ascii="宋体" w:hAnsi="宋体" w:cs="宋体" w:eastAsia="宋体" w:hint="default"/>
                <w:sz w:val="21"/>
                <w:szCs w:val="21"/>
              </w:rPr>
            </w:pPr>
            <w:r>
              <w:rPr>
                <w:rFonts w:ascii="宋体"/>
                <w:sz w:val="21"/>
              </w:rPr>
              <w:t>515,</w:t>
            </w:r>
          </w:p>
          <w:p>
            <w:pPr>
              <w:pStyle w:val="TableParagraph"/>
              <w:spacing w:line="272" w:lineRule="exact"/>
              <w:ind w:left="178" w:right="0"/>
              <w:jc w:val="left"/>
              <w:rPr>
                <w:rFonts w:ascii="宋体" w:hAnsi="宋体" w:cs="宋体" w:eastAsia="宋体" w:hint="default"/>
                <w:sz w:val="21"/>
                <w:szCs w:val="21"/>
              </w:rPr>
            </w:pPr>
            <w:r>
              <w:rPr>
                <w:rFonts w:ascii="宋体"/>
                <w:sz w:val="21"/>
              </w:rPr>
              <w:t>276.</w:t>
            </w:r>
          </w:p>
          <w:p>
            <w:pPr>
              <w:pStyle w:val="TableParagraph"/>
              <w:spacing w:line="274" w:lineRule="exact"/>
              <w:ind w:left="388" w:right="0"/>
              <w:jc w:val="left"/>
              <w:rPr>
                <w:rFonts w:ascii="宋体" w:hAnsi="宋体" w:cs="宋体" w:eastAsia="宋体" w:hint="default"/>
                <w:sz w:val="21"/>
                <w:szCs w:val="21"/>
              </w:rPr>
            </w:pPr>
            <w:r>
              <w:rPr>
                <w:rFonts w:ascii="宋体"/>
                <w:sz w:val="21"/>
              </w:rPr>
              <w:t>42</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sz w:val="21"/>
              </w:rPr>
              <w:t>198,</w:t>
            </w:r>
          </w:p>
          <w:p>
            <w:pPr>
              <w:pStyle w:val="TableParagraph"/>
              <w:spacing w:line="272" w:lineRule="exact"/>
              <w:ind w:left="173" w:right="0"/>
              <w:jc w:val="left"/>
              <w:rPr>
                <w:rFonts w:ascii="宋体" w:hAnsi="宋体" w:cs="宋体" w:eastAsia="宋体" w:hint="default"/>
                <w:sz w:val="21"/>
                <w:szCs w:val="21"/>
              </w:rPr>
            </w:pPr>
            <w:r>
              <w:rPr>
                <w:rFonts w:ascii="宋体"/>
                <w:sz w:val="21"/>
              </w:rPr>
              <w:t>960,</w:t>
            </w:r>
          </w:p>
          <w:p>
            <w:pPr>
              <w:pStyle w:val="TableParagraph"/>
              <w:spacing w:line="272" w:lineRule="exact"/>
              <w:ind w:left="173" w:right="0"/>
              <w:jc w:val="left"/>
              <w:rPr>
                <w:rFonts w:ascii="宋体" w:hAnsi="宋体" w:cs="宋体" w:eastAsia="宋体" w:hint="default"/>
                <w:sz w:val="21"/>
                <w:szCs w:val="21"/>
              </w:rPr>
            </w:pPr>
            <w:r>
              <w:rPr>
                <w:rFonts w:ascii="宋体"/>
                <w:sz w:val="21"/>
              </w:rPr>
              <w:t>486.</w:t>
            </w:r>
          </w:p>
          <w:p>
            <w:pPr>
              <w:pStyle w:val="TableParagraph"/>
              <w:spacing w:line="274" w:lineRule="exact"/>
              <w:ind w:left="383" w:right="0"/>
              <w:jc w:val="left"/>
              <w:rPr>
                <w:rFonts w:ascii="宋体" w:hAnsi="宋体" w:cs="宋体" w:eastAsia="宋体" w:hint="default"/>
                <w:sz w:val="21"/>
                <w:szCs w:val="21"/>
              </w:rPr>
            </w:pPr>
            <w:r>
              <w:rPr>
                <w:rFonts w:ascii="宋体"/>
                <w:sz w:val="21"/>
              </w:rPr>
              <w:t>10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sz w:val="21"/>
              </w:rPr>
              <w:t>167,</w:t>
            </w:r>
          </w:p>
          <w:p>
            <w:pPr>
              <w:pStyle w:val="TableParagraph"/>
              <w:spacing w:line="272" w:lineRule="exact"/>
              <w:ind w:left="173" w:right="0"/>
              <w:jc w:val="left"/>
              <w:rPr>
                <w:rFonts w:ascii="宋体" w:hAnsi="宋体" w:cs="宋体" w:eastAsia="宋体" w:hint="default"/>
                <w:sz w:val="21"/>
                <w:szCs w:val="21"/>
              </w:rPr>
            </w:pPr>
            <w:r>
              <w:rPr>
                <w:rFonts w:ascii="宋体"/>
                <w:sz w:val="21"/>
              </w:rPr>
              <w:t>042,</w:t>
            </w:r>
          </w:p>
          <w:p>
            <w:pPr>
              <w:pStyle w:val="TableParagraph"/>
              <w:spacing w:line="272" w:lineRule="exact"/>
              <w:ind w:left="173" w:right="0"/>
              <w:jc w:val="left"/>
              <w:rPr>
                <w:rFonts w:ascii="宋体" w:hAnsi="宋体" w:cs="宋体" w:eastAsia="宋体" w:hint="default"/>
                <w:sz w:val="21"/>
                <w:szCs w:val="21"/>
              </w:rPr>
            </w:pPr>
            <w:r>
              <w:rPr>
                <w:rFonts w:ascii="宋体"/>
                <w:sz w:val="21"/>
              </w:rPr>
              <w:t>420.</w:t>
            </w:r>
          </w:p>
          <w:p>
            <w:pPr>
              <w:pStyle w:val="TableParagraph"/>
              <w:spacing w:line="274" w:lineRule="exact"/>
              <w:ind w:left="383" w:right="0"/>
              <w:jc w:val="left"/>
              <w:rPr>
                <w:rFonts w:ascii="宋体" w:hAnsi="宋体" w:cs="宋体" w:eastAsia="宋体" w:hint="default"/>
                <w:sz w:val="21"/>
                <w:szCs w:val="21"/>
              </w:rPr>
            </w:pPr>
            <w:r>
              <w:rPr>
                <w:rFonts w:ascii="宋体"/>
                <w:sz w:val="21"/>
              </w:rPr>
              <w:t>04</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4" w:right="0"/>
              <w:jc w:val="left"/>
              <w:rPr>
                <w:rFonts w:ascii="宋体" w:hAnsi="宋体" w:cs="宋体" w:eastAsia="宋体" w:hint="default"/>
                <w:sz w:val="21"/>
                <w:szCs w:val="21"/>
              </w:rPr>
            </w:pPr>
            <w:r>
              <w:rPr>
                <w:rFonts w:ascii="宋体"/>
                <w:sz w:val="21"/>
              </w:rPr>
              <w:t>151,</w:t>
            </w:r>
          </w:p>
          <w:p>
            <w:pPr>
              <w:pStyle w:val="TableParagraph"/>
              <w:spacing w:line="272" w:lineRule="exact"/>
              <w:ind w:left="164" w:right="0"/>
              <w:jc w:val="left"/>
              <w:rPr>
                <w:rFonts w:ascii="宋体" w:hAnsi="宋体" w:cs="宋体" w:eastAsia="宋体" w:hint="default"/>
                <w:sz w:val="21"/>
                <w:szCs w:val="21"/>
              </w:rPr>
            </w:pPr>
            <w:r>
              <w:rPr>
                <w:rFonts w:ascii="宋体"/>
                <w:sz w:val="21"/>
              </w:rPr>
              <w:t>028,</w:t>
            </w:r>
          </w:p>
          <w:p>
            <w:pPr>
              <w:pStyle w:val="TableParagraph"/>
              <w:spacing w:line="272" w:lineRule="exact"/>
              <w:ind w:left="164" w:right="0"/>
              <w:jc w:val="left"/>
              <w:rPr>
                <w:rFonts w:ascii="宋体" w:hAnsi="宋体" w:cs="宋体" w:eastAsia="宋体" w:hint="default"/>
                <w:sz w:val="21"/>
                <w:szCs w:val="21"/>
              </w:rPr>
            </w:pPr>
            <w:r>
              <w:rPr>
                <w:rFonts w:ascii="宋体"/>
                <w:sz w:val="21"/>
              </w:rPr>
              <w:t>286.</w:t>
            </w:r>
          </w:p>
          <w:p>
            <w:pPr>
              <w:pStyle w:val="TableParagraph"/>
              <w:spacing w:line="274" w:lineRule="exact"/>
              <w:ind w:left="374" w:right="0"/>
              <w:jc w:val="left"/>
              <w:rPr>
                <w:rFonts w:ascii="宋体" w:hAnsi="宋体" w:cs="宋体" w:eastAsia="宋体" w:hint="default"/>
                <w:sz w:val="21"/>
                <w:szCs w:val="21"/>
              </w:rPr>
            </w:pPr>
            <w:r>
              <w:rPr>
                <w:rFonts w:ascii="宋体"/>
                <w:sz w:val="21"/>
              </w:rPr>
              <w:t>26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139,</w:t>
            </w:r>
          </w:p>
          <w:p>
            <w:pPr>
              <w:pStyle w:val="TableParagraph"/>
              <w:spacing w:line="272" w:lineRule="exact"/>
              <w:ind w:left="153" w:right="0"/>
              <w:jc w:val="left"/>
              <w:rPr>
                <w:rFonts w:ascii="宋体" w:hAnsi="宋体" w:cs="宋体" w:eastAsia="宋体" w:hint="default"/>
                <w:sz w:val="21"/>
                <w:szCs w:val="21"/>
              </w:rPr>
            </w:pPr>
            <w:r>
              <w:rPr>
                <w:rFonts w:ascii="宋体"/>
                <w:sz w:val="21"/>
              </w:rPr>
              <w:t>961,</w:t>
            </w:r>
          </w:p>
          <w:p>
            <w:pPr>
              <w:pStyle w:val="TableParagraph"/>
              <w:spacing w:line="272" w:lineRule="exact"/>
              <w:ind w:left="153" w:right="0"/>
              <w:jc w:val="left"/>
              <w:rPr>
                <w:rFonts w:ascii="宋体" w:hAnsi="宋体" w:cs="宋体" w:eastAsia="宋体" w:hint="default"/>
                <w:sz w:val="21"/>
                <w:szCs w:val="21"/>
              </w:rPr>
            </w:pPr>
            <w:r>
              <w:rPr>
                <w:rFonts w:ascii="宋体"/>
                <w:sz w:val="21"/>
              </w:rPr>
              <w:t>762.</w:t>
            </w:r>
          </w:p>
          <w:p>
            <w:pPr>
              <w:pStyle w:val="TableParagraph"/>
              <w:spacing w:line="274" w:lineRule="exact"/>
              <w:ind w:left="363" w:right="0"/>
              <w:jc w:val="left"/>
              <w:rPr>
                <w:rFonts w:ascii="宋体" w:hAnsi="宋体" w:cs="宋体" w:eastAsia="宋体" w:hint="default"/>
                <w:sz w:val="21"/>
                <w:szCs w:val="21"/>
              </w:rPr>
            </w:pPr>
            <w:r>
              <w:rPr>
                <w:rFonts w:ascii="宋体"/>
                <w:sz w:val="21"/>
              </w:rPr>
              <w:t>64</w:t>
            </w:r>
          </w:p>
        </w:tc>
      </w:tr>
      <w:tr>
        <w:trPr>
          <w:trHeight w:val="560"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p>
        </w:tc>
        <w:tc>
          <w:tcPr>
            <w:tcW w:w="704"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323,</w:t>
            </w:r>
          </w:p>
          <w:p>
            <w:pPr>
              <w:pStyle w:val="TableParagraph"/>
              <w:spacing w:line="272" w:lineRule="exact"/>
              <w:ind w:left="169" w:right="0"/>
              <w:jc w:val="left"/>
              <w:rPr>
                <w:rFonts w:ascii="宋体" w:hAnsi="宋体" w:cs="宋体" w:eastAsia="宋体" w:hint="default"/>
                <w:sz w:val="21"/>
                <w:szCs w:val="21"/>
              </w:rPr>
            </w:pPr>
            <w:r>
              <w:rPr>
                <w:rFonts w:ascii="宋体"/>
                <w:sz w:val="21"/>
              </w:rPr>
              <w:t>038,</w:t>
            </w:r>
          </w:p>
          <w:p>
            <w:pPr>
              <w:pStyle w:val="TableParagraph"/>
              <w:spacing w:line="272" w:lineRule="exact"/>
              <w:ind w:left="169" w:right="0"/>
              <w:jc w:val="left"/>
              <w:rPr>
                <w:rFonts w:ascii="宋体" w:hAnsi="宋体" w:cs="宋体" w:eastAsia="宋体" w:hint="default"/>
                <w:sz w:val="21"/>
                <w:szCs w:val="21"/>
              </w:rPr>
            </w:pPr>
            <w:r>
              <w:rPr>
                <w:rFonts w:ascii="宋体"/>
                <w:sz w:val="21"/>
              </w:rPr>
              <w:t>223.</w:t>
            </w:r>
          </w:p>
          <w:p>
            <w:pPr>
              <w:pStyle w:val="TableParagraph"/>
              <w:spacing w:line="274" w:lineRule="exact"/>
              <w:ind w:left="379" w:right="0"/>
              <w:jc w:val="left"/>
              <w:rPr>
                <w:rFonts w:ascii="宋体" w:hAnsi="宋体" w:cs="宋体" w:eastAsia="宋体" w:hint="default"/>
                <w:sz w:val="21"/>
                <w:szCs w:val="21"/>
              </w:rPr>
            </w:pPr>
            <w:r>
              <w:rPr>
                <w:rFonts w:ascii="宋体"/>
                <w:sz w:val="21"/>
              </w:rPr>
              <w:t>91</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sz w:val="21"/>
              </w:rPr>
              <w:t>-</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472,</w:t>
            </w:r>
          </w:p>
          <w:p>
            <w:pPr>
              <w:pStyle w:val="TableParagraph"/>
              <w:spacing w:line="272" w:lineRule="exact"/>
              <w:ind w:left="126" w:right="0"/>
              <w:jc w:val="left"/>
              <w:rPr>
                <w:rFonts w:ascii="宋体" w:hAnsi="宋体" w:cs="宋体" w:eastAsia="宋体" w:hint="default"/>
                <w:sz w:val="21"/>
                <w:szCs w:val="21"/>
              </w:rPr>
            </w:pPr>
            <w:r>
              <w:rPr>
                <w:rFonts w:ascii="宋体"/>
                <w:sz w:val="21"/>
              </w:rPr>
              <w:t>648,</w:t>
            </w:r>
          </w:p>
          <w:p>
            <w:pPr>
              <w:pStyle w:val="TableParagraph"/>
              <w:spacing w:line="272" w:lineRule="exact"/>
              <w:ind w:left="126" w:right="0"/>
              <w:jc w:val="left"/>
              <w:rPr>
                <w:rFonts w:ascii="宋体" w:hAnsi="宋体" w:cs="宋体" w:eastAsia="宋体" w:hint="default"/>
                <w:sz w:val="21"/>
                <w:szCs w:val="21"/>
              </w:rPr>
            </w:pPr>
            <w:r>
              <w:rPr>
                <w:rFonts w:ascii="宋体"/>
                <w:sz w:val="21"/>
              </w:rPr>
              <w:t>388.</w:t>
            </w:r>
          </w:p>
          <w:p>
            <w:pPr>
              <w:pStyle w:val="TableParagraph"/>
              <w:spacing w:line="274" w:lineRule="exact"/>
              <w:ind w:left="336" w:right="0"/>
              <w:jc w:val="left"/>
              <w:rPr>
                <w:rFonts w:ascii="宋体" w:hAnsi="宋体" w:cs="宋体" w:eastAsia="宋体" w:hint="default"/>
                <w:sz w:val="21"/>
                <w:szCs w:val="21"/>
              </w:rPr>
            </w:pPr>
            <w:r>
              <w:rPr>
                <w:rFonts w:ascii="宋体"/>
                <w:sz w:val="21"/>
              </w:rPr>
              <w:t>74</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32,5</w:t>
            </w:r>
          </w:p>
          <w:p>
            <w:pPr>
              <w:pStyle w:val="TableParagraph"/>
              <w:spacing w:line="272" w:lineRule="exact"/>
              <w:ind w:left="189" w:right="0"/>
              <w:jc w:val="left"/>
              <w:rPr>
                <w:rFonts w:ascii="宋体" w:hAnsi="宋体" w:cs="宋体" w:eastAsia="宋体" w:hint="default"/>
                <w:sz w:val="21"/>
                <w:szCs w:val="21"/>
              </w:rPr>
            </w:pPr>
            <w:r>
              <w:rPr>
                <w:rFonts w:ascii="宋体"/>
                <w:sz w:val="21"/>
              </w:rPr>
              <w:t>00,9</w:t>
            </w:r>
          </w:p>
          <w:p>
            <w:pPr>
              <w:pStyle w:val="TableParagraph"/>
              <w:spacing w:line="272" w:lineRule="exact"/>
              <w:ind w:left="189" w:right="0"/>
              <w:jc w:val="left"/>
              <w:rPr>
                <w:rFonts w:ascii="宋体" w:hAnsi="宋体" w:cs="宋体" w:eastAsia="宋体" w:hint="default"/>
                <w:sz w:val="21"/>
                <w:szCs w:val="21"/>
              </w:rPr>
            </w:pPr>
            <w:r>
              <w:rPr>
                <w:rFonts w:ascii="宋体"/>
                <w:sz w:val="21"/>
              </w:rPr>
              <w:t>03.2</w:t>
            </w:r>
          </w:p>
          <w:p>
            <w:pPr>
              <w:pStyle w:val="TableParagraph"/>
              <w:spacing w:line="274" w:lineRule="exact"/>
              <w:ind w:right="98"/>
              <w:jc w:val="right"/>
              <w:rPr>
                <w:rFonts w:ascii="宋体" w:hAnsi="宋体" w:cs="宋体" w:eastAsia="宋体" w:hint="default"/>
                <w:sz w:val="21"/>
                <w:szCs w:val="21"/>
              </w:rPr>
            </w:pPr>
            <w:r>
              <w:rPr>
                <w:rFonts w:ascii="宋体"/>
                <w:sz w:val="21"/>
              </w:rPr>
              <w:t>8</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85,3</w:t>
            </w:r>
          </w:p>
          <w:p>
            <w:pPr>
              <w:pStyle w:val="TableParagraph"/>
              <w:spacing w:line="272" w:lineRule="exact"/>
              <w:ind w:left="182" w:right="0"/>
              <w:jc w:val="left"/>
              <w:rPr>
                <w:rFonts w:ascii="宋体" w:hAnsi="宋体" w:cs="宋体" w:eastAsia="宋体" w:hint="default"/>
                <w:sz w:val="21"/>
                <w:szCs w:val="21"/>
              </w:rPr>
            </w:pPr>
            <w:r>
              <w:rPr>
                <w:rFonts w:ascii="宋体"/>
                <w:sz w:val="21"/>
              </w:rPr>
              <w:t>20,2</w:t>
            </w:r>
          </w:p>
          <w:p>
            <w:pPr>
              <w:pStyle w:val="TableParagraph"/>
              <w:spacing w:line="272" w:lineRule="exact"/>
              <w:ind w:left="182" w:right="0"/>
              <w:jc w:val="left"/>
              <w:rPr>
                <w:rFonts w:ascii="宋体" w:hAnsi="宋体" w:cs="宋体" w:eastAsia="宋体" w:hint="default"/>
                <w:sz w:val="21"/>
                <w:szCs w:val="21"/>
              </w:rPr>
            </w:pPr>
            <w:r>
              <w:rPr>
                <w:rFonts w:ascii="宋体"/>
                <w:sz w:val="21"/>
              </w:rPr>
              <w:t>05.5</w:t>
            </w:r>
          </w:p>
          <w:p>
            <w:pPr>
              <w:pStyle w:val="TableParagraph"/>
              <w:spacing w:line="274" w:lineRule="exact"/>
              <w:ind w:right="98"/>
              <w:jc w:val="right"/>
              <w:rPr>
                <w:rFonts w:ascii="宋体" w:hAnsi="宋体" w:cs="宋体" w:eastAsia="宋体" w:hint="default"/>
                <w:sz w:val="21"/>
                <w:szCs w:val="21"/>
              </w:rPr>
            </w:pPr>
            <w:r>
              <w:rPr>
                <w:rFonts w:ascii="宋体"/>
                <w:sz w:val="21"/>
              </w:rPr>
              <w:t>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92,6</w:t>
            </w:r>
          </w:p>
          <w:p>
            <w:pPr>
              <w:pStyle w:val="TableParagraph"/>
              <w:spacing w:line="272" w:lineRule="exact"/>
              <w:ind w:left="173" w:right="0"/>
              <w:jc w:val="left"/>
              <w:rPr>
                <w:rFonts w:ascii="宋体" w:hAnsi="宋体" w:cs="宋体" w:eastAsia="宋体" w:hint="default"/>
                <w:sz w:val="21"/>
                <w:szCs w:val="21"/>
              </w:rPr>
            </w:pPr>
            <w:r>
              <w:rPr>
                <w:rFonts w:ascii="宋体"/>
                <w:sz w:val="21"/>
              </w:rPr>
              <w:t>59,0</w:t>
            </w:r>
          </w:p>
          <w:p>
            <w:pPr>
              <w:pStyle w:val="TableParagraph"/>
              <w:spacing w:line="272" w:lineRule="exact"/>
              <w:ind w:left="173" w:right="0"/>
              <w:jc w:val="left"/>
              <w:rPr>
                <w:rFonts w:ascii="宋体" w:hAnsi="宋体" w:cs="宋体" w:eastAsia="宋体" w:hint="default"/>
                <w:sz w:val="21"/>
                <w:szCs w:val="21"/>
              </w:rPr>
            </w:pPr>
            <w:r>
              <w:rPr>
                <w:rFonts w:ascii="宋体"/>
                <w:sz w:val="21"/>
              </w:rPr>
              <w:t>88.3</w:t>
            </w:r>
          </w:p>
          <w:p>
            <w:pPr>
              <w:pStyle w:val="TableParagraph"/>
              <w:spacing w:line="274" w:lineRule="exact"/>
              <w:ind w:right="98"/>
              <w:jc w:val="right"/>
              <w:rPr>
                <w:rFonts w:ascii="宋体" w:hAnsi="宋体" w:cs="宋体" w:eastAsia="宋体" w:hint="default"/>
                <w:sz w:val="21"/>
                <w:szCs w:val="21"/>
              </w:rPr>
            </w:pPr>
            <w:r>
              <w:rPr>
                <w:rFonts w:ascii="宋体"/>
                <w:sz w:val="21"/>
              </w:rPr>
              <w:t>5</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91,2</w:t>
            </w:r>
          </w:p>
          <w:p>
            <w:pPr>
              <w:pStyle w:val="TableParagraph"/>
              <w:spacing w:line="272" w:lineRule="exact"/>
              <w:ind w:left="182" w:right="0"/>
              <w:jc w:val="left"/>
              <w:rPr>
                <w:rFonts w:ascii="宋体" w:hAnsi="宋体" w:cs="宋体" w:eastAsia="宋体" w:hint="default"/>
                <w:sz w:val="21"/>
                <w:szCs w:val="21"/>
              </w:rPr>
            </w:pPr>
            <w:r>
              <w:rPr>
                <w:rFonts w:ascii="宋体"/>
                <w:sz w:val="21"/>
              </w:rPr>
              <w:t>50,0</w:t>
            </w:r>
          </w:p>
          <w:p>
            <w:pPr>
              <w:pStyle w:val="TableParagraph"/>
              <w:spacing w:line="272" w:lineRule="exact"/>
              <w:ind w:left="182" w:right="0"/>
              <w:jc w:val="left"/>
              <w:rPr>
                <w:rFonts w:ascii="宋体" w:hAnsi="宋体" w:cs="宋体" w:eastAsia="宋体" w:hint="default"/>
                <w:sz w:val="21"/>
                <w:szCs w:val="21"/>
              </w:rPr>
            </w:pPr>
            <w:r>
              <w:rPr>
                <w:rFonts w:ascii="宋体"/>
                <w:sz w:val="21"/>
              </w:rPr>
              <w:t>00.0</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73,4</w:t>
            </w:r>
          </w:p>
          <w:p>
            <w:pPr>
              <w:pStyle w:val="TableParagraph"/>
              <w:spacing w:line="272" w:lineRule="exact"/>
              <w:ind w:left="188" w:right="0"/>
              <w:jc w:val="left"/>
              <w:rPr>
                <w:rFonts w:ascii="宋体" w:hAnsi="宋体" w:cs="宋体" w:eastAsia="宋体" w:hint="default"/>
                <w:sz w:val="21"/>
                <w:szCs w:val="21"/>
              </w:rPr>
            </w:pPr>
            <w:r>
              <w:rPr>
                <w:rFonts w:ascii="宋体"/>
                <w:sz w:val="21"/>
              </w:rPr>
              <w:t>50,3</w:t>
            </w:r>
          </w:p>
          <w:p>
            <w:pPr>
              <w:pStyle w:val="TableParagraph"/>
              <w:spacing w:line="272" w:lineRule="exact"/>
              <w:ind w:left="188" w:right="0"/>
              <w:jc w:val="left"/>
              <w:rPr>
                <w:rFonts w:ascii="宋体" w:hAnsi="宋体" w:cs="宋体" w:eastAsia="宋体" w:hint="default"/>
                <w:sz w:val="21"/>
                <w:szCs w:val="21"/>
              </w:rPr>
            </w:pPr>
            <w:r>
              <w:rPr>
                <w:rFonts w:ascii="宋体"/>
                <w:sz w:val="21"/>
              </w:rPr>
              <w:t>70.3</w:t>
            </w:r>
          </w:p>
          <w:p>
            <w:pPr>
              <w:pStyle w:val="TableParagraph"/>
              <w:spacing w:line="274" w:lineRule="exact"/>
              <w:ind w:right="98"/>
              <w:jc w:val="right"/>
              <w:rPr>
                <w:rFonts w:ascii="宋体" w:hAnsi="宋体" w:cs="宋体" w:eastAsia="宋体" w:hint="default"/>
                <w:sz w:val="21"/>
                <w:szCs w:val="21"/>
              </w:rPr>
            </w:pPr>
            <w:r>
              <w:rPr>
                <w:rFonts w:ascii="宋体"/>
                <w:sz w:val="21"/>
              </w:rPr>
              <w:t>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273,</w:t>
            </w:r>
          </w:p>
          <w:p>
            <w:pPr>
              <w:pStyle w:val="TableParagraph"/>
              <w:spacing w:line="272" w:lineRule="exact"/>
              <w:ind w:left="173" w:right="0"/>
              <w:jc w:val="left"/>
              <w:rPr>
                <w:rFonts w:ascii="宋体" w:hAnsi="宋体" w:cs="宋体" w:eastAsia="宋体" w:hint="default"/>
                <w:sz w:val="21"/>
                <w:szCs w:val="21"/>
              </w:rPr>
            </w:pPr>
            <w:r>
              <w:rPr>
                <w:rFonts w:ascii="宋体"/>
                <w:sz w:val="21"/>
              </w:rPr>
              <w:t>430,</w:t>
            </w:r>
          </w:p>
          <w:p>
            <w:pPr>
              <w:pStyle w:val="TableParagraph"/>
              <w:spacing w:line="272" w:lineRule="exact"/>
              <w:ind w:left="173" w:right="0"/>
              <w:jc w:val="left"/>
              <w:rPr>
                <w:rFonts w:ascii="宋体" w:hAnsi="宋体" w:cs="宋体" w:eastAsia="宋体" w:hint="default"/>
                <w:sz w:val="21"/>
                <w:szCs w:val="21"/>
              </w:rPr>
            </w:pPr>
            <w:r>
              <w:rPr>
                <w:rFonts w:ascii="宋体"/>
                <w:sz w:val="21"/>
              </w:rPr>
              <w:t>761.</w:t>
            </w:r>
          </w:p>
          <w:p>
            <w:pPr>
              <w:pStyle w:val="TableParagraph"/>
              <w:spacing w:line="274" w:lineRule="exact"/>
              <w:ind w:left="383" w:right="0"/>
              <w:jc w:val="left"/>
              <w:rPr>
                <w:rFonts w:ascii="宋体" w:hAnsi="宋体" w:cs="宋体" w:eastAsia="宋体" w:hint="default"/>
                <w:sz w:val="21"/>
                <w:szCs w:val="21"/>
              </w:rPr>
            </w:pPr>
            <w:r>
              <w:rPr>
                <w:rFonts w:ascii="宋体"/>
                <w:sz w:val="21"/>
              </w:rPr>
              <w:t>42</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sz w:val="21"/>
              </w:rPr>
              <w:t>-</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421,</w:t>
            </w:r>
          </w:p>
          <w:p>
            <w:pPr>
              <w:pStyle w:val="TableParagraph"/>
              <w:spacing w:line="272" w:lineRule="exact"/>
              <w:ind w:left="164" w:right="0"/>
              <w:jc w:val="left"/>
              <w:rPr>
                <w:rFonts w:ascii="宋体" w:hAnsi="宋体" w:cs="宋体" w:eastAsia="宋体" w:hint="default"/>
                <w:sz w:val="21"/>
                <w:szCs w:val="21"/>
              </w:rPr>
            </w:pPr>
            <w:r>
              <w:rPr>
                <w:rFonts w:ascii="宋体"/>
                <w:sz w:val="21"/>
              </w:rPr>
              <w:t>335,</w:t>
            </w:r>
          </w:p>
          <w:p>
            <w:pPr>
              <w:pStyle w:val="TableParagraph"/>
              <w:spacing w:line="272" w:lineRule="exact"/>
              <w:ind w:left="164" w:right="0"/>
              <w:jc w:val="left"/>
              <w:rPr>
                <w:rFonts w:ascii="宋体" w:hAnsi="宋体" w:cs="宋体" w:eastAsia="宋体" w:hint="default"/>
                <w:sz w:val="21"/>
                <w:szCs w:val="21"/>
              </w:rPr>
            </w:pPr>
            <w:r>
              <w:rPr>
                <w:rFonts w:ascii="宋体"/>
                <w:sz w:val="21"/>
              </w:rPr>
              <w:t>585.</w:t>
            </w:r>
          </w:p>
          <w:p>
            <w:pPr>
              <w:pStyle w:val="TableParagraph"/>
              <w:spacing w:line="274" w:lineRule="exact"/>
              <w:ind w:left="374" w:right="0"/>
              <w:jc w:val="left"/>
              <w:rPr>
                <w:rFonts w:ascii="宋体" w:hAnsi="宋体" w:cs="宋体" w:eastAsia="宋体" w:hint="default"/>
                <w:sz w:val="21"/>
                <w:szCs w:val="21"/>
              </w:rPr>
            </w:pPr>
            <w:r>
              <w:rPr>
                <w:rFonts w:ascii="宋体"/>
                <w:sz w:val="21"/>
              </w:rPr>
              <w:t>24</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sz w:val="21"/>
              </w:rPr>
              <w:t>30,5</w:t>
            </w:r>
          </w:p>
          <w:p>
            <w:pPr>
              <w:pStyle w:val="TableParagraph"/>
              <w:spacing w:line="272" w:lineRule="exact"/>
              <w:ind w:left="178" w:right="0"/>
              <w:jc w:val="left"/>
              <w:rPr>
                <w:rFonts w:ascii="宋体" w:hAnsi="宋体" w:cs="宋体" w:eastAsia="宋体" w:hint="default"/>
                <w:sz w:val="21"/>
                <w:szCs w:val="21"/>
              </w:rPr>
            </w:pPr>
            <w:r>
              <w:rPr>
                <w:rFonts w:ascii="宋体"/>
                <w:sz w:val="21"/>
              </w:rPr>
              <w:t>44,5</w:t>
            </w:r>
          </w:p>
          <w:p>
            <w:pPr>
              <w:pStyle w:val="TableParagraph"/>
              <w:spacing w:line="272" w:lineRule="exact"/>
              <w:ind w:left="178" w:right="0"/>
              <w:jc w:val="left"/>
              <w:rPr>
                <w:rFonts w:ascii="宋体" w:hAnsi="宋体" w:cs="宋体" w:eastAsia="宋体" w:hint="default"/>
                <w:sz w:val="21"/>
                <w:szCs w:val="21"/>
              </w:rPr>
            </w:pPr>
            <w:r>
              <w:rPr>
                <w:rFonts w:ascii="宋体"/>
                <w:sz w:val="21"/>
              </w:rPr>
              <w:t>29.4</w:t>
            </w:r>
          </w:p>
          <w:p>
            <w:pPr>
              <w:pStyle w:val="TableParagraph"/>
              <w:spacing w:line="274" w:lineRule="exact"/>
              <w:ind w:right="98"/>
              <w:jc w:val="right"/>
              <w:rPr>
                <w:rFonts w:ascii="宋体" w:hAnsi="宋体" w:cs="宋体" w:eastAsia="宋体" w:hint="default"/>
                <w:sz w:val="21"/>
                <w:szCs w:val="21"/>
              </w:rPr>
            </w:pPr>
            <w:r>
              <w:rPr>
                <w:rFonts w:ascii="宋体"/>
                <w:sz w:val="21"/>
              </w:rPr>
              <w:t>3</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103,</w:t>
            </w:r>
          </w:p>
          <w:p>
            <w:pPr>
              <w:pStyle w:val="TableParagraph"/>
              <w:spacing w:line="272" w:lineRule="exact"/>
              <w:ind w:left="173" w:right="0"/>
              <w:jc w:val="left"/>
              <w:rPr>
                <w:rFonts w:ascii="宋体" w:hAnsi="宋体" w:cs="宋体" w:eastAsia="宋体" w:hint="default"/>
                <w:sz w:val="21"/>
                <w:szCs w:val="21"/>
              </w:rPr>
            </w:pPr>
            <w:r>
              <w:rPr>
                <w:rFonts w:ascii="宋体"/>
                <w:sz w:val="21"/>
              </w:rPr>
              <w:t>153,</w:t>
            </w:r>
          </w:p>
          <w:p>
            <w:pPr>
              <w:pStyle w:val="TableParagraph"/>
              <w:spacing w:line="272" w:lineRule="exact"/>
              <w:ind w:left="173" w:right="0"/>
              <w:jc w:val="left"/>
              <w:rPr>
                <w:rFonts w:ascii="宋体" w:hAnsi="宋体" w:cs="宋体" w:eastAsia="宋体" w:hint="default"/>
                <w:sz w:val="21"/>
                <w:szCs w:val="21"/>
              </w:rPr>
            </w:pPr>
            <w:r>
              <w:rPr>
                <w:rFonts w:ascii="宋体"/>
                <w:sz w:val="21"/>
              </w:rPr>
              <w:t>300.</w:t>
            </w:r>
          </w:p>
          <w:p>
            <w:pPr>
              <w:pStyle w:val="TableParagraph"/>
              <w:spacing w:line="274" w:lineRule="exact"/>
              <w:ind w:left="383" w:right="0"/>
              <w:jc w:val="left"/>
              <w:rPr>
                <w:rFonts w:ascii="宋体" w:hAnsi="宋体" w:cs="宋体" w:eastAsia="宋体" w:hint="default"/>
                <w:sz w:val="21"/>
                <w:szCs w:val="21"/>
              </w:rPr>
            </w:pPr>
            <w:r>
              <w:rPr>
                <w:rFonts w:ascii="宋体"/>
                <w:sz w:val="21"/>
              </w:rPr>
              <w:t>36</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76,8</w:t>
            </w:r>
          </w:p>
          <w:p>
            <w:pPr>
              <w:pStyle w:val="TableParagraph"/>
              <w:spacing w:line="272" w:lineRule="exact"/>
              <w:ind w:left="173" w:right="0"/>
              <w:jc w:val="left"/>
              <w:rPr>
                <w:rFonts w:ascii="宋体" w:hAnsi="宋体" w:cs="宋体" w:eastAsia="宋体" w:hint="default"/>
                <w:sz w:val="21"/>
                <w:szCs w:val="21"/>
              </w:rPr>
            </w:pPr>
            <w:r>
              <w:rPr>
                <w:rFonts w:ascii="宋体"/>
                <w:sz w:val="21"/>
              </w:rPr>
              <w:t>75,9</w:t>
            </w:r>
          </w:p>
          <w:p>
            <w:pPr>
              <w:pStyle w:val="TableParagraph"/>
              <w:spacing w:line="272" w:lineRule="exact"/>
              <w:ind w:left="173" w:right="0"/>
              <w:jc w:val="left"/>
              <w:rPr>
                <w:rFonts w:ascii="宋体" w:hAnsi="宋体" w:cs="宋体" w:eastAsia="宋体" w:hint="default"/>
                <w:sz w:val="21"/>
                <w:szCs w:val="21"/>
              </w:rPr>
            </w:pPr>
            <w:r>
              <w:rPr>
                <w:rFonts w:ascii="宋体"/>
                <w:sz w:val="21"/>
              </w:rPr>
              <w:t>30.9</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91,2</w:t>
            </w:r>
          </w:p>
          <w:p>
            <w:pPr>
              <w:pStyle w:val="TableParagraph"/>
              <w:spacing w:line="272" w:lineRule="exact"/>
              <w:ind w:left="164" w:right="0"/>
              <w:jc w:val="left"/>
              <w:rPr>
                <w:rFonts w:ascii="宋体" w:hAnsi="宋体" w:cs="宋体" w:eastAsia="宋体" w:hint="default"/>
                <w:sz w:val="21"/>
                <w:szCs w:val="21"/>
              </w:rPr>
            </w:pPr>
            <w:r>
              <w:rPr>
                <w:rFonts w:ascii="宋体"/>
                <w:sz w:val="21"/>
              </w:rPr>
              <w:t>50,0</w:t>
            </w:r>
          </w:p>
          <w:p>
            <w:pPr>
              <w:pStyle w:val="TableParagraph"/>
              <w:spacing w:line="272" w:lineRule="exact"/>
              <w:ind w:left="164" w:right="0"/>
              <w:jc w:val="left"/>
              <w:rPr>
                <w:rFonts w:ascii="宋体" w:hAnsi="宋体" w:cs="宋体" w:eastAsia="宋体" w:hint="default"/>
                <w:sz w:val="21"/>
                <w:szCs w:val="21"/>
              </w:rPr>
            </w:pPr>
            <w:r>
              <w:rPr>
                <w:rFonts w:ascii="宋体"/>
                <w:sz w:val="21"/>
              </w:rPr>
              <w:t>00.0</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88,4</w:t>
            </w:r>
          </w:p>
          <w:p>
            <w:pPr>
              <w:pStyle w:val="TableParagraph"/>
              <w:spacing w:line="272" w:lineRule="exact"/>
              <w:ind w:left="153" w:right="0"/>
              <w:jc w:val="left"/>
              <w:rPr>
                <w:rFonts w:ascii="宋体" w:hAnsi="宋体" w:cs="宋体" w:eastAsia="宋体" w:hint="default"/>
                <w:sz w:val="21"/>
                <w:szCs w:val="21"/>
              </w:rPr>
            </w:pPr>
            <w:r>
              <w:rPr>
                <w:rFonts w:ascii="宋体"/>
                <w:sz w:val="21"/>
              </w:rPr>
              <w:t>00,4</w:t>
            </w:r>
          </w:p>
          <w:p>
            <w:pPr>
              <w:pStyle w:val="TableParagraph"/>
              <w:spacing w:line="272" w:lineRule="exact"/>
              <w:ind w:left="153" w:right="0"/>
              <w:jc w:val="left"/>
              <w:rPr>
                <w:rFonts w:ascii="宋体" w:hAnsi="宋体" w:cs="宋体" w:eastAsia="宋体" w:hint="default"/>
                <w:sz w:val="21"/>
                <w:szCs w:val="21"/>
              </w:rPr>
            </w:pPr>
            <w:r>
              <w:rPr>
                <w:rFonts w:ascii="宋体"/>
                <w:sz w:val="21"/>
              </w:rPr>
              <w:t>37.7</w:t>
            </w:r>
          </w:p>
          <w:p>
            <w:pPr>
              <w:pStyle w:val="TableParagraph"/>
              <w:spacing w:line="274" w:lineRule="exact"/>
              <w:ind w:right="98"/>
              <w:jc w:val="right"/>
              <w:rPr>
                <w:rFonts w:ascii="宋体" w:hAnsi="宋体" w:cs="宋体" w:eastAsia="宋体" w:hint="default"/>
                <w:sz w:val="21"/>
                <w:szCs w:val="21"/>
              </w:rPr>
            </w:pPr>
            <w:r>
              <w:rPr>
                <w:rFonts w:ascii="宋体"/>
                <w:sz w:val="21"/>
              </w:rPr>
              <w:t>7</w:t>
            </w: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 w:right="0"/>
              <w:jc w:val="center"/>
              <w:rPr>
                <w:rFonts w:ascii="宋体" w:hAnsi="宋体" w:cs="宋体" w:eastAsia="宋体" w:hint="default"/>
                <w:sz w:val="21"/>
                <w:szCs w:val="21"/>
              </w:rPr>
            </w:pPr>
            <w:r>
              <w:rPr>
                <w:rFonts w:ascii="宋体"/>
                <w:sz w:val="21"/>
              </w:rPr>
              <w:t>(84,</w:t>
            </w:r>
          </w:p>
          <w:p>
            <w:pPr>
              <w:pStyle w:val="TableParagraph"/>
              <w:spacing w:line="272" w:lineRule="exact"/>
              <w:ind w:left="68" w:right="0"/>
              <w:jc w:val="center"/>
              <w:rPr>
                <w:rFonts w:ascii="宋体" w:hAnsi="宋体" w:cs="宋体" w:eastAsia="宋体" w:hint="default"/>
                <w:sz w:val="21"/>
                <w:szCs w:val="21"/>
              </w:rPr>
            </w:pPr>
            <w:r>
              <w:rPr>
                <w:rFonts w:ascii="宋体"/>
                <w:sz w:val="21"/>
              </w:rPr>
              <w:t>942,</w:t>
            </w:r>
          </w:p>
          <w:p>
            <w:pPr>
              <w:pStyle w:val="TableParagraph"/>
              <w:spacing w:line="272" w:lineRule="exact"/>
              <w:ind w:left="68" w:right="0"/>
              <w:jc w:val="center"/>
              <w:rPr>
                <w:rFonts w:ascii="宋体" w:hAnsi="宋体" w:cs="宋体" w:eastAsia="宋体" w:hint="default"/>
                <w:sz w:val="21"/>
                <w:szCs w:val="21"/>
              </w:rPr>
            </w:pPr>
            <w:r>
              <w:rPr>
                <w:rFonts w:ascii="宋体"/>
                <w:sz w:val="21"/>
              </w:rPr>
              <w:t>277.</w:t>
            </w:r>
          </w:p>
          <w:p>
            <w:pPr>
              <w:pStyle w:val="TableParagraph"/>
              <w:spacing w:line="274" w:lineRule="exact"/>
              <w:ind w:left="174" w:right="0"/>
              <w:jc w:val="center"/>
              <w:rPr>
                <w:rFonts w:ascii="宋体" w:hAnsi="宋体" w:cs="宋体" w:eastAsia="宋体" w:hint="default"/>
                <w:sz w:val="21"/>
                <w:szCs w:val="21"/>
              </w:rPr>
            </w:pPr>
            <w:r>
              <w:rPr>
                <w:rFonts w:ascii="宋体"/>
                <w:sz w:val="21"/>
              </w:rPr>
              <w:t>62)</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sz w:val="21"/>
              </w:rPr>
              <w:t>-</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 w:right="0"/>
              <w:jc w:val="center"/>
              <w:rPr>
                <w:rFonts w:ascii="宋体" w:hAnsi="宋体" w:cs="宋体" w:eastAsia="宋体" w:hint="default"/>
                <w:sz w:val="21"/>
                <w:szCs w:val="21"/>
              </w:rPr>
            </w:pPr>
            <w:r>
              <w:rPr>
                <w:rFonts w:ascii="宋体"/>
                <w:sz w:val="21"/>
              </w:rPr>
              <w:t>(51,</w:t>
            </w:r>
          </w:p>
          <w:p>
            <w:pPr>
              <w:pStyle w:val="TableParagraph"/>
              <w:spacing w:line="272" w:lineRule="exact"/>
              <w:ind w:left="25" w:right="0"/>
              <w:jc w:val="center"/>
              <w:rPr>
                <w:rFonts w:ascii="宋体" w:hAnsi="宋体" w:cs="宋体" w:eastAsia="宋体" w:hint="default"/>
                <w:sz w:val="21"/>
                <w:szCs w:val="21"/>
              </w:rPr>
            </w:pPr>
            <w:r>
              <w:rPr>
                <w:rFonts w:ascii="宋体"/>
                <w:sz w:val="21"/>
              </w:rPr>
              <w:t>851,</w:t>
            </w:r>
          </w:p>
          <w:p>
            <w:pPr>
              <w:pStyle w:val="TableParagraph"/>
              <w:spacing w:line="272" w:lineRule="exact"/>
              <w:ind w:left="25" w:right="0"/>
              <w:jc w:val="center"/>
              <w:rPr>
                <w:rFonts w:ascii="宋体" w:hAnsi="宋体" w:cs="宋体" w:eastAsia="宋体" w:hint="default"/>
                <w:sz w:val="21"/>
                <w:szCs w:val="21"/>
              </w:rPr>
            </w:pPr>
            <w:r>
              <w:rPr>
                <w:rFonts w:ascii="宋体"/>
                <w:sz w:val="21"/>
              </w:rPr>
              <w:t>530.</w:t>
            </w:r>
          </w:p>
          <w:p>
            <w:pPr>
              <w:pStyle w:val="TableParagraph"/>
              <w:spacing w:line="274" w:lineRule="exact"/>
              <w:ind w:left="131" w:right="0"/>
              <w:jc w:val="center"/>
              <w:rPr>
                <w:rFonts w:ascii="宋体" w:hAnsi="宋体" w:cs="宋体" w:eastAsia="宋体" w:hint="default"/>
                <w:sz w:val="21"/>
                <w:szCs w:val="21"/>
              </w:rPr>
            </w:pPr>
            <w:r>
              <w:rPr>
                <w:rFonts w:ascii="宋体"/>
                <w:sz w:val="21"/>
              </w:rPr>
              <w:t>90)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67,3</w:t>
            </w:r>
          </w:p>
          <w:p>
            <w:pPr>
              <w:pStyle w:val="TableParagraph"/>
              <w:spacing w:line="272" w:lineRule="exact"/>
              <w:ind w:right="98"/>
              <w:jc w:val="right"/>
              <w:rPr>
                <w:rFonts w:ascii="宋体" w:hAnsi="宋体" w:cs="宋体" w:eastAsia="宋体" w:hint="default"/>
                <w:sz w:val="21"/>
                <w:szCs w:val="21"/>
              </w:rPr>
            </w:pPr>
            <w:r>
              <w:rPr>
                <w:rFonts w:ascii="宋体"/>
                <w:sz w:val="21"/>
              </w:rPr>
              <w:t>08.6</w:t>
            </w:r>
          </w:p>
          <w:p>
            <w:pPr>
              <w:pStyle w:val="TableParagraph"/>
              <w:spacing w:line="273" w:lineRule="exact"/>
              <w:ind w:right="98"/>
              <w:jc w:val="right"/>
              <w:rPr>
                <w:rFonts w:ascii="宋体" w:hAnsi="宋体" w:cs="宋体" w:eastAsia="宋体" w:hint="default"/>
                <w:sz w:val="21"/>
                <w:szCs w:val="21"/>
              </w:rPr>
            </w:pPr>
            <w:r>
              <w:rPr>
                <w:rFonts w:ascii="宋体"/>
                <w:sz w:val="21"/>
              </w:rPr>
              <w:t>0</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(32,</w:t>
            </w:r>
          </w:p>
          <w:p>
            <w:pPr>
              <w:pStyle w:val="TableParagraph"/>
              <w:spacing w:line="272" w:lineRule="exact"/>
              <w:ind w:left="81" w:right="0"/>
              <w:jc w:val="center"/>
              <w:rPr>
                <w:rFonts w:ascii="宋体" w:hAnsi="宋体" w:cs="宋体" w:eastAsia="宋体" w:hint="default"/>
                <w:sz w:val="21"/>
                <w:szCs w:val="21"/>
              </w:rPr>
            </w:pPr>
            <w:r>
              <w:rPr>
                <w:rFonts w:ascii="宋体"/>
                <w:sz w:val="21"/>
              </w:rPr>
              <w:t>415,</w:t>
            </w:r>
          </w:p>
          <w:p>
            <w:pPr>
              <w:pStyle w:val="TableParagraph"/>
              <w:spacing w:line="272" w:lineRule="exact"/>
              <w:ind w:left="81" w:right="0"/>
              <w:jc w:val="center"/>
              <w:rPr>
                <w:rFonts w:ascii="宋体" w:hAnsi="宋体" w:cs="宋体" w:eastAsia="宋体" w:hint="default"/>
                <w:sz w:val="21"/>
                <w:szCs w:val="21"/>
              </w:rPr>
            </w:pPr>
            <w:r>
              <w:rPr>
                <w:rFonts w:ascii="宋体"/>
                <w:sz w:val="21"/>
              </w:rPr>
              <w:t>876.</w:t>
            </w:r>
          </w:p>
          <w:p>
            <w:pPr>
              <w:pStyle w:val="TableParagraph"/>
              <w:spacing w:line="274" w:lineRule="exact"/>
              <w:ind w:left="187" w:right="0"/>
              <w:jc w:val="center"/>
              <w:rPr>
                <w:rFonts w:ascii="宋体" w:hAnsi="宋体" w:cs="宋体" w:eastAsia="宋体" w:hint="default"/>
                <w:sz w:val="21"/>
                <w:szCs w:val="21"/>
              </w:rPr>
            </w:pPr>
            <w:r>
              <w:rPr>
                <w:rFonts w:ascii="宋体"/>
                <w:sz w:val="21"/>
              </w:rPr>
              <w:t>72)</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(4,8</w:t>
            </w:r>
          </w:p>
          <w:p>
            <w:pPr>
              <w:pStyle w:val="TableParagraph"/>
              <w:spacing w:line="272" w:lineRule="exact"/>
              <w:ind w:left="173" w:right="0"/>
              <w:jc w:val="left"/>
              <w:rPr>
                <w:rFonts w:ascii="宋体" w:hAnsi="宋体" w:cs="宋体" w:eastAsia="宋体" w:hint="default"/>
                <w:sz w:val="21"/>
                <w:szCs w:val="21"/>
              </w:rPr>
            </w:pPr>
            <w:r>
              <w:rPr>
                <w:rFonts w:ascii="宋体"/>
                <w:sz w:val="21"/>
              </w:rPr>
              <w:t>15,5</w:t>
            </w:r>
          </w:p>
          <w:p>
            <w:pPr>
              <w:pStyle w:val="TableParagraph"/>
              <w:spacing w:line="272" w:lineRule="exact"/>
              <w:ind w:left="173" w:right="0"/>
              <w:jc w:val="left"/>
              <w:rPr>
                <w:rFonts w:ascii="宋体" w:hAnsi="宋体" w:cs="宋体" w:eastAsia="宋体" w:hint="default"/>
                <w:sz w:val="21"/>
                <w:szCs w:val="21"/>
              </w:rPr>
            </w:pPr>
            <w:r>
              <w:rPr>
                <w:rFonts w:ascii="宋体"/>
                <w:sz w:val="21"/>
              </w:rPr>
              <w:t>66.5</w:t>
            </w:r>
          </w:p>
          <w:p>
            <w:pPr>
              <w:pStyle w:val="TableParagraph"/>
              <w:spacing w:line="274" w:lineRule="exact"/>
              <w:ind w:left="383" w:right="0"/>
              <w:jc w:val="left"/>
              <w:rPr>
                <w:rFonts w:ascii="宋体" w:hAnsi="宋体" w:cs="宋体" w:eastAsia="宋体" w:hint="default"/>
                <w:sz w:val="21"/>
                <w:szCs w:val="21"/>
              </w:rPr>
            </w:pPr>
            <w:r>
              <w:rPr>
                <w:rFonts w:ascii="宋体"/>
                <w:sz w:val="21"/>
              </w:rPr>
              <w:t>2)</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(14,</w:t>
            </w:r>
          </w:p>
          <w:p>
            <w:pPr>
              <w:pStyle w:val="TableParagraph"/>
              <w:spacing w:line="272" w:lineRule="exact"/>
              <w:ind w:left="83" w:right="0"/>
              <w:jc w:val="center"/>
              <w:rPr>
                <w:rFonts w:ascii="宋体" w:hAnsi="宋体" w:cs="宋体" w:eastAsia="宋体" w:hint="default"/>
                <w:sz w:val="21"/>
                <w:szCs w:val="21"/>
              </w:rPr>
            </w:pPr>
            <w:r>
              <w:rPr>
                <w:rFonts w:ascii="宋体"/>
                <w:sz w:val="21"/>
              </w:rPr>
              <w:t>640,</w:t>
            </w:r>
          </w:p>
          <w:p>
            <w:pPr>
              <w:pStyle w:val="TableParagraph"/>
              <w:spacing w:line="272" w:lineRule="exact"/>
              <w:ind w:left="83" w:right="0"/>
              <w:jc w:val="center"/>
              <w:rPr>
                <w:rFonts w:ascii="宋体" w:hAnsi="宋体" w:cs="宋体" w:eastAsia="宋体" w:hint="default"/>
                <w:sz w:val="21"/>
                <w:szCs w:val="21"/>
              </w:rPr>
            </w:pPr>
            <w:r>
              <w:rPr>
                <w:rFonts w:ascii="宋体"/>
                <w:sz w:val="21"/>
              </w:rPr>
              <w:t>858.</w:t>
            </w:r>
          </w:p>
          <w:p>
            <w:pPr>
              <w:pStyle w:val="TableParagraph"/>
              <w:spacing w:line="274" w:lineRule="exact"/>
              <w:ind w:left="189" w:right="0"/>
              <w:jc w:val="center"/>
              <w:rPr>
                <w:rFonts w:ascii="宋体" w:hAnsi="宋体" w:cs="宋体" w:eastAsia="宋体" w:hint="default"/>
                <w:sz w:val="21"/>
                <w:szCs w:val="21"/>
              </w:rPr>
            </w:pPr>
            <w:r>
              <w:rPr>
                <w:rFonts w:ascii="宋体"/>
                <w:sz w:val="21"/>
              </w:rPr>
              <w:t>14)</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(2,3</w:t>
            </w:r>
          </w:p>
          <w:p>
            <w:pPr>
              <w:pStyle w:val="TableParagraph"/>
              <w:spacing w:line="272" w:lineRule="exact"/>
              <w:ind w:left="188" w:right="0"/>
              <w:jc w:val="left"/>
              <w:rPr>
                <w:rFonts w:ascii="宋体" w:hAnsi="宋体" w:cs="宋体" w:eastAsia="宋体" w:hint="default"/>
                <w:sz w:val="21"/>
                <w:szCs w:val="21"/>
              </w:rPr>
            </w:pPr>
            <w:r>
              <w:rPr>
                <w:rFonts w:ascii="宋体"/>
                <w:sz w:val="21"/>
              </w:rPr>
              <w:t>42,2</w:t>
            </w:r>
          </w:p>
          <w:p>
            <w:pPr>
              <w:pStyle w:val="TableParagraph"/>
              <w:spacing w:line="272" w:lineRule="exact"/>
              <w:ind w:left="188" w:right="0"/>
              <w:jc w:val="left"/>
              <w:rPr>
                <w:rFonts w:ascii="宋体" w:hAnsi="宋体" w:cs="宋体" w:eastAsia="宋体" w:hint="default"/>
                <w:sz w:val="21"/>
                <w:szCs w:val="21"/>
              </w:rPr>
            </w:pPr>
            <w:r>
              <w:rPr>
                <w:rFonts w:ascii="宋体"/>
                <w:sz w:val="21"/>
              </w:rPr>
              <w:t>46.2</w:t>
            </w:r>
          </w:p>
          <w:p>
            <w:pPr>
              <w:pStyle w:val="TableParagraph"/>
              <w:spacing w:line="274" w:lineRule="exact"/>
              <w:ind w:left="398" w:right="0"/>
              <w:jc w:val="left"/>
              <w:rPr>
                <w:rFonts w:ascii="宋体" w:hAnsi="宋体" w:cs="宋体" w:eastAsia="宋体" w:hint="default"/>
                <w:sz w:val="21"/>
                <w:szCs w:val="21"/>
              </w:rPr>
            </w:pPr>
            <w:r>
              <w:rPr>
                <w:rFonts w:ascii="宋体"/>
                <w:sz w:val="21"/>
              </w:rPr>
              <w:t>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(47,</w:t>
            </w:r>
          </w:p>
          <w:p>
            <w:pPr>
              <w:pStyle w:val="TableParagraph"/>
              <w:spacing w:line="272" w:lineRule="exact"/>
              <w:ind w:left="74" w:right="0"/>
              <w:jc w:val="center"/>
              <w:rPr>
                <w:rFonts w:ascii="宋体" w:hAnsi="宋体" w:cs="宋体" w:eastAsia="宋体" w:hint="default"/>
                <w:sz w:val="21"/>
                <w:szCs w:val="21"/>
              </w:rPr>
            </w:pPr>
            <w:r>
              <w:rPr>
                <w:rFonts w:ascii="宋体"/>
                <w:sz w:val="21"/>
              </w:rPr>
              <w:t>869,</w:t>
            </w:r>
          </w:p>
          <w:p>
            <w:pPr>
              <w:pStyle w:val="TableParagraph"/>
              <w:spacing w:line="272" w:lineRule="exact"/>
              <w:ind w:left="74" w:right="0"/>
              <w:jc w:val="center"/>
              <w:rPr>
                <w:rFonts w:ascii="宋体" w:hAnsi="宋体" w:cs="宋体" w:eastAsia="宋体" w:hint="default"/>
                <w:sz w:val="21"/>
                <w:szCs w:val="21"/>
              </w:rPr>
            </w:pPr>
            <w:r>
              <w:rPr>
                <w:rFonts w:ascii="宋体"/>
                <w:sz w:val="21"/>
              </w:rPr>
              <w:t>790.</w:t>
            </w:r>
          </w:p>
          <w:p>
            <w:pPr>
              <w:pStyle w:val="TableParagraph"/>
              <w:spacing w:line="274" w:lineRule="exact"/>
              <w:ind w:left="180" w:right="0"/>
              <w:jc w:val="center"/>
              <w:rPr>
                <w:rFonts w:ascii="宋体" w:hAnsi="宋体" w:cs="宋体" w:eastAsia="宋体" w:hint="default"/>
                <w:sz w:val="21"/>
                <w:szCs w:val="21"/>
              </w:rPr>
            </w:pPr>
            <w:r>
              <w:rPr>
                <w:rFonts w:ascii="宋体"/>
                <w:sz w:val="21"/>
              </w:rPr>
              <w:t>93)</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sz w:val="21"/>
              </w:rPr>
              <w:t>-</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 w:right="0"/>
              <w:jc w:val="center"/>
              <w:rPr>
                <w:rFonts w:ascii="宋体" w:hAnsi="宋体" w:cs="宋体" w:eastAsia="宋体" w:hint="default"/>
                <w:sz w:val="21"/>
                <w:szCs w:val="21"/>
              </w:rPr>
            </w:pPr>
            <w:r>
              <w:rPr>
                <w:rFonts w:ascii="宋体"/>
                <w:sz w:val="21"/>
              </w:rPr>
              <w:t>(40,</w:t>
            </w:r>
          </w:p>
          <w:p>
            <w:pPr>
              <w:pStyle w:val="TableParagraph"/>
              <w:spacing w:line="272" w:lineRule="exact"/>
              <w:ind w:left="63" w:right="0"/>
              <w:jc w:val="center"/>
              <w:rPr>
                <w:rFonts w:ascii="宋体" w:hAnsi="宋体" w:cs="宋体" w:eastAsia="宋体" w:hint="default"/>
                <w:sz w:val="21"/>
                <w:szCs w:val="21"/>
              </w:rPr>
            </w:pPr>
            <w:r>
              <w:rPr>
                <w:rFonts w:ascii="宋体"/>
                <w:sz w:val="21"/>
              </w:rPr>
              <w:t>135,</w:t>
            </w:r>
          </w:p>
          <w:p>
            <w:pPr>
              <w:pStyle w:val="TableParagraph"/>
              <w:spacing w:line="272" w:lineRule="exact"/>
              <w:ind w:left="63" w:right="0"/>
              <w:jc w:val="center"/>
              <w:rPr>
                <w:rFonts w:ascii="宋体" w:hAnsi="宋体" w:cs="宋体" w:eastAsia="宋体" w:hint="default"/>
                <w:sz w:val="21"/>
                <w:szCs w:val="21"/>
              </w:rPr>
            </w:pPr>
            <w:r>
              <w:rPr>
                <w:rFonts w:ascii="宋体"/>
                <w:sz w:val="21"/>
              </w:rPr>
              <w:t>688.</w:t>
            </w:r>
          </w:p>
          <w:p>
            <w:pPr>
              <w:pStyle w:val="TableParagraph"/>
              <w:spacing w:line="274" w:lineRule="exact"/>
              <w:ind w:left="169" w:right="0"/>
              <w:jc w:val="center"/>
              <w:rPr>
                <w:rFonts w:ascii="宋体" w:hAnsi="宋体" w:cs="宋体" w:eastAsia="宋体" w:hint="default"/>
                <w:sz w:val="21"/>
                <w:szCs w:val="21"/>
              </w:rPr>
            </w:pPr>
            <w:r>
              <w:rPr>
                <w:rFonts w:ascii="宋体"/>
                <w:sz w:val="21"/>
              </w:rPr>
              <w:t>30)</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(3,4</w:t>
            </w:r>
          </w:p>
          <w:p>
            <w:pPr>
              <w:pStyle w:val="TableParagraph"/>
              <w:spacing w:line="272" w:lineRule="exact"/>
              <w:ind w:left="178" w:right="0"/>
              <w:jc w:val="left"/>
              <w:rPr>
                <w:rFonts w:ascii="宋体" w:hAnsi="宋体" w:cs="宋体" w:eastAsia="宋体" w:hint="default"/>
                <w:sz w:val="21"/>
                <w:szCs w:val="21"/>
              </w:rPr>
            </w:pPr>
            <w:r>
              <w:rPr>
                <w:rFonts w:ascii="宋体"/>
                <w:sz w:val="21"/>
              </w:rPr>
              <w:t>84,6</w:t>
            </w:r>
          </w:p>
          <w:p>
            <w:pPr>
              <w:pStyle w:val="TableParagraph"/>
              <w:spacing w:line="272" w:lineRule="exact"/>
              <w:ind w:left="178" w:right="0"/>
              <w:jc w:val="left"/>
              <w:rPr>
                <w:rFonts w:ascii="宋体" w:hAnsi="宋体" w:cs="宋体" w:eastAsia="宋体" w:hint="default"/>
                <w:sz w:val="21"/>
                <w:szCs w:val="21"/>
              </w:rPr>
            </w:pPr>
            <w:r>
              <w:rPr>
                <w:rFonts w:ascii="宋体"/>
                <w:sz w:val="21"/>
              </w:rPr>
              <w:t>64.0</w:t>
            </w:r>
          </w:p>
          <w:p>
            <w:pPr>
              <w:pStyle w:val="TableParagraph"/>
              <w:spacing w:line="274" w:lineRule="exact"/>
              <w:ind w:left="388" w:right="0"/>
              <w:jc w:val="left"/>
              <w:rPr>
                <w:rFonts w:ascii="宋体" w:hAnsi="宋体" w:cs="宋体" w:eastAsia="宋体" w:hint="default"/>
                <w:sz w:val="21"/>
                <w:szCs w:val="21"/>
              </w:rPr>
            </w:pPr>
            <w:r>
              <w:rPr>
                <w:rFonts w:ascii="宋体"/>
                <w:sz w:val="21"/>
              </w:rPr>
              <w:t>9)</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center"/>
              <w:rPr>
                <w:rFonts w:ascii="宋体" w:hAnsi="宋体" w:cs="宋体" w:eastAsia="宋体" w:hint="default"/>
                <w:sz w:val="21"/>
                <w:szCs w:val="21"/>
              </w:rPr>
            </w:pPr>
            <w:r>
              <w:rPr>
                <w:rFonts w:ascii="宋体"/>
                <w:sz w:val="21"/>
              </w:rPr>
              <w:t>(22,</w:t>
            </w:r>
          </w:p>
          <w:p>
            <w:pPr>
              <w:pStyle w:val="TableParagraph"/>
              <w:spacing w:line="272" w:lineRule="exact"/>
              <w:ind w:left="73" w:right="0"/>
              <w:jc w:val="center"/>
              <w:rPr>
                <w:rFonts w:ascii="宋体" w:hAnsi="宋体" w:cs="宋体" w:eastAsia="宋体" w:hint="default"/>
                <w:sz w:val="21"/>
                <w:szCs w:val="21"/>
              </w:rPr>
            </w:pPr>
            <w:r>
              <w:rPr>
                <w:rFonts w:ascii="宋体"/>
                <w:sz w:val="21"/>
              </w:rPr>
              <w:t>879,</w:t>
            </w:r>
          </w:p>
          <w:p>
            <w:pPr>
              <w:pStyle w:val="TableParagraph"/>
              <w:spacing w:line="272" w:lineRule="exact"/>
              <w:ind w:left="73" w:right="0"/>
              <w:jc w:val="center"/>
              <w:rPr>
                <w:rFonts w:ascii="宋体" w:hAnsi="宋体" w:cs="宋体" w:eastAsia="宋体" w:hint="default"/>
                <w:sz w:val="21"/>
                <w:szCs w:val="21"/>
              </w:rPr>
            </w:pPr>
            <w:r>
              <w:rPr>
                <w:rFonts w:ascii="宋体"/>
                <w:sz w:val="21"/>
              </w:rPr>
              <w:t>731.</w:t>
            </w:r>
          </w:p>
          <w:p>
            <w:pPr>
              <w:pStyle w:val="TableParagraph"/>
              <w:spacing w:line="274" w:lineRule="exact"/>
              <w:ind w:left="179" w:right="0"/>
              <w:jc w:val="center"/>
              <w:rPr>
                <w:rFonts w:ascii="宋体" w:hAnsi="宋体" w:cs="宋体" w:eastAsia="宋体" w:hint="default"/>
                <w:sz w:val="21"/>
                <w:szCs w:val="21"/>
              </w:rPr>
            </w:pPr>
            <w:r>
              <w:rPr>
                <w:rFonts w:ascii="宋体"/>
                <w:sz w:val="21"/>
              </w:rPr>
              <w:t>19)</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(4,6</w:t>
            </w:r>
          </w:p>
          <w:p>
            <w:pPr>
              <w:pStyle w:val="TableParagraph"/>
              <w:spacing w:line="272" w:lineRule="exact"/>
              <w:ind w:left="173" w:right="0"/>
              <w:jc w:val="left"/>
              <w:rPr>
                <w:rFonts w:ascii="宋体" w:hAnsi="宋体" w:cs="宋体" w:eastAsia="宋体" w:hint="default"/>
                <w:sz w:val="21"/>
                <w:szCs w:val="21"/>
              </w:rPr>
            </w:pPr>
            <w:r>
              <w:rPr>
                <w:rFonts w:ascii="宋体"/>
                <w:sz w:val="21"/>
              </w:rPr>
              <w:t>63,5</w:t>
            </w:r>
          </w:p>
          <w:p>
            <w:pPr>
              <w:pStyle w:val="TableParagraph"/>
              <w:spacing w:line="272" w:lineRule="exact"/>
              <w:ind w:left="173" w:right="0"/>
              <w:jc w:val="left"/>
              <w:rPr>
                <w:rFonts w:ascii="宋体" w:hAnsi="宋体" w:cs="宋体" w:eastAsia="宋体" w:hint="default"/>
                <w:sz w:val="21"/>
                <w:szCs w:val="21"/>
              </w:rPr>
            </w:pPr>
            <w:r>
              <w:rPr>
                <w:rFonts w:ascii="宋体"/>
                <w:sz w:val="21"/>
              </w:rPr>
              <w:t>56.1</w:t>
            </w:r>
          </w:p>
          <w:p>
            <w:pPr>
              <w:pStyle w:val="TableParagraph"/>
              <w:spacing w:line="274" w:lineRule="exact"/>
              <w:ind w:left="383" w:right="0"/>
              <w:jc w:val="left"/>
              <w:rPr>
                <w:rFonts w:ascii="宋体" w:hAnsi="宋体" w:cs="宋体" w:eastAsia="宋体" w:hint="default"/>
                <w:sz w:val="21"/>
                <w:szCs w:val="21"/>
              </w:rPr>
            </w:pPr>
            <w:r>
              <w:rPr>
                <w:rFonts w:ascii="宋体"/>
                <w:sz w:val="21"/>
              </w:rPr>
              <w:t>2)</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 w:right="0"/>
              <w:jc w:val="center"/>
              <w:rPr>
                <w:rFonts w:ascii="宋体" w:hAnsi="宋体" w:cs="宋体" w:eastAsia="宋体" w:hint="default"/>
                <w:sz w:val="21"/>
                <w:szCs w:val="21"/>
              </w:rPr>
            </w:pPr>
            <w:r>
              <w:rPr>
                <w:rFonts w:ascii="宋体"/>
                <w:sz w:val="21"/>
              </w:rPr>
              <w:t>(17,</w:t>
            </w:r>
          </w:p>
          <w:p>
            <w:pPr>
              <w:pStyle w:val="TableParagraph"/>
              <w:spacing w:line="272" w:lineRule="exact"/>
              <w:ind w:left="64" w:right="0"/>
              <w:jc w:val="center"/>
              <w:rPr>
                <w:rFonts w:ascii="宋体" w:hAnsi="宋体" w:cs="宋体" w:eastAsia="宋体" w:hint="default"/>
                <w:sz w:val="21"/>
                <w:szCs w:val="21"/>
              </w:rPr>
            </w:pPr>
            <w:r>
              <w:rPr>
                <w:rFonts w:ascii="宋体"/>
                <w:sz w:val="21"/>
              </w:rPr>
              <w:t>506,</w:t>
            </w:r>
          </w:p>
          <w:p>
            <w:pPr>
              <w:pStyle w:val="TableParagraph"/>
              <w:spacing w:line="272" w:lineRule="exact"/>
              <w:ind w:left="64" w:right="0"/>
              <w:jc w:val="center"/>
              <w:rPr>
                <w:rFonts w:ascii="宋体" w:hAnsi="宋体" w:cs="宋体" w:eastAsia="宋体" w:hint="default"/>
                <w:sz w:val="21"/>
                <w:szCs w:val="21"/>
              </w:rPr>
            </w:pPr>
            <w:r>
              <w:rPr>
                <w:rFonts w:ascii="宋体"/>
                <w:sz w:val="21"/>
              </w:rPr>
              <w:t>681.</w:t>
            </w:r>
          </w:p>
          <w:p>
            <w:pPr>
              <w:pStyle w:val="TableParagraph"/>
              <w:spacing w:line="274" w:lineRule="exact"/>
              <w:ind w:left="170" w:right="0"/>
              <w:jc w:val="center"/>
              <w:rPr>
                <w:rFonts w:ascii="宋体" w:hAnsi="宋体" w:cs="宋体" w:eastAsia="宋体" w:hint="default"/>
                <w:sz w:val="21"/>
                <w:szCs w:val="21"/>
              </w:rPr>
            </w:pPr>
            <w:r>
              <w:rPr>
                <w:rFonts w:ascii="宋体"/>
                <w:sz w:val="21"/>
              </w:rPr>
              <w:t>59)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(2,6</w:t>
            </w:r>
          </w:p>
          <w:p>
            <w:pPr>
              <w:pStyle w:val="TableParagraph"/>
              <w:spacing w:line="272" w:lineRule="exact"/>
              <w:ind w:left="153" w:right="0"/>
              <w:jc w:val="left"/>
              <w:rPr>
                <w:rFonts w:ascii="宋体" w:hAnsi="宋体" w:cs="宋体" w:eastAsia="宋体" w:hint="default"/>
                <w:sz w:val="21"/>
                <w:szCs w:val="21"/>
              </w:rPr>
            </w:pPr>
            <w:r>
              <w:rPr>
                <w:rFonts w:ascii="宋体"/>
                <w:sz w:val="21"/>
              </w:rPr>
              <w:t>94,1</w:t>
            </w:r>
          </w:p>
          <w:p>
            <w:pPr>
              <w:pStyle w:val="TableParagraph"/>
              <w:spacing w:line="272" w:lineRule="exact"/>
              <w:ind w:left="153" w:right="0"/>
              <w:jc w:val="left"/>
              <w:rPr>
                <w:rFonts w:ascii="宋体" w:hAnsi="宋体" w:cs="宋体" w:eastAsia="宋体" w:hint="default"/>
                <w:sz w:val="21"/>
                <w:szCs w:val="21"/>
              </w:rPr>
            </w:pPr>
            <w:r>
              <w:rPr>
                <w:rFonts w:ascii="宋体"/>
                <w:sz w:val="21"/>
              </w:rPr>
              <w:t>65.9</w:t>
            </w:r>
          </w:p>
          <w:p>
            <w:pPr>
              <w:pStyle w:val="TableParagraph"/>
              <w:spacing w:line="274" w:lineRule="exact"/>
              <w:ind w:left="363" w:right="0"/>
              <w:jc w:val="left"/>
              <w:rPr>
                <w:rFonts w:ascii="宋体" w:hAnsi="宋体" w:cs="宋体" w:eastAsia="宋体" w:hint="default"/>
                <w:sz w:val="21"/>
                <w:szCs w:val="21"/>
              </w:rPr>
            </w:pPr>
            <w:r>
              <w:rPr>
                <w:rFonts w:ascii="宋体"/>
                <w:sz w:val="21"/>
              </w:rPr>
              <w:t>4)</w:t>
            </w:r>
          </w:p>
        </w:tc>
      </w:tr>
      <w:tr>
        <w:trPr>
          <w:trHeight w:val="1105"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9" w:right="0"/>
              <w:jc w:val="left"/>
              <w:rPr>
                <w:rFonts w:ascii="宋体" w:hAnsi="宋体" w:cs="宋体" w:eastAsia="宋体" w:hint="default"/>
                <w:sz w:val="21"/>
                <w:szCs w:val="21"/>
              </w:rPr>
            </w:pPr>
            <w:r>
              <w:rPr>
                <w:rFonts w:ascii="宋体"/>
                <w:sz w:val="21"/>
              </w:rPr>
              <w:t>-</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sz w:val="21"/>
              </w:rPr>
              <w:t>-</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(5,5</w:t>
            </w:r>
          </w:p>
          <w:p>
            <w:pPr>
              <w:pStyle w:val="TableParagraph"/>
              <w:spacing w:line="272" w:lineRule="exact"/>
              <w:ind w:left="126" w:right="0"/>
              <w:jc w:val="left"/>
              <w:rPr>
                <w:rFonts w:ascii="宋体" w:hAnsi="宋体" w:cs="宋体" w:eastAsia="宋体" w:hint="default"/>
                <w:sz w:val="21"/>
                <w:szCs w:val="21"/>
              </w:rPr>
            </w:pPr>
            <w:r>
              <w:rPr>
                <w:rFonts w:ascii="宋体"/>
                <w:sz w:val="21"/>
              </w:rPr>
              <w:t>39,7</w:t>
            </w:r>
          </w:p>
          <w:p>
            <w:pPr>
              <w:pStyle w:val="TableParagraph"/>
              <w:spacing w:line="272" w:lineRule="exact"/>
              <w:ind w:left="126" w:right="0"/>
              <w:jc w:val="left"/>
              <w:rPr>
                <w:rFonts w:ascii="宋体" w:hAnsi="宋体" w:cs="宋体" w:eastAsia="宋体" w:hint="default"/>
                <w:sz w:val="21"/>
                <w:szCs w:val="21"/>
              </w:rPr>
            </w:pPr>
            <w:r>
              <w:rPr>
                <w:rFonts w:ascii="宋体"/>
                <w:sz w:val="21"/>
              </w:rPr>
              <w:t>54.9</w:t>
            </w:r>
          </w:p>
          <w:p>
            <w:pPr>
              <w:pStyle w:val="TableParagraph"/>
              <w:spacing w:line="274" w:lineRule="exact"/>
              <w:ind w:left="336" w:right="0"/>
              <w:jc w:val="left"/>
              <w:rPr>
                <w:rFonts w:ascii="宋体" w:hAnsi="宋体" w:cs="宋体" w:eastAsia="宋体" w:hint="default"/>
                <w:sz w:val="21"/>
                <w:szCs w:val="21"/>
              </w:rPr>
            </w:pPr>
            <w:r>
              <w:rPr>
                <w:rFonts w:ascii="宋体"/>
                <w:sz w:val="21"/>
              </w:rPr>
              <w:t>0)</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(4,2</w:t>
            </w:r>
          </w:p>
          <w:p>
            <w:pPr>
              <w:pStyle w:val="TableParagraph"/>
              <w:spacing w:line="272" w:lineRule="exact"/>
              <w:ind w:left="173" w:right="0"/>
              <w:jc w:val="left"/>
              <w:rPr>
                <w:rFonts w:ascii="宋体" w:hAnsi="宋体" w:cs="宋体" w:eastAsia="宋体" w:hint="default"/>
                <w:sz w:val="21"/>
                <w:szCs w:val="21"/>
              </w:rPr>
            </w:pPr>
            <w:r>
              <w:rPr>
                <w:rFonts w:ascii="宋体"/>
                <w:sz w:val="21"/>
              </w:rPr>
              <w:t>81,7</w:t>
            </w:r>
          </w:p>
          <w:p>
            <w:pPr>
              <w:pStyle w:val="TableParagraph"/>
              <w:spacing w:line="272" w:lineRule="exact"/>
              <w:ind w:left="173" w:right="0"/>
              <w:jc w:val="left"/>
              <w:rPr>
                <w:rFonts w:ascii="宋体" w:hAnsi="宋体" w:cs="宋体" w:eastAsia="宋体" w:hint="default"/>
                <w:sz w:val="21"/>
                <w:szCs w:val="21"/>
              </w:rPr>
            </w:pPr>
            <w:r>
              <w:rPr>
                <w:rFonts w:ascii="宋体"/>
                <w:sz w:val="21"/>
              </w:rPr>
              <w:t>45.9</w:t>
            </w:r>
          </w:p>
          <w:p>
            <w:pPr>
              <w:pStyle w:val="TableParagraph"/>
              <w:spacing w:line="274" w:lineRule="exact"/>
              <w:ind w:left="383" w:right="0"/>
              <w:jc w:val="left"/>
              <w:rPr>
                <w:rFonts w:ascii="宋体" w:hAnsi="宋体" w:cs="宋体" w:eastAsia="宋体" w:hint="default"/>
                <w:sz w:val="21"/>
                <w:szCs w:val="21"/>
              </w:rPr>
            </w:pPr>
            <w:r>
              <w:rPr>
                <w:rFonts w:ascii="宋体"/>
                <w:sz w:val="21"/>
              </w:rPr>
              <w:t>0)</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(5,8</w:t>
            </w:r>
          </w:p>
          <w:p>
            <w:pPr>
              <w:pStyle w:val="TableParagraph"/>
              <w:spacing w:line="272" w:lineRule="exact"/>
              <w:ind w:left="182" w:right="0"/>
              <w:jc w:val="left"/>
              <w:rPr>
                <w:rFonts w:ascii="宋体" w:hAnsi="宋体" w:cs="宋体" w:eastAsia="宋体" w:hint="default"/>
                <w:sz w:val="21"/>
                <w:szCs w:val="21"/>
              </w:rPr>
            </w:pPr>
            <w:r>
              <w:rPr>
                <w:rFonts w:ascii="宋体"/>
                <w:sz w:val="21"/>
              </w:rPr>
              <w:t>43,4</w:t>
            </w:r>
          </w:p>
          <w:p>
            <w:pPr>
              <w:pStyle w:val="TableParagraph"/>
              <w:spacing w:line="272" w:lineRule="exact"/>
              <w:ind w:left="182" w:right="0"/>
              <w:jc w:val="left"/>
              <w:rPr>
                <w:rFonts w:ascii="宋体" w:hAnsi="宋体" w:cs="宋体" w:eastAsia="宋体" w:hint="default"/>
                <w:sz w:val="21"/>
                <w:szCs w:val="21"/>
              </w:rPr>
            </w:pPr>
            <w:r>
              <w:rPr>
                <w:rFonts w:ascii="宋体"/>
                <w:sz w:val="21"/>
              </w:rPr>
              <w:t>26.3</w:t>
            </w:r>
          </w:p>
          <w:p>
            <w:pPr>
              <w:pStyle w:val="TableParagraph"/>
              <w:spacing w:line="274" w:lineRule="exact"/>
              <w:ind w:left="392" w:right="0"/>
              <w:jc w:val="left"/>
              <w:rPr>
                <w:rFonts w:ascii="宋体" w:hAnsi="宋体" w:cs="宋体" w:eastAsia="宋体" w:hint="default"/>
                <w:sz w:val="21"/>
                <w:szCs w:val="21"/>
              </w:rPr>
            </w:pPr>
            <w:r>
              <w:rPr>
                <w:rFonts w:ascii="宋体"/>
                <w:sz w:val="21"/>
              </w:rPr>
              <w:t>4)</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sz w:val="21"/>
              </w:rPr>
              <w:t>(3,4</w:t>
            </w:r>
          </w:p>
          <w:p>
            <w:pPr>
              <w:pStyle w:val="TableParagraph"/>
              <w:spacing w:line="272" w:lineRule="exact"/>
              <w:ind w:left="188" w:right="0"/>
              <w:jc w:val="left"/>
              <w:rPr>
                <w:rFonts w:ascii="宋体" w:hAnsi="宋体" w:cs="宋体" w:eastAsia="宋体" w:hint="default"/>
                <w:sz w:val="21"/>
                <w:szCs w:val="21"/>
              </w:rPr>
            </w:pPr>
            <w:r>
              <w:rPr>
                <w:rFonts w:ascii="宋体"/>
                <w:sz w:val="21"/>
              </w:rPr>
              <w:t>74,7</w:t>
            </w:r>
          </w:p>
          <w:p>
            <w:pPr>
              <w:pStyle w:val="TableParagraph"/>
              <w:spacing w:line="272" w:lineRule="exact"/>
              <w:ind w:left="188" w:right="0"/>
              <w:jc w:val="left"/>
              <w:rPr>
                <w:rFonts w:ascii="宋体" w:hAnsi="宋体" w:cs="宋体" w:eastAsia="宋体" w:hint="default"/>
                <w:sz w:val="21"/>
                <w:szCs w:val="21"/>
              </w:rPr>
            </w:pPr>
            <w:r>
              <w:rPr>
                <w:rFonts w:ascii="宋体"/>
                <w:sz w:val="21"/>
              </w:rPr>
              <w:t>61.7</w:t>
            </w:r>
          </w:p>
          <w:p>
            <w:pPr>
              <w:pStyle w:val="TableParagraph"/>
              <w:spacing w:line="274" w:lineRule="exact"/>
              <w:ind w:left="398" w:right="0"/>
              <w:jc w:val="left"/>
              <w:rPr>
                <w:rFonts w:ascii="宋体" w:hAnsi="宋体" w:cs="宋体" w:eastAsia="宋体" w:hint="default"/>
                <w:sz w:val="21"/>
                <w:szCs w:val="21"/>
              </w:rPr>
            </w:pPr>
            <w:r>
              <w:rPr>
                <w:rFonts w:ascii="宋体"/>
                <w:sz w:val="21"/>
              </w:rPr>
              <w:t>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sz w:val="21"/>
              </w:rPr>
              <w:t>-</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(2,7</w:t>
            </w:r>
          </w:p>
          <w:p>
            <w:pPr>
              <w:pStyle w:val="TableParagraph"/>
              <w:spacing w:line="272" w:lineRule="exact"/>
              <w:ind w:left="164" w:right="0"/>
              <w:jc w:val="left"/>
              <w:rPr>
                <w:rFonts w:ascii="宋体" w:hAnsi="宋体" w:cs="宋体" w:eastAsia="宋体" w:hint="default"/>
                <w:sz w:val="21"/>
                <w:szCs w:val="21"/>
              </w:rPr>
            </w:pPr>
            <w:r>
              <w:rPr>
                <w:rFonts w:ascii="宋体"/>
                <w:sz w:val="21"/>
              </w:rPr>
              <w:t>08,6</w:t>
            </w:r>
          </w:p>
          <w:p>
            <w:pPr>
              <w:pStyle w:val="TableParagraph"/>
              <w:spacing w:line="272" w:lineRule="exact"/>
              <w:ind w:left="164" w:right="0"/>
              <w:jc w:val="left"/>
              <w:rPr>
                <w:rFonts w:ascii="宋体" w:hAnsi="宋体" w:cs="宋体" w:eastAsia="宋体" w:hint="default"/>
                <w:sz w:val="21"/>
                <w:szCs w:val="21"/>
              </w:rPr>
            </w:pPr>
            <w:r>
              <w:rPr>
                <w:rFonts w:ascii="宋体"/>
                <w:sz w:val="21"/>
              </w:rPr>
              <w:t>86.0</w:t>
            </w:r>
          </w:p>
          <w:p>
            <w:pPr>
              <w:pStyle w:val="TableParagraph"/>
              <w:spacing w:line="274" w:lineRule="exact"/>
              <w:ind w:left="374" w:right="0"/>
              <w:jc w:val="left"/>
              <w:rPr>
                <w:rFonts w:ascii="宋体" w:hAnsi="宋体" w:cs="宋体" w:eastAsia="宋体" w:hint="default"/>
                <w:sz w:val="21"/>
                <w:szCs w:val="21"/>
              </w:rPr>
            </w:pPr>
            <w:r>
              <w:rPr>
                <w:rFonts w:ascii="宋体"/>
                <w:sz w:val="21"/>
              </w:rPr>
              <w:t>3)</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(3,2</w:t>
            </w:r>
          </w:p>
          <w:p>
            <w:pPr>
              <w:pStyle w:val="TableParagraph"/>
              <w:spacing w:line="272" w:lineRule="exact"/>
              <w:ind w:left="173" w:right="0"/>
              <w:jc w:val="left"/>
              <w:rPr>
                <w:rFonts w:ascii="宋体" w:hAnsi="宋体" w:cs="宋体" w:eastAsia="宋体" w:hint="default"/>
                <w:sz w:val="21"/>
                <w:szCs w:val="21"/>
              </w:rPr>
            </w:pPr>
            <w:r>
              <w:rPr>
                <w:rFonts w:ascii="宋体"/>
                <w:sz w:val="21"/>
              </w:rPr>
              <w:t>65,6</w:t>
            </w:r>
          </w:p>
          <w:p>
            <w:pPr>
              <w:pStyle w:val="TableParagraph"/>
              <w:spacing w:line="272" w:lineRule="exact"/>
              <w:ind w:left="173" w:right="0"/>
              <w:jc w:val="left"/>
              <w:rPr>
                <w:rFonts w:ascii="宋体" w:hAnsi="宋体" w:cs="宋体" w:eastAsia="宋体" w:hint="default"/>
                <w:sz w:val="21"/>
                <w:szCs w:val="21"/>
              </w:rPr>
            </w:pPr>
            <w:r>
              <w:rPr>
                <w:rFonts w:ascii="宋体"/>
                <w:sz w:val="21"/>
              </w:rPr>
              <w:t>67.4</w:t>
            </w:r>
          </w:p>
          <w:p>
            <w:pPr>
              <w:pStyle w:val="TableParagraph"/>
              <w:spacing w:line="274" w:lineRule="exact"/>
              <w:ind w:left="383" w:right="0"/>
              <w:jc w:val="left"/>
              <w:rPr>
                <w:rFonts w:ascii="宋体" w:hAnsi="宋体" w:cs="宋体" w:eastAsia="宋体" w:hint="default"/>
                <w:sz w:val="21"/>
                <w:szCs w:val="21"/>
              </w:rPr>
            </w:pPr>
            <w:r>
              <w:rPr>
                <w:rFonts w:ascii="宋体"/>
                <w:sz w:val="21"/>
              </w:rPr>
              <w:t>5)</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(5,6</w:t>
            </w:r>
          </w:p>
          <w:p>
            <w:pPr>
              <w:pStyle w:val="TableParagraph"/>
              <w:spacing w:line="272" w:lineRule="exact"/>
              <w:ind w:left="164" w:right="0"/>
              <w:jc w:val="left"/>
              <w:rPr>
                <w:rFonts w:ascii="宋体" w:hAnsi="宋体" w:cs="宋体" w:eastAsia="宋体" w:hint="default"/>
                <w:sz w:val="21"/>
                <w:szCs w:val="21"/>
              </w:rPr>
            </w:pPr>
            <w:r>
              <w:rPr>
                <w:rFonts w:ascii="宋体"/>
                <w:sz w:val="21"/>
              </w:rPr>
              <w:t>24,1</w:t>
            </w:r>
          </w:p>
          <w:p>
            <w:pPr>
              <w:pStyle w:val="TableParagraph"/>
              <w:spacing w:line="272" w:lineRule="exact"/>
              <w:ind w:left="164" w:right="0"/>
              <w:jc w:val="left"/>
              <w:rPr>
                <w:rFonts w:ascii="宋体" w:hAnsi="宋体" w:cs="宋体" w:eastAsia="宋体" w:hint="default"/>
                <w:sz w:val="21"/>
                <w:szCs w:val="21"/>
              </w:rPr>
            </w:pPr>
            <w:r>
              <w:rPr>
                <w:rFonts w:ascii="宋体"/>
                <w:sz w:val="21"/>
              </w:rPr>
              <w:t>05.0</w:t>
            </w:r>
          </w:p>
          <w:p>
            <w:pPr>
              <w:pStyle w:val="TableParagraph"/>
              <w:spacing w:line="274" w:lineRule="exact"/>
              <w:ind w:left="374" w:right="0"/>
              <w:jc w:val="left"/>
              <w:rPr>
                <w:rFonts w:ascii="宋体" w:hAnsi="宋体" w:cs="宋体" w:eastAsia="宋体" w:hint="default"/>
                <w:sz w:val="21"/>
                <w:szCs w:val="21"/>
              </w:rPr>
            </w:pPr>
            <w:r>
              <w:rPr>
                <w:rFonts w:ascii="宋体"/>
                <w:sz w:val="21"/>
              </w:rPr>
              <w:t>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(4,5</w:t>
            </w:r>
          </w:p>
          <w:p>
            <w:pPr>
              <w:pStyle w:val="TableParagraph"/>
              <w:spacing w:line="272" w:lineRule="exact"/>
              <w:ind w:left="153" w:right="0"/>
              <w:jc w:val="left"/>
              <w:rPr>
                <w:rFonts w:ascii="宋体" w:hAnsi="宋体" w:cs="宋体" w:eastAsia="宋体" w:hint="default"/>
                <w:sz w:val="21"/>
                <w:szCs w:val="21"/>
              </w:rPr>
            </w:pPr>
            <w:r>
              <w:rPr>
                <w:rFonts w:ascii="宋体"/>
                <w:sz w:val="21"/>
              </w:rPr>
              <w:t>16,6</w:t>
            </w:r>
          </w:p>
          <w:p>
            <w:pPr>
              <w:pStyle w:val="TableParagraph"/>
              <w:spacing w:line="272" w:lineRule="exact"/>
              <w:ind w:left="153" w:right="0"/>
              <w:jc w:val="left"/>
              <w:rPr>
                <w:rFonts w:ascii="宋体" w:hAnsi="宋体" w:cs="宋体" w:eastAsia="宋体" w:hint="default"/>
                <w:sz w:val="21"/>
                <w:szCs w:val="21"/>
              </w:rPr>
            </w:pPr>
            <w:r>
              <w:rPr>
                <w:rFonts w:ascii="宋体"/>
                <w:sz w:val="21"/>
              </w:rPr>
              <w:t>53.0</w:t>
            </w:r>
          </w:p>
          <w:p>
            <w:pPr>
              <w:pStyle w:val="TableParagraph"/>
              <w:spacing w:line="274" w:lineRule="exact"/>
              <w:ind w:left="363" w:right="0"/>
              <w:jc w:val="left"/>
              <w:rPr>
                <w:rFonts w:ascii="宋体" w:hAnsi="宋体" w:cs="宋体" w:eastAsia="宋体" w:hint="default"/>
                <w:sz w:val="21"/>
                <w:szCs w:val="21"/>
              </w:rPr>
            </w:pPr>
            <w:r>
              <w:rPr>
                <w:rFonts w:ascii="宋体"/>
                <w:sz w:val="21"/>
              </w:rPr>
              <w:t>9)</w:t>
            </w:r>
          </w:p>
        </w:tc>
      </w:tr>
      <w:tr>
        <w:trPr>
          <w:trHeight w:val="833"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w:t>
            </w:r>
            <w:r>
              <w:rPr>
                <w:rFonts w:ascii="宋体" w:hAnsi="宋体" w:cs="宋体" w:eastAsia="宋体" w:hint="default"/>
                <w:sz w:val="21"/>
                <w:szCs w:val="21"/>
              </w:rPr>
              <w:t>（亏损）</w:t>
            </w:r>
          </w:p>
        </w:tc>
        <w:tc>
          <w:tcPr>
            <w:tcW w:w="704"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979,</w:t>
            </w:r>
          </w:p>
          <w:p>
            <w:pPr>
              <w:pStyle w:val="TableParagraph"/>
              <w:spacing w:line="272" w:lineRule="exact"/>
              <w:ind w:left="169" w:right="0"/>
              <w:jc w:val="left"/>
              <w:rPr>
                <w:rFonts w:ascii="宋体" w:hAnsi="宋体" w:cs="宋体" w:eastAsia="宋体" w:hint="default"/>
                <w:sz w:val="21"/>
                <w:szCs w:val="21"/>
              </w:rPr>
            </w:pPr>
            <w:r>
              <w:rPr>
                <w:rFonts w:ascii="宋体"/>
                <w:sz w:val="21"/>
              </w:rPr>
              <w:t>746.</w:t>
            </w:r>
          </w:p>
          <w:p>
            <w:pPr>
              <w:pStyle w:val="TableParagraph"/>
              <w:spacing w:line="274" w:lineRule="exact"/>
              <w:ind w:left="379" w:right="0"/>
              <w:jc w:val="left"/>
              <w:rPr>
                <w:rFonts w:ascii="宋体" w:hAnsi="宋体" w:cs="宋体" w:eastAsia="宋体" w:hint="default"/>
                <w:sz w:val="21"/>
                <w:szCs w:val="21"/>
              </w:rPr>
            </w:pPr>
            <w:r>
              <w:rPr>
                <w:rFonts w:ascii="宋体"/>
                <w:sz w:val="21"/>
              </w:rPr>
              <w:t>39</w:t>
            </w:r>
          </w:p>
        </w:tc>
        <w:tc>
          <w:tcPr>
            <w:tcW w:w="745"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sz w:val="21"/>
              </w:rPr>
              <w:t>(138,</w:t>
            </w:r>
          </w:p>
          <w:p>
            <w:pPr>
              <w:pStyle w:val="TableParagraph"/>
              <w:spacing w:line="272" w:lineRule="exact"/>
              <w:ind w:left="105" w:right="0"/>
              <w:jc w:val="left"/>
              <w:rPr>
                <w:rFonts w:ascii="宋体" w:hAnsi="宋体" w:cs="宋体" w:eastAsia="宋体" w:hint="default"/>
                <w:sz w:val="21"/>
                <w:szCs w:val="21"/>
              </w:rPr>
            </w:pPr>
            <w:r>
              <w:rPr>
                <w:rFonts w:ascii="宋体"/>
                <w:sz w:val="21"/>
              </w:rPr>
              <w:t>521.3</w:t>
            </w:r>
          </w:p>
          <w:p>
            <w:pPr>
              <w:pStyle w:val="TableParagraph"/>
              <w:spacing w:line="274" w:lineRule="exact"/>
              <w:ind w:left="420" w:right="0"/>
              <w:jc w:val="left"/>
              <w:rPr>
                <w:rFonts w:ascii="宋体" w:hAnsi="宋体" w:cs="宋体" w:eastAsia="宋体" w:hint="default"/>
                <w:sz w:val="21"/>
                <w:szCs w:val="21"/>
              </w:rPr>
            </w:pPr>
            <w:r>
              <w:rPr>
                <w:rFonts w:ascii="宋体"/>
                <w:sz w:val="21"/>
              </w:rPr>
              <w:t>9)</w:t>
            </w:r>
          </w:p>
        </w:tc>
        <w:tc>
          <w:tcPr>
            <w:tcW w:w="661"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31,8</w:t>
            </w:r>
          </w:p>
          <w:p>
            <w:pPr>
              <w:pStyle w:val="TableParagraph"/>
              <w:spacing w:line="272" w:lineRule="exact"/>
              <w:ind w:left="126" w:right="0"/>
              <w:jc w:val="left"/>
              <w:rPr>
                <w:rFonts w:ascii="宋体" w:hAnsi="宋体" w:cs="宋体" w:eastAsia="宋体" w:hint="default"/>
                <w:sz w:val="21"/>
                <w:szCs w:val="21"/>
              </w:rPr>
            </w:pPr>
            <w:r>
              <w:rPr>
                <w:rFonts w:ascii="宋体"/>
                <w:sz w:val="21"/>
              </w:rPr>
              <w:t>17,2</w:t>
            </w:r>
          </w:p>
          <w:p>
            <w:pPr>
              <w:pStyle w:val="TableParagraph"/>
              <w:spacing w:line="274" w:lineRule="exact"/>
              <w:ind w:left="126" w:right="0"/>
              <w:jc w:val="left"/>
              <w:rPr>
                <w:rFonts w:ascii="宋体" w:hAnsi="宋体" w:cs="宋体" w:eastAsia="宋体" w:hint="default"/>
                <w:sz w:val="21"/>
                <w:szCs w:val="21"/>
              </w:rPr>
            </w:pPr>
            <w:r>
              <w:rPr>
                <w:rFonts w:ascii="宋体"/>
                <w:sz w:val="21"/>
              </w:rPr>
              <w:t>51.5</w:t>
            </w:r>
          </w:p>
        </w:tc>
        <w:tc>
          <w:tcPr>
            <w:tcW w:w="725"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(2,3</w:t>
            </w:r>
          </w:p>
          <w:p>
            <w:pPr>
              <w:pStyle w:val="TableParagraph"/>
              <w:spacing w:line="272" w:lineRule="exact"/>
              <w:ind w:left="189" w:right="0"/>
              <w:jc w:val="left"/>
              <w:rPr>
                <w:rFonts w:ascii="宋体" w:hAnsi="宋体" w:cs="宋体" w:eastAsia="宋体" w:hint="default"/>
                <w:sz w:val="21"/>
                <w:szCs w:val="21"/>
              </w:rPr>
            </w:pPr>
            <w:r>
              <w:rPr>
                <w:rFonts w:ascii="宋体"/>
                <w:sz w:val="21"/>
              </w:rPr>
              <w:t>13,1</w:t>
            </w:r>
          </w:p>
          <w:p>
            <w:pPr>
              <w:pStyle w:val="TableParagraph"/>
              <w:spacing w:line="274" w:lineRule="exact"/>
              <w:ind w:left="189" w:right="0"/>
              <w:jc w:val="left"/>
              <w:rPr>
                <w:rFonts w:ascii="宋体" w:hAnsi="宋体" w:cs="宋体" w:eastAsia="宋体" w:hint="default"/>
                <w:sz w:val="21"/>
                <w:szCs w:val="21"/>
              </w:rPr>
            </w:pPr>
            <w:r>
              <w:rPr>
                <w:rFonts w:ascii="宋体"/>
                <w:sz w:val="21"/>
              </w:rPr>
              <w:t>74.8</w:t>
            </w:r>
          </w:p>
        </w:tc>
        <w:tc>
          <w:tcPr>
            <w:tcW w:w="718"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(48,</w:t>
            </w:r>
          </w:p>
          <w:p>
            <w:pPr>
              <w:pStyle w:val="TableParagraph"/>
              <w:spacing w:line="272" w:lineRule="exact"/>
              <w:ind w:left="182" w:right="0"/>
              <w:jc w:val="left"/>
              <w:rPr>
                <w:rFonts w:ascii="宋体" w:hAnsi="宋体" w:cs="宋体" w:eastAsia="宋体" w:hint="default"/>
                <w:sz w:val="21"/>
                <w:szCs w:val="21"/>
              </w:rPr>
            </w:pPr>
            <w:r>
              <w:rPr>
                <w:rFonts w:ascii="宋体"/>
                <w:sz w:val="21"/>
              </w:rPr>
              <w:t>805,</w:t>
            </w:r>
          </w:p>
          <w:p>
            <w:pPr>
              <w:pStyle w:val="TableParagraph"/>
              <w:spacing w:line="274" w:lineRule="exact"/>
              <w:ind w:left="182" w:right="0"/>
              <w:jc w:val="left"/>
              <w:rPr>
                <w:rFonts w:ascii="宋体" w:hAnsi="宋体" w:cs="宋体" w:eastAsia="宋体" w:hint="default"/>
                <w:sz w:val="21"/>
                <w:szCs w:val="21"/>
              </w:rPr>
            </w:pPr>
            <w:r>
              <w:rPr>
                <w:rFonts w:ascii="宋体"/>
                <w:sz w:val="21"/>
              </w:rPr>
              <w:t>157.</w:t>
            </w:r>
          </w:p>
        </w:tc>
        <w:tc>
          <w:tcPr>
            <w:tcW w:w="709"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26,1</w:t>
            </w:r>
          </w:p>
          <w:p>
            <w:pPr>
              <w:pStyle w:val="TableParagraph"/>
              <w:spacing w:line="272" w:lineRule="exact"/>
              <w:ind w:left="173" w:right="0"/>
              <w:jc w:val="left"/>
              <w:rPr>
                <w:rFonts w:ascii="宋体" w:hAnsi="宋体" w:cs="宋体" w:eastAsia="宋体" w:hint="default"/>
                <w:sz w:val="21"/>
                <w:szCs w:val="21"/>
              </w:rPr>
            </w:pPr>
            <w:r>
              <w:rPr>
                <w:rFonts w:ascii="宋体"/>
                <w:sz w:val="21"/>
              </w:rPr>
              <w:t>59,1</w:t>
            </w:r>
          </w:p>
          <w:p>
            <w:pPr>
              <w:pStyle w:val="TableParagraph"/>
              <w:spacing w:line="274" w:lineRule="exact"/>
              <w:ind w:left="173" w:right="0"/>
              <w:jc w:val="left"/>
              <w:rPr>
                <w:rFonts w:ascii="宋体" w:hAnsi="宋体" w:cs="宋体" w:eastAsia="宋体" w:hint="default"/>
                <w:sz w:val="21"/>
                <w:szCs w:val="21"/>
              </w:rPr>
            </w:pPr>
            <w:r>
              <w:rPr>
                <w:rFonts w:ascii="宋体"/>
                <w:sz w:val="21"/>
              </w:rPr>
              <w:t>67.0</w:t>
            </w:r>
          </w:p>
        </w:tc>
        <w:tc>
          <w:tcPr>
            <w:tcW w:w="717"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40,4</w:t>
            </w:r>
          </w:p>
          <w:p>
            <w:pPr>
              <w:pStyle w:val="TableParagraph"/>
              <w:spacing w:line="272" w:lineRule="exact"/>
              <w:ind w:left="182" w:right="0"/>
              <w:jc w:val="left"/>
              <w:rPr>
                <w:rFonts w:ascii="宋体" w:hAnsi="宋体" w:cs="宋体" w:eastAsia="宋体" w:hint="default"/>
                <w:sz w:val="21"/>
                <w:szCs w:val="21"/>
              </w:rPr>
            </w:pPr>
            <w:r>
              <w:rPr>
                <w:rFonts w:ascii="宋体"/>
                <w:sz w:val="21"/>
              </w:rPr>
              <w:t>12,5</w:t>
            </w:r>
          </w:p>
          <w:p>
            <w:pPr>
              <w:pStyle w:val="TableParagraph"/>
              <w:spacing w:line="274" w:lineRule="exact"/>
              <w:ind w:left="182" w:right="0"/>
              <w:jc w:val="left"/>
              <w:rPr>
                <w:rFonts w:ascii="宋体" w:hAnsi="宋体" w:cs="宋体" w:eastAsia="宋体" w:hint="default"/>
                <w:sz w:val="21"/>
                <w:szCs w:val="21"/>
              </w:rPr>
            </w:pPr>
            <w:r>
              <w:rPr>
                <w:rFonts w:ascii="宋体"/>
                <w:sz w:val="21"/>
              </w:rPr>
              <w:t>54.3</w:t>
            </w:r>
          </w:p>
        </w:tc>
        <w:tc>
          <w:tcPr>
            <w:tcW w:w="724"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22,4</w:t>
            </w:r>
          </w:p>
          <w:p>
            <w:pPr>
              <w:pStyle w:val="TableParagraph"/>
              <w:spacing w:line="272" w:lineRule="exact"/>
              <w:ind w:left="188" w:right="0"/>
              <w:jc w:val="left"/>
              <w:rPr>
                <w:rFonts w:ascii="宋体" w:hAnsi="宋体" w:cs="宋体" w:eastAsia="宋体" w:hint="default"/>
                <w:sz w:val="21"/>
                <w:szCs w:val="21"/>
              </w:rPr>
            </w:pPr>
            <w:r>
              <w:rPr>
                <w:rFonts w:ascii="宋体"/>
                <w:sz w:val="21"/>
              </w:rPr>
              <w:t>39,1</w:t>
            </w:r>
          </w:p>
          <w:p>
            <w:pPr>
              <w:pStyle w:val="TableParagraph"/>
              <w:spacing w:line="274" w:lineRule="exact"/>
              <w:ind w:left="188" w:right="0"/>
              <w:jc w:val="left"/>
              <w:rPr>
                <w:rFonts w:ascii="宋体" w:hAnsi="宋体" w:cs="宋体" w:eastAsia="宋体" w:hint="default"/>
                <w:sz w:val="21"/>
                <w:szCs w:val="21"/>
              </w:rPr>
            </w:pPr>
            <w:r>
              <w:rPr>
                <w:rFonts w:ascii="宋体"/>
                <w:sz w:val="21"/>
              </w:rPr>
              <w:t>56.0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(15,</w:t>
            </w:r>
          </w:p>
          <w:p>
            <w:pPr>
              <w:pStyle w:val="TableParagraph"/>
              <w:spacing w:line="272" w:lineRule="exact"/>
              <w:ind w:left="173" w:right="0"/>
              <w:jc w:val="left"/>
              <w:rPr>
                <w:rFonts w:ascii="宋体" w:hAnsi="宋体" w:cs="宋体" w:eastAsia="宋体" w:hint="default"/>
                <w:sz w:val="21"/>
                <w:szCs w:val="21"/>
              </w:rPr>
            </w:pPr>
            <w:r>
              <w:rPr>
                <w:rFonts w:ascii="宋体"/>
                <w:sz w:val="21"/>
              </w:rPr>
              <w:t>016,</w:t>
            </w:r>
          </w:p>
          <w:p>
            <w:pPr>
              <w:pStyle w:val="TableParagraph"/>
              <w:spacing w:line="274" w:lineRule="exact"/>
              <w:ind w:left="173" w:right="0"/>
              <w:jc w:val="left"/>
              <w:rPr>
                <w:rFonts w:ascii="宋体" w:hAnsi="宋体" w:cs="宋体" w:eastAsia="宋体" w:hint="default"/>
                <w:sz w:val="21"/>
                <w:szCs w:val="21"/>
              </w:rPr>
            </w:pPr>
            <w:r>
              <w:rPr>
                <w:rFonts w:ascii="宋体"/>
                <w:sz w:val="21"/>
              </w:rPr>
              <w:t>594.</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sz w:val="21"/>
              </w:rPr>
              <w:t>(598</w:t>
            </w:r>
          </w:p>
          <w:p>
            <w:pPr>
              <w:pStyle w:val="TableParagraph"/>
              <w:spacing w:line="272" w:lineRule="exact"/>
              <w:ind w:left="176" w:right="0"/>
              <w:jc w:val="left"/>
              <w:rPr>
                <w:rFonts w:ascii="宋体" w:hAnsi="宋体" w:cs="宋体" w:eastAsia="宋体" w:hint="default"/>
                <w:sz w:val="21"/>
                <w:szCs w:val="21"/>
              </w:rPr>
            </w:pPr>
            <w:r>
              <w:rPr>
                <w:rFonts w:ascii="宋体"/>
                <w:sz w:val="21"/>
              </w:rPr>
              <w:t>,000</w:t>
            </w:r>
          </w:p>
          <w:p>
            <w:pPr>
              <w:pStyle w:val="TableParagraph"/>
              <w:spacing w:line="274" w:lineRule="exact"/>
              <w:ind w:left="176" w:right="0"/>
              <w:jc w:val="left"/>
              <w:rPr>
                <w:rFonts w:ascii="宋体" w:hAnsi="宋体" w:cs="宋体" w:eastAsia="宋体" w:hint="default"/>
                <w:sz w:val="21"/>
                <w:szCs w:val="21"/>
              </w:rPr>
            </w:pPr>
            <w:r>
              <w:rPr>
                <w:rFonts w:ascii="宋体"/>
                <w:sz w:val="21"/>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16,0</w:t>
            </w:r>
          </w:p>
          <w:p>
            <w:pPr>
              <w:pStyle w:val="TableParagraph"/>
              <w:spacing w:line="272" w:lineRule="exact"/>
              <w:ind w:left="164" w:right="0"/>
              <w:jc w:val="left"/>
              <w:rPr>
                <w:rFonts w:ascii="宋体" w:hAnsi="宋体" w:cs="宋体" w:eastAsia="宋体" w:hint="default"/>
                <w:sz w:val="21"/>
                <w:szCs w:val="21"/>
              </w:rPr>
            </w:pPr>
            <w:r>
              <w:rPr>
                <w:rFonts w:ascii="宋体"/>
                <w:sz w:val="21"/>
              </w:rPr>
              <w:t>86,8</w:t>
            </w:r>
          </w:p>
          <w:p>
            <w:pPr>
              <w:pStyle w:val="TableParagraph"/>
              <w:spacing w:line="274" w:lineRule="exact"/>
              <w:ind w:left="164" w:right="0"/>
              <w:jc w:val="left"/>
              <w:rPr>
                <w:rFonts w:ascii="宋体" w:hAnsi="宋体" w:cs="宋体" w:eastAsia="宋体" w:hint="default"/>
                <w:sz w:val="21"/>
                <w:szCs w:val="21"/>
              </w:rPr>
            </w:pPr>
            <w:r>
              <w:rPr>
                <w:rFonts w:ascii="宋体"/>
                <w:sz w:val="21"/>
              </w:rPr>
              <w:t>31.5</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sz w:val="21"/>
              </w:rPr>
              <w:t>(9,8</w:t>
            </w:r>
          </w:p>
          <w:p>
            <w:pPr>
              <w:pStyle w:val="TableParagraph"/>
              <w:spacing w:line="272" w:lineRule="exact"/>
              <w:ind w:left="178" w:right="0"/>
              <w:jc w:val="left"/>
              <w:rPr>
                <w:rFonts w:ascii="宋体" w:hAnsi="宋体" w:cs="宋体" w:eastAsia="宋体" w:hint="default"/>
                <w:sz w:val="21"/>
                <w:szCs w:val="21"/>
              </w:rPr>
            </w:pPr>
            <w:r>
              <w:rPr>
                <w:rFonts w:ascii="宋体"/>
                <w:sz w:val="21"/>
              </w:rPr>
              <w:t>94,2</w:t>
            </w:r>
          </w:p>
          <w:p>
            <w:pPr>
              <w:pStyle w:val="TableParagraph"/>
              <w:spacing w:line="274" w:lineRule="exact"/>
              <w:ind w:left="178" w:right="0"/>
              <w:jc w:val="left"/>
              <w:rPr>
                <w:rFonts w:ascii="宋体" w:hAnsi="宋体" w:cs="宋体" w:eastAsia="宋体" w:hint="default"/>
                <w:sz w:val="21"/>
                <w:szCs w:val="21"/>
              </w:rPr>
            </w:pPr>
            <w:r>
              <w:rPr>
                <w:rFonts w:ascii="宋体"/>
                <w:sz w:val="21"/>
              </w:rPr>
              <w:t>71.8</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(28,</w:t>
            </w:r>
          </w:p>
          <w:p>
            <w:pPr>
              <w:pStyle w:val="TableParagraph"/>
              <w:spacing w:line="272" w:lineRule="exact"/>
              <w:ind w:left="173" w:right="0"/>
              <w:jc w:val="left"/>
              <w:rPr>
                <w:rFonts w:ascii="宋体" w:hAnsi="宋体" w:cs="宋体" w:eastAsia="宋体" w:hint="default"/>
                <w:sz w:val="21"/>
                <w:szCs w:val="21"/>
              </w:rPr>
            </w:pPr>
            <w:r>
              <w:rPr>
                <w:rFonts w:ascii="宋体"/>
                <w:sz w:val="21"/>
              </w:rPr>
              <w:t>670,</w:t>
            </w:r>
          </w:p>
          <w:p>
            <w:pPr>
              <w:pStyle w:val="TableParagraph"/>
              <w:spacing w:line="274" w:lineRule="exact"/>
              <w:ind w:left="173" w:right="0"/>
              <w:jc w:val="left"/>
              <w:rPr>
                <w:rFonts w:ascii="宋体" w:hAnsi="宋体" w:cs="宋体" w:eastAsia="宋体" w:hint="default"/>
                <w:sz w:val="21"/>
                <w:szCs w:val="21"/>
              </w:rPr>
            </w:pPr>
            <w:r>
              <w:rPr>
                <w:rFonts w:ascii="宋体"/>
                <w:sz w:val="21"/>
              </w:rPr>
              <w:t>820.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19,7</w:t>
            </w:r>
          </w:p>
          <w:p>
            <w:pPr>
              <w:pStyle w:val="TableParagraph"/>
              <w:spacing w:line="272" w:lineRule="exact"/>
              <w:ind w:left="173" w:right="0"/>
              <w:jc w:val="left"/>
              <w:rPr>
                <w:rFonts w:ascii="宋体" w:hAnsi="宋体" w:cs="宋体" w:eastAsia="宋体" w:hint="default"/>
                <w:sz w:val="21"/>
                <w:szCs w:val="21"/>
              </w:rPr>
            </w:pPr>
            <w:r>
              <w:rPr>
                <w:rFonts w:ascii="宋体"/>
                <w:sz w:val="21"/>
              </w:rPr>
              <w:t>50,6</w:t>
            </w:r>
          </w:p>
          <w:p>
            <w:pPr>
              <w:pStyle w:val="TableParagraph"/>
              <w:spacing w:line="274" w:lineRule="exact"/>
              <w:ind w:left="173" w:right="0"/>
              <w:jc w:val="left"/>
              <w:rPr>
                <w:rFonts w:ascii="宋体" w:hAnsi="宋体" w:cs="宋体" w:eastAsia="宋体" w:hint="default"/>
                <w:sz w:val="21"/>
                <w:szCs w:val="21"/>
              </w:rPr>
            </w:pPr>
            <w:r>
              <w:rPr>
                <w:rFonts w:ascii="宋体"/>
                <w:sz w:val="21"/>
              </w:rPr>
              <w:t>86.4</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39,0</w:t>
            </w:r>
          </w:p>
          <w:p>
            <w:pPr>
              <w:pStyle w:val="TableParagraph"/>
              <w:spacing w:line="272" w:lineRule="exact"/>
              <w:ind w:left="164" w:right="0"/>
              <w:jc w:val="left"/>
              <w:rPr>
                <w:rFonts w:ascii="宋体" w:hAnsi="宋体" w:cs="宋体" w:eastAsia="宋体" w:hint="default"/>
                <w:sz w:val="21"/>
                <w:szCs w:val="21"/>
              </w:rPr>
            </w:pPr>
            <w:r>
              <w:rPr>
                <w:rFonts w:ascii="宋体"/>
                <w:sz w:val="21"/>
              </w:rPr>
              <w:t>44,8</w:t>
            </w:r>
          </w:p>
          <w:p>
            <w:pPr>
              <w:pStyle w:val="TableParagraph"/>
              <w:spacing w:line="274" w:lineRule="exact"/>
              <w:ind w:left="164" w:right="0"/>
              <w:jc w:val="left"/>
              <w:rPr>
                <w:rFonts w:ascii="宋体" w:hAnsi="宋体" w:cs="宋体" w:eastAsia="宋体" w:hint="default"/>
                <w:sz w:val="21"/>
                <w:szCs w:val="21"/>
              </w:rPr>
            </w:pPr>
            <w:r>
              <w:rPr>
                <w:rFonts w:ascii="宋体"/>
                <w:sz w:val="21"/>
              </w:rPr>
              <w:t>43.9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34,4</w:t>
            </w:r>
          </w:p>
          <w:p>
            <w:pPr>
              <w:pStyle w:val="TableParagraph"/>
              <w:spacing w:line="272" w:lineRule="exact"/>
              <w:ind w:left="153" w:right="0"/>
              <w:jc w:val="left"/>
              <w:rPr>
                <w:rFonts w:ascii="宋体" w:hAnsi="宋体" w:cs="宋体" w:eastAsia="宋体" w:hint="default"/>
                <w:sz w:val="21"/>
                <w:szCs w:val="21"/>
              </w:rPr>
            </w:pPr>
            <w:r>
              <w:rPr>
                <w:rFonts w:ascii="宋体"/>
                <w:sz w:val="21"/>
              </w:rPr>
              <w:t>84,0</w:t>
            </w:r>
          </w:p>
          <w:p>
            <w:pPr>
              <w:pStyle w:val="TableParagraph"/>
              <w:spacing w:line="274" w:lineRule="exact"/>
              <w:ind w:left="153" w:right="0"/>
              <w:jc w:val="left"/>
              <w:rPr>
                <w:rFonts w:ascii="宋体" w:hAnsi="宋体" w:cs="宋体" w:eastAsia="宋体" w:hint="default"/>
                <w:sz w:val="21"/>
                <w:szCs w:val="21"/>
              </w:rPr>
            </w:pPr>
            <w:r>
              <w:rPr>
                <w:rFonts w:ascii="宋体"/>
                <w:sz w:val="21"/>
              </w:rPr>
              <w:t>51.7</w:t>
            </w:r>
          </w:p>
        </w:tc>
      </w:tr>
    </w:tbl>
    <w:p>
      <w:pPr>
        <w:spacing w:after="0" w:line="274" w:lineRule="exact"/>
        <w:jc w:val="left"/>
        <w:rPr>
          <w:rFonts w:ascii="宋体" w:hAnsi="宋体" w:cs="宋体" w:eastAsia="宋体" w:hint="default"/>
          <w:sz w:val="21"/>
          <w:szCs w:val="21"/>
        </w:rPr>
        <w:sectPr>
          <w:pgSz w:w="16840" w:h="11910" w:orient="landscape"/>
          <w:pgMar w:header="882" w:footer="1194" w:top="1120" w:bottom="1380" w:left="122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660"/>
        <w:gridCol w:w="704"/>
        <w:gridCol w:w="745"/>
        <w:gridCol w:w="661"/>
        <w:gridCol w:w="725"/>
        <w:gridCol w:w="718"/>
        <w:gridCol w:w="709"/>
        <w:gridCol w:w="717"/>
        <w:gridCol w:w="724"/>
        <w:gridCol w:w="708"/>
        <w:gridCol w:w="712"/>
        <w:gridCol w:w="700"/>
        <w:gridCol w:w="714"/>
        <w:gridCol w:w="709"/>
        <w:gridCol w:w="709"/>
        <w:gridCol w:w="700"/>
        <w:gridCol w:w="689"/>
      </w:tblGrid>
      <w:tr>
        <w:trPr>
          <w:trHeight w:val="287" w:hRule="exact"/>
        </w:trPr>
        <w:tc>
          <w:tcPr>
            <w:tcW w:w="2660" w:type="dxa"/>
            <w:tcBorders>
              <w:top w:val="single" w:sz="6" w:space="0" w:color="000000"/>
              <w:left w:val="single" w:sz="4"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9" w:right="0"/>
              <w:jc w:val="left"/>
              <w:rPr>
                <w:rFonts w:ascii="宋体" w:hAnsi="宋体" w:cs="宋体" w:eastAsia="宋体" w:hint="default"/>
                <w:sz w:val="21"/>
                <w:szCs w:val="21"/>
              </w:rPr>
            </w:pPr>
            <w:r>
              <w:rPr>
                <w:rFonts w:ascii="宋体"/>
                <w:sz w:val="21"/>
              </w:rPr>
              <w:t>2)</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7" w:right="0"/>
              <w:jc w:val="left"/>
              <w:rPr>
                <w:rFonts w:ascii="宋体" w:hAnsi="宋体" w:cs="宋体" w:eastAsia="宋体" w:hint="default"/>
                <w:sz w:val="21"/>
                <w:szCs w:val="21"/>
              </w:rPr>
            </w:pPr>
            <w:r>
              <w:rPr>
                <w:rFonts w:ascii="宋体"/>
                <w:sz w:val="21"/>
              </w:rPr>
              <w:t>68)</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9" w:right="0"/>
              <w:jc w:val="left"/>
              <w:rPr>
                <w:rFonts w:ascii="宋体" w:hAnsi="宋体" w:cs="宋体" w:eastAsia="宋体" w:hint="default"/>
                <w:sz w:val="21"/>
                <w:szCs w:val="21"/>
              </w:rPr>
            </w:pPr>
            <w:r>
              <w:rPr>
                <w:rFonts w:ascii="宋体"/>
                <w:sz w:val="21"/>
              </w:rPr>
              <w:t>42)</w:t>
            </w:r>
          </w:p>
        </w:tc>
        <w:tc>
          <w:tcPr>
            <w:tcW w:w="712"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9" w:right="0"/>
              <w:jc w:val="left"/>
              <w:rPr>
                <w:rFonts w:ascii="宋体" w:hAnsi="宋体" w:cs="宋体" w:eastAsia="宋体" w:hint="default"/>
                <w:sz w:val="21"/>
                <w:szCs w:val="21"/>
              </w:rPr>
            </w:pPr>
            <w:r>
              <w:rPr>
                <w:rFonts w:ascii="宋体"/>
                <w:sz w:val="21"/>
              </w:rPr>
              <w:t>11)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w:t>
            </w:r>
          </w:p>
        </w:tc>
      </w:tr>
      <w:tr>
        <w:trPr>
          <w:trHeight w:val="287"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704"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704" w:type="dxa"/>
            <w:tcBorders>
              <w:top w:val="single" w:sz="6" w:space="0" w:color="000000"/>
              <w:left w:val="single" w:sz="6" w:space="0" w:color="000000"/>
              <w:bottom w:val="single" w:sz="6" w:space="0" w:color="000000"/>
              <w:right w:val="single" w:sz="6" w:space="0" w:color="000000"/>
            </w:tcBorders>
          </w:tcPr>
          <w:p>
            <w:pPr/>
          </w:p>
        </w:tc>
        <w:tc>
          <w:tcPr>
            <w:tcW w:w="74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17" w:type="dxa"/>
            <w:tcBorders>
              <w:top w:val="single" w:sz="6" w:space="0" w:color="000000"/>
              <w:left w:val="single" w:sz="6" w:space="0" w:color="000000"/>
              <w:bottom w:val="single" w:sz="6" w:space="0" w:color="000000"/>
              <w:right w:val="single" w:sz="6" w:space="0" w:color="000000"/>
            </w:tcBorders>
          </w:tcPr>
          <w:p>
            <w:pPr/>
          </w:p>
        </w:tc>
        <w:tc>
          <w:tcPr>
            <w:tcW w:w="724"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w:t>
            </w:r>
            <w:r>
              <w:rPr>
                <w:rFonts w:ascii="宋体" w:hAnsi="宋体" w:cs="宋体" w:eastAsia="宋体" w:hint="default"/>
                <w:sz w:val="21"/>
                <w:szCs w:val="21"/>
              </w:rPr>
              <w:t>（亏损）总额</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979,</w:t>
            </w:r>
          </w:p>
          <w:p>
            <w:pPr>
              <w:pStyle w:val="TableParagraph"/>
              <w:spacing w:line="272" w:lineRule="exact"/>
              <w:ind w:left="169" w:right="0"/>
              <w:jc w:val="left"/>
              <w:rPr>
                <w:rFonts w:ascii="宋体" w:hAnsi="宋体" w:cs="宋体" w:eastAsia="宋体" w:hint="default"/>
                <w:sz w:val="21"/>
                <w:szCs w:val="21"/>
              </w:rPr>
            </w:pPr>
            <w:r>
              <w:rPr>
                <w:rFonts w:ascii="宋体"/>
                <w:sz w:val="21"/>
              </w:rPr>
              <w:t>746.</w:t>
            </w:r>
          </w:p>
          <w:p>
            <w:pPr>
              <w:pStyle w:val="TableParagraph"/>
              <w:spacing w:line="274" w:lineRule="exact"/>
              <w:ind w:left="379" w:right="0"/>
              <w:jc w:val="left"/>
              <w:rPr>
                <w:rFonts w:ascii="宋体" w:hAnsi="宋体" w:cs="宋体" w:eastAsia="宋体" w:hint="default"/>
                <w:sz w:val="21"/>
                <w:szCs w:val="21"/>
              </w:rPr>
            </w:pPr>
            <w:r>
              <w:rPr>
                <w:rFonts w:ascii="宋体"/>
                <w:sz w:val="21"/>
              </w:rPr>
              <w:t>39</w:t>
            </w:r>
          </w:p>
        </w:tc>
        <w:tc>
          <w:tcPr>
            <w:tcW w:w="7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sz w:val="21"/>
              </w:rPr>
              <w:t>(138,</w:t>
            </w:r>
          </w:p>
          <w:p>
            <w:pPr>
              <w:pStyle w:val="TableParagraph"/>
              <w:spacing w:line="272" w:lineRule="exact"/>
              <w:ind w:left="105" w:right="0"/>
              <w:jc w:val="left"/>
              <w:rPr>
                <w:rFonts w:ascii="宋体" w:hAnsi="宋体" w:cs="宋体" w:eastAsia="宋体" w:hint="default"/>
                <w:sz w:val="21"/>
                <w:szCs w:val="21"/>
              </w:rPr>
            </w:pPr>
            <w:r>
              <w:rPr>
                <w:rFonts w:ascii="宋体"/>
                <w:sz w:val="21"/>
              </w:rPr>
              <w:t>521.3</w:t>
            </w:r>
          </w:p>
          <w:p>
            <w:pPr>
              <w:pStyle w:val="TableParagraph"/>
              <w:spacing w:line="274" w:lineRule="exact"/>
              <w:ind w:left="420" w:right="0"/>
              <w:jc w:val="left"/>
              <w:rPr>
                <w:rFonts w:ascii="宋体" w:hAnsi="宋体" w:cs="宋体" w:eastAsia="宋体" w:hint="default"/>
                <w:sz w:val="21"/>
                <w:szCs w:val="21"/>
              </w:rPr>
            </w:pPr>
            <w:r>
              <w:rPr>
                <w:rFonts w:ascii="宋体"/>
                <w:sz w:val="21"/>
              </w:rPr>
              <w:t>9)</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6" w:right="0"/>
              <w:jc w:val="left"/>
              <w:rPr>
                <w:rFonts w:ascii="宋体" w:hAnsi="宋体" w:cs="宋体" w:eastAsia="宋体" w:hint="default"/>
                <w:sz w:val="21"/>
                <w:szCs w:val="21"/>
              </w:rPr>
            </w:pPr>
            <w:r>
              <w:rPr>
                <w:rFonts w:ascii="宋体"/>
                <w:sz w:val="21"/>
              </w:rPr>
              <w:t>31,8</w:t>
            </w:r>
          </w:p>
          <w:p>
            <w:pPr>
              <w:pStyle w:val="TableParagraph"/>
              <w:spacing w:line="272" w:lineRule="exact"/>
              <w:ind w:left="126" w:right="0"/>
              <w:jc w:val="left"/>
              <w:rPr>
                <w:rFonts w:ascii="宋体" w:hAnsi="宋体" w:cs="宋体" w:eastAsia="宋体" w:hint="default"/>
                <w:sz w:val="21"/>
                <w:szCs w:val="21"/>
              </w:rPr>
            </w:pPr>
            <w:r>
              <w:rPr>
                <w:rFonts w:ascii="宋体"/>
                <w:sz w:val="21"/>
              </w:rPr>
              <w:t>17,2</w:t>
            </w:r>
          </w:p>
          <w:p>
            <w:pPr>
              <w:pStyle w:val="TableParagraph"/>
              <w:spacing w:line="272" w:lineRule="exact"/>
              <w:ind w:left="126" w:right="0"/>
              <w:jc w:val="left"/>
              <w:rPr>
                <w:rFonts w:ascii="宋体" w:hAnsi="宋体" w:cs="宋体" w:eastAsia="宋体" w:hint="default"/>
                <w:sz w:val="21"/>
                <w:szCs w:val="21"/>
              </w:rPr>
            </w:pPr>
            <w:r>
              <w:rPr>
                <w:rFonts w:ascii="宋体"/>
                <w:sz w:val="21"/>
              </w:rPr>
              <w:t>51.5</w:t>
            </w:r>
          </w:p>
          <w:p>
            <w:pPr>
              <w:pStyle w:val="TableParagraph"/>
              <w:spacing w:line="274" w:lineRule="exact"/>
              <w:ind w:right="98"/>
              <w:jc w:val="right"/>
              <w:rPr>
                <w:rFonts w:ascii="宋体" w:hAnsi="宋体" w:cs="宋体" w:eastAsia="宋体" w:hint="default"/>
                <w:sz w:val="21"/>
                <w:szCs w:val="21"/>
              </w:rPr>
            </w:pPr>
            <w:r>
              <w:rPr>
                <w:rFonts w:ascii="宋体"/>
                <w:sz w:val="21"/>
              </w:rPr>
              <w:t>1</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left"/>
              <w:rPr>
                <w:rFonts w:ascii="宋体" w:hAnsi="宋体" w:cs="宋体" w:eastAsia="宋体" w:hint="default"/>
                <w:sz w:val="21"/>
                <w:szCs w:val="21"/>
              </w:rPr>
            </w:pPr>
            <w:r>
              <w:rPr>
                <w:rFonts w:ascii="宋体"/>
                <w:sz w:val="21"/>
              </w:rPr>
              <w:t>(2,3</w:t>
            </w:r>
          </w:p>
          <w:p>
            <w:pPr>
              <w:pStyle w:val="TableParagraph"/>
              <w:spacing w:line="272" w:lineRule="exact"/>
              <w:ind w:left="189" w:right="0"/>
              <w:jc w:val="left"/>
              <w:rPr>
                <w:rFonts w:ascii="宋体" w:hAnsi="宋体" w:cs="宋体" w:eastAsia="宋体" w:hint="default"/>
                <w:sz w:val="21"/>
                <w:szCs w:val="21"/>
              </w:rPr>
            </w:pPr>
            <w:r>
              <w:rPr>
                <w:rFonts w:ascii="宋体"/>
                <w:sz w:val="21"/>
              </w:rPr>
              <w:t>13,1</w:t>
            </w:r>
          </w:p>
          <w:p>
            <w:pPr>
              <w:pStyle w:val="TableParagraph"/>
              <w:spacing w:line="272" w:lineRule="exact"/>
              <w:ind w:left="189" w:right="0"/>
              <w:jc w:val="left"/>
              <w:rPr>
                <w:rFonts w:ascii="宋体" w:hAnsi="宋体" w:cs="宋体" w:eastAsia="宋体" w:hint="default"/>
                <w:sz w:val="21"/>
                <w:szCs w:val="21"/>
              </w:rPr>
            </w:pPr>
            <w:r>
              <w:rPr>
                <w:rFonts w:ascii="宋体"/>
                <w:sz w:val="21"/>
              </w:rPr>
              <w:t>74.8</w:t>
            </w:r>
          </w:p>
          <w:p>
            <w:pPr>
              <w:pStyle w:val="TableParagraph"/>
              <w:spacing w:line="274" w:lineRule="exact"/>
              <w:ind w:left="399" w:right="0"/>
              <w:jc w:val="left"/>
              <w:rPr>
                <w:rFonts w:ascii="宋体" w:hAnsi="宋体" w:cs="宋体" w:eastAsia="宋体" w:hint="default"/>
                <w:sz w:val="21"/>
                <w:szCs w:val="21"/>
              </w:rPr>
            </w:pPr>
            <w:r>
              <w:rPr>
                <w:rFonts w:ascii="宋体"/>
                <w:sz w:val="21"/>
              </w:rPr>
              <w:t>2)</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center"/>
              <w:rPr>
                <w:rFonts w:ascii="宋体" w:hAnsi="宋体" w:cs="宋体" w:eastAsia="宋体" w:hint="default"/>
                <w:sz w:val="21"/>
                <w:szCs w:val="21"/>
              </w:rPr>
            </w:pPr>
            <w:r>
              <w:rPr>
                <w:rFonts w:ascii="宋体"/>
                <w:sz w:val="21"/>
              </w:rPr>
              <w:t>(48,</w:t>
            </w:r>
          </w:p>
          <w:p>
            <w:pPr>
              <w:pStyle w:val="TableParagraph"/>
              <w:spacing w:line="272" w:lineRule="exact"/>
              <w:ind w:left="81" w:right="0"/>
              <w:jc w:val="center"/>
              <w:rPr>
                <w:rFonts w:ascii="宋体" w:hAnsi="宋体" w:cs="宋体" w:eastAsia="宋体" w:hint="default"/>
                <w:sz w:val="21"/>
                <w:szCs w:val="21"/>
              </w:rPr>
            </w:pPr>
            <w:r>
              <w:rPr>
                <w:rFonts w:ascii="宋体"/>
                <w:sz w:val="21"/>
              </w:rPr>
              <w:t>805,</w:t>
            </w:r>
          </w:p>
          <w:p>
            <w:pPr>
              <w:pStyle w:val="TableParagraph"/>
              <w:spacing w:line="272" w:lineRule="exact"/>
              <w:ind w:left="81" w:right="0"/>
              <w:jc w:val="center"/>
              <w:rPr>
                <w:rFonts w:ascii="宋体" w:hAnsi="宋体" w:cs="宋体" w:eastAsia="宋体" w:hint="default"/>
                <w:sz w:val="21"/>
                <w:szCs w:val="21"/>
              </w:rPr>
            </w:pPr>
            <w:r>
              <w:rPr>
                <w:rFonts w:ascii="宋体"/>
                <w:sz w:val="21"/>
              </w:rPr>
              <w:t>157.</w:t>
            </w:r>
          </w:p>
          <w:p>
            <w:pPr>
              <w:pStyle w:val="TableParagraph"/>
              <w:spacing w:line="274" w:lineRule="exact"/>
              <w:ind w:left="187" w:right="0"/>
              <w:jc w:val="center"/>
              <w:rPr>
                <w:rFonts w:ascii="宋体" w:hAnsi="宋体" w:cs="宋体" w:eastAsia="宋体" w:hint="default"/>
                <w:sz w:val="21"/>
                <w:szCs w:val="21"/>
              </w:rPr>
            </w:pPr>
            <w:r>
              <w:rPr>
                <w:rFonts w:ascii="宋体"/>
                <w:sz w:val="21"/>
              </w:rPr>
              <w:t>68)</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26,1</w:t>
            </w:r>
          </w:p>
          <w:p>
            <w:pPr>
              <w:pStyle w:val="TableParagraph"/>
              <w:spacing w:line="272" w:lineRule="exact"/>
              <w:ind w:left="173" w:right="0"/>
              <w:jc w:val="left"/>
              <w:rPr>
                <w:rFonts w:ascii="宋体" w:hAnsi="宋体" w:cs="宋体" w:eastAsia="宋体" w:hint="default"/>
                <w:sz w:val="21"/>
                <w:szCs w:val="21"/>
              </w:rPr>
            </w:pPr>
            <w:r>
              <w:rPr>
                <w:rFonts w:ascii="宋体"/>
                <w:sz w:val="21"/>
              </w:rPr>
              <w:t>59,1</w:t>
            </w:r>
          </w:p>
          <w:p>
            <w:pPr>
              <w:pStyle w:val="TableParagraph"/>
              <w:spacing w:line="272" w:lineRule="exact"/>
              <w:ind w:left="173" w:right="0"/>
              <w:jc w:val="left"/>
              <w:rPr>
                <w:rFonts w:ascii="宋体" w:hAnsi="宋体" w:cs="宋体" w:eastAsia="宋体" w:hint="default"/>
                <w:sz w:val="21"/>
                <w:szCs w:val="21"/>
              </w:rPr>
            </w:pPr>
            <w:r>
              <w:rPr>
                <w:rFonts w:ascii="宋体"/>
                <w:sz w:val="21"/>
              </w:rPr>
              <w:t>67.0</w:t>
            </w:r>
          </w:p>
          <w:p>
            <w:pPr>
              <w:pStyle w:val="TableParagraph"/>
              <w:spacing w:line="274" w:lineRule="exact"/>
              <w:ind w:right="98"/>
              <w:jc w:val="right"/>
              <w:rPr>
                <w:rFonts w:ascii="宋体" w:hAnsi="宋体" w:cs="宋体" w:eastAsia="宋体" w:hint="default"/>
                <w:sz w:val="21"/>
                <w:szCs w:val="21"/>
              </w:rPr>
            </w:pPr>
            <w:r>
              <w:rPr>
                <w:rFonts w:ascii="宋体"/>
                <w:sz w:val="21"/>
              </w:rPr>
              <w:t>5</w:t>
            </w:r>
          </w:p>
        </w:tc>
        <w:tc>
          <w:tcPr>
            <w:tcW w:w="7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40,4</w:t>
            </w:r>
          </w:p>
          <w:p>
            <w:pPr>
              <w:pStyle w:val="TableParagraph"/>
              <w:spacing w:line="272" w:lineRule="exact"/>
              <w:ind w:left="182" w:right="0"/>
              <w:jc w:val="left"/>
              <w:rPr>
                <w:rFonts w:ascii="宋体" w:hAnsi="宋体" w:cs="宋体" w:eastAsia="宋体" w:hint="default"/>
                <w:sz w:val="21"/>
                <w:szCs w:val="21"/>
              </w:rPr>
            </w:pPr>
            <w:r>
              <w:rPr>
                <w:rFonts w:ascii="宋体"/>
                <w:sz w:val="21"/>
              </w:rPr>
              <w:t>12,5</w:t>
            </w:r>
          </w:p>
          <w:p>
            <w:pPr>
              <w:pStyle w:val="TableParagraph"/>
              <w:spacing w:line="272" w:lineRule="exact"/>
              <w:ind w:left="182" w:right="0"/>
              <w:jc w:val="left"/>
              <w:rPr>
                <w:rFonts w:ascii="宋体" w:hAnsi="宋体" w:cs="宋体" w:eastAsia="宋体" w:hint="default"/>
                <w:sz w:val="21"/>
                <w:szCs w:val="21"/>
              </w:rPr>
            </w:pPr>
            <w:r>
              <w:rPr>
                <w:rFonts w:ascii="宋体"/>
                <w:sz w:val="21"/>
              </w:rPr>
              <w:t>54.3</w:t>
            </w:r>
          </w:p>
          <w:p>
            <w:pPr>
              <w:pStyle w:val="TableParagraph"/>
              <w:spacing w:line="274" w:lineRule="exact"/>
              <w:ind w:right="98"/>
              <w:jc w:val="right"/>
              <w:rPr>
                <w:rFonts w:ascii="宋体" w:hAnsi="宋体" w:cs="宋体" w:eastAsia="宋体" w:hint="default"/>
                <w:sz w:val="21"/>
                <w:szCs w:val="21"/>
              </w:rPr>
            </w:pPr>
            <w:r>
              <w:rPr>
                <w:rFonts w:ascii="宋体"/>
                <w:sz w:val="21"/>
              </w:rPr>
              <w:t>8</w:t>
            </w:r>
          </w:p>
        </w:tc>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sz w:val="21"/>
              </w:rPr>
              <w:t>22,4</w:t>
            </w:r>
          </w:p>
          <w:p>
            <w:pPr>
              <w:pStyle w:val="TableParagraph"/>
              <w:spacing w:line="272" w:lineRule="exact"/>
              <w:ind w:left="188" w:right="0"/>
              <w:jc w:val="left"/>
              <w:rPr>
                <w:rFonts w:ascii="宋体" w:hAnsi="宋体" w:cs="宋体" w:eastAsia="宋体" w:hint="default"/>
                <w:sz w:val="21"/>
                <w:szCs w:val="21"/>
              </w:rPr>
            </w:pPr>
            <w:r>
              <w:rPr>
                <w:rFonts w:ascii="宋体"/>
                <w:sz w:val="21"/>
              </w:rPr>
              <w:t>39,1</w:t>
            </w:r>
          </w:p>
          <w:p>
            <w:pPr>
              <w:pStyle w:val="TableParagraph"/>
              <w:spacing w:line="272" w:lineRule="exact"/>
              <w:ind w:left="188" w:right="0"/>
              <w:jc w:val="left"/>
              <w:rPr>
                <w:rFonts w:ascii="宋体" w:hAnsi="宋体" w:cs="宋体" w:eastAsia="宋体" w:hint="default"/>
                <w:sz w:val="21"/>
                <w:szCs w:val="21"/>
              </w:rPr>
            </w:pPr>
            <w:r>
              <w:rPr>
                <w:rFonts w:ascii="宋体"/>
                <w:sz w:val="21"/>
              </w:rPr>
              <w:t>56.0</w:t>
            </w:r>
          </w:p>
          <w:p>
            <w:pPr>
              <w:pStyle w:val="TableParagraph"/>
              <w:spacing w:line="274" w:lineRule="exact"/>
              <w:ind w:right="98"/>
              <w:jc w:val="right"/>
              <w:rPr>
                <w:rFonts w:ascii="宋体" w:hAnsi="宋体" w:cs="宋体" w:eastAsia="宋体" w:hint="default"/>
                <w:sz w:val="21"/>
                <w:szCs w:val="21"/>
              </w:rPr>
            </w:pPr>
            <w:r>
              <w:rPr>
                <w:rFonts w:ascii="宋体"/>
                <w:sz w:val="21"/>
              </w:rPr>
              <w:t>4</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4" w:right="0"/>
              <w:jc w:val="center"/>
              <w:rPr>
                <w:rFonts w:ascii="宋体" w:hAnsi="宋体" w:cs="宋体" w:eastAsia="宋体" w:hint="default"/>
                <w:sz w:val="21"/>
                <w:szCs w:val="21"/>
              </w:rPr>
            </w:pPr>
            <w:r>
              <w:rPr>
                <w:rFonts w:ascii="宋体"/>
                <w:sz w:val="21"/>
              </w:rPr>
              <w:t>(15,</w:t>
            </w:r>
          </w:p>
          <w:p>
            <w:pPr>
              <w:pStyle w:val="TableParagraph"/>
              <w:spacing w:line="272" w:lineRule="exact"/>
              <w:ind w:left="74" w:right="0"/>
              <w:jc w:val="center"/>
              <w:rPr>
                <w:rFonts w:ascii="宋体" w:hAnsi="宋体" w:cs="宋体" w:eastAsia="宋体" w:hint="default"/>
                <w:sz w:val="21"/>
                <w:szCs w:val="21"/>
              </w:rPr>
            </w:pPr>
            <w:r>
              <w:rPr>
                <w:rFonts w:ascii="宋体"/>
                <w:sz w:val="21"/>
              </w:rPr>
              <w:t>016,</w:t>
            </w:r>
          </w:p>
          <w:p>
            <w:pPr>
              <w:pStyle w:val="TableParagraph"/>
              <w:spacing w:line="272" w:lineRule="exact"/>
              <w:ind w:left="74" w:right="0"/>
              <w:jc w:val="center"/>
              <w:rPr>
                <w:rFonts w:ascii="宋体" w:hAnsi="宋体" w:cs="宋体" w:eastAsia="宋体" w:hint="default"/>
                <w:sz w:val="21"/>
                <w:szCs w:val="21"/>
              </w:rPr>
            </w:pPr>
            <w:r>
              <w:rPr>
                <w:rFonts w:ascii="宋体"/>
                <w:sz w:val="21"/>
              </w:rPr>
              <w:t>594.</w:t>
            </w:r>
          </w:p>
          <w:p>
            <w:pPr>
              <w:pStyle w:val="TableParagraph"/>
              <w:spacing w:line="274" w:lineRule="exact"/>
              <w:ind w:left="180" w:right="0"/>
              <w:jc w:val="center"/>
              <w:rPr>
                <w:rFonts w:ascii="宋体" w:hAnsi="宋体" w:cs="宋体" w:eastAsia="宋体" w:hint="default"/>
                <w:sz w:val="21"/>
                <w:szCs w:val="21"/>
              </w:rPr>
            </w:pPr>
            <w:r>
              <w:rPr>
                <w:rFonts w:ascii="宋体"/>
                <w:sz w:val="21"/>
              </w:rPr>
              <w:t>42)</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sz w:val="21"/>
              </w:rPr>
              <w:t>(598</w:t>
            </w:r>
          </w:p>
          <w:p>
            <w:pPr>
              <w:pStyle w:val="TableParagraph"/>
              <w:spacing w:line="272" w:lineRule="exact"/>
              <w:ind w:left="176" w:right="0"/>
              <w:jc w:val="left"/>
              <w:rPr>
                <w:rFonts w:ascii="宋体" w:hAnsi="宋体" w:cs="宋体" w:eastAsia="宋体" w:hint="default"/>
                <w:sz w:val="21"/>
                <w:szCs w:val="21"/>
              </w:rPr>
            </w:pPr>
            <w:r>
              <w:rPr>
                <w:rFonts w:ascii="宋体"/>
                <w:sz w:val="21"/>
              </w:rPr>
              <w:t>,000</w:t>
            </w:r>
          </w:p>
          <w:p>
            <w:pPr>
              <w:pStyle w:val="TableParagraph"/>
              <w:spacing w:line="274" w:lineRule="exact"/>
              <w:ind w:left="176" w:right="0"/>
              <w:jc w:val="left"/>
              <w:rPr>
                <w:rFonts w:ascii="宋体" w:hAnsi="宋体" w:cs="宋体" w:eastAsia="宋体" w:hint="default"/>
                <w:sz w:val="21"/>
                <w:szCs w:val="21"/>
              </w:rPr>
            </w:pPr>
            <w:r>
              <w:rPr>
                <w:rFonts w:ascii="宋体"/>
                <w:sz w:val="21"/>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16,0</w:t>
            </w:r>
          </w:p>
          <w:p>
            <w:pPr>
              <w:pStyle w:val="TableParagraph"/>
              <w:spacing w:line="272" w:lineRule="exact"/>
              <w:ind w:left="164" w:right="0"/>
              <w:jc w:val="left"/>
              <w:rPr>
                <w:rFonts w:ascii="宋体" w:hAnsi="宋体" w:cs="宋体" w:eastAsia="宋体" w:hint="default"/>
                <w:sz w:val="21"/>
                <w:szCs w:val="21"/>
              </w:rPr>
            </w:pPr>
            <w:r>
              <w:rPr>
                <w:rFonts w:ascii="宋体"/>
                <w:sz w:val="21"/>
              </w:rPr>
              <w:t>86,8</w:t>
            </w:r>
          </w:p>
          <w:p>
            <w:pPr>
              <w:pStyle w:val="TableParagraph"/>
              <w:spacing w:line="272" w:lineRule="exact"/>
              <w:ind w:left="164" w:right="0"/>
              <w:jc w:val="left"/>
              <w:rPr>
                <w:rFonts w:ascii="宋体" w:hAnsi="宋体" w:cs="宋体" w:eastAsia="宋体" w:hint="default"/>
                <w:sz w:val="21"/>
                <w:szCs w:val="21"/>
              </w:rPr>
            </w:pPr>
            <w:r>
              <w:rPr>
                <w:rFonts w:ascii="宋体"/>
                <w:sz w:val="21"/>
              </w:rPr>
              <w:t>31.5</w:t>
            </w:r>
          </w:p>
          <w:p>
            <w:pPr>
              <w:pStyle w:val="TableParagraph"/>
              <w:spacing w:line="274" w:lineRule="exact"/>
              <w:ind w:right="98"/>
              <w:jc w:val="right"/>
              <w:rPr>
                <w:rFonts w:ascii="宋体" w:hAnsi="宋体" w:cs="宋体" w:eastAsia="宋体" w:hint="default"/>
                <w:sz w:val="21"/>
                <w:szCs w:val="21"/>
              </w:rPr>
            </w:pPr>
            <w:r>
              <w:rPr>
                <w:rFonts w:ascii="宋体"/>
                <w:sz w:val="21"/>
              </w:rPr>
              <w:t>2</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sz w:val="21"/>
              </w:rPr>
              <w:t>(9,8</w:t>
            </w:r>
          </w:p>
          <w:p>
            <w:pPr>
              <w:pStyle w:val="TableParagraph"/>
              <w:spacing w:line="272" w:lineRule="exact"/>
              <w:ind w:left="178" w:right="0"/>
              <w:jc w:val="left"/>
              <w:rPr>
                <w:rFonts w:ascii="宋体" w:hAnsi="宋体" w:cs="宋体" w:eastAsia="宋体" w:hint="default"/>
                <w:sz w:val="21"/>
                <w:szCs w:val="21"/>
              </w:rPr>
            </w:pPr>
            <w:r>
              <w:rPr>
                <w:rFonts w:ascii="宋体"/>
                <w:sz w:val="21"/>
              </w:rPr>
              <w:t>94,2</w:t>
            </w:r>
          </w:p>
          <w:p>
            <w:pPr>
              <w:pStyle w:val="TableParagraph"/>
              <w:spacing w:line="272" w:lineRule="exact"/>
              <w:ind w:left="178" w:right="0"/>
              <w:jc w:val="left"/>
              <w:rPr>
                <w:rFonts w:ascii="宋体" w:hAnsi="宋体" w:cs="宋体" w:eastAsia="宋体" w:hint="default"/>
                <w:sz w:val="21"/>
                <w:szCs w:val="21"/>
              </w:rPr>
            </w:pPr>
            <w:r>
              <w:rPr>
                <w:rFonts w:ascii="宋体"/>
                <w:sz w:val="21"/>
              </w:rPr>
              <w:t>71.8</w:t>
            </w:r>
          </w:p>
          <w:p>
            <w:pPr>
              <w:pStyle w:val="TableParagraph"/>
              <w:spacing w:line="274" w:lineRule="exact"/>
              <w:ind w:left="388" w:right="0"/>
              <w:jc w:val="left"/>
              <w:rPr>
                <w:rFonts w:ascii="宋体" w:hAnsi="宋体" w:cs="宋体" w:eastAsia="宋体" w:hint="default"/>
                <w:sz w:val="21"/>
                <w:szCs w:val="21"/>
              </w:rPr>
            </w:pPr>
            <w:r>
              <w:rPr>
                <w:rFonts w:ascii="宋体"/>
                <w:sz w:val="21"/>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 w:right="0"/>
              <w:jc w:val="center"/>
              <w:rPr>
                <w:rFonts w:ascii="宋体" w:hAnsi="宋体" w:cs="宋体" w:eastAsia="宋体" w:hint="default"/>
                <w:sz w:val="21"/>
                <w:szCs w:val="21"/>
              </w:rPr>
            </w:pPr>
            <w:r>
              <w:rPr>
                <w:rFonts w:ascii="宋体"/>
                <w:sz w:val="21"/>
              </w:rPr>
              <w:t>(28,</w:t>
            </w:r>
          </w:p>
          <w:p>
            <w:pPr>
              <w:pStyle w:val="TableParagraph"/>
              <w:spacing w:line="272" w:lineRule="exact"/>
              <w:ind w:left="73" w:right="0"/>
              <w:jc w:val="center"/>
              <w:rPr>
                <w:rFonts w:ascii="宋体" w:hAnsi="宋体" w:cs="宋体" w:eastAsia="宋体" w:hint="default"/>
                <w:sz w:val="21"/>
                <w:szCs w:val="21"/>
              </w:rPr>
            </w:pPr>
            <w:r>
              <w:rPr>
                <w:rFonts w:ascii="宋体"/>
                <w:sz w:val="21"/>
              </w:rPr>
              <w:t>670,</w:t>
            </w:r>
          </w:p>
          <w:p>
            <w:pPr>
              <w:pStyle w:val="TableParagraph"/>
              <w:spacing w:line="272" w:lineRule="exact"/>
              <w:ind w:left="73" w:right="0"/>
              <w:jc w:val="center"/>
              <w:rPr>
                <w:rFonts w:ascii="宋体" w:hAnsi="宋体" w:cs="宋体" w:eastAsia="宋体" w:hint="default"/>
                <w:sz w:val="21"/>
                <w:szCs w:val="21"/>
              </w:rPr>
            </w:pPr>
            <w:r>
              <w:rPr>
                <w:rFonts w:ascii="宋体"/>
                <w:sz w:val="21"/>
              </w:rPr>
              <w:t>820.</w:t>
            </w:r>
          </w:p>
          <w:p>
            <w:pPr>
              <w:pStyle w:val="TableParagraph"/>
              <w:spacing w:line="274" w:lineRule="exact"/>
              <w:ind w:left="179" w:right="0"/>
              <w:jc w:val="center"/>
              <w:rPr>
                <w:rFonts w:ascii="宋体" w:hAnsi="宋体" w:cs="宋体" w:eastAsia="宋体" w:hint="default"/>
                <w:sz w:val="21"/>
                <w:szCs w:val="21"/>
              </w:rPr>
            </w:pPr>
            <w:r>
              <w:rPr>
                <w:rFonts w:ascii="宋体"/>
                <w:sz w:val="21"/>
              </w:rPr>
              <w:t>11)</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sz w:val="21"/>
              </w:rPr>
              <w:t>19,7</w:t>
            </w:r>
          </w:p>
          <w:p>
            <w:pPr>
              <w:pStyle w:val="TableParagraph"/>
              <w:spacing w:line="272" w:lineRule="exact"/>
              <w:ind w:left="173" w:right="0"/>
              <w:jc w:val="left"/>
              <w:rPr>
                <w:rFonts w:ascii="宋体" w:hAnsi="宋体" w:cs="宋体" w:eastAsia="宋体" w:hint="default"/>
                <w:sz w:val="21"/>
                <w:szCs w:val="21"/>
              </w:rPr>
            </w:pPr>
            <w:r>
              <w:rPr>
                <w:rFonts w:ascii="宋体"/>
                <w:sz w:val="21"/>
              </w:rPr>
              <w:t>50,6</w:t>
            </w:r>
          </w:p>
          <w:p>
            <w:pPr>
              <w:pStyle w:val="TableParagraph"/>
              <w:spacing w:line="272" w:lineRule="exact"/>
              <w:ind w:left="173" w:right="0"/>
              <w:jc w:val="left"/>
              <w:rPr>
                <w:rFonts w:ascii="宋体" w:hAnsi="宋体" w:cs="宋体" w:eastAsia="宋体" w:hint="default"/>
                <w:sz w:val="21"/>
                <w:szCs w:val="21"/>
              </w:rPr>
            </w:pPr>
            <w:r>
              <w:rPr>
                <w:rFonts w:ascii="宋体"/>
                <w:sz w:val="21"/>
              </w:rPr>
              <w:t>86.4</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sz w:val="21"/>
              </w:rPr>
              <w:t>39,0</w:t>
            </w:r>
          </w:p>
          <w:p>
            <w:pPr>
              <w:pStyle w:val="TableParagraph"/>
              <w:spacing w:line="272" w:lineRule="exact"/>
              <w:ind w:left="164" w:right="0"/>
              <w:jc w:val="left"/>
              <w:rPr>
                <w:rFonts w:ascii="宋体" w:hAnsi="宋体" w:cs="宋体" w:eastAsia="宋体" w:hint="default"/>
                <w:sz w:val="21"/>
                <w:szCs w:val="21"/>
              </w:rPr>
            </w:pPr>
            <w:r>
              <w:rPr>
                <w:rFonts w:ascii="宋体"/>
                <w:sz w:val="21"/>
              </w:rPr>
              <w:t>44,8</w:t>
            </w:r>
          </w:p>
          <w:p>
            <w:pPr>
              <w:pStyle w:val="TableParagraph"/>
              <w:spacing w:line="272" w:lineRule="exact"/>
              <w:ind w:left="164" w:right="0"/>
              <w:jc w:val="left"/>
              <w:rPr>
                <w:rFonts w:ascii="宋体" w:hAnsi="宋体" w:cs="宋体" w:eastAsia="宋体" w:hint="default"/>
                <w:sz w:val="21"/>
                <w:szCs w:val="21"/>
              </w:rPr>
            </w:pPr>
            <w:r>
              <w:rPr>
                <w:rFonts w:ascii="宋体"/>
                <w:sz w:val="21"/>
              </w:rPr>
              <w:t>43.9</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sz w:val="21"/>
              </w:rPr>
              <w:t>34,4</w:t>
            </w:r>
          </w:p>
          <w:p>
            <w:pPr>
              <w:pStyle w:val="TableParagraph"/>
              <w:spacing w:line="272" w:lineRule="exact"/>
              <w:ind w:left="153" w:right="0"/>
              <w:jc w:val="left"/>
              <w:rPr>
                <w:rFonts w:ascii="宋体" w:hAnsi="宋体" w:cs="宋体" w:eastAsia="宋体" w:hint="default"/>
                <w:sz w:val="21"/>
                <w:szCs w:val="21"/>
              </w:rPr>
            </w:pPr>
            <w:r>
              <w:rPr>
                <w:rFonts w:ascii="宋体"/>
                <w:sz w:val="21"/>
              </w:rPr>
              <w:t>84,0</w:t>
            </w:r>
          </w:p>
          <w:p>
            <w:pPr>
              <w:pStyle w:val="TableParagraph"/>
              <w:spacing w:line="272" w:lineRule="exact"/>
              <w:ind w:left="153" w:right="0"/>
              <w:jc w:val="left"/>
              <w:rPr>
                <w:rFonts w:ascii="宋体" w:hAnsi="宋体" w:cs="宋体" w:eastAsia="宋体" w:hint="default"/>
                <w:sz w:val="21"/>
                <w:szCs w:val="21"/>
              </w:rPr>
            </w:pPr>
            <w:r>
              <w:rPr>
                <w:rFonts w:ascii="宋体"/>
                <w:sz w:val="21"/>
              </w:rPr>
              <w:t>51.7</w:t>
            </w:r>
          </w:p>
          <w:p>
            <w:pPr>
              <w:pStyle w:val="TableParagraph"/>
              <w:spacing w:line="274" w:lineRule="exact"/>
              <w:ind w:right="98"/>
              <w:jc w:val="right"/>
              <w:rPr>
                <w:rFonts w:ascii="宋体" w:hAnsi="宋体" w:cs="宋体" w:eastAsia="宋体" w:hint="default"/>
                <w:sz w:val="21"/>
                <w:szCs w:val="21"/>
              </w:rPr>
            </w:pPr>
            <w:r>
              <w:rPr>
                <w:rFonts w:ascii="宋体"/>
                <w:sz w:val="21"/>
              </w:rPr>
              <w:t>2</w:t>
            </w:r>
          </w:p>
        </w:tc>
      </w:tr>
      <w:tr>
        <w:trPr>
          <w:trHeight w:val="4371" w:hRule="exact"/>
        </w:trPr>
        <w:tc>
          <w:tcPr>
            <w:tcW w:w="266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6"/>
              <w:ind w:left="103" w:right="232"/>
              <w:jc w:val="left"/>
              <w:rPr>
                <w:rFonts w:ascii="宋体" w:hAnsi="宋体" w:cs="宋体" w:eastAsia="宋体" w:hint="default"/>
                <w:sz w:val="21"/>
                <w:szCs w:val="21"/>
              </w:rPr>
            </w:pPr>
            <w:r>
              <w:rPr>
                <w:rFonts w:ascii="宋体" w:hAnsi="宋体" w:cs="宋体" w:eastAsia="宋体" w:hint="default"/>
                <w:sz w:val="21"/>
                <w:szCs w:val="21"/>
              </w:rPr>
              <w:t>本年度收到的来自合营企 业的股利</w:t>
            </w:r>
          </w:p>
        </w:tc>
        <w:tc>
          <w:tcPr>
            <w:tcW w:w="70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69" w:right="0"/>
              <w:jc w:val="left"/>
              <w:rPr>
                <w:rFonts w:ascii="宋体" w:hAnsi="宋体" w:cs="宋体" w:eastAsia="宋体" w:hint="default"/>
                <w:sz w:val="21"/>
                <w:szCs w:val="21"/>
              </w:rPr>
            </w:pPr>
            <w:r>
              <w:rPr>
                <w:rFonts w:ascii="宋体"/>
                <w:sz w:val="21"/>
              </w:rPr>
              <w:t>-</w:t>
            </w:r>
          </w:p>
        </w:tc>
        <w:tc>
          <w:tcPr>
            <w:tcW w:w="74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sz w:val="21"/>
              </w:rPr>
              <w:t>-</w:t>
            </w:r>
          </w:p>
        </w:tc>
        <w:tc>
          <w:tcPr>
            <w:tcW w:w="66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26" w:right="0"/>
              <w:jc w:val="left"/>
              <w:rPr>
                <w:rFonts w:ascii="宋体" w:hAnsi="宋体" w:cs="宋体" w:eastAsia="宋体" w:hint="default"/>
                <w:sz w:val="21"/>
                <w:szCs w:val="21"/>
              </w:rPr>
            </w:pPr>
            <w:r>
              <w:rPr>
                <w:rFonts w:ascii="宋体"/>
                <w:sz w:val="21"/>
              </w:rPr>
              <w:t>9,92</w:t>
            </w:r>
          </w:p>
          <w:p>
            <w:pPr>
              <w:pStyle w:val="TableParagraph"/>
              <w:spacing w:line="272" w:lineRule="exact"/>
              <w:ind w:left="126" w:right="0"/>
              <w:jc w:val="left"/>
              <w:rPr>
                <w:rFonts w:ascii="宋体" w:hAnsi="宋体" w:cs="宋体" w:eastAsia="宋体" w:hint="default"/>
                <w:sz w:val="21"/>
                <w:szCs w:val="21"/>
              </w:rPr>
            </w:pPr>
            <w:r>
              <w:rPr>
                <w:rFonts w:ascii="宋体"/>
                <w:sz w:val="21"/>
              </w:rPr>
              <w:t>2,50</w:t>
            </w:r>
          </w:p>
          <w:p>
            <w:pPr>
              <w:pStyle w:val="TableParagraph"/>
              <w:spacing w:line="274" w:lineRule="exact"/>
              <w:ind w:left="126" w:right="0"/>
              <w:jc w:val="left"/>
              <w:rPr>
                <w:rFonts w:ascii="宋体" w:hAnsi="宋体" w:cs="宋体" w:eastAsia="宋体" w:hint="default"/>
                <w:sz w:val="21"/>
                <w:szCs w:val="21"/>
              </w:rPr>
            </w:pPr>
            <w:r>
              <w:rPr>
                <w:rFonts w:ascii="宋体"/>
                <w:sz w:val="21"/>
              </w:rPr>
              <w:t>0.00</w:t>
            </w:r>
          </w:p>
        </w:tc>
        <w:tc>
          <w:tcPr>
            <w:tcW w:w="72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4"/>
              <w:jc w:val="center"/>
              <w:rPr>
                <w:rFonts w:ascii="宋体" w:hAnsi="宋体" w:cs="宋体" w:eastAsia="宋体" w:hint="default"/>
                <w:sz w:val="21"/>
                <w:szCs w:val="21"/>
              </w:rPr>
            </w:pPr>
            <w:r>
              <w:rPr>
                <w:rFonts w:ascii="宋体"/>
                <w:sz w:val="21"/>
              </w:rPr>
              <w:t>-</w:t>
            </w:r>
          </w:p>
        </w:tc>
        <w:tc>
          <w:tcPr>
            <w:tcW w:w="71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287"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sz w:val="21"/>
              </w:rPr>
              <w:t>4,00</w:t>
            </w:r>
          </w:p>
          <w:p>
            <w:pPr>
              <w:pStyle w:val="TableParagraph"/>
              <w:spacing w:line="272" w:lineRule="exact"/>
              <w:ind w:left="173" w:right="0"/>
              <w:jc w:val="left"/>
              <w:rPr>
                <w:rFonts w:ascii="宋体" w:hAnsi="宋体" w:cs="宋体" w:eastAsia="宋体" w:hint="default"/>
                <w:sz w:val="21"/>
                <w:szCs w:val="21"/>
              </w:rPr>
            </w:pPr>
            <w:r>
              <w:rPr>
                <w:rFonts w:ascii="宋体"/>
                <w:sz w:val="21"/>
              </w:rPr>
              <w:t>0,00</w:t>
            </w:r>
          </w:p>
          <w:p>
            <w:pPr>
              <w:pStyle w:val="TableParagraph"/>
              <w:spacing w:line="274" w:lineRule="exact"/>
              <w:ind w:left="173" w:right="0"/>
              <w:jc w:val="left"/>
              <w:rPr>
                <w:rFonts w:ascii="宋体" w:hAnsi="宋体" w:cs="宋体" w:eastAsia="宋体" w:hint="default"/>
                <w:sz w:val="21"/>
                <w:szCs w:val="21"/>
              </w:rPr>
            </w:pPr>
            <w:r>
              <w:rPr>
                <w:rFonts w:ascii="宋体"/>
                <w:sz w:val="21"/>
              </w:rPr>
              <w:t>0.00</w:t>
            </w:r>
          </w:p>
        </w:tc>
        <w:tc>
          <w:tcPr>
            <w:tcW w:w="71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9,76</w:t>
            </w:r>
          </w:p>
          <w:p>
            <w:pPr>
              <w:pStyle w:val="TableParagraph"/>
              <w:spacing w:line="272" w:lineRule="exact"/>
              <w:ind w:left="182" w:right="0"/>
              <w:jc w:val="left"/>
              <w:rPr>
                <w:rFonts w:ascii="宋体" w:hAnsi="宋体" w:cs="宋体" w:eastAsia="宋体" w:hint="default"/>
                <w:sz w:val="21"/>
                <w:szCs w:val="21"/>
              </w:rPr>
            </w:pPr>
            <w:r>
              <w:rPr>
                <w:rFonts w:ascii="宋体"/>
                <w:sz w:val="21"/>
              </w:rPr>
              <w:t>1,21</w:t>
            </w:r>
          </w:p>
          <w:p>
            <w:pPr>
              <w:pStyle w:val="TableParagraph"/>
              <w:spacing w:line="274" w:lineRule="exact"/>
              <w:ind w:left="182" w:right="0"/>
              <w:jc w:val="left"/>
              <w:rPr>
                <w:rFonts w:ascii="宋体" w:hAnsi="宋体" w:cs="宋体" w:eastAsia="宋体" w:hint="default"/>
                <w:sz w:val="21"/>
                <w:szCs w:val="21"/>
              </w:rPr>
            </w:pPr>
            <w:r>
              <w:rPr>
                <w:rFonts w:ascii="宋体"/>
                <w:sz w:val="21"/>
              </w:rPr>
              <w:t>0.00</w:t>
            </w:r>
          </w:p>
        </w:tc>
        <w:tc>
          <w:tcPr>
            <w:tcW w:w="72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4"/>
              <w:jc w:val="center"/>
              <w:rPr>
                <w:rFonts w:ascii="宋体" w:hAnsi="宋体" w:cs="宋体" w:eastAsia="宋体" w:hint="default"/>
                <w:sz w:val="21"/>
                <w:szCs w:val="21"/>
              </w:rPr>
            </w:pPr>
            <w:r>
              <w:rPr>
                <w:rFonts w:ascii="宋体"/>
                <w:sz w:val="21"/>
              </w:rPr>
              <w:t>-</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sz w:val="21"/>
              </w:rPr>
              <w:t>-</w:t>
            </w:r>
          </w:p>
        </w:tc>
        <w:tc>
          <w:tcPr>
            <w:tcW w:w="71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26"/>
              <w:jc w:val="center"/>
              <w:rPr>
                <w:rFonts w:ascii="宋体" w:hAnsi="宋体" w:cs="宋体" w:eastAsia="宋体" w:hint="default"/>
                <w:sz w:val="21"/>
                <w:szCs w:val="21"/>
              </w:rPr>
            </w:pPr>
            <w:r>
              <w:rPr>
                <w:rFonts w:ascii="宋体"/>
                <w:sz w:val="21"/>
              </w:rPr>
              <w:t>-</w:t>
            </w:r>
          </w:p>
        </w:tc>
        <w:tc>
          <w:tcPr>
            <w:tcW w:w="70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8"/>
              <w:jc w:val="center"/>
              <w:rPr>
                <w:rFonts w:ascii="宋体" w:hAnsi="宋体" w:cs="宋体" w:eastAsia="宋体" w:hint="default"/>
                <w:sz w:val="21"/>
                <w:szCs w:val="21"/>
              </w:rPr>
            </w:pPr>
            <w:r>
              <w:rPr>
                <w:rFonts w:ascii="宋体"/>
                <w:sz w:val="21"/>
              </w:rPr>
              <w:t>-</w:t>
            </w:r>
          </w:p>
        </w:tc>
        <w:tc>
          <w:tcPr>
            <w:tcW w:w="71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23"/>
              <w:jc w:val="center"/>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279" w:right="0"/>
              <w:jc w:val="lef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73" w:right="0"/>
              <w:jc w:val="left"/>
              <w:rPr>
                <w:rFonts w:ascii="宋体" w:hAnsi="宋体" w:cs="宋体" w:eastAsia="宋体" w:hint="default"/>
                <w:sz w:val="21"/>
                <w:szCs w:val="21"/>
              </w:rPr>
            </w:pPr>
            <w:r>
              <w:rPr>
                <w:rFonts w:ascii="宋体"/>
                <w:sz w:val="21"/>
              </w:rPr>
              <w:t>-</w:t>
            </w:r>
          </w:p>
        </w:tc>
        <w:tc>
          <w:tcPr>
            <w:tcW w:w="70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sz w:val="21"/>
              </w:rPr>
              <w:t>6,31</w:t>
            </w:r>
          </w:p>
          <w:p>
            <w:pPr>
              <w:pStyle w:val="TableParagraph"/>
              <w:spacing w:line="272" w:lineRule="exact"/>
              <w:ind w:left="164" w:right="0"/>
              <w:jc w:val="left"/>
              <w:rPr>
                <w:rFonts w:ascii="宋体" w:hAnsi="宋体" w:cs="宋体" w:eastAsia="宋体" w:hint="default"/>
                <w:sz w:val="21"/>
                <w:szCs w:val="21"/>
              </w:rPr>
            </w:pPr>
            <w:r>
              <w:rPr>
                <w:rFonts w:ascii="宋体"/>
                <w:sz w:val="21"/>
              </w:rPr>
              <w:t>2,54</w:t>
            </w:r>
          </w:p>
          <w:p>
            <w:pPr>
              <w:pStyle w:val="TableParagraph"/>
              <w:spacing w:line="274" w:lineRule="exact"/>
              <w:ind w:left="164" w:right="0"/>
              <w:jc w:val="left"/>
              <w:rPr>
                <w:rFonts w:ascii="宋体" w:hAnsi="宋体" w:cs="宋体" w:eastAsia="宋体" w:hint="default"/>
                <w:sz w:val="21"/>
                <w:szCs w:val="21"/>
              </w:rPr>
            </w:pPr>
            <w:r>
              <w:rPr>
                <w:rFonts w:ascii="宋体"/>
                <w:sz w:val="21"/>
              </w:rPr>
              <w:t>0.00</w:t>
            </w:r>
          </w:p>
        </w:tc>
        <w:tc>
          <w:tcPr>
            <w:tcW w:w="68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19,0</w:t>
            </w:r>
          </w:p>
          <w:p>
            <w:pPr>
              <w:pStyle w:val="TableParagraph"/>
              <w:spacing w:line="272" w:lineRule="exact"/>
              <w:ind w:left="153" w:right="0"/>
              <w:jc w:val="left"/>
              <w:rPr>
                <w:rFonts w:ascii="宋体" w:hAnsi="宋体" w:cs="宋体" w:eastAsia="宋体" w:hint="default"/>
                <w:sz w:val="21"/>
                <w:szCs w:val="21"/>
              </w:rPr>
            </w:pPr>
            <w:r>
              <w:rPr>
                <w:rFonts w:ascii="宋体"/>
                <w:sz w:val="21"/>
              </w:rPr>
              <w:t>00,0</w:t>
            </w:r>
          </w:p>
          <w:p>
            <w:pPr>
              <w:pStyle w:val="TableParagraph"/>
              <w:spacing w:line="272" w:lineRule="exact"/>
              <w:ind w:left="153" w:right="0"/>
              <w:jc w:val="left"/>
              <w:rPr>
                <w:rFonts w:ascii="宋体" w:hAnsi="宋体" w:cs="宋体" w:eastAsia="宋体" w:hint="default"/>
                <w:sz w:val="21"/>
                <w:szCs w:val="21"/>
              </w:rPr>
            </w:pPr>
            <w:r>
              <w:rPr>
                <w:rFonts w:ascii="宋体"/>
                <w:sz w:val="21"/>
              </w:rPr>
              <w:t>00.0</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r>
    </w:tbl>
    <w:p>
      <w:pPr>
        <w:spacing w:line="240" w:lineRule="auto" w:before="6"/>
        <w:rPr>
          <w:rFonts w:ascii="Times New Roman" w:hAnsi="Times New Roman" w:cs="Times New Roman" w:eastAsia="Times New Roman" w:hint="default"/>
          <w:sz w:val="17"/>
          <w:szCs w:val="17"/>
        </w:rPr>
      </w:pPr>
    </w:p>
    <w:p>
      <w:pPr>
        <w:pStyle w:val="BodyText"/>
        <w:spacing w:line="272" w:lineRule="exact" w:before="35"/>
        <w:ind w:left="220" w:right="194"/>
        <w:jc w:val="left"/>
      </w:pPr>
      <w:r>
        <w:rPr/>
        <w:t>其他说明</w:t>
      </w:r>
    </w:p>
    <w:p>
      <w:pPr>
        <w:pStyle w:val="Heading2"/>
        <w:spacing w:line="312" w:lineRule="exact" w:before="27"/>
        <w:ind w:left="670" w:right="127" w:hanging="450"/>
        <w:jc w:val="left"/>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2"/>
          <w:sz w:val="21"/>
          <w:szCs w:val="21"/>
        </w:rPr>
        <w:t> </w:t>
      </w:r>
      <w:r>
        <w:rPr/>
        <w:t>本集团以合营企业合并财务报表中归属于母公司的金额为基础，按持股比例计算资产份额。合营企业合并财务报表中的金额考虑 了取得投资时合营企业可辨认资产和负债的公允价值以及统一会计政策的影响。</w:t>
      </w:r>
    </w:p>
    <w:p>
      <w:pPr>
        <w:spacing w:after="0" w:line="312" w:lineRule="exact"/>
        <w:jc w:val="left"/>
        <w:sectPr>
          <w:pgSz w:w="16840" w:h="11910" w:orient="landscape"/>
          <w:pgMar w:header="882" w:footer="1194" w:top="1120" w:bottom="1380" w:left="1220" w:right="13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882" w:footer="1194" w:top="1120" w:bottom="1380" w:left="130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4"/>
        <w:tabs>
          <w:tab w:pos="849" w:val="left" w:leader="none"/>
        </w:tabs>
        <w:spacing w:line="240" w:lineRule="auto"/>
        <w:ind w:left="220" w:right="218"/>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08"/>
        <w:gridCol w:w="1420"/>
        <w:gridCol w:w="1559"/>
        <w:gridCol w:w="1702"/>
        <w:gridCol w:w="1533"/>
        <w:gridCol w:w="1956"/>
        <w:gridCol w:w="1277"/>
        <w:gridCol w:w="1417"/>
        <w:gridCol w:w="1420"/>
      </w:tblGrid>
      <w:tr>
        <w:trPr>
          <w:trHeight w:val="286" w:hRule="exact"/>
        </w:trPr>
        <w:tc>
          <w:tcPr>
            <w:tcW w:w="1808" w:type="dxa"/>
            <w:vMerge w:val="restart"/>
            <w:tcBorders>
              <w:top w:val="single" w:sz="4" w:space="0" w:color="000000"/>
              <w:left w:val="single" w:sz="4" w:space="0" w:color="000000"/>
              <w:right w:val="single" w:sz="6" w:space="0" w:color="000000"/>
            </w:tcBorders>
          </w:tcPr>
          <w:p>
            <w:pPr/>
          </w:p>
        </w:tc>
        <w:tc>
          <w:tcPr>
            <w:tcW w:w="6213"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0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6070"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9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832" w:hRule="exact"/>
        </w:trPr>
        <w:tc>
          <w:tcPr>
            <w:tcW w:w="1808" w:type="dxa"/>
            <w:vMerge/>
            <w:tcBorders>
              <w:left w:val="single" w:sz="4"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7" w:right="0"/>
              <w:jc w:val="left"/>
              <w:rPr>
                <w:rFonts w:ascii="宋体" w:hAnsi="宋体" w:cs="宋体" w:eastAsia="宋体" w:hint="default"/>
                <w:sz w:val="21"/>
                <w:szCs w:val="21"/>
              </w:rPr>
            </w:pPr>
            <w:r>
              <w:rPr>
                <w:rFonts w:ascii="宋体" w:hAnsi="宋体" w:cs="宋体" w:eastAsia="宋体" w:hint="default"/>
                <w:sz w:val="21"/>
                <w:szCs w:val="21"/>
              </w:rPr>
              <w:t>中石油大连</w:t>
            </w:r>
          </w:p>
          <w:p>
            <w:pPr>
              <w:pStyle w:val="TableParagraph"/>
              <w:spacing w:line="272" w:lineRule="exact" w:before="26"/>
              <w:ind w:left="281" w:right="175" w:hanging="105"/>
              <w:jc w:val="left"/>
              <w:rPr>
                <w:rFonts w:ascii="宋体" w:hAnsi="宋体" w:cs="宋体" w:eastAsia="宋体" w:hint="default"/>
                <w:sz w:val="21"/>
                <w:szCs w:val="21"/>
              </w:rPr>
            </w:pPr>
            <w:r>
              <w:rPr>
                <w:rFonts w:ascii="宋体" w:hAnsi="宋体" w:cs="宋体" w:eastAsia="宋体" w:hint="default"/>
                <w:sz w:val="21"/>
                <w:szCs w:val="21"/>
              </w:rPr>
              <w:t>液化天然气 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大连港集团财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务有限公司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中铁渤海铁路轮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渡有限公司</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9" w:right="0"/>
              <w:jc w:val="left"/>
              <w:rPr>
                <w:rFonts w:ascii="宋体" w:hAnsi="宋体" w:cs="宋体" w:eastAsia="宋体" w:hint="default"/>
                <w:sz w:val="21"/>
                <w:szCs w:val="21"/>
              </w:rPr>
            </w:pPr>
            <w:r>
              <w:rPr>
                <w:rFonts w:ascii="宋体" w:hAnsi="宋体" w:cs="宋体" w:eastAsia="宋体" w:hint="default"/>
                <w:sz w:val="21"/>
                <w:szCs w:val="21"/>
              </w:rPr>
              <w:t>大连普集仓储</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设施有限公司</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中石油大连液化天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然气有限公司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大连港集团</w:t>
            </w:r>
          </w:p>
          <w:p>
            <w:pPr>
              <w:pStyle w:val="TableParagraph"/>
              <w:spacing w:line="272" w:lineRule="exact" w:before="26"/>
              <w:ind w:left="525" w:right="104" w:hanging="420"/>
              <w:jc w:val="left"/>
              <w:rPr>
                <w:rFonts w:ascii="宋体" w:hAnsi="宋体" w:cs="宋体" w:eastAsia="宋体" w:hint="default"/>
                <w:sz w:val="21"/>
                <w:szCs w:val="21"/>
              </w:rPr>
            </w:pPr>
            <w:r>
              <w:rPr>
                <w:rFonts w:ascii="宋体" w:hAnsi="宋体" w:cs="宋体" w:eastAsia="宋体" w:hint="default"/>
                <w:sz w:val="21"/>
                <w:szCs w:val="21"/>
              </w:rPr>
              <w:t>财务有限公 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中铁渤海铁</w:t>
            </w:r>
          </w:p>
          <w:p>
            <w:pPr>
              <w:pStyle w:val="TableParagraph"/>
              <w:spacing w:line="272" w:lineRule="exact" w:before="26"/>
              <w:ind w:left="490" w:right="174" w:hanging="315"/>
              <w:jc w:val="left"/>
              <w:rPr>
                <w:rFonts w:ascii="宋体" w:hAnsi="宋体" w:cs="宋体" w:eastAsia="宋体" w:hint="default"/>
                <w:sz w:val="21"/>
                <w:szCs w:val="21"/>
              </w:rPr>
            </w:pPr>
            <w:r>
              <w:rPr>
                <w:rFonts w:ascii="宋体" w:hAnsi="宋体" w:cs="宋体" w:eastAsia="宋体" w:hint="default"/>
                <w:sz w:val="21"/>
                <w:szCs w:val="21"/>
              </w:rPr>
              <w:t>路轮渡有限 公司</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hAnsi="宋体" w:cs="宋体" w:eastAsia="宋体" w:hint="default"/>
                <w:sz w:val="21"/>
                <w:szCs w:val="21"/>
              </w:rPr>
              <w:t>大连普集仓</w:t>
            </w:r>
          </w:p>
          <w:p>
            <w:pPr>
              <w:pStyle w:val="TableParagraph"/>
              <w:spacing w:line="272" w:lineRule="exact" w:before="26"/>
              <w:ind w:left="492" w:right="175" w:hanging="315"/>
              <w:jc w:val="left"/>
              <w:rPr>
                <w:rFonts w:ascii="宋体" w:hAnsi="宋体" w:cs="宋体" w:eastAsia="宋体" w:hint="default"/>
                <w:sz w:val="21"/>
                <w:szCs w:val="21"/>
              </w:rPr>
            </w:pPr>
            <w:r>
              <w:rPr>
                <w:rFonts w:ascii="宋体" w:hAnsi="宋体" w:cs="宋体" w:eastAsia="宋体" w:hint="default"/>
                <w:sz w:val="21"/>
                <w:szCs w:val="21"/>
              </w:rPr>
              <w:t>储设施有限 公司</w:t>
            </w:r>
          </w:p>
        </w:tc>
      </w:tr>
      <w:tr>
        <w:trPr>
          <w:trHeight w:val="559"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63,295,367.</w:t>
            </w:r>
          </w:p>
          <w:p>
            <w:pPr>
              <w:pStyle w:val="TableParagraph"/>
              <w:spacing w:line="273" w:lineRule="exact"/>
              <w:ind w:right="97"/>
              <w:jc w:val="right"/>
              <w:rPr>
                <w:rFonts w:ascii="宋体" w:hAnsi="宋体" w:cs="宋体" w:eastAsia="宋体" w:hint="default"/>
                <w:sz w:val="21"/>
                <w:szCs w:val="21"/>
              </w:rPr>
            </w:pPr>
            <w:r>
              <w:rPr>
                <w:rFonts w:ascii="宋体"/>
                <w:sz w:val="21"/>
              </w:rPr>
              <w:t>76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sz w:val="21"/>
              </w:rPr>
              <w:t>4,907,573,95</w:t>
            </w:r>
          </w:p>
          <w:p>
            <w:pPr>
              <w:pStyle w:val="TableParagraph"/>
              <w:spacing w:line="273" w:lineRule="exact"/>
              <w:ind w:left="1022" w:right="0"/>
              <w:jc w:val="left"/>
              <w:rPr>
                <w:rFonts w:ascii="宋体" w:hAnsi="宋体" w:cs="宋体" w:eastAsia="宋体" w:hint="default"/>
                <w:sz w:val="21"/>
                <w:szCs w:val="21"/>
              </w:rPr>
            </w:pPr>
            <w:r>
              <w:rPr>
                <w:rFonts w:ascii="宋体"/>
                <w:sz w:val="21"/>
              </w:rPr>
              <w:t>1.02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347,439,008.56</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sz w:val="21"/>
              </w:rPr>
              <w:t>5,478,306.58</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26,859,472.76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3,313,833,</w:t>
            </w:r>
          </w:p>
          <w:p>
            <w:pPr>
              <w:pStyle w:val="TableParagraph"/>
              <w:spacing w:line="273" w:lineRule="exact"/>
              <w:ind w:left="530" w:right="0"/>
              <w:jc w:val="left"/>
              <w:rPr>
                <w:rFonts w:ascii="宋体" w:hAnsi="宋体" w:cs="宋体" w:eastAsia="宋体" w:hint="default"/>
                <w:sz w:val="21"/>
                <w:szCs w:val="21"/>
              </w:rPr>
            </w:pPr>
            <w:r>
              <w:rPr>
                <w:rFonts w:ascii="宋体"/>
                <w:sz w:val="21"/>
              </w:rPr>
              <w:t>313.18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281,659,441</w:t>
            </w:r>
          </w:p>
          <w:p>
            <w:pPr>
              <w:pStyle w:val="TableParagraph"/>
              <w:spacing w:line="273" w:lineRule="exact"/>
              <w:ind w:right="98"/>
              <w:jc w:val="right"/>
              <w:rPr>
                <w:rFonts w:ascii="宋体" w:hAnsi="宋体" w:cs="宋体" w:eastAsia="宋体" w:hint="default"/>
                <w:sz w:val="21"/>
                <w:szCs w:val="21"/>
              </w:rPr>
            </w:pPr>
            <w:r>
              <w:rPr>
                <w:rFonts w:ascii="宋体"/>
                <w:sz w:val="21"/>
              </w:rPr>
              <w:t>.05</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13,882,321.</w:t>
            </w:r>
          </w:p>
          <w:p>
            <w:pPr>
              <w:pStyle w:val="TableParagraph"/>
              <w:spacing w:line="273" w:lineRule="exact"/>
              <w:ind w:right="97"/>
              <w:jc w:val="right"/>
              <w:rPr>
                <w:rFonts w:ascii="宋体" w:hAnsi="宋体" w:cs="宋体" w:eastAsia="宋体" w:hint="default"/>
                <w:sz w:val="21"/>
                <w:szCs w:val="21"/>
              </w:rPr>
            </w:pPr>
            <w:r>
              <w:rPr>
                <w:rFonts w:ascii="宋体"/>
                <w:sz w:val="21"/>
              </w:rPr>
              <w:t>04</w:t>
            </w:r>
          </w:p>
        </w:tc>
      </w:tr>
      <w:tr>
        <w:trPr>
          <w:trHeight w:val="561"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9" w:right="0"/>
              <w:jc w:val="left"/>
              <w:rPr>
                <w:rFonts w:ascii="宋体" w:hAnsi="宋体" w:cs="宋体" w:eastAsia="宋体" w:hint="default"/>
                <w:sz w:val="21"/>
                <w:szCs w:val="21"/>
              </w:rPr>
            </w:pPr>
            <w:r>
              <w:rPr>
                <w:rFonts w:ascii="宋体"/>
                <w:sz w:val="21"/>
              </w:rPr>
              <w:t>3,558,509,5</w:t>
            </w:r>
          </w:p>
          <w:p>
            <w:pPr>
              <w:pStyle w:val="TableParagraph"/>
              <w:spacing w:line="274" w:lineRule="exact"/>
              <w:ind w:left="779" w:right="0"/>
              <w:jc w:val="left"/>
              <w:rPr>
                <w:rFonts w:ascii="宋体" w:hAnsi="宋体" w:cs="宋体" w:eastAsia="宋体" w:hint="default"/>
                <w:sz w:val="21"/>
                <w:szCs w:val="21"/>
              </w:rPr>
            </w:pPr>
            <w:r>
              <w:rPr>
                <w:rFonts w:ascii="宋体"/>
                <w:sz w:val="21"/>
              </w:rPr>
              <w:t>85.29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3" w:right="0"/>
              <w:jc w:val="left"/>
              <w:rPr>
                <w:rFonts w:ascii="宋体" w:hAnsi="宋体" w:cs="宋体" w:eastAsia="宋体" w:hint="default"/>
                <w:sz w:val="21"/>
                <w:szCs w:val="21"/>
              </w:rPr>
            </w:pPr>
            <w:r>
              <w:rPr>
                <w:rFonts w:ascii="宋体"/>
                <w:sz w:val="21"/>
              </w:rPr>
              <w:t>3,267,537.14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2,285,146,302.</w:t>
            </w:r>
          </w:p>
          <w:p>
            <w:pPr>
              <w:pStyle w:val="TableParagraph"/>
              <w:spacing w:line="274" w:lineRule="exact"/>
              <w:ind w:right="97"/>
              <w:jc w:val="right"/>
              <w:rPr>
                <w:rFonts w:ascii="宋体" w:hAnsi="宋体" w:cs="宋体" w:eastAsia="宋体" w:hint="default"/>
                <w:sz w:val="21"/>
                <w:szCs w:val="21"/>
              </w:rPr>
            </w:pPr>
            <w:r>
              <w:rPr>
                <w:rFonts w:ascii="宋体"/>
                <w:sz w:val="21"/>
              </w:rPr>
              <w:t>71</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676,904,775.</w:t>
            </w:r>
          </w:p>
          <w:p>
            <w:pPr>
              <w:pStyle w:val="TableParagraph"/>
              <w:spacing w:line="274" w:lineRule="exact"/>
              <w:ind w:right="96"/>
              <w:jc w:val="right"/>
              <w:rPr>
                <w:rFonts w:ascii="宋体" w:hAnsi="宋体" w:cs="宋体" w:eastAsia="宋体" w:hint="default"/>
                <w:sz w:val="21"/>
                <w:szCs w:val="21"/>
              </w:rPr>
            </w:pPr>
            <w:r>
              <w:rPr>
                <w:rFonts w:ascii="宋体"/>
                <w:sz w:val="21"/>
              </w:rPr>
              <w:t>71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3,701,156,249.53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3,818,202.</w:t>
            </w:r>
          </w:p>
          <w:p>
            <w:pPr>
              <w:pStyle w:val="TableParagraph"/>
              <w:spacing w:line="274" w:lineRule="exact"/>
              <w:ind w:right="98"/>
              <w:jc w:val="right"/>
              <w:rPr>
                <w:rFonts w:ascii="宋体" w:hAnsi="宋体" w:cs="宋体" w:eastAsia="宋体" w:hint="default"/>
                <w:sz w:val="21"/>
                <w:szCs w:val="21"/>
              </w:rPr>
            </w:pPr>
            <w:r>
              <w:rPr>
                <w:rFonts w:ascii="宋体"/>
                <w:sz w:val="21"/>
              </w:rPr>
              <w:t>97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sz w:val="21"/>
              </w:rPr>
              <w:t>2,419,260,7</w:t>
            </w:r>
          </w:p>
          <w:p>
            <w:pPr>
              <w:pStyle w:val="TableParagraph"/>
              <w:spacing w:line="274" w:lineRule="exact"/>
              <w:ind w:left="777" w:right="0"/>
              <w:jc w:val="left"/>
              <w:rPr>
                <w:rFonts w:ascii="宋体" w:hAnsi="宋体" w:cs="宋体" w:eastAsia="宋体" w:hint="default"/>
                <w:sz w:val="21"/>
                <w:szCs w:val="21"/>
              </w:rPr>
            </w:pPr>
            <w:r>
              <w:rPr>
                <w:rFonts w:ascii="宋体"/>
                <w:sz w:val="21"/>
              </w:rPr>
              <w:t>88.13</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705,154,769</w:t>
            </w:r>
          </w:p>
          <w:p>
            <w:pPr>
              <w:pStyle w:val="TableParagraph"/>
              <w:spacing w:line="274" w:lineRule="exact"/>
              <w:ind w:right="98"/>
              <w:jc w:val="right"/>
              <w:rPr>
                <w:rFonts w:ascii="宋体" w:hAnsi="宋体" w:cs="宋体" w:eastAsia="宋体" w:hint="default"/>
                <w:sz w:val="21"/>
                <w:szCs w:val="21"/>
              </w:rPr>
            </w:pPr>
            <w:r>
              <w:rPr>
                <w:rFonts w:ascii="宋体"/>
                <w:sz w:val="21"/>
              </w:rPr>
              <w:t>.10</w:t>
            </w:r>
          </w:p>
        </w:tc>
      </w:tr>
      <w:tr>
        <w:trPr>
          <w:trHeight w:val="559"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9" w:right="0"/>
              <w:jc w:val="left"/>
              <w:rPr>
                <w:rFonts w:ascii="宋体" w:hAnsi="宋体" w:cs="宋体" w:eastAsia="宋体" w:hint="default"/>
                <w:sz w:val="21"/>
                <w:szCs w:val="21"/>
              </w:rPr>
            </w:pPr>
            <w:r>
              <w:rPr>
                <w:rFonts w:ascii="宋体"/>
                <w:sz w:val="21"/>
              </w:rPr>
              <w:t>3,621,804,9</w:t>
            </w:r>
          </w:p>
          <w:p>
            <w:pPr>
              <w:pStyle w:val="TableParagraph"/>
              <w:spacing w:line="274" w:lineRule="exact"/>
              <w:ind w:left="779" w:right="0"/>
              <w:jc w:val="left"/>
              <w:rPr>
                <w:rFonts w:ascii="宋体" w:hAnsi="宋体" w:cs="宋体" w:eastAsia="宋体" w:hint="default"/>
                <w:sz w:val="21"/>
                <w:szCs w:val="21"/>
              </w:rPr>
            </w:pPr>
            <w:r>
              <w:rPr>
                <w:rFonts w:ascii="宋体"/>
                <w:sz w:val="21"/>
              </w:rPr>
              <w:t>53.05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4,910,841,48</w:t>
            </w:r>
          </w:p>
          <w:p>
            <w:pPr>
              <w:pStyle w:val="TableParagraph"/>
              <w:spacing w:line="274" w:lineRule="exact"/>
              <w:ind w:left="1022" w:right="0"/>
              <w:jc w:val="left"/>
              <w:rPr>
                <w:rFonts w:ascii="宋体" w:hAnsi="宋体" w:cs="宋体" w:eastAsia="宋体" w:hint="default"/>
                <w:sz w:val="21"/>
                <w:szCs w:val="21"/>
              </w:rPr>
            </w:pPr>
            <w:r>
              <w:rPr>
                <w:rFonts w:ascii="宋体"/>
                <w:sz w:val="21"/>
              </w:rPr>
              <w:t>8.16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7"/>
              <w:jc w:val="right"/>
              <w:rPr>
                <w:rFonts w:ascii="宋体" w:hAnsi="宋体" w:cs="宋体" w:eastAsia="宋体" w:hint="default"/>
                <w:sz w:val="21"/>
                <w:szCs w:val="21"/>
              </w:rPr>
            </w:pPr>
            <w:r>
              <w:rPr>
                <w:rFonts w:ascii="宋体"/>
                <w:sz w:val="21"/>
              </w:rPr>
              <w:t>2,632,585,311.</w:t>
            </w:r>
          </w:p>
          <w:p>
            <w:pPr>
              <w:pStyle w:val="TableParagraph"/>
              <w:spacing w:line="274" w:lineRule="exact"/>
              <w:ind w:right="97"/>
              <w:jc w:val="right"/>
              <w:rPr>
                <w:rFonts w:ascii="宋体" w:hAnsi="宋体" w:cs="宋体" w:eastAsia="宋体" w:hint="default"/>
                <w:sz w:val="21"/>
                <w:szCs w:val="21"/>
              </w:rPr>
            </w:pPr>
            <w:r>
              <w:rPr>
                <w:rFonts w:ascii="宋体"/>
                <w:sz w:val="21"/>
              </w:rPr>
              <w:t>27</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682,383,082.</w:t>
            </w:r>
          </w:p>
          <w:p>
            <w:pPr>
              <w:pStyle w:val="TableParagraph"/>
              <w:spacing w:line="274" w:lineRule="exact"/>
              <w:ind w:right="96"/>
              <w:jc w:val="right"/>
              <w:rPr>
                <w:rFonts w:ascii="宋体" w:hAnsi="宋体" w:cs="宋体" w:eastAsia="宋体" w:hint="default"/>
                <w:sz w:val="21"/>
                <w:szCs w:val="21"/>
              </w:rPr>
            </w:pPr>
            <w:r>
              <w:rPr>
                <w:rFonts w:ascii="宋体"/>
                <w:sz w:val="21"/>
              </w:rPr>
              <w:t>29</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3,728,015,722.29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sz w:val="21"/>
              </w:rPr>
              <w:t>3,317,651,</w:t>
            </w:r>
          </w:p>
          <w:p>
            <w:pPr>
              <w:pStyle w:val="TableParagraph"/>
              <w:spacing w:line="274" w:lineRule="exact"/>
              <w:ind w:left="530" w:right="0"/>
              <w:jc w:val="left"/>
              <w:rPr>
                <w:rFonts w:ascii="宋体" w:hAnsi="宋体" w:cs="宋体" w:eastAsia="宋体" w:hint="default"/>
                <w:sz w:val="21"/>
                <w:szCs w:val="21"/>
              </w:rPr>
            </w:pPr>
            <w:r>
              <w:rPr>
                <w:rFonts w:ascii="宋体"/>
                <w:sz w:val="21"/>
              </w:rPr>
              <w:t>516.15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sz w:val="21"/>
              </w:rPr>
              <w:t>2,700,920,2</w:t>
            </w:r>
          </w:p>
          <w:p>
            <w:pPr>
              <w:pStyle w:val="TableParagraph"/>
              <w:spacing w:line="274" w:lineRule="exact"/>
              <w:ind w:left="777" w:right="0"/>
              <w:jc w:val="left"/>
              <w:rPr>
                <w:rFonts w:ascii="宋体" w:hAnsi="宋体" w:cs="宋体" w:eastAsia="宋体" w:hint="default"/>
                <w:sz w:val="21"/>
                <w:szCs w:val="21"/>
              </w:rPr>
            </w:pPr>
            <w:r>
              <w:rPr>
                <w:rFonts w:ascii="宋体"/>
                <w:sz w:val="21"/>
              </w:rPr>
              <w:t>29.18</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719,037,090</w:t>
            </w:r>
          </w:p>
          <w:p>
            <w:pPr>
              <w:pStyle w:val="TableParagraph"/>
              <w:spacing w:line="274" w:lineRule="exact"/>
              <w:ind w:right="98"/>
              <w:jc w:val="right"/>
              <w:rPr>
                <w:rFonts w:ascii="宋体" w:hAnsi="宋体" w:cs="宋体" w:eastAsia="宋体" w:hint="default"/>
                <w:sz w:val="21"/>
                <w:szCs w:val="21"/>
              </w:rPr>
            </w:pPr>
            <w:r>
              <w:rPr>
                <w:rFonts w:ascii="宋体"/>
                <w:sz w:val="21"/>
              </w:rPr>
              <w:t>.14</w:t>
            </w:r>
          </w:p>
        </w:tc>
      </w:tr>
      <w:tr>
        <w:trPr>
          <w:trHeight w:val="288" w:hRule="exact"/>
        </w:trPr>
        <w:tc>
          <w:tcPr>
            <w:tcW w:w="1808" w:type="dxa"/>
            <w:tcBorders>
              <w:top w:val="single" w:sz="6" w:space="0" w:color="000000"/>
              <w:left w:val="single" w:sz="4"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806,859,891</w:t>
            </w:r>
          </w:p>
          <w:p>
            <w:pPr>
              <w:pStyle w:val="TableParagraph"/>
              <w:spacing w:line="274" w:lineRule="exact"/>
              <w:ind w:right="98"/>
              <w:jc w:val="right"/>
              <w:rPr>
                <w:rFonts w:ascii="宋体" w:hAnsi="宋体" w:cs="宋体" w:eastAsia="宋体" w:hint="default"/>
                <w:sz w:val="21"/>
                <w:szCs w:val="21"/>
              </w:rPr>
            </w:pPr>
            <w:r>
              <w:rPr>
                <w:rFonts w:ascii="宋体"/>
                <w:sz w:val="21"/>
              </w:rPr>
              <w:t>.91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4,196,532,69</w:t>
            </w:r>
          </w:p>
          <w:p>
            <w:pPr>
              <w:pStyle w:val="TableParagraph"/>
              <w:spacing w:line="274" w:lineRule="exact"/>
              <w:ind w:left="1022" w:right="0"/>
              <w:jc w:val="left"/>
              <w:rPr>
                <w:rFonts w:ascii="宋体" w:hAnsi="宋体" w:cs="宋体" w:eastAsia="宋体" w:hint="default"/>
                <w:sz w:val="21"/>
                <w:szCs w:val="21"/>
              </w:rPr>
            </w:pPr>
            <w:r>
              <w:rPr>
                <w:rFonts w:ascii="宋体"/>
                <w:sz w:val="21"/>
              </w:rPr>
              <w:t>1.79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462,252,848.69</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39,824,385.2</w:t>
            </w:r>
          </w:p>
          <w:p>
            <w:pPr>
              <w:pStyle w:val="TableParagraph"/>
              <w:spacing w:line="274" w:lineRule="exact"/>
              <w:ind w:right="98"/>
              <w:jc w:val="right"/>
              <w:rPr>
                <w:rFonts w:ascii="宋体" w:hAnsi="宋体" w:cs="宋体" w:eastAsia="宋体" w:hint="default"/>
                <w:sz w:val="21"/>
                <w:szCs w:val="21"/>
              </w:rPr>
            </w:pPr>
            <w:r>
              <w:rPr>
                <w:rFonts w:ascii="宋体"/>
                <w:sz w:val="21"/>
              </w:rPr>
              <w:t>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883,332,896.26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sz w:val="21"/>
              </w:rPr>
              <w:t>2,691,128,</w:t>
            </w:r>
          </w:p>
          <w:p>
            <w:pPr>
              <w:pStyle w:val="TableParagraph"/>
              <w:spacing w:line="274" w:lineRule="exact"/>
              <w:ind w:left="530" w:right="0"/>
              <w:jc w:val="left"/>
              <w:rPr>
                <w:rFonts w:ascii="宋体" w:hAnsi="宋体" w:cs="宋体" w:eastAsia="宋体" w:hint="default"/>
                <w:sz w:val="21"/>
                <w:szCs w:val="21"/>
              </w:rPr>
            </w:pPr>
            <w:r>
              <w:rPr>
                <w:rFonts w:ascii="宋体"/>
                <w:sz w:val="21"/>
              </w:rPr>
              <w:t>279.30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376,413,190</w:t>
            </w:r>
          </w:p>
          <w:p>
            <w:pPr>
              <w:pStyle w:val="TableParagraph"/>
              <w:spacing w:line="274" w:lineRule="exact"/>
              <w:ind w:right="98"/>
              <w:jc w:val="right"/>
              <w:rPr>
                <w:rFonts w:ascii="宋体" w:hAnsi="宋体" w:cs="宋体" w:eastAsia="宋体" w:hint="default"/>
                <w:sz w:val="21"/>
                <w:szCs w:val="21"/>
              </w:rPr>
            </w:pPr>
            <w:r>
              <w:rPr>
                <w:rFonts w:ascii="宋体"/>
                <w:sz w:val="21"/>
              </w:rPr>
              <w:t>.44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38,310,502.</w:t>
            </w:r>
          </w:p>
          <w:p>
            <w:pPr>
              <w:pStyle w:val="TableParagraph"/>
              <w:spacing w:line="274" w:lineRule="exact"/>
              <w:ind w:right="97"/>
              <w:jc w:val="right"/>
              <w:rPr>
                <w:rFonts w:ascii="宋体" w:hAnsi="宋体" w:cs="宋体" w:eastAsia="宋体" w:hint="default"/>
                <w:sz w:val="21"/>
                <w:szCs w:val="21"/>
              </w:rPr>
            </w:pPr>
            <w:r>
              <w:rPr>
                <w:rFonts w:ascii="宋体"/>
                <w:sz w:val="21"/>
              </w:rPr>
              <w:t>05</w:t>
            </w:r>
          </w:p>
        </w:tc>
      </w:tr>
      <w:tr>
        <w:trPr>
          <w:trHeight w:val="559"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sz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sz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618,547,000.00</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179,910,400.</w:t>
            </w:r>
          </w:p>
          <w:p>
            <w:pPr>
              <w:pStyle w:val="TableParagraph"/>
              <w:spacing w:line="274" w:lineRule="exact"/>
              <w:ind w:right="96"/>
              <w:jc w:val="right"/>
              <w:rPr>
                <w:rFonts w:ascii="宋体" w:hAnsi="宋体" w:cs="宋体" w:eastAsia="宋体" w:hint="default"/>
                <w:sz w:val="21"/>
                <w:szCs w:val="21"/>
              </w:rPr>
            </w:pPr>
            <w:r>
              <w:rPr>
                <w:rFonts w:ascii="宋体"/>
                <w:sz w:val="21"/>
              </w:rPr>
              <w:t>00</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6"/>
              <w:jc w:val="right"/>
              <w:rPr>
                <w:rFonts w:ascii="宋体" w:hAnsi="宋体" w:cs="宋体" w:eastAsia="宋体" w:hint="default"/>
                <w:sz w:val="21"/>
                <w:szCs w:val="21"/>
              </w:rPr>
            </w:pPr>
            <w:r>
              <w:rPr>
                <w:rFonts w:ascii="宋体"/>
                <w:sz w:val="21"/>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724,509,700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187,815,157</w:t>
            </w:r>
          </w:p>
          <w:p>
            <w:pPr>
              <w:pStyle w:val="TableParagraph"/>
              <w:spacing w:line="274" w:lineRule="exact"/>
              <w:ind w:right="98"/>
              <w:jc w:val="right"/>
              <w:rPr>
                <w:rFonts w:ascii="宋体" w:hAnsi="宋体" w:cs="宋体" w:eastAsia="宋体" w:hint="default"/>
                <w:sz w:val="21"/>
                <w:szCs w:val="21"/>
              </w:rPr>
            </w:pPr>
            <w:r>
              <w:rPr>
                <w:rFonts w:ascii="宋体"/>
                <w:sz w:val="21"/>
              </w:rPr>
              <w:t>.40</w:t>
            </w:r>
          </w:p>
        </w:tc>
      </w:tr>
      <w:tr>
        <w:trPr>
          <w:trHeight w:val="560"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806,859,891</w:t>
            </w:r>
          </w:p>
          <w:p>
            <w:pPr>
              <w:pStyle w:val="TableParagraph"/>
              <w:spacing w:line="274" w:lineRule="exact"/>
              <w:ind w:right="98"/>
              <w:jc w:val="right"/>
              <w:rPr>
                <w:rFonts w:ascii="宋体" w:hAnsi="宋体" w:cs="宋体" w:eastAsia="宋体" w:hint="default"/>
                <w:sz w:val="21"/>
                <w:szCs w:val="21"/>
              </w:rPr>
            </w:pPr>
            <w:r>
              <w:rPr>
                <w:rFonts w:ascii="宋体"/>
                <w:sz w:val="21"/>
              </w:rPr>
              <w:t>.91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4,196,532,69</w:t>
            </w:r>
          </w:p>
          <w:p>
            <w:pPr>
              <w:pStyle w:val="TableParagraph"/>
              <w:spacing w:line="274" w:lineRule="exact"/>
              <w:ind w:left="1022" w:right="0"/>
              <w:jc w:val="left"/>
              <w:rPr>
                <w:rFonts w:ascii="宋体" w:hAnsi="宋体" w:cs="宋体" w:eastAsia="宋体" w:hint="default"/>
                <w:sz w:val="21"/>
                <w:szCs w:val="21"/>
              </w:rPr>
            </w:pPr>
            <w:r>
              <w:rPr>
                <w:rFonts w:ascii="宋体"/>
                <w:sz w:val="21"/>
              </w:rPr>
              <w:t>1.79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1,080,799,848.</w:t>
            </w:r>
          </w:p>
          <w:p>
            <w:pPr>
              <w:pStyle w:val="TableParagraph"/>
              <w:spacing w:line="274" w:lineRule="exact"/>
              <w:ind w:right="97"/>
              <w:jc w:val="right"/>
              <w:rPr>
                <w:rFonts w:ascii="宋体" w:hAnsi="宋体" w:cs="宋体" w:eastAsia="宋体" w:hint="default"/>
                <w:sz w:val="21"/>
                <w:szCs w:val="21"/>
              </w:rPr>
            </w:pPr>
            <w:r>
              <w:rPr>
                <w:rFonts w:ascii="宋体"/>
                <w:sz w:val="21"/>
              </w:rPr>
              <w:t>69</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219,734,785.</w:t>
            </w:r>
          </w:p>
          <w:p>
            <w:pPr>
              <w:pStyle w:val="TableParagraph"/>
              <w:spacing w:line="274" w:lineRule="exact"/>
              <w:ind w:right="96"/>
              <w:jc w:val="right"/>
              <w:rPr>
                <w:rFonts w:ascii="宋体" w:hAnsi="宋体" w:cs="宋体" w:eastAsia="宋体" w:hint="default"/>
                <w:sz w:val="21"/>
                <w:szCs w:val="21"/>
              </w:rPr>
            </w:pPr>
            <w:r>
              <w:rPr>
                <w:rFonts w:ascii="宋体"/>
                <w:sz w:val="21"/>
              </w:rPr>
              <w:t>21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883,332,896.26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2,691,128,</w:t>
            </w:r>
          </w:p>
          <w:p>
            <w:pPr>
              <w:pStyle w:val="TableParagraph"/>
              <w:spacing w:line="274" w:lineRule="exact"/>
              <w:ind w:left="530" w:right="0"/>
              <w:jc w:val="left"/>
              <w:rPr>
                <w:rFonts w:ascii="宋体" w:hAnsi="宋体" w:cs="宋体" w:eastAsia="宋体" w:hint="default"/>
                <w:sz w:val="21"/>
                <w:szCs w:val="21"/>
              </w:rPr>
            </w:pPr>
            <w:r>
              <w:rPr>
                <w:rFonts w:ascii="宋体"/>
                <w:sz w:val="21"/>
              </w:rPr>
              <w:t>279.30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sz w:val="21"/>
              </w:rPr>
              <w:t>1,100,922,8</w:t>
            </w:r>
          </w:p>
          <w:p>
            <w:pPr>
              <w:pStyle w:val="TableParagraph"/>
              <w:spacing w:line="274" w:lineRule="exact"/>
              <w:ind w:left="777" w:right="0"/>
              <w:jc w:val="left"/>
              <w:rPr>
                <w:rFonts w:ascii="宋体" w:hAnsi="宋体" w:cs="宋体" w:eastAsia="宋体" w:hint="default"/>
                <w:sz w:val="21"/>
                <w:szCs w:val="21"/>
              </w:rPr>
            </w:pPr>
            <w:r>
              <w:rPr>
                <w:rFonts w:ascii="宋体"/>
                <w:sz w:val="21"/>
              </w:rPr>
              <w:t>90.44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226,125,659</w:t>
            </w:r>
          </w:p>
          <w:p>
            <w:pPr>
              <w:pStyle w:val="TableParagraph"/>
              <w:spacing w:line="274" w:lineRule="exact"/>
              <w:ind w:right="98"/>
              <w:jc w:val="right"/>
              <w:rPr>
                <w:rFonts w:ascii="宋体" w:hAnsi="宋体" w:cs="宋体" w:eastAsia="宋体" w:hint="default"/>
                <w:sz w:val="21"/>
                <w:szCs w:val="21"/>
              </w:rPr>
            </w:pPr>
            <w:r>
              <w:rPr>
                <w:rFonts w:ascii="宋体"/>
                <w:sz w:val="21"/>
              </w:rPr>
              <w:t>.45</w:t>
            </w:r>
          </w:p>
        </w:tc>
      </w:tr>
      <w:tr>
        <w:trPr>
          <w:trHeight w:val="287" w:hRule="exact"/>
        </w:trPr>
        <w:tc>
          <w:tcPr>
            <w:tcW w:w="1808" w:type="dxa"/>
            <w:tcBorders>
              <w:top w:val="single" w:sz="6" w:space="0" w:color="000000"/>
              <w:left w:val="single" w:sz="4"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sz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sz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34,648,222.18</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sz w:val="21"/>
              </w:rPr>
              <w:t>-</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6"/>
              <w:jc w:val="right"/>
              <w:rPr>
                <w:rFonts w:ascii="宋体" w:hAnsi="宋体" w:cs="宋体" w:eastAsia="宋体" w:hint="default"/>
                <w:sz w:val="21"/>
                <w:szCs w:val="21"/>
              </w:rPr>
            </w:pPr>
            <w:r>
              <w:rPr>
                <w:rFonts w:ascii="宋体"/>
                <w:sz w:val="21"/>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31,500,896.</w:t>
            </w:r>
          </w:p>
          <w:p>
            <w:pPr>
              <w:pStyle w:val="TableParagraph"/>
              <w:spacing w:line="274" w:lineRule="exact"/>
              <w:ind w:right="97"/>
              <w:jc w:val="right"/>
              <w:rPr>
                <w:rFonts w:ascii="宋体" w:hAnsi="宋体" w:cs="宋体" w:eastAsia="宋体" w:hint="default"/>
                <w:sz w:val="21"/>
                <w:szCs w:val="21"/>
              </w:rPr>
            </w:pPr>
            <w:r>
              <w:rPr>
                <w:rFonts w:ascii="宋体"/>
                <w:sz w:val="21"/>
              </w:rPr>
              <w:t>23</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4" w:right="0"/>
              <w:jc w:val="left"/>
              <w:rPr>
                <w:rFonts w:ascii="宋体" w:hAnsi="宋体" w:cs="宋体" w:eastAsia="宋体" w:hint="default"/>
                <w:sz w:val="21"/>
                <w:szCs w:val="21"/>
              </w:rPr>
            </w:pPr>
            <w:r>
              <w:rPr>
                <w:rFonts w:ascii="宋体"/>
                <w:sz w:val="21"/>
              </w:rPr>
              <w:t>-</w:t>
            </w:r>
          </w:p>
        </w:tc>
      </w:tr>
      <w:tr>
        <w:trPr>
          <w:trHeight w:val="559"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9" w:right="0"/>
              <w:jc w:val="left"/>
              <w:rPr>
                <w:rFonts w:ascii="宋体" w:hAnsi="宋体" w:cs="宋体" w:eastAsia="宋体" w:hint="default"/>
                <w:sz w:val="21"/>
                <w:szCs w:val="21"/>
              </w:rPr>
            </w:pPr>
            <w:r>
              <w:rPr>
                <w:rFonts w:ascii="宋体"/>
                <w:sz w:val="21"/>
              </w:rPr>
              <w:t>2,814,945,0</w:t>
            </w:r>
          </w:p>
          <w:p>
            <w:pPr>
              <w:pStyle w:val="TableParagraph"/>
              <w:spacing w:line="274" w:lineRule="exact"/>
              <w:ind w:left="779" w:right="0"/>
              <w:jc w:val="left"/>
              <w:rPr>
                <w:rFonts w:ascii="宋体" w:hAnsi="宋体" w:cs="宋体" w:eastAsia="宋体" w:hint="default"/>
                <w:sz w:val="21"/>
                <w:szCs w:val="21"/>
              </w:rPr>
            </w:pPr>
            <w:r>
              <w:rPr>
                <w:rFonts w:ascii="宋体"/>
                <w:sz w:val="21"/>
              </w:rPr>
              <w:t>61.14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714,308,796.</w:t>
            </w:r>
          </w:p>
          <w:p>
            <w:pPr>
              <w:pStyle w:val="TableParagraph"/>
              <w:spacing w:line="274" w:lineRule="exact"/>
              <w:ind w:right="98"/>
              <w:jc w:val="right"/>
              <w:rPr>
                <w:rFonts w:ascii="宋体" w:hAnsi="宋体" w:cs="宋体" w:eastAsia="宋体" w:hint="default"/>
                <w:sz w:val="21"/>
                <w:szCs w:val="21"/>
              </w:rPr>
            </w:pPr>
            <w:r>
              <w:rPr>
                <w:rFonts w:ascii="宋体"/>
                <w:sz w:val="21"/>
              </w:rPr>
              <w:t>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7"/>
              <w:jc w:val="right"/>
              <w:rPr>
                <w:rFonts w:ascii="宋体" w:hAnsi="宋体" w:cs="宋体" w:eastAsia="宋体" w:hint="default"/>
                <w:sz w:val="21"/>
                <w:szCs w:val="21"/>
              </w:rPr>
            </w:pPr>
            <w:r>
              <w:rPr>
                <w:rFonts w:ascii="宋体"/>
                <w:sz w:val="21"/>
              </w:rPr>
              <w:t>1,517,137,240.</w:t>
            </w:r>
          </w:p>
          <w:p>
            <w:pPr>
              <w:pStyle w:val="TableParagraph"/>
              <w:spacing w:line="274" w:lineRule="exact"/>
              <w:ind w:right="97"/>
              <w:jc w:val="right"/>
              <w:rPr>
                <w:rFonts w:ascii="宋体" w:hAnsi="宋体" w:cs="宋体" w:eastAsia="宋体" w:hint="default"/>
                <w:sz w:val="21"/>
                <w:szCs w:val="21"/>
              </w:rPr>
            </w:pPr>
            <w:r>
              <w:rPr>
                <w:rFonts w:ascii="宋体"/>
                <w:sz w:val="21"/>
              </w:rPr>
              <w:t>40</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462,648,297.</w:t>
            </w:r>
          </w:p>
          <w:p>
            <w:pPr>
              <w:pStyle w:val="TableParagraph"/>
              <w:spacing w:line="274" w:lineRule="exact"/>
              <w:ind w:right="96"/>
              <w:jc w:val="right"/>
              <w:rPr>
                <w:rFonts w:ascii="宋体" w:hAnsi="宋体" w:cs="宋体" w:eastAsia="宋体" w:hint="default"/>
                <w:sz w:val="21"/>
                <w:szCs w:val="21"/>
              </w:rPr>
            </w:pPr>
            <w:r>
              <w:rPr>
                <w:rFonts w:ascii="宋体"/>
                <w:sz w:val="21"/>
              </w:rPr>
              <w:t>08</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2,844,682,826.03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sz w:val="21"/>
              </w:rPr>
              <w:t>626,523,23</w:t>
            </w:r>
          </w:p>
          <w:p>
            <w:pPr>
              <w:pStyle w:val="TableParagraph"/>
              <w:spacing w:line="274" w:lineRule="exact"/>
              <w:ind w:left="740" w:right="0"/>
              <w:jc w:val="left"/>
              <w:rPr>
                <w:rFonts w:ascii="宋体" w:hAnsi="宋体" w:cs="宋体" w:eastAsia="宋体" w:hint="default"/>
                <w:sz w:val="21"/>
                <w:szCs w:val="21"/>
              </w:rPr>
            </w:pPr>
            <w:r>
              <w:rPr>
                <w:rFonts w:ascii="宋体"/>
                <w:sz w:val="21"/>
              </w:rPr>
              <w:t>6.85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sz w:val="21"/>
              </w:rPr>
              <w:t>1,568,496,4</w:t>
            </w:r>
          </w:p>
          <w:p>
            <w:pPr>
              <w:pStyle w:val="TableParagraph"/>
              <w:spacing w:line="274" w:lineRule="exact"/>
              <w:ind w:left="777" w:right="0"/>
              <w:jc w:val="left"/>
              <w:rPr>
                <w:rFonts w:ascii="宋体" w:hAnsi="宋体" w:cs="宋体" w:eastAsia="宋体" w:hint="default"/>
                <w:sz w:val="21"/>
                <w:szCs w:val="21"/>
              </w:rPr>
            </w:pPr>
            <w:r>
              <w:rPr>
                <w:rFonts w:ascii="宋体"/>
                <w:sz w:val="21"/>
              </w:rPr>
              <w:t>42.51</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492,911,430</w:t>
            </w:r>
          </w:p>
          <w:p>
            <w:pPr>
              <w:pStyle w:val="TableParagraph"/>
              <w:spacing w:line="274" w:lineRule="exact"/>
              <w:ind w:right="98"/>
              <w:jc w:val="right"/>
              <w:rPr>
                <w:rFonts w:ascii="宋体" w:hAnsi="宋体" w:cs="宋体" w:eastAsia="宋体" w:hint="default"/>
                <w:sz w:val="21"/>
                <w:szCs w:val="21"/>
              </w:rPr>
            </w:pPr>
            <w:r>
              <w:rPr>
                <w:rFonts w:ascii="宋体"/>
                <w:sz w:val="21"/>
              </w:rPr>
              <w:t>.69</w:t>
            </w:r>
          </w:p>
        </w:tc>
      </w:tr>
      <w:tr>
        <w:trPr>
          <w:trHeight w:val="288" w:hRule="exact"/>
        </w:trPr>
        <w:tc>
          <w:tcPr>
            <w:tcW w:w="1808" w:type="dxa"/>
            <w:tcBorders>
              <w:top w:val="single" w:sz="6" w:space="0" w:color="000000"/>
              <w:left w:val="single" w:sz="4"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的净资产份额</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562,989,012</w:t>
            </w:r>
          </w:p>
          <w:p>
            <w:pPr>
              <w:pStyle w:val="TableParagraph"/>
              <w:spacing w:line="274" w:lineRule="exact"/>
              <w:ind w:right="98"/>
              <w:jc w:val="right"/>
              <w:rPr>
                <w:rFonts w:ascii="宋体" w:hAnsi="宋体" w:cs="宋体" w:eastAsia="宋体" w:hint="default"/>
                <w:sz w:val="21"/>
                <w:szCs w:val="21"/>
              </w:rPr>
            </w:pPr>
            <w:r>
              <w:rPr>
                <w:rFonts w:ascii="宋体"/>
                <w:sz w:val="21"/>
              </w:rPr>
              <w:t>.23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285,723,518.</w:t>
            </w:r>
          </w:p>
          <w:p>
            <w:pPr>
              <w:pStyle w:val="TableParagraph"/>
              <w:spacing w:line="274" w:lineRule="exact"/>
              <w:ind w:right="98"/>
              <w:jc w:val="right"/>
              <w:rPr>
                <w:rFonts w:ascii="宋体" w:hAnsi="宋体" w:cs="宋体" w:eastAsia="宋体" w:hint="default"/>
                <w:sz w:val="21"/>
                <w:szCs w:val="21"/>
              </w:rPr>
            </w:pPr>
            <w:r>
              <w:rPr>
                <w:rFonts w:ascii="宋体"/>
                <w:sz w:val="21"/>
              </w:rPr>
              <w:t>55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 w:right="0"/>
              <w:jc w:val="center"/>
              <w:rPr>
                <w:rFonts w:ascii="宋体" w:hAnsi="宋体" w:cs="宋体" w:eastAsia="宋体" w:hint="default"/>
                <w:sz w:val="21"/>
                <w:szCs w:val="21"/>
              </w:rPr>
            </w:pPr>
            <w:r>
              <w:rPr>
                <w:rFonts w:ascii="宋体"/>
                <w:sz w:val="21"/>
              </w:rPr>
              <w:t>265,499,017.07</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185,059,318.</w:t>
            </w:r>
          </w:p>
          <w:p>
            <w:pPr>
              <w:pStyle w:val="TableParagraph"/>
              <w:spacing w:line="274" w:lineRule="exact"/>
              <w:ind w:right="96"/>
              <w:jc w:val="right"/>
              <w:rPr>
                <w:rFonts w:ascii="宋体" w:hAnsi="宋体" w:cs="宋体" w:eastAsia="宋体" w:hint="default"/>
                <w:sz w:val="21"/>
                <w:szCs w:val="21"/>
              </w:rPr>
            </w:pPr>
            <w:r>
              <w:rPr>
                <w:rFonts w:ascii="宋体"/>
                <w:sz w:val="21"/>
              </w:rPr>
              <w:t>83</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568,936,565.21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sz w:val="21"/>
              </w:rPr>
              <w:t>250,609,29</w:t>
            </w:r>
          </w:p>
          <w:p>
            <w:pPr>
              <w:pStyle w:val="TableParagraph"/>
              <w:spacing w:line="274" w:lineRule="exact"/>
              <w:ind w:left="740" w:right="0"/>
              <w:jc w:val="left"/>
              <w:rPr>
                <w:rFonts w:ascii="宋体" w:hAnsi="宋体" w:cs="宋体" w:eastAsia="宋体" w:hint="default"/>
                <w:sz w:val="21"/>
                <w:szCs w:val="21"/>
              </w:rPr>
            </w:pPr>
            <w:r>
              <w:rPr>
                <w:rFonts w:ascii="宋体"/>
                <w:sz w:val="21"/>
              </w:rPr>
              <w:t>4.74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274,486,877</w:t>
            </w:r>
          </w:p>
          <w:p>
            <w:pPr>
              <w:pStyle w:val="TableParagraph"/>
              <w:spacing w:line="274" w:lineRule="exact"/>
              <w:ind w:right="98"/>
              <w:jc w:val="right"/>
              <w:rPr>
                <w:rFonts w:ascii="宋体" w:hAnsi="宋体" w:cs="宋体" w:eastAsia="宋体" w:hint="default"/>
                <w:sz w:val="21"/>
                <w:szCs w:val="21"/>
              </w:rPr>
            </w:pPr>
            <w:r>
              <w:rPr>
                <w:rFonts w:ascii="宋体"/>
                <w:sz w:val="21"/>
              </w:rPr>
              <w:t>.44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197,164,572</w:t>
            </w:r>
          </w:p>
          <w:p>
            <w:pPr>
              <w:pStyle w:val="TableParagraph"/>
              <w:spacing w:line="274" w:lineRule="exact"/>
              <w:ind w:right="98"/>
              <w:jc w:val="right"/>
              <w:rPr>
                <w:rFonts w:ascii="宋体" w:hAnsi="宋体" w:cs="宋体" w:eastAsia="宋体" w:hint="default"/>
                <w:sz w:val="21"/>
                <w:szCs w:val="21"/>
              </w:rPr>
            </w:pPr>
            <w:r>
              <w:rPr>
                <w:rFonts w:ascii="宋体"/>
                <w:sz w:val="21"/>
              </w:rPr>
              <w:t>.28</w:t>
            </w:r>
          </w:p>
        </w:tc>
      </w:tr>
      <w:tr>
        <w:trPr>
          <w:trHeight w:val="560"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42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sz w:val="21"/>
              </w:rPr>
              <w:t>-</w:t>
            </w:r>
          </w:p>
        </w:tc>
        <w:tc>
          <w:tcPr>
            <w:tcW w:w="155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0"/>
              <w:jc w:val="center"/>
              <w:rPr>
                <w:rFonts w:ascii="宋体" w:hAnsi="宋体" w:cs="宋体" w:eastAsia="宋体" w:hint="default"/>
                <w:sz w:val="21"/>
                <w:szCs w:val="21"/>
              </w:rPr>
            </w:pPr>
            <w:r>
              <w:rPr>
                <w:rFonts w:ascii="宋体"/>
                <w:sz w:val="21"/>
              </w:rPr>
              <w:t>-</w:t>
            </w:r>
          </w:p>
        </w:tc>
        <w:tc>
          <w:tcPr>
            <w:tcW w:w="1702" w:type="dxa"/>
            <w:tcBorders>
              <w:top w:val="single" w:sz="6" w:space="0" w:color="000000"/>
              <w:left w:val="single" w:sz="6" w:space="0" w:color="000000"/>
              <w:bottom w:val="single" w:sz="4" w:space="0" w:color="000000"/>
              <w:right w:val="single" w:sz="6" w:space="0" w:color="000000"/>
            </w:tcBorders>
          </w:tcPr>
          <w:p>
            <w:pPr/>
          </w:p>
        </w:tc>
        <w:tc>
          <w:tcPr>
            <w:tcW w:w="1533"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(28,017,164.</w:t>
            </w:r>
          </w:p>
          <w:p>
            <w:pPr>
              <w:pStyle w:val="TableParagraph"/>
              <w:spacing w:line="273" w:lineRule="exact"/>
              <w:ind w:right="98"/>
              <w:jc w:val="right"/>
              <w:rPr>
                <w:rFonts w:ascii="宋体" w:hAnsi="宋体" w:cs="宋体" w:eastAsia="宋体" w:hint="default"/>
                <w:sz w:val="21"/>
                <w:szCs w:val="21"/>
              </w:rPr>
            </w:pPr>
            <w:r>
              <w:rPr>
                <w:rFonts w:ascii="宋体"/>
                <w:sz w:val="21"/>
              </w:rPr>
              <w:t>72)</w:t>
            </w: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0" w:right="0"/>
              <w:jc w:val="left"/>
              <w:rPr>
                <w:rFonts w:ascii="宋体" w:hAnsi="宋体" w:cs="宋体" w:eastAsia="宋体" w:hint="default"/>
                <w:sz w:val="21"/>
                <w:szCs w:val="21"/>
              </w:rPr>
            </w:pPr>
            <w:r>
              <w:rPr>
                <w:rFonts w:ascii="宋体"/>
                <w:sz w:val="21"/>
              </w:rPr>
              <w:t>(28,758,685</w:t>
            </w:r>
          </w:p>
          <w:p>
            <w:pPr>
              <w:pStyle w:val="TableParagraph"/>
              <w:spacing w:line="273" w:lineRule="exact"/>
              <w:ind w:left="884" w:right="0"/>
              <w:jc w:val="left"/>
              <w:rPr>
                <w:rFonts w:ascii="宋体" w:hAnsi="宋体" w:cs="宋体" w:eastAsia="宋体" w:hint="default"/>
                <w:sz w:val="21"/>
                <w:szCs w:val="21"/>
              </w:rPr>
            </w:pPr>
            <w:r>
              <w:rPr>
                <w:rFonts w:ascii="宋体"/>
                <w:sz w:val="21"/>
              </w:rPr>
              <w:t>.29)</w:t>
            </w:r>
          </w:p>
        </w:tc>
      </w:tr>
    </w:tbl>
    <w:p>
      <w:pPr>
        <w:spacing w:after="0" w:line="273"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808"/>
        <w:gridCol w:w="1420"/>
        <w:gridCol w:w="1559"/>
        <w:gridCol w:w="1702"/>
        <w:gridCol w:w="1533"/>
        <w:gridCol w:w="1956"/>
        <w:gridCol w:w="1277"/>
        <w:gridCol w:w="1417"/>
        <w:gridCol w:w="1420"/>
      </w:tblGrid>
      <w:tr>
        <w:trPr>
          <w:trHeight w:val="1376" w:hRule="exact"/>
        </w:trPr>
        <w:tc>
          <w:tcPr>
            <w:tcW w:w="1808" w:type="dxa"/>
            <w:tcBorders>
              <w:top w:val="single" w:sz="6" w:space="0" w:color="000000"/>
              <w:left w:val="single" w:sz="4" w:space="0" w:color="000000"/>
              <w:bottom w:val="single" w:sz="6" w:space="0" w:color="000000"/>
              <w:right w:val="single" w:sz="6" w:space="0" w:color="000000"/>
            </w:tcBorders>
          </w:tcPr>
          <w:p>
            <w:pPr/>
          </w:p>
        </w:tc>
        <w:tc>
          <w:tcPr>
            <w:tcW w:w="1420" w:type="dxa"/>
            <w:tcBorders>
              <w:top w:val="single" w:sz="4" w:space="0" w:color="000000"/>
              <w:left w:val="single" w:sz="6" w:space="0" w:color="000000"/>
              <w:bottom w:val="single" w:sz="6" w:space="0" w:color="000000"/>
              <w:right w:val="single" w:sz="6" w:space="0" w:color="000000"/>
            </w:tcBorders>
          </w:tcPr>
          <w:p>
            <w:pPr/>
          </w:p>
        </w:tc>
        <w:tc>
          <w:tcPr>
            <w:tcW w:w="1559" w:type="dxa"/>
            <w:tcBorders>
              <w:top w:val="single" w:sz="4" w:space="0" w:color="000000"/>
              <w:left w:val="single" w:sz="6" w:space="0" w:color="000000"/>
              <w:bottom w:val="single" w:sz="6" w:space="0" w:color="000000"/>
              <w:right w:val="single" w:sz="6" w:space="0" w:color="000000"/>
            </w:tcBorders>
          </w:tcPr>
          <w:p>
            <w:pPr/>
          </w:p>
        </w:tc>
        <w:tc>
          <w:tcPr>
            <w:tcW w:w="17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12"/>
              <w:jc w:val="right"/>
              <w:rPr>
                <w:rFonts w:ascii="宋体" w:hAnsi="宋体" w:cs="宋体" w:eastAsia="宋体" w:hint="default"/>
                <w:sz w:val="21"/>
                <w:szCs w:val="21"/>
              </w:rPr>
            </w:pPr>
            <w:r>
              <w:rPr>
                <w:rFonts w:ascii="宋体"/>
                <w:sz w:val="21"/>
              </w:rPr>
              <w:t>-</w:t>
            </w:r>
          </w:p>
        </w:tc>
        <w:tc>
          <w:tcPr>
            <w:tcW w:w="1533" w:type="dxa"/>
            <w:tcBorders>
              <w:top w:val="single" w:sz="4"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412"/>
              <w:jc w:val="right"/>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309"/>
              <w:jc w:val="right"/>
              <w:rPr>
                <w:rFonts w:ascii="宋体" w:hAnsi="宋体" w:cs="宋体" w:eastAsia="宋体" w:hint="default"/>
                <w:sz w:val="21"/>
                <w:szCs w:val="21"/>
              </w:rPr>
            </w:pPr>
            <w:r>
              <w:rPr>
                <w:rFonts w:ascii="宋体"/>
                <w:sz w:val="21"/>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412"/>
              <w:jc w:val="right"/>
              <w:rPr>
                <w:rFonts w:ascii="宋体" w:hAnsi="宋体" w:cs="宋体" w:eastAsia="宋体" w:hint="default"/>
                <w:sz w:val="21"/>
                <w:szCs w:val="21"/>
              </w:rPr>
            </w:pPr>
            <w:r>
              <w:rPr>
                <w:rFonts w:ascii="宋体"/>
                <w:sz w:val="21"/>
              </w:rPr>
              <w:t>-</w:t>
            </w: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42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2" w:lineRule="exact"/>
              <w:ind w:left="103" w:right="2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 现利润</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4" w:right="0"/>
              <w:jc w:val="left"/>
              <w:rPr>
                <w:rFonts w:ascii="宋体" w:hAnsi="宋体" w:cs="宋体" w:eastAsia="宋体" w:hint="default"/>
                <w:sz w:val="21"/>
                <w:szCs w:val="21"/>
              </w:rPr>
            </w:pPr>
            <w:r>
              <w:rPr>
                <w:rFonts w:ascii="宋体"/>
                <w:sz w:val="21"/>
              </w:rPr>
              <w:t>-</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308"/>
              <w:jc w:val="right"/>
              <w:rPr>
                <w:rFonts w:ascii="宋体" w:hAnsi="宋体" w:cs="宋体" w:eastAsia="宋体" w:hint="default"/>
                <w:sz w:val="21"/>
                <w:szCs w:val="21"/>
              </w:rPr>
            </w:pPr>
            <w:r>
              <w:rPr>
                <w:rFonts w:ascii="宋体"/>
                <w:sz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412"/>
              <w:jc w:val="right"/>
              <w:rPr>
                <w:rFonts w:ascii="宋体" w:hAnsi="宋体" w:cs="宋体" w:eastAsia="宋体" w:hint="default"/>
                <w:sz w:val="21"/>
                <w:szCs w:val="21"/>
              </w:rPr>
            </w:pPr>
            <w:r>
              <w:rPr>
                <w:rFonts w:ascii="宋体"/>
                <w:sz w:val="21"/>
              </w:rPr>
              <w:t>-</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(28,017,164.</w:t>
            </w:r>
          </w:p>
          <w:p>
            <w:pPr>
              <w:pStyle w:val="TableParagraph"/>
              <w:spacing w:line="274" w:lineRule="exact"/>
              <w:ind w:right="98"/>
              <w:jc w:val="right"/>
              <w:rPr>
                <w:rFonts w:ascii="宋体" w:hAnsi="宋体" w:cs="宋体" w:eastAsia="宋体" w:hint="default"/>
                <w:sz w:val="21"/>
                <w:szCs w:val="21"/>
              </w:rPr>
            </w:pPr>
            <w:r>
              <w:rPr>
                <w:rFonts w:ascii="宋体"/>
                <w:sz w:val="21"/>
              </w:rPr>
              <w:t>72)</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412"/>
              <w:jc w:val="right"/>
              <w:rPr>
                <w:rFonts w:ascii="宋体" w:hAnsi="宋体" w:cs="宋体" w:eastAsia="宋体" w:hint="default"/>
                <w:sz w:val="21"/>
                <w:szCs w:val="21"/>
              </w:rPr>
            </w:pPr>
            <w:r>
              <w:rPr>
                <w:rFonts w:ascii="宋体"/>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309"/>
              <w:jc w:val="right"/>
              <w:rPr>
                <w:rFonts w:ascii="宋体" w:hAnsi="宋体" w:cs="宋体" w:eastAsia="宋体" w:hint="default"/>
                <w:sz w:val="21"/>
                <w:szCs w:val="21"/>
              </w:rPr>
            </w:pPr>
            <w:r>
              <w:rPr>
                <w:rFonts w:ascii="宋体"/>
                <w:sz w:val="21"/>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412"/>
              <w:jc w:val="right"/>
              <w:rPr>
                <w:rFonts w:ascii="宋体" w:hAnsi="宋体" w:cs="宋体" w:eastAsia="宋体" w:hint="default"/>
                <w:sz w:val="21"/>
                <w:szCs w:val="21"/>
              </w:rPr>
            </w:pPr>
            <w:r>
              <w:rPr>
                <w:rFonts w:ascii="宋体"/>
                <w:sz w:val="21"/>
              </w:rPr>
              <w:t>-</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sz w:val="21"/>
              </w:rPr>
              <w:t>(28,758,685</w:t>
            </w:r>
          </w:p>
          <w:p>
            <w:pPr>
              <w:pStyle w:val="TableParagraph"/>
              <w:spacing w:line="274" w:lineRule="exact"/>
              <w:ind w:left="884" w:right="0"/>
              <w:jc w:val="left"/>
              <w:rPr>
                <w:rFonts w:ascii="宋体" w:hAnsi="宋体" w:cs="宋体" w:eastAsia="宋体" w:hint="default"/>
                <w:sz w:val="21"/>
                <w:szCs w:val="21"/>
              </w:rPr>
            </w:pPr>
            <w:r>
              <w:rPr>
                <w:rFonts w:ascii="宋体"/>
                <w:sz w:val="21"/>
              </w:rPr>
              <w:t>.29)</w:t>
            </w:r>
          </w:p>
        </w:tc>
      </w:tr>
      <w:tr>
        <w:trPr>
          <w:trHeight w:val="288"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42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w:t>
            </w:r>
          </w:p>
          <w:p>
            <w:pPr>
              <w:pStyle w:val="TableParagraph"/>
              <w:spacing w:line="272" w:lineRule="exact" w:before="26"/>
              <w:ind w:left="103" w:right="220"/>
              <w:jc w:val="left"/>
              <w:rPr>
                <w:rFonts w:ascii="宋体" w:hAnsi="宋体" w:cs="宋体" w:eastAsia="宋体" w:hint="default"/>
                <w:sz w:val="21"/>
                <w:szCs w:val="21"/>
              </w:rPr>
            </w:pPr>
            <w:r>
              <w:rPr>
                <w:rFonts w:ascii="宋体" w:hAnsi="宋体" w:cs="宋体" w:eastAsia="宋体" w:hint="default"/>
                <w:sz w:val="21"/>
                <w:szCs w:val="21"/>
              </w:rPr>
              <w:t>投资的账面价值 </w:t>
            </w:r>
            <w:r>
              <w:rPr>
                <w:rFonts w:ascii="宋体" w:hAnsi="宋体" w:cs="宋体" w:eastAsia="宋体" w:hint="default"/>
                <w:sz w:val="21"/>
                <w:szCs w:val="21"/>
              </w:rPr>
              <w:t>(ii)</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562,989,012</w:t>
            </w:r>
          </w:p>
          <w:p>
            <w:pPr>
              <w:pStyle w:val="TableParagraph"/>
              <w:spacing w:line="274" w:lineRule="exact"/>
              <w:ind w:right="98"/>
              <w:jc w:val="right"/>
              <w:rPr>
                <w:rFonts w:ascii="宋体" w:hAnsi="宋体" w:cs="宋体" w:eastAsia="宋体" w:hint="default"/>
                <w:sz w:val="21"/>
                <w:szCs w:val="21"/>
              </w:rPr>
            </w:pPr>
            <w:r>
              <w:rPr>
                <w:rFonts w:ascii="宋体"/>
                <w:sz w:val="21"/>
              </w:rPr>
              <w:t>.23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285,723,518.</w:t>
            </w:r>
          </w:p>
          <w:p>
            <w:pPr>
              <w:pStyle w:val="TableParagraph"/>
              <w:spacing w:line="274" w:lineRule="exact"/>
              <w:ind w:right="98"/>
              <w:jc w:val="right"/>
              <w:rPr>
                <w:rFonts w:ascii="宋体" w:hAnsi="宋体" w:cs="宋体" w:eastAsia="宋体" w:hint="default"/>
                <w:sz w:val="21"/>
                <w:szCs w:val="21"/>
              </w:rPr>
            </w:pPr>
            <w:r>
              <w:rPr>
                <w:rFonts w:ascii="宋体"/>
                <w:sz w:val="21"/>
              </w:rPr>
              <w:t>55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265,499,017.07</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157,042,154.</w:t>
            </w:r>
          </w:p>
          <w:p>
            <w:pPr>
              <w:pStyle w:val="TableParagraph"/>
              <w:spacing w:line="274" w:lineRule="exact"/>
              <w:ind w:right="96"/>
              <w:jc w:val="right"/>
              <w:rPr>
                <w:rFonts w:ascii="宋体" w:hAnsi="宋体" w:cs="宋体" w:eastAsia="宋体" w:hint="default"/>
                <w:sz w:val="21"/>
                <w:szCs w:val="21"/>
              </w:rPr>
            </w:pPr>
            <w:r>
              <w:rPr>
                <w:rFonts w:ascii="宋体"/>
                <w:sz w:val="21"/>
              </w:rPr>
              <w:t>11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568,936,565.21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sz w:val="21"/>
              </w:rPr>
              <w:t>250,609,29</w:t>
            </w:r>
          </w:p>
          <w:p>
            <w:pPr>
              <w:pStyle w:val="TableParagraph"/>
              <w:spacing w:line="274" w:lineRule="exact"/>
              <w:ind w:left="740" w:right="0"/>
              <w:jc w:val="left"/>
              <w:rPr>
                <w:rFonts w:ascii="宋体" w:hAnsi="宋体" w:cs="宋体" w:eastAsia="宋体" w:hint="default"/>
                <w:sz w:val="21"/>
                <w:szCs w:val="21"/>
              </w:rPr>
            </w:pPr>
            <w:r>
              <w:rPr>
                <w:rFonts w:ascii="宋体"/>
                <w:sz w:val="21"/>
              </w:rPr>
              <w:t>4.74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274,486,877</w:t>
            </w:r>
          </w:p>
          <w:p>
            <w:pPr>
              <w:pStyle w:val="TableParagraph"/>
              <w:spacing w:line="274" w:lineRule="exact"/>
              <w:ind w:right="98"/>
              <w:jc w:val="right"/>
              <w:rPr>
                <w:rFonts w:ascii="宋体" w:hAnsi="宋体" w:cs="宋体" w:eastAsia="宋体" w:hint="default"/>
                <w:sz w:val="21"/>
                <w:szCs w:val="21"/>
              </w:rPr>
            </w:pPr>
            <w:r>
              <w:rPr>
                <w:rFonts w:ascii="宋体"/>
                <w:sz w:val="21"/>
              </w:rPr>
              <w:t>.44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168,405,886</w:t>
            </w:r>
          </w:p>
          <w:p>
            <w:pPr>
              <w:pStyle w:val="TableParagraph"/>
              <w:spacing w:line="274" w:lineRule="exact"/>
              <w:ind w:right="98"/>
              <w:jc w:val="right"/>
              <w:rPr>
                <w:rFonts w:ascii="宋体" w:hAnsi="宋体" w:cs="宋体" w:eastAsia="宋体" w:hint="default"/>
                <w:sz w:val="21"/>
                <w:szCs w:val="21"/>
              </w:rPr>
            </w:pPr>
            <w:r>
              <w:rPr>
                <w:rFonts w:ascii="宋体"/>
                <w:sz w:val="21"/>
              </w:rPr>
              <w:t>.99</w:t>
            </w:r>
          </w:p>
        </w:tc>
      </w:tr>
      <w:tr>
        <w:trPr>
          <w:trHeight w:val="833"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w:t>
            </w:r>
          </w:p>
          <w:p>
            <w:pPr>
              <w:pStyle w:val="TableParagraph"/>
              <w:spacing w:line="272" w:lineRule="exact" w:before="26"/>
              <w:ind w:left="103" w:right="220"/>
              <w:jc w:val="left"/>
              <w:rPr>
                <w:rFonts w:ascii="宋体" w:hAnsi="宋体" w:cs="宋体" w:eastAsia="宋体" w:hint="default"/>
                <w:sz w:val="21"/>
                <w:szCs w:val="21"/>
              </w:rPr>
            </w:pPr>
            <w:r>
              <w:rPr>
                <w:rFonts w:ascii="宋体" w:hAnsi="宋体" w:cs="宋体" w:eastAsia="宋体" w:hint="default"/>
                <w:sz w:val="21"/>
                <w:szCs w:val="21"/>
              </w:rPr>
              <w:t>联营企业权益投 资的公允价值</w:t>
            </w:r>
          </w:p>
        </w:tc>
        <w:tc>
          <w:tcPr>
            <w:tcW w:w="142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08" w:type="dxa"/>
            <w:tcBorders>
              <w:top w:val="single" w:sz="6" w:space="0" w:color="000000"/>
              <w:left w:val="single" w:sz="4"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635,751,523</w:t>
            </w:r>
          </w:p>
          <w:p>
            <w:pPr>
              <w:pStyle w:val="TableParagraph"/>
              <w:spacing w:line="273" w:lineRule="exact"/>
              <w:ind w:right="98"/>
              <w:jc w:val="right"/>
              <w:rPr>
                <w:rFonts w:ascii="宋体" w:hAnsi="宋体" w:cs="宋体" w:eastAsia="宋体" w:hint="default"/>
                <w:sz w:val="21"/>
                <w:szCs w:val="21"/>
              </w:rPr>
            </w:pPr>
            <w:r>
              <w:rPr>
                <w:rFonts w:ascii="宋体"/>
                <w:sz w:val="21"/>
              </w:rPr>
              <w:t>.40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158,478,706.</w:t>
            </w:r>
          </w:p>
          <w:p>
            <w:pPr>
              <w:pStyle w:val="TableParagraph"/>
              <w:spacing w:line="273" w:lineRule="exact"/>
              <w:ind w:right="98"/>
              <w:jc w:val="right"/>
              <w:rPr>
                <w:rFonts w:ascii="宋体" w:hAnsi="宋体" w:cs="宋体" w:eastAsia="宋体" w:hint="default"/>
                <w:sz w:val="21"/>
                <w:szCs w:val="21"/>
              </w:rPr>
            </w:pPr>
            <w:r>
              <w:rPr>
                <w:rFonts w:ascii="宋体"/>
                <w:sz w:val="21"/>
              </w:rPr>
              <w:t>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7"/>
              <w:jc w:val="right"/>
              <w:rPr>
                <w:rFonts w:ascii="宋体" w:hAnsi="宋体" w:cs="宋体" w:eastAsia="宋体" w:hint="default"/>
                <w:sz w:val="21"/>
                <w:szCs w:val="21"/>
              </w:rPr>
            </w:pPr>
            <w:r>
              <w:rPr>
                <w:rFonts w:ascii="宋体"/>
                <w:sz w:val="21"/>
              </w:rPr>
              <w:t>1,422,299,079.</w:t>
            </w:r>
          </w:p>
          <w:p>
            <w:pPr>
              <w:pStyle w:val="TableParagraph"/>
              <w:spacing w:line="273" w:lineRule="exact"/>
              <w:ind w:right="97"/>
              <w:jc w:val="right"/>
              <w:rPr>
                <w:rFonts w:ascii="宋体" w:hAnsi="宋体" w:cs="宋体" w:eastAsia="宋体" w:hint="default"/>
                <w:sz w:val="21"/>
                <w:szCs w:val="21"/>
              </w:rPr>
            </w:pPr>
            <w:r>
              <w:rPr>
                <w:rFonts w:ascii="宋体"/>
                <w:sz w:val="21"/>
              </w:rPr>
              <w:t>26</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32,266,823.7</w:t>
            </w:r>
          </w:p>
          <w:p>
            <w:pPr>
              <w:pStyle w:val="TableParagraph"/>
              <w:spacing w:line="273" w:lineRule="exact"/>
              <w:ind w:right="98"/>
              <w:jc w:val="right"/>
              <w:rPr>
                <w:rFonts w:ascii="宋体" w:hAnsi="宋体" w:cs="宋体" w:eastAsia="宋体" w:hint="default"/>
                <w:sz w:val="21"/>
                <w:szCs w:val="21"/>
              </w:rPr>
            </w:pPr>
            <w:r>
              <w:rPr>
                <w:rFonts w:ascii="宋体"/>
                <w:sz w:val="21"/>
              </w:rPr>
              <w:t>9</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787,985,773.69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157,388,94</w:t>
            </w:r>
          </w:p>
          <w:p>
            <w:pPr>
              <w:pStyle w:val="TableParagraph"/>
              <w:spacing w:line="273" w:lineRule="exact"/>
              <w:ind w:left="740" w:right="0"/>
              <w:jc w:val="left"/>
              <w:rPr>
                <w:rFonts w:ascii="宋体" w:hAnsi="宋体" w:cs="宋体" w:eastAsia="宋体" w:hint="default"/>
                <w:sz w:val="21"/>
                <w:szCs w:val="21"/>
              </w:rPr>
            </w:pPr>
            <w:r>
              <w:rPr>
                <w:rFonts w:ascii="宋体"/>
                <w:sz w:val="21"/>
              </w:rPr>
              <w:t>5.51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711,302,376</w:t>
            </w:r>
          </w:p>
          <w:p>
            <w:pPr>
              <w:pStyle w:val="TableParagraph"/>
              <w:spacing w:line="273" w:lineRule="exact"/>
              <w:ind w:right="98"/>
              <w:jc w:val="right"/>
              <w:rPr>
                <w:rFonts w:ascii="宋体" w:hAnsi="宋体" w:cs="宋体" w:eastAsia="宋体" w:hint="default"/>
                <w:sz w:val="21"/>
                <w:szCs w:val="21"/>
              </w:rPr>
            </w:pPr>
            <w:r>
              <w:rPr>
                <w:rFonts w:ascii="宋体"/>
                <w:sz w:val="21"/>
              </w:rPr>
              <w:t>.99</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31,345,760.</w:t>
            </w:r>
          </w:p>
          <w:p>
            <w:pPr>
              <w:pStyle w:val="TableParagraph"/>
              <w:spacing w:line="273" w:lineRule="exact"/>
              <w:ind w:right="97"/>
              <w:jc w:val="right"/>
              <w:rPr>
                <w:rFonts w:ascii="宋体" w:hAnsi="宋体" w:cs="宋体" w:eastAsia="宋体" w:hint="default"/>
                <w:sz w:val="21"/>
                <w:szCs w:val="21"/>
              </w:rPr>
            </w:pPr>
            <w:r>
              <w:rPr>
                <w:rFonts w:ascii="宋体"/>
                <w:sz w:val="21"/>
              </w:rPr>
              <w:t>56</w:t>
            </w:r>
          </w:p>
        </w:tc>
      </w:tr>
      <w:tr>
        <w:trPr>
          <w:trHeight w:val="560"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w:t>
            </w:r>
            <w:r>
              <w:rPr>
                <w:rFonts w:ascii="宋体" w:hAnsi="宋体" w:cs="宋体" w:eastAsia="宋体" w:hint="default"/>
                <w:sz w:val="21"/>
                <w:szCs w:val="21"/>
              </w:rPr>
              <w:t>（亏损）</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169,677,143</w:t>
            </w:r>
          </w:p>
          <w:p>
            <w:pPr>
              <w:pStyle w:val="TableParagraph"/>
              <w:spacing w:line="274" w:lineRule="exact"/>
              <w:ind w:right="98"/>
              <w:jc w:val="right"/>
              <w:rPr>
                <w:rFonts w:ascii="宋体" w:hAnsi="宋体" w:cs="宋体" w:eastAsia="宋体" w:hint="default"/>
                <w:sz w:val="21"/>
                <w:szCs w:val="21"/>
              </w:rPr>
            </w:pPr>
            <w:r>
              <w:rPr>
                <w:rFonts w:ascii="宋体"/>
                <w:sz w:val="21"/>
              </w:rPr>
              <w:t>.09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87,785,559.4</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(2,065,715.60)</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(30,263,133.</w:t>
            </w:r>
          </w:p>
          <w:p>
            <w:pPr>
              <w:pStyle w:val="TableParagraph"/>
              <w:spacing w:line="274" w:lineRule="exact"/>
              <w:ind w:right="98"/>
              <w:jc w:val="right"/>
              <w:rPr>
                <w:rFonts w:ascii="宋体" w:hAnsi="宋体" w:cs="宋体" w:eastAsia="宋体" w:hint="default"/>
                <w:sz w:val="21"/>
                <w:szCs w:val="21"/>
              </w:rPr>
            </w:pPr>
            <w:r>
              <w:rPr>
                <w:rFonts w:ascii="宋体"/>
                <w:sz w:val="21"/>
              </w:rPr>
              <w:t>61)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227,916,474.55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85,575,235</w:t>
            </w:r>
          </w:p>
          <w:p>
            <w:pPr>
              <w:pStyle w:val="TableParagraph"/>
              <w:spacing w:line="274" w:lineRule="exact"/>
              <w:ind w:right="99"/>
              <w:jc w:val="right"/>
              <w:rPr>
                <w:rFonts w:ascii="宋体" w:hAnsi="宋体" w:cs="宋体" w:eastAsia="宋体" w:hint="default"/>
                <w:sz w:val="21"/>
                <w:szCs w:val="21"/>
              </w:rPr>
            </w:pPr>
            <w:r>
              <w:rPr>
                <w:rFonts w:ascii="宋体"/>
                <w:sz w:val="21"/>
              </w:rPr>
              <w:t>.51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39,080,935.</w:t>
            </w:r>
          </w:p>
          <w:p>
            <w:pPr>
              <w:pStyle w:val="TableParagraph"/>
              <w:spacing w:line="274" w:lineRule="exact"/>
              <w:ind w:right="97"/>
              <w:jc w:val="right"/>
              <w:rPr>
                <w:rFonts w:ascii="宋体" w:hAnsi="宋体" w:cs="宋体" w:eastAsia="宋体" w:hint="default"/>
                <w:sz w:val="21"/>
                <w:szCs w:val="21"/>
              </w:rPr>
            </w:pPr>
            <w:r>
              <w:rPr>
                <w:rFonts w:ascii="宋体"/>
                <w:sz w:val="21"/>
              </w:rPr>
              <w:t>83</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sz w:val="21"/>
              </w:rPr>
              <w:t>(30,299,882</w:t>
            </w:r>
          </w:p>
          <w:p>
            <w:pPr>
              <w:pStyle w:val="TableParagraph"/>
              <w:spacing w:line="274" w:lineRule="exact"/>
              <w:ind w:left="884" w:right="0"/>
              <w:jc w:val="left"/>
              <w:rPr>
                <w:rFonts w:ascii="宋体" w:hAnsi="宋体" w:cs="宋体" w:eastAsia="宋体" w:hint="default"/>
                <w:sz w:val="21"/>
                <w:szCs w:val="21"/>
              </w:rPr>
            </w:pPr>
            <w:r>
              <w:rPr>
                <w:rFonts w:ascii="宋体"/>
                <w:sz w:val="21"/>
              </w:rPr>
              <w:t>.25)</w:t>
            </w:r>
          </w:p>
        </w:tc>
      </w:tr>
      <w:tr>
        <w:trPr>
          <w:trHeight w:val="559"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42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2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0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4"/>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pacing w:val="-89"/>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亏损）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169,677,143</w:t>
            </w:r>
          </w:p>
          <w:p>
            <w:pPr>
              <w:pStyle w:val="TableParagraph"/>
              <w:spacing w:line="274" w:lineRule="exact"/>
              <w:ind w:right="98"/>
              <w:jc w:val="right"/>
              <w:rPr>
                <w:rFonts w:ascii="宋体" w:hAnsi="宋体" w:cs="宋体" w:eastAsia="宋体" w:hint="default"/>
                <w:sz w:val="21"/>
                <w:szCs w:val="21"/>
              </w:rPr>
            </w:pPr>
            <w:r>
              <w:rPr>
                <w:rFonts w:ascii="宋体"/>
                <w:sz w:val="21"/>
              </w:rPr>
              <w:t>.09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87,785,559.4</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(2,065,715.60)</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宋体" w:hAnsi="宋体" w:cs="宋体" w:eastAsia="宋体" w:hint="default"/>
                <w:sz w:val="21"/>
                <w:szCs w:val="21"/>
              </w:rPr>
            </w:pPr>
            <w:r>
              <w:rPr>
                <w:rFonts w:ascii="宋体"/>
                <w:sz w:val="21"/>
              </w:rPr>
              <w:t>(30,263,133.</w:t>
            </w:r>
          </w:p>
          <w:p>
            <w:pPr>
              <w:pStyle w:val="TableParagraph"/>
              <w:spacing w:line="274" w:lineRule="exact"/>
              <w:ind w:right="98"/>
              <w:jc w:val="right"/>
              <w:rPr>
                <w:rFonts w:ascii="宋体" w:hAnsi="宋体" w:cs="宋体" w:eastAsia="宋体" w:hint="default"/>
                <w:sz w:val="21"/>
                <w:szCs w:val="21"/>
              </w:rPr>
            </w:pPr>
            <w:r>
              <w:rPr>
                <w:rFonts w:ascii="宋体"/>
                <w:sz w:val="21"/>
              </w:rPr>
              <w:t>61)</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227,916,474.55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85,575,235</w:t>
            </w:r>
          </w:p>
          <w:p>
            <w:pPr>
              <w:pStyle w:val="TableParagraph"/>
              <w:spacing w:line="274" w:lineRule="exact"/>
              <w:ind w:right="99"/>
              <w:jc w:val="right"/>
              <w:rPr>
                <w:rFonts w:ascii="宋体" w:hAnsi="宋体" w:cs="宋体" w:eastAsia="宋体" w:hint="default"/>
                <w:sz w:val="21"/>
                <w:szCs w:val="21"/>
              </w:rPr>
            </w:pPr>
            <w:r>
              <w:rPr>
                <w:rFonts w:ascii="宋体"/>
                <w:sz w:val="21"/>
              </w:rPr>
              <w:t>.51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39,080,935.</w:t>
            </w:r>
          </w:p>
          <w:p>
            <w:pPr>
              <w:pStyle w:val="TableParagraph"/>
              <w:spacing w:line="274" w:lineRule="exact"/>
              <w:ind w:right="97"/>
              <w:jc w:val="right"/>
              <w:rPr>
                <w:rFonts w:ascii="宋体" w:hAnsi="宋体" w:cs="宋体" w:eastAsia="宋体" w:hint="default"/>
                <w:sz w:val="21"/>
                <w:szCs w:val="21"/>
              </w:rPr>
            </w:pPr>
            <w:r>
              <w:rPr>
                <w:rFonts w:ascii="宋体"/>
                <w:sz w:val="21"/>
              </w:rPr>
              <w:t>83</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0" w:right="0"/>
              <w:jc w:val="left"/>
              <w:rPr>
                <w:rFonts w:ascii="宋体" w:hAnsi="宋体" w:cs="宋体" w:eastAsia="宋体" w:hint="default"/>
                <w:sz w:val="21"/>
                <w:szCs w:val="21"/>
              </w:rPr>
            </w:pPr>
            <w:r>
              <w:rPr>
                <w:rFonts w:ascii="宋体"/>
                <w:sz w:val="21"/>
              </w:rPr>
              <w:t>(30,299,882</w:t>
            </w:r>
          </w:p>
          <w:p>
            <w:pPr>
              <w:pStyle w:val="TableParagraph"/>
              <w:spacing w:line="274" w:lineRule="exact"/>
              <w:ind w:left="884" w:right="0"/>
              <w:jc w:val="left"/>
              <w:rPr>
                <w:rFonts w:ascii="宋体" w:hAnsi="宋体" w:cs="宋体" w:eastAsia="宋体" w:hint="default"/>
                <w:sz w:val="21"/>
                <w:szCs w:val="21"/>
              </w:rPr>
            </w:pPr>
            <w:r>
              <w:rPr>
                <w:rFonts w:ascii="宋体"/>
                <w:sz w:val="21"/>
              </w:rPr>
              <w:t>.25)</w:t>
            </w:r>
          </w:p>
        </w:tc>
      </w:tr>
      <w:tr>
        <w:trPr>
          <w:trHeight w:val="286" w:hRule="exact"/>
        </w:trPr>
        <w:tc>
          <w:tcPr>
            <w:tcW w:w="1808" w:type="dxa"/>
            <w:tcBorders>
              <w:top w:val="single" w:sz="6" w:space="0" w:color="000000"/>
              <w:left w:val="single" w:sz="4" w:space="0" w:color="000000"/>
              <w:bottom w:val="single" w:sz="4" w:space="0" w:color="000000"/>
              <w:right w:val="single" w:sz="6" w:space="0" w:color="000000"/>
            </w:tcBorders>
          </w:tcPr>
          <w:p>
            <w:pPr/>
          </w:p>
        </w:tc>
        <w:tc>
          <w:tcPr>
            <w:tcW w:w="1420" w:type="dxa"/>
            <w:tcBorders>
              <w:top w:val="single" w:sz="6" w:space="0" w:color="000000"/>
              <w:left w:val="single" w:sz="6" w:space="0" w:color="000000"/>
              <w:bottom w:val="single" w:sz="4" w:space="0" w:color="000000"/>
              <w:right w:val="single" w:sz="6" w:space="0" w:color="000000"/>
            </w:tcBorders>
          </w:tcPr>
          <w:p>
            <w:pPr/>
          </w:p>
        </w:tc>
        <w:tc>
          <w:tcPr>
            <w:tcW w:w="1559" w:type="dxa"/>
            <w:tcBorders>
              <w:top w:val="single" w:sz="6" w:space="0" w:color="000000"/>
              <w:left w:val="single" w:sz="6" w:space="0" w:color="000000"/>
              <w:bottom w:val="single" w:sz="4" w:space="0" w:color="000000"/>
              <w:right w:val="single" w:sz="6" w:space="0" w:color="000000"/>
            </w:tcBorders>
          </w:tcPr>
          <w:p>
            <w:pPr/>
          </w:p>
        </w:tc>
        <w:tc>
          <w:tcPr>
            <w:tcW w:w="1702" w:type="dxa"/>
            <w:tcBorders>
              <w:top w:val="single" w:sz="6" w:space="0" w:color="000000"/>
              <w:left w:val="single" w:sz="6" w:space="0" w:color="000000"/>
              <w:bottom w:val="single" w:sz="4" w:space="0" w:color="000000"/>
              <w:right w:val="single" w:sz="6" w:space="0" w:color="000000"/>
            </w:tcBorders>
          </w:tcPr>
          <w:p>
            <w:pPr/>
          </w:p>
        </w:tc>
        <w:tc>
          <w:tcPr>
            <w:tcW w:w="1533" w:type="dxa"/>
            <w:tcBorders>
              <w:top w:val="single" w:sz="6" w:space="0" w:color="000000"/>
              <w:left w:val="single" w:sz="6" w:space="0" w:color="000000"/>
              <w:bottom w:val="single" w:sz="4" w:space="0" w:color="000000"/>
              <w:right w:val="single" w:sz="6" w:space="0" w:color="000000"/>
            </w:tcBorders>
          </w:tcPr>
          <w:p>
            <w:pPr/>
          </w:p>
        </w:tc>
        <w:tc>
          <w:tcPr>
            <w:tcW w:w="1956" w:type="dxa"/>
            <w:tcBorders>
              <w:top w:val="single" w:sz="6" w:space="0" w:color="000000"/>
              <w:left w:val="single" w:sz="6" w:space="0" w:color="000000"/>
              <w:bottom w:val="single" w:sz="4" w:space="0" w:color="000000"/>
              <w:right w:val="single" w:sz="6" w:space="0" w:color="000000"/>
            </w:tcBorders>
          </w:tcPr>
          <w:p>
            <w:pPr/>
          </w:p>
        </w:tc>
        <w:tc>
          <w:tcPr>
            <w:tcW w:w="1277" w:type="dxa"/>
            <w:tcBorders>
              <w:top w:val="single" w:sz="6" w:space="0" w:color="000000"/>
              <w:left w:val="single" w:sz="6" w:space="0" w:color="000000"/>
              <w:bottom w:val="single" w:sz="4" w:space="0" w:color="000000"/>
              <w:right w:val="single" w:sz="6" w:space="0" w:color="000000"/>
            </w:tcBorders>
          </w:tcPr>
          <w:p>
            <w:pPr/>
          </w:p>
        </w:tc>
        <w:tc>
          <w:tcPr>
            <w:tcW w:w="1417" w:type="dxa"/>
            <w:tcBorders>
              <w:top w:val="single" w:sz="6" w:space="0" w:color="000000"/>
              <w:left w:val="single" w:sz="6" w:space="0" w:color="000000"/>
              <w:bottom w:val="single" w:sz="4" w:space="0" w:color="000000"/>
              <w:right w:val="single" w:sz="6" w:space="0" w:color="000000"/>
            </w:tcBorders>
          </w:tcPr>
          <w:p>
            <w:pPr/>
          </w:p>
        </w:tc>
        <w:tc>
          <w:tcPr>
            <w:tcW w:w="1420" w:type="dxa"/>
            <w:tcBorders>
              <w:top w:val="single" w:sz="6" w:space="0" w:color="000000"/>
              <w:left w:val="single" w:sz="6" w:space="0" w:color="000000"/>
              <w:bottom w:val="single" w:sz="4" w:space="0" w:color="000000"/>
              <w:right w:val="single" w:sz="6"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808"/>
        <w:gridCol w:w="1420"/>
        <w:gridCol w:w="1559"/>
        <w:gridCol w:w="1702"/>
        <w:gridCol w:w="1533"/>
        <w:gridCol w:w="1956"/>
        <w:gridCol w:w="1277"/>
        <w:gridCol w:w="1417"/>
        <w:gridCol w:w="1420"/>
      </w:tblGrid>
      <w:tr>
        <w:trPr>
          <w:trHeight w:val="1919" w:hRule="exact"/>
        </w:trPr>
        <w:tc>
          <w:tcPr>
            <w:tcW w:w="180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2"/>
              <w:ind w:left="103" w:right="220"/>
              <w:jc w:val="both"/>
              <w:rPr>
                <w:rFonts w:ascii="宋体" w:hAnsi="宋体" w:cs="宋体" w:eastAsia="宋体" w:hint="default"/>
                <w:sz w:val="21"/>
                <w:szCs w:val="21"/>
              </w:rPr>
            </w:pPr>
            <w:r>
              <w:rPr>
                <w:rFonts w:ascii="宋体" w:hAnsi="宋体" w:cs="宋体" w:eastAsia="宋体" w:hint="default"/>
                <w:sz w:val="21"/>
                <w:szCs w:val="21"/>
              </w:rPr>
              <w:t>本年度收到的来 自联营企业的股 利</w:t>
            </w:r>
          </w:p>
        </w:tc>
        <w:tc>
          <w:tcPr>
            <w:tcW w:w="1420" w:type="dxa"/>
            <w:tcBorders>
              <w:top w:val="single" w:sz="4"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41,010,966.</w:t>
            </w:r>
          </w:p>
          <w:p>
            <w:pPr>
              <w:pStyle w:val="TableParagraph"/>
              <w:spacing w:line="274" w:lineRule="exact"/>
              <w:ind w:right="97"/>
              <w:jc w:val="right"/>
              <w:rPr>
                <w:rFonts w:ascii="宋体" w:hAnsi="宋体" w:cs="宋体" w:eastAsia="宋体" w:hint="default"/>
                <w:sz w:val="21"/>
                <w:szCs w:val="21"/>
              </w:rPr>
            </w:pPr>
            <w:r>
              <w:rPr>
                <w:rFonts w:ascii="宋体"/>
                <w:sz w:val="21"/>
              </w:rPr>
              <w:t>60</w:t>
            </w:r>
          </w:p>
        </w:tc>
        <w:tc>
          <w:tcPr>
            <w:tcW w:w="1559"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308"/>
              <w:jc w:val="right"/>
              <w:rPr>
                <w:rFonts w:ascii="宋体" w:hAnsi="宋体" w:cs="宋体" w:eastAsia="宋体" w:hint="default"/>
                <w:sz w:val="21"/>
                <w:szCs w:val="21"/>
              </w:rPr>
            </w:pPr>
            <w:r>
              <w:rPr>
                <w:rFonts w:ascii="宋体"/>
                <w:sz w:val="21"/>
              </w:rPr>
              <w:t>-</w:t>
            </w:r>
          </w:p>
        </w:tc>
        <w:tc>
          <w:tcPr>
            <w:tcW w:w="1702" w:type="dxa"/>
            <w:tcBorders>
              <w:top w:val="single" w:sz="4" w:space="0" w:color="000000"/>
              <w:left w:val="single" w:sz="6" w:space="0" w:color="000000"/>
              <w:bottom w:val="single" w:sz="4" w:space="0" w:color="000000"/>
              <w:right w:val="single" w:sz="6" w:space="0" w:color="000000"/>
            </w:tcBorders>
          </w:tcPr>
          <w:p>
            <w:pPr>
              <w:pStyle w:val="TableParagraph"/>
              <w:spacing w:line="242" w:lineRule="exact"/>
              <w:ind w:left="327" w:right="0"/>
              <w:jc w:val="left"/>
              <w:rPr>
                <w:rFonts w:ascii="宋体" w:hAnsi="宋体" w:cs="宋体" w:eastAsia="宋体" w:hint="default"/>
                <w:sz w:val="21"/>
                <w:szCs w:val="21"/>
              </w:rPr>
            </w:pPr>
            <w:r>
              <w:rPr>
                <w:rFonts w:ascii="宋体"/>
                <w:sz w:val="21"/>
              </w:rPr>
              <w:t>8,626,360.14</w:t>
            </w:r>
          </w:p>
        </w:tc>
        <w:tc>
          <w:tcPr>
            <w:tcW w:w="153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305"/>
              <w:jc w:val="right"/>
              <w:rPr>
                <w:rFonts w:ascii="宋体" w:hAnsi="宋体" w:cs="宋体" w:eastAsia="宋体" w:hint="default"/>
                <w:sz w:val="21"/>
                <w:szCs w:val="21"/>
              </w:rPr>
            </w:pPr>
            <w:r>
              <w:rPr>
                <w:rFonts w:ascii="宋体"/>
                <w:sz w:val="21"/>
              </w:rPr>
              <w:t>-</w:t>
            </w:r>
          </w:p>
        </w:tc>
        <w:tc>
          <w:tcPr>
            <w:tcW w:w="195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sz w:val="21"/>
              </w:rPr>
              <w:t>13,558,605.25</w:t>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309"/>
              <w:jc w:val="right"/>
              <w:rPr>
                <w:rFonts w:ascii="宋体" w:hAnsi="宋体" w:cs="宋体" w:eastAsia="宋体" w:hint="default"/>
                <w:sz w:val="21"/>
                <w:szCs w:val="21"/>
              </w:rPr>
            </w:pPr>
            <w:r>
              <w:rPr>
                <w:rFonts w:ascii="宋体"/>
                <w:sz w:val="21"/>
              </w:rPr>
              <w:t>-</w:t>
            </w:r>
          </w:p>
        </w:tc>
        <w:tc>
          <w:tcPr>
            <w:tcW w:w="1417"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8,175,520.0</w:t>
            </w:r>
          </w:p>
          <w:p>
            <w:pPr>
              <w:pStyle w:val="TableParagraph"/>
              <w:spacing w:line="274" w:lineRule="exact"/>
              <w:ind w:right="98"/>
              <w:jc w:val="right"/>
              <w:rPr>
                <w:rFonts w:ascii="宋体" w:hAnsi="宋体" w:cs="宋体" w:eastAsia="宋体" w:hint="default"/>
                <w:sz w:val="21"/>
                <w:szCs w:val="21"/>
              </w:rPr>
            </w:pPr>
            <w:r>
              <w:rPr>
                <w:rFonts w:ascii="宋体"/>
                <w:sz w:val="21"/>
              </w:rPr>
              <w:t>7</w:t>
            </w:r>
          </w:p>
        </w:tc>
        <w:tc>
          <w:tcPr>
            <w:tcW w:w="142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884" w:right="0"/>
              <w:jc w:val="left"/>
              <w:rPr>
                <w:rFonts w:ascii="宋体" w:hAnsi="宋体" w:cs="宋体" w:eastAsia="宋体" w:hint="default"/>
                <w:sz w:val="21"/>
                <w:szCs w:val="21"/>
              </w:rPr>
            </w:pPr>
            <w:r>
              <w:rPr>
                <w:rFonts w:ascii="宋体"/>
                <w:sz w:val="21"/>
              </w:rPr>
              <w:t>-</w:t>
            </w:r>
          </w:p>
        </w:tc>
      </w:tr>
    </w:tbl>
    <w:p>
      <w:pPr>
        <w:spacing w:line="240" w:lineRule="auto" w:before="6"/>
        <w:rPr>
          <w:rFonts w:ascii="Times New Roman" w:hAnsi="Times New Roman" w:cs="Times New Roman" w:eastAsia="Times New Roman" w:hint="default"/>
          <w:sz w:val="17"/>
          <w:szCs w:val="17"/>
        </w:rPr>
      </w:pPr>
    </w:p>
    <w:p>
      <w:pPr>
        <w:pStyle w:val="BodyText"/>
        <w:spacing w:line="272" w:lineRule="exact" w:before="35"/>
        <w:ind w:left="220" w:right="218"/>
        <w:jc w:val="left"/>
      </w:pPr>
      <w:r>
        <w:rPr/>
        <w:t>其他说明</w:t>
      </w:r>
    </w:p>
    <w:p>
      <w:pPr>
        <w:pStyle w:val="Heading2"/>
        <w:spacing w:line="310" w:lineRule="exact" w:before="29"/>
        <w:ind w:left="670" w:right="207" w:hanging="450"/>
        <w:jc w:val="left"/>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42"/>
          <w:sz w:val="21"/>
          <w:szCs w:val="21"/>
        </w:rPr>
        <w:t> </w:t>
      </w:r>
      <w:r>
        <w:rPr/>
        <w:t>本集团以联营企业合并财务报表中归属于母公司的金额为基础，按持股比例计算资产份额。联营企业合并财务报表中的金额考虑 了取得投资时联营企业可辨认净资产和负债的公允价值以及统一会计政策的影响。</w:t>
      </w:r>
    </w:p>
    <w:p>
      <w:pPr>
        <w:spacing w:after="0" w:line="310" w:lineRule="exact"/>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tabs>
          <w:tab w:pos="849" w:val="left" w:leader="none"/>
        </w:tabs>
        <w:spacing w:line="240" w:lineRule="auto" w:before="0"/>
        <w:ind w:left="220" w:right="218"/>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521"/>
        <w:gridCol w:w="4782"/>
        <w:gridCol w:w="4787"/>
      </w:tblGrid>
      <w:tr>
        <w:trPr>
          <w:trHeight w:val="286" w:hRule="exact"/>
        </w:trPr>
        <w:tc>
          <w:tcPr>
            <w:tcW w:w="4521" w:type="dxa"/>
            <w:tcBorders>
              <w:top w:val="single" w:sz="4" w:space="0" w:color="000000"/>
              <w:left w:val="single" w:sz="4" w:space="0" w:color="000000"/>
              <w:bottom w:val="single" w:sz="6" w:space="0" w:color="000000"/>
              <w:right w:val="single" w:sz="6" w:space="0" w:color="000000"/>
            </w:tcBorders>
          </w:tcPr>
          <w:p>
            <w:pPr/>
          </w:p>
        </w:tc>
        <w:tc>
          <w:tcPr>
            <w:tcW w:w="478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33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478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3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4782" w:type="dxa"/>
            <w:tcBorders>
              <w:top w:val="single" w:sz="6" w:space="0" w:color="000000"/>
              <w:left w:val="single" w:sz="6" w:space="0" w:color="000000"/>
              <w:bottom w:val="single" w:sz="6" w:space="0" w:color="000000"/>
              <w:right w:val="single" w:sz="6" w:space="0" w:color="000000"/>
            </w:tcBorders>
          </w:tcPr>
          <w:p>
            <w:pPr/>
          </w:p>
        </w:tc>
        <w:tc>
          <w:tcPr>
            <w:tcW w:w="478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21" w:type="dxa"/>
            <w:tcBorders>
              <w:top w:val="single" w:sz="6" w:space="0" w:color="000000"/>
              <w:left w:val="single" w:sz="4"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
        </w:tc>
        <w:tc>
          <w:tcPr>
            <w:tcW w:w="4787"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287,428,135.15</w:t>
            </w:r>
          </w:p>
        </w:tc>
        <w:tc>
          <w:tcPr>
            <w:tcW w:w="478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280,641,501.44</w:t>
            </w:r>
          </w:p>
        </w:tc>
      </w:tr>
      <w:tr>
        <w:trPr>
          <w:trHeight w:val="287"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4782" w:type="dxa"/>
            <w:tcBorders>
              <w:top w:val="single" w:sz="6" w:space="0" w:color="000000"/>
              <w:left w:val="single" w:sz="6" w:space="0" w:color="000000"/>
              <w:bottom w:val="single" w:sz="6" w:space="0" w:color="000000"/>
              <w:right w:val="single" w:sz="6" w:space="0" w:color="000000"/>
            </w:tcBorders>
          </w:tcPr>
          <w:p>
            <w:pPr/>
          </w:p>
        </w:tc>
        <w:tc>
          <w:tcPr>
            <w:tcW w:w="478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(i)</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29,775,745.04</w:t>
            </w:r>
          </w:p>
        </w:tc>
        <w:tc>
          <w:tcPr>
            <w:tcW w:w="478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25,191,392.11</w:t>
            </w:r>
          </w:p>
        </w:tc>
      </w:tr>
      <w:tr>
        <w:trPr>
          <w:trHeight w:val="287"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(i)</w:t>
            </w:r>
          </w:p>
        </w:tc>
        <w:tc>
          <w:tcPr>
            <w:tcW w:w="4782" w:type="dxa"/>
            <w:tcBorders>
              <w:top w:val="single" w:sz="6" w:space="0" w:color="000000"/>
              <w:left w:val="single" w:sz="6" w:space="0" w:color="000000"/>
              <w:bottom w:val="single" w:sz="6" w:space="0" w:color="000000"/>
              <w:right w:val="single" w:sz="6" w:space="0" w:color="000000"/>
            </w:tcBorders>
          </w:tcPr>
          <w:p>
            <w:pPr/>
          </w:p>
        </w:tc>
        <w:tc>
          <w:tcPr>
            <w:tcW w:w="478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29,775,745.04</w:t>
            </w:r>
          </w:p>
        </w:tc>
        <w:tc>
          <w:tcPr>
            <w:tcW w:w="478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25,191,392.11</w:t>
            </w:r>
          </w:p>
        </w:tc>
      </w:tr>
      <w:tr>
        <w:trPr>
          <w:trHeight w:val="287" w:hRule="exact"/>
        </w:trPr>
        <w:tc>
          <w:tcPr>
            <w:tcW w:w="4521" w:type="dxa"/>
            <w:tcBorders>
              <w:top w:val="single" w:sz="6" w:space="0" w:color="000000"/>
              <w:left w:val="single" w:sz="4"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
        </w:tc>
        <w:tc>
          <w:tcPr>
            <w:tcW w:w="478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4782" w:type="dxa"/>
            <w:tcBorders>
              <w:top w:val="single" w:sz="6" w:space="0" w:color="000000"/>
              <w:left w:val="single" w:sz="6" w:space="0" w:color="000000"/>
              <w:bottom w:val="single" w:sz="6" w:space="0" w:color="000000"/>
              <w:right w:val="single" w:sz="6" w:space="0" w:color="000000"/>
            </w:tcBorders>
          </w:tcPr>
          <w:p>
            <w:pPr/>
          </w:p>
        </w:tc>
        <w:tc>
          <w:tcPr>
            <w:tcW w:w="4787"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21" w:type="dxa"/>
            <w:tcBorders>
              <w:top w:val="single" w:sz="6" w:space="0" w:color="000000"/>
              <w:left w:val="single" w:sz="4" w:space="0" w:color="000000"/>
              <w:bottom w:val="single" w:sz="6" w:space="0" w:color="000000"/>
              <w:right w:val="single" w:sz="6" w:space="0" w:color="000000"/>
            </w:tcBorders>
          </w:tcPr>
          <w:p>
            <w:pPr/>
          </w:p>
        </w:tc>
        <w:tc>
          <w:tcPr>
            <w:tcW w:w="4782" w:type="dxa"/>
            <w:tcBorders>
              <w:top w:val="single" w:sz="6" w:space="0" w:color="000000"/>
              <w:left w:val="single" w:sz="6" w:space="0" w:color="000000"/>
              <w:bottom w:val="single" w:sz="6" w:space="0" w:color="000000"/>
              <w:right w:val="single" w:sz="6" w:space="0" w:color="000000"/>
            </w:tcBorders>
          </w:tcPr>
          <w:p>
            <w:pPr/>
          </w:p>
        </w:tc>
        <w:tc>
          <w:tcPr>
            <w:tcW w:w="478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247,653,289.71</w:t>
            </w:r>
          </w:p>
        </w:tc>
        <w:tc>
          <w:tcPr>
            <w:tcW w:w="478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293,892,349.09</w:t>
            </w:r>
          </w:p>
        </w:tc>
      </w:tr>
      <w:tr>
        <w:trPr>
          <w:trHeight w:val="287"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4782" w:type="dxa"/>
            <w:tcBorders>
              <w:top w:val="single" w:sz="6" w:space="0" w:color="000000"/>
              <w:left w:val="single" w:sz="6" w:space="0" w:color="000000"/>
              <w:bottom w:val="single" w:sz="6" w:space="0" w:color="000000"/>
              <w:right w:val="single" w:sz="6" w:space="0" w:color="000000"/>
            </w:tcBorders>
          </w:tcPr>
          <w:p>
            <w:pPr/>
          </w:p>
        </w:tc>
        <w:tc>
          <w:tcPr>
            <w:tcW w:w="478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(i)</w:t>
            </w:r>
          </w:p>
        </w:tc>
        <w:tc>
          <w:tcPr>
            <w:tcW w:w="47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7,302,834.96</w:t>
            </w:r>
          </w:p>
        </w:tc>
        <w:tc>
          <w:tcPr>
            <w:tcW w:w="478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(27,797,852.90)</w:t>
            </w:r>
          </w:p>
        </w:tc>
      </w:tr>
      <w:tr>
        <w:trPr>
          <w:trHeight w:val="287" w:hRule="exact"/>
        </w:trPr>
        <w:tc>
          <w:tcPr>
            <w:tcW w:w="452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(i)</w:t>
            </w:r>
          </w:p>
        </w:tc>
        <w:tc>
          <w:tcPr>
            <w:tcW w:w="4782" w:type="dxa"/>
            <w:tcBorders>
              <w:top w:val="single" w:sz="6" w:space="0" w:color="000000"/>
              <w:left w:val="single" w:sz="6" w:space="0" w:color="000000"/>
              <w:bottom w:val="single" w:sz="6" w:space="0" w:color="000000"/>
              <w:right w:val="single" w:sz="6" w:space="0" w:color="000000"/>
            </w:tcBorders>
          </w:tcPr>
          <w:p>
            <w:pPr/>
          </w:p>
        </w:tc>
        <w:tc>
          <w:tcPr>
            <w:tcW w:w="4787"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2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478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7,302,834.96</w:t>
            </w:r>
          </w:p>
        </w:tc>
        <w:tc>
          <w:tcPr>
            <w:tcW w:w="4787"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(27,797,852.90)</w:t>
            </w:r>
          </w:p>
        </w:tc>
      </w:tr>
    </w:tbl>
    <w:p>
      <w:pPr>
        <w:pStyle w:val="BodyText"/>
        <w:spacing w:line="238" w:lineRule="exact"/>
        <w:ind w:left="220" w:right="218"/>
        <w:jc w:val="left"/>
      </w:pPr>
      <w:r>
        <w:rPr/>
        <w:t>其他说明</w:t>
      </w:r>
    </w:p>
    <w:p>
      <w:pPr>
        <w:pStyle w:val="BodyText"/>
        <w:spacing w:line="274" w:lineRule="exact"/>
        <w:ind w:left="220" w:right="218"/>
        <w:jc w:val="left"/>
        <w:rPr>
          <w:rFonts w:ascii="宋体" w:hAnsi="宋体" w:cs="宋体" w:eastAsia="宋体" w:hint="default"/>
        </w:rPr>
      </w:pPr>
      <w:r>
        <w:rPr>
          <w:rFonts w:ascii="宋体"/>
        </w:rPr>
        <w:t>(i)</w:t>
      </w:r>
    </w:p>
    <w:p>
      <w:pPr>
        <w:pStyle w:val="BodyText"/>
        <w:spacing w:line="272" w:lineRule="exact"/>
        <w:ind w:left="640" w:right="218"/>
        <w:jc w:val="left"/>
      </w:pPr>
      <w:r>
        <w:rPr/>
        <w:t>净利润和其他综合收益均已考虑取得投资时可辨认资产和负债的公允价值以及统一会计政策的调整影响。</w:t>
      </w:r>
    </w:p>
    <w:p>
      <w:pPr>
        <w:spacing w:after="0" w:line="272" w:lineRule="exact"/>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4" w:top="1120" w:bottom="1380" w:left="1300" w:right="1380"/>
        </w:sectPr>
      </w:pPr>
    </w:p>
    <w:p>
      <w:pPr>
        <w:spacing w:line="240" w:lineRule="auto" w:before="1"/>
        <w:rPr>
          <w:rFonts w:ascii="宋体" w:hAnsi="宋体" w:cs="宋体" w:eastAsia="宋体" w:hint="default"/>
          <w:sz w:val="14"/>
          <w:szCs w:val="14"/>
        </w:rPr>
      </w:pPr>
    </w:p>
    <w:p>
      <w:pPr>
        <w:pStyle w:val="Heading4"/>
        <w:spacing w:line="240" w:lineRule="auto" w:before="0"/>
        <w:ind w:left="140" w:right="-18"/>
        <w:jc w:val="left"/>
        <w:rPr>
          <w:b w:val="0"/>
          <w:bCs w:val="0"/>
        </w:rPr>
      </w:pPr>
      <w:r>
        <w:rPr/>
        <w:t>十、公允价值的披露</w:t>
      </w:r>
      <w:r>
        <w:rPr>
          <w:b w:val="0"/>
          <w:bCs w:val="0"/>
        </w:rPr>
      </w:r>
    </w:p>
    <w:p>
      <w:pPr>
        <w:pStyle w:val="Heading4"/>
        <w:spacing w:line="240" w:lineRule="auto" w:before="57"/>
        <w:ind w:left="140" w:right="-18"/>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080" w:bottom="1380" w:left="1300" w:right="1380"/>
          <w:cols w:num="2" w:equalWidth="0">
            <w:col w:w="4778" w:space="6997"/>
            <w:col w:w="238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13"/>
        <w:gridCol w:w="2612"/>
        <w:gridCol w:w="2553"/>
        <w:gridCol w:w="2658"/>
        <w:gridCol w:w="2393"/>
      </w:tblGrid>
      <w:tr>
        <w:trPr>
          <w:trHeight w:val="283" w:hRule="exact"/>
        </w:trPr>
        <w:tc>
          <w:tcPr>
            <w:tcW w:w="3713"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282" w:hRule="exact"/>
        </w:trPr>
        <w:tc>
          <w:tcPr>
            <w:tcW w:w="3713" w:type="dxa"/>
            <w:vMerge/>
            <w:tcBorders>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0" w:right="0"/>
              <w:jc w:val="left"/>
              <w:rPr>
                <w:rFonts w:ascii="宋体" w:hAnsi="宋体" w:cs="宋体" w:eastAsia="宋体" w:hint="default"/>
                <w:sz w:val="21"/>
                <w:szCs w:val="21"/>
              </w:rPr>
            </w:pPr>
            <w:r>
              <w:rPr>
                <w:rFonts w:ascii="宋体" w:hAnsi="宋体" w:cs="宋体" w:eastAsia="宋体" w:hint="default"/>
                <w:sz w:val="21"/>
                <w:szCs w:val="21"/>
              </w:rPr>
              <w:t>第一层次公允价值计量</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第二层次公允价值计量</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3" w:right="0"/>
              <w:jc w:val="left"/>
              <w:rPr>
                <w:rFonts w:ascii="宋体" w:hAnsi="宋体" w:cs="宋体" w:eastAsia="宋体" w:hint="default"/>
                <w:sz w:val="21"/>
                <w:szCs w:val="21"/>
              </w:rPr>
            </w:pPr>
            <w:r>
              <w:rPr>
                <w:rFonts w:ascii="宋体" w:hAnsi="宋体" w:cs="宋体" w:eastAsia="宋体" w:hint="default"/>
                <w:sz w:val="21"/>
                <w:szCs w:val="21"/>
              </w:rPr>
              <w:t>第三层次公允价值计量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（一）以公允价值计量且变动计入当期</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15,445,634.60</w:t>
            </w: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15,445,634.60</w:t>
            </w: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15,445,634.60</w:t>
            </w: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15,445,634.60</w:t>
            </w: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Arial" w:hAnsi="Arial" w:cs="Arial" w:eastAsia="Arial" w:hint="default"/>
                <w:sz w:val="16"/>
                <w:szCs w:val="16"/>
              </w:rPr>
            </w:pPr>
            <w:r>
              <w:rPr>
                <w:rFonts w:ascii="Arial"/>
                <w:w w:val="95"/>
                <w:sz w:val="16"/>
              </w:rPr>
              <w:t>15,445,634.60</w:t>
            </w:r>
            <w:r>
              <w:rPr>
                <w:rFonts w:ascii="Arial"/>
                <w:sz w:val="16"/>
              </w:rPr>
            </w: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Arial" w:hAnsi="Arial" w:cs="Arial" w:eastAsia="Arial" w:hint="default"/>
                <w:sz w:val="16"/>
                <w:szCs w:val="16"/>
              </w:rPr>
            </w:pPr>
            <w:r>
              <w:rPr>
                <w:rFonts w:ascii="Arial"/>
                <w:w w:val="95"/>
                <w:sz w:val="16"/>
              </w:rPr>
              <w:t>15,445,634.60</w:t>
            </w:r>
            <w:r>
              <w:rPr>
                <w:rFonts w:ascii="Arial"/>
                <w:sz w:val="16"/>
              </w:rPr>
            </w: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指定以公允价值计量且其变动计入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Arial" w:hAnsi="Arial" w:cs="Arial" w:eastAsia="Arial" w:hint="default"/>
                <w:sz w:val="16"/>
                <w:szCs w:val="16"/>
              </w:rPr>
            </w:pPr>
            <w:r>
              <w:rPr>
                <w:rFonts w:ascii="Arial"/>
                <w:w w:val="95"/>
                <w:sz w:val="16"/>
              </w:rPr>
              <w:t>13,915,469.58</w:t>
            </w:r>
            <w:r>
              <w:rPr>
                <w:rFonts w:ascii="Arial"/>
                <w:sz w:val="16"/>
              </w:rPr>
            </w: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665,820,000.00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679,735,469.58</w:t>
            </w: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Arial" w:hAnsi="Arial" w:cs="Arial" w:eastAsia="Arial" w:hint="default"/>
                <w:sz w:val="16"/>
                <w:szCs w:val="16"/>
              </w:rPr>
            </w:pPr>
            <w:r>
              <w:rPr>
                <w:rFonts w:ascii="Arial"/>
                <w:w w:val="95"/>
                <w:sz w:val="16"/>
              </w:rPr>
              <w:t>13,915,469.58</w:t>
            </w:r>
            <w:r>
              <w:rPr>
                <w:rFonts w:ascii="Arial"/>
                <w:sz w:val="16"/>
              </w:rPr>
            </w: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Arial" w:hAnsi="Arial" w:cs="Arial" w:eastAsia="Arial" w:hint="default"/>
                <w:sz w:val="16"/>
                <w:szCs w:val="16"/>
              </w:rPr>
            </w:pPr>
            <w:r>
              <w:rPr>
                <w:rFonts w:ascii="Arial"/>
                <w:w w:val="95"/>
                <w:sz w:val="16"/>
              </w:rPr>
              <w:t>13,915,469.58</w:t>
            </w:r>
            <w:r>
              <w:rPr>
                <w:rFonts w:ascii="Arial"/>
                <w:sz w:val="16"/>
              </w:rPr>
            </w: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）委托投资</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665,820,000.00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665,820,000.00</w:t>
            </w:r>
          </w:p>
        </w:tc>
      </w:tr>
      <w:tr>
        <w:trPr>
          <w:trHeight w:val="284"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持有并准备增值后转让的土地使用权</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8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713"/>
        <w:gridCol w:w="2612"/>
        <w:gridCol w:w="2553"/>
        <w:gridCol w:w="2658"/>
        <w:gridCol w:w="2393"/>
      </w:tblGrid>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5" w:right="0"/>
              <w:jc w:val="left"/>
              <w:rPr>
                <w:rFonts w:ascii="宋体" w:hAnsi="宋体" w:cs="宋体" w:eastAsia="宋体" w:hint="default"/>
                <w:sz w:val="21"/>
                <w:szCs w:val="21"/>
              </w:rPr>
            </w:pPr>
            <w:r>
              <w:rPr>
                <w:rFonts w:ascii="宋体"/>
                <w:sz w:val="21"/>
              </w:rPr>
              <w:t>29,361,104.18</w:t>
            </w: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5" w:right="0"/>
              <w:jc w:val="left"/>
              <w:rPr>
                <w:rFonts w:ascii="宋体" w:hAnsi="宋体" w:cs="宋体" w:eastAsia="宋体" w:hint="default"/>
                <w:sz w:val="21"/>
                <w:szCs w:val="21"/>
              </w:rPr>
            </w:pPr>
            <w:r>
              <w:rPr>
                <w:rFonts w:ascii="宋体"/>
                <w:sz w:val="21"/>
              </w:rPr>
              <w:t>665,820,000.00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1" w:right="0"/>
              <w:jc w:val="left"/>
              <w:rPr>
                <w:rFonts w:ascii="宋体" w:hAnsi="宋体" w:cs="宋体" w:eastAsia="宋体" w:hint="default"/>
                <w:sz w:val="21"/>
                <w:szCs w:val="21"/>
              </w:rPr>
            </w:pPr>
            <w:r>
              <w:rPr>
                <w:rFonts w:ascii="宋体"/>
                <w:sz w:val="21"/>
              </w:rPr>
              <w:t>695,181,104.18</w:t>
            </w:r>
          </w:p>
        </w:tc>
      </w:tr>
      <w:tr>
        <w:trPr>
          <w:trHeight w:val="306"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（六）指定为以公允价值计量且变动计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13"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sz w:val="21"/>
                <w:szCs w:val="21"/>
              </w:rPr>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非持续以公允价值计量的资产总额</w:t>
            </w:r>
            <w:r>
              <w:rPr>
                <w:rFonts w:ascii="宋体" w:hAnsi="宋体" w:cs="宋体" w:eastAsia="宋体" w:hint="default"/>
                <w:sz w:val="21"/>
                <w:szCs w:val="21"/>
              </w:rPr>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3"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13"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非持续以公允价值计量的负债总额</w:t>
            </w:r>
            <w:r>
              <w:rPr>
                <w:rFonts w:ascii="宋体" w:hAnsi="宋体" w:cs="宋体" w:eastAsia="宋体" w:hint="default"/>
                <w:sz w:val="21"/>
                <w:szCs w:val="21"/>
              </w:rPr>
            </w:r>
          </w:p>
        </w:tc>
        <w:tc>
          <w:tcPr>
            <w:tcW w:w="2612"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58"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528" w:lineRule="auto" w:before="35"/>
        <w:ind w:left="140" w:right="3288"/>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其他</w:t>
      </w:r>
      <w:r>
        <w:rPr>
          <w:rFonts w:ascii="宋体" w:hAnsi="宋体" w:cs="宋体" w:eastAsia="宋体" w:hint="default"/>
          <w:b/>
          <w:bCs/>
          <w:spacing w:val="1"/>
          <w:w w:val="99"/>
        </w:rPr>
        <w:t> </w:t>
      </w:r>
      <w:r>
        <w:rPr/>
        <w:t>本集团以导致各层次之间转换的事项发生日为确认各层次之间转换的时点。本年度无第一层次与第二层次间的转换。</w:t>
      </w:r>
    </w:p>
    <w:p>
      <w:pPr>
        <w:spacing w:after="0" w:line="528" w:lineRule="auto"/>
        <w:jc w:val="left"/>
        <w:sectPr>
          <w:footerReference w:type="default" r:id="rId96"/>
          <w:pgSz w:w="16840" w:h="11910" w:orient="landscape"/>
          <w:pgMar w:footer="1194" w:header="882"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7144"/>
        <w:gridCol w:w="7093"/>
      </w:tblGrid>
      <w:tr>
        <w:trPr>
          <w:trHeight w:val="1394" w:hRule="exact"/>
        </w:trPr>
        <w:tc>
          <w:tcPr>
            <w:tcW w:w="14237" w:type="dxa"/>
            <w:gridSpan w:val="2"/>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宋体" w:hAnsi="宋体" w:cs="宋体" w:eastAsia="宋体" w:hint="default"/>
                <w:sz w:val="21"/>
                <w:szCs w:val="21"/>
              </w:rPr>
            </w:pPr>
            <w:r>
              <w:rPr>
                <w:rFonts w:ascii="宋体" w:hAnsi="宋体" w:cs="宋体" w:eastAsia="宋体" w:hint="default"/>
                <w:sz w:val="21"/>
                <w:szCs w:val="21"/>
              </w:rPr>
              <w:t>对于在活跃市场上交易的金融工具，本集团以其活跃市场报价确定其公允价值；对于不在活跃市场上交易的金融工具，本集团采用估值技术确定其公允</w:t>
            </w:r>
          </w:p>
          <w:p>
            <w:pPr>
              <w:pStyle w:val="TableParagraph"/>
              <w:spacing w:line="272" w:lineRule="exact" w:before="26"/>
              <w:ind w:left="200" w:right="201"/>
              <w:jc w:val="left"/>
              <w:rPr>
                <w:rFonts w:ascii="宋体" w:hAnsi="宋体" w:cs="宋体" w:eastAsia="宋体" w:hint="default"/>
                <w:sz w:val="21"/>
                <w:szCs w:val="21"/>
              </w:rPr>
            </w:pPr>
            <w:r>
              <w:rPr>
                <w:rFonts w:ascii="宋体" w:hAnsi="宋体" w:cs="宋体" w:eastAsia="宋体" w:hint="default"/>
                <w:spacing w:val="-1"/>
                <w:sz w:val="21"/>
                <w:szCs w:val="21"/>
              </w:rPr>
              <w:t>价值。所使用的估值模型主要为现金流量折现模型和市场可比公司模型等。估值技术的输入值主要包括无风险利率、基准利率、汇率、信用点差、流动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性溢价、</w:t>
            </w:r>
            <w:r>
              <w:rPr>
                <w:rFonts w:ascii="Arial" w:hAnsi="Arial" w:cs="Arial" w:eastAsia="Arial" w:hint="default"/>
                <w:sz w:val="21"/>
                <w:szCs w:val="21"/>
              </w:rPr>
              <w:t>EBITDA</w:t>
            </w:r>
            <w:r>
              <w:rPr>
                <w:rFonts w:ascii="Arial" w:hAnsi="Arial" w:cs="Arial" w:eastAsia="Arial" w:hint="default"/>
                <w:spacing w:val="-6"/>
                <w:sz w:val="21"/>
                <w:szCs w:val="21"/>
              </w:rPr>
              <w:t> </w:t>
            </w:r>
            <w:r>
              <w:rPr>
                <w:rFonts w:ascii="宋体" w:hAnsi="宋体" w:cs="宋体" w:eastAsia="宋体" w:hint="default"/>
                <w:sz w:val="21"/>
                <w:szCs w:val="21"/>
              </w:rPr>
              <w:t>乘数、缺乏流动性折价等。</w:t>
            </w:r>
          </w:p>
        </w:tc>
      </w:tr>
      <w:tr>
        <w:trPr>
          <w:trHeight w:val="992" w:hRule="exact"/>
        </w:trPr>
        <w:tc>
          <w:tcPr>
            <w:tcW w:w="71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上述第三层次资产变动如下：</w:t>
            </w:r>
          </w:p>
        </w:tc>
        <w:tc>
          <w:tcPr>
            <w:tcW w:w="7093" w:type="dxa"/>
            <w:tcBorders>
              <w:top w:val="nil" w:sz="6" w:space="0" w:color="auto"/>
              <w:left w:val="nil" w:sz="6" w:space="0" w:color="auto"/>
              <w:bottom w:val="nil" w:sz="6" w:space="0" w:color="auto"/>
              <w:right w:val="nil" w:sz="6" w:space="0" w:color="auto"/>
            </w:tcBorders>
          </w:tcPr>
          <w:p>
            <w:pPr/>
          </w:p>
        </w:tc>
      </w:tr>
      <w:tr>
        <w:trPr>
          <w:trHeight w:val="514" w:hRule="exact"/>
        </w:trPr>
        <w:tc>
          <w:tcPr>
            <w:tcW w:w="7144" w:type="dxa"/>
            <w:tcBorders>
              <w:top w:val="nil" w:sz="6" w:space="0" w:color="auto"/>
              <w:left w:val="nil" w:sz="6" w:space="0" w:color="auto"/>
              <w:bottom w:val="nil" w:sz="6" w:space="0" w:color="auto"/>
              <w:right w:val="nil" w:sz="6" w:space="0" w:color="auto"/>
            </w:tcBorders>
          </w:tcPr>
          <w:p>
            <w:pPr/>
          </w:p>
        </w:tc>
        <w:tc>
          <w:tcPr>
            <w:tcW w:w="709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162" w:right="0"/>
              <w:jc w:val="left"/>
              <w:rPr>
                <w:rFonts w:ascii="宋体" w:hAnsi="宋体" w:cs="宋体" w:eastAsia="宋体" w:hint="default"/>
                <w:sz w:val="21"/>
                <w:szCs w:val="21"/>
              </w:rPr>
            </w:pPr>
            <w:r>
              <w:rPr>
                <w:rFonts w:ascii="宋体" w:hAnsi="宋体" w:cs="宋体" w:eastAsia="宋体" w:hint="default"/>
                <w:sz w:val="21"/>
                <w:szCs w:val="21"/>
              </w:rPr>
              <w:t>可供出售金融资产—委托投资</w:t>
            </w:r>
          </w:p>
        </w:tc>
      </w:tr>
      <w:tr>
        <w:trPr>
          <w:trHeight w:val="407" w:hRule="exact"/>
        </w:trPr>
        <w:tc>
          <w:tcPr>
            <w:tcW w:w="71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709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67"/>
              <w:jc w:val="right"/>
              <w:rPr>
                <w:rFonts w:ascii="Arial" w:hAnsi="Arial" w:cs="Arial" w:eastAsia="Arial" w:hint="default"/>
                <w:sz w:val="21"/>
                <w:szCs w:val="21"/>
              </w:rPr>
            </w:pPr>
            <w:r>
              <w:rPr>
                <w:rFonts w:ascii="Arial"/>
                <w:spacing w:val="-1"/>
                <w:sz w:val="21"/>
              </w:rPr>
              <w:t>1,000,000,000.00</w:t>
            </w:r>
          </w:p>
        </w:tc>
      </w:tr>
      <w:tr>
        <w:trPr>
          <w:trHeight w:val="272" w:hRule="exact"/>
        </w:trPr>
        <w:tc>
          <w:tcPr>
            <w:tcW w:w="7144"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70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7"/>
              <w:jc w:val="right"/>
              <w:rPr>
                <w:rFonts w:ascii="Arial" w:hAnsi="Arial" w:cs="Arial" w:eastAsia="Arial" w:hint="default"/>
                <w:sz w:val="21"/>
                <w:szCs w:val="21"/>
              </w:rPr>
            </w:pPr>
            <w:r>
              <w:rPr>
                <w:rFonts w:ascii="Arial"/>
                <w:spacing w:val="-1"/>
                <w:sz w:val="21"/>
              </w:rPr>
              <w:t>665,820,000.00</w:t>
            </w:r>
          </w:p>
        </w:tc>
      </w:tr>
      <w:tr>
        <w:trPr>
          <w:trHeight w:val="277" w:hRule="exact"/>
        </w:trPr>
        <w:tc>
          <w:tcPr>
            <w:tcW w:w="7144" w:type="dxa"/>
            <w:tcBorders>
              <w:top w:val="nil" w:sz="6" w:space="0" w:color="auto"/>
              <w:left w:val="nil" w:sz="6" w:space="0" w:color="auto"/>
              <w:bottom w:val="nil" w:sz="6" w:space="0" w:color="auto"/>
              <w:right w:val="nil" w:sz="6" w:space="0" w:color="auto"/>
            </w:tcBorders>
          </w:tcPr>
          <w:p>
            <w:pPr>
              <w:pStyle w:val="TableParagraph"/>
              <w:tabs>
                <w:tab w:pos="5348" w:val="left" w:leader="none"/>
                <w:tab w:pos="12261" w:val="left" w:leader="none"/>
              </w:tabs>
              <w:spacing w:line="225" w:lineRule="exact"/>
              <w:ind w:left="200" w:right="-5118"/>
              <w:jc w:val="left"/>
              <w:rPr>
                <w:rFonts w:ascii="Arial" w:hAnsi="Arial" w:cs="Arial" w:eastAsia="Arial" w:hint="default"/>
                <w:sz w:val="21"/>
                <w:szCs w:val="21"/>
              </w:rPr>
            </w:pPr>
            <w:r>
              <w:rPr>
                <w:rFonts w:ascii="宋体" w:hAnsi="宋体" w:cs="宋体" w:eastAsia="宋体" w:hint="default"/>
                <w:position w:val="2"/>
                <w:sz w:val="21"/>
                <w:szCs w:val="21"/>
              </w:rPr>
              <w:t>出售</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r>
          </w:p>
        </w:tc>
        <w:tc>
          <w:tcPr>
            <w:tcW w:w="7093" w:type="dxa"/>
            <w:tcBorders>
              <w:top w:val="nil" w:sz="6" w:space="0" w:color="auto"/>
              <w:left w:val="nil" w:sz="6" w:space="0" w:color="auto"/>
              <w:bottom w:val="nil" w:sz="6" w:space="0" w:color="auto"/>
              <w:right w:val="nil" w:sz="6" w:space="0" w:color="auto"/>
            </w:tcBorders>
          </w:tcPr>
          <w:p>
            <w:pPr>
              <w:pStyle w:val="TableParagraph"/>
              <w:tabs>
                <w:tab w:pos="1831" w:val="left" w:leader="none"/>
              </w:tabs>
              <w:spacing w:line="240" w:lineRule="auto" w:before="18"/>
              <w:ind w:right="141"/>
              <w:jc w:val="right"/>
              <w:rPr>
                <w:rFonts w:ascii="Arial" w:hAnsi="Arial" w:cs="Arial" w:eastAsia="Arial" w:hint="default"/>
                <w:sz w:val="21"/>
                <w:szCs w:val="21"/>
              </w:rPr>
            </w:pPr>
            <w:r>
              <w:rPr>
                <w:rFonts w:ascii="Arial"/>
                <w:w w:val="99"/>
                <w:sz w:val="21"/>
              </w:rPr>
            </w:r>
            <w:r>
              <w:rPr>
                <w:rFonts w:ascii="Arial"/>
                <w:spacing w:val="-1"/>
                <w:sz w:val="21"/>
                <w:u w:val="single" w:color="000000"/>
              </w:rPr>
              <w:t>(1,000,000,000.00)</w:t>
              <w:tab/>
            </w:r>
            <w:r>
              <w:rPr>
                <w:rFonts w:ascii="Arial"/>
                <w:spacing w:val="-1"/>
                <w:sz w:val="21"/>
              </w:rPr>
            </w:r>
          </w:p>
        </w:tc>
      </w:tr>
      <w:tr>
        <w:trPr>
          <w:trHeight w:val="413" w:hRule="exact"/>
        </w:trPr>
        <w:tc>
          <w:tcPr>
            <w:tcW w:w="7144" w:type="dxa"/>
            <w:tcBorders>
              <w:top w:val="nil" w:sz="6" w:space="0" w:color="auto"/>
              <w:left w:val="nil" w:sz="6" w:space="0" w:color="auto"/>
              <w:bottom w:val="nil" w:sz="6" w:space="0" w:color="auto"/>
              <w:right w:val="nil" w:sz="6" w:space="0" w:color="auto"/>
            </w:tcBorders>
          </w:tcPr>
          <w:p>
            <w:pPr>
              <w:pStyle w:val="TableParagraph"/>
              <w:tabs>
                <w:tab w:pos="5348" w:val="left" w:leader="none"/>
                <w:tab w:pos="12509" w:val="left" w:leader="none"/>
              </w:tabs>
              <w:spacing w:line="245" w:lineRule="exact"/>
              <w:ind w:left="200" w:right="-5365"/>
              <w:jc w:val="left"/>
              <w:rPr>
                <w:rFonts w:ascii="Arial" w:hAnsi="Arial" w:cs="Arial" w:eastAsia="Arial" w:hint="default"/>
                <w:sz w:val="21"/>
                <w:szCs w:val="21"/>
              </w:rPr>
            </w:pPr>
            <w:r>
              <w:rPr>
                <w:rFonts w:ascii="Arial" w:hAnsi="Arial" w:cs="Arial" w:eastAsia="Arial" w:hint="default"/>
                <w:position w:val="2"/>
                <w:sz w:val="21"/>
                <w:szCs w:val="21"/>
              </w:rPr>
              <w:t>2014</w:t>
            </w:r>
            <w:r>
              <w:rPr>
                <w:rFonts w:ascii="Arial" w:hAnsi="Arial" w:cs="Arial" w:eastAsia="Arial" w:hint="default"/>
                <w:spacing w:val="-8"/>
                <w:position w:val="2"/>
                <w:sz w:val="21"/>
                <w:szCs w:val="21"/>
              </w:rPr>
              <w:t> </w:t>
            </w:r>
            <w:r>
              <w:rPr>
                <w:rFonts w:ascii="宋体" w:hAnsi="宋体" w:cs="宋体" w:eastAsia="宋体" w:hint="default"/>
                <w:position w:val="2"/>
                <w:sz w:val="21"/>
                <w:szCs w:val="21"/>
              </w:rPr>
              <w:t>年</w:t>
            </w:r>
            <w:r>
              <w:rPr>
                <w:rFonts w:ascii="宋体" w:hAnsi="宋体" w:cs="宋体" w:eastAsia="宋体" w:hint="default"/>
                <w:spacing w:val="-55"/>
                <w:position w:val="2"/>
                <w:sz w:val="21"/>
                <w:szCs w:val="21"/>
              </w:rPr>
              <w:t> </w:t>
            </w:r>
            <w:r>
              <w:rPr>
                <w:rFonts w:ascii="Arial" w:hAnsi="Arial" w:cs="Arial" w:eastAsia="Arial" w:hint="default"/>
                <w:position w:val="2"/>
                <w:sz w:val="21"/>
                <w:szCs w:val="21"/>
              </w:rPr>
              <w:t>12</w:t>
            </w:r>
            <w:r>
              <w:rPr>
                <w:rFonts w:ascii="Arial" w:hAnsi="Arial" w:cs="Arial" w:eastAsia="Arial" w:hint="default"/>
                <w:spacing w:val="-7"/>
                <w:position w:val="2"/>
                <w:sz w:val="21"/>
                <w:szCs w:val="21"/>
              </w:rPr>
              <w:t> </w:t>
            </w:r>
            <w:r>
              <w:rPr>
                <w:rFonts w:ascii="宋体" w:hAnsi="宋体" w:cs="宋体" w:eastAsia="宋体" w:hint="default"/>
                <w:position w:val="2"/>
                <w:sz w:val="21"/>
                <w:szCs w:val="21"/>
              </w:rPr>
              <w:t>月</w:t>
            </w:r>
            <w:r>
              <w:rPr>
                <w:rFonts w:ascii="宋体" w:hAnsi="宋体" w:cs="宋体" w:eastAsia="宋体" w:hint="default"/>
                <w:spacing w:val="-55"/>
                <w:position w:val="2"/>
                <w:sz w:val="21"/>
                <w:szCs w:val="21"/>
              </w:rPr>
              <w:t> </w:t>
            </w:r>
            <w:r>
              <w:rPr>
                <w:rFonts w:ascii="Arial" w:hAnsi="Arial" w:cs="Arial" w:eastAsia="Arial" w:hint="default"/>
                <w:position w:val="2"/>
                <w:sz w:val="21"/>
                <w:szCs w:val="21"/>
              </w:rPr>
              <w:t>31</w:t>
            </w:r>
            <w:r>
              <w:rPr>
                <w:rFonts w:ascii="Arial" w:hAnsi="Arial" w:cs="Arial" w:eastAsia="Arial" w:hint="default"/>
                <w:spacing w:val="-8"/>
                <w:position w:val="2"/>
                <w:sz w:val="21"/>
                <w:szCs w:val="21"/>
              </w:rPr>
              <w:t> </w:t>
            </w:r>
            <w:r>
              <w:rPr>
                <w:rFonts w:ascii="宋体" w:hAnsi="宋体" w:cs="宋体" w:eastAsia="宋体" w:hint="default"/>
                <w:position w:val="2"/>
                <w:sz w:val="21"/>
                <w:szCs w:val="21"/>
              </w:rPr>
              <w:t>日</w:t>
              <w:tab/>
            </w:r>
            <w:r>
              <w:rPr>
                <w:rFonts w:ascii="Arial" w:hAnsi="Arial" w:cs="Arial" w:eastAsia="Arial" w:hint="default"/>
                <w:w w:val="100"/>
                <w:sz w:val="21"/>
                <w:szCs w:val="21"/>
              </w:rPr>
            </w:r>
            <w:r>
              <w:rPr>
                <w:rFonts w:ascii="Arial" w:hAnsi="Arial" w:cs="Arial" w:eastAsia="Arial" w:hint="default"/>
                <w:w w:val="100"/>
                <w:sz w:val="21"/>
                <w:szCs w:val="21"/>
                <w:u w:val="thick" w:color="000000"/>
              </w:rPr>
              <w:t> </w:t>
            </w:r>
            <w:r>
              <w:rPr>
                <w:rFonts w:ascii="Arial" w:hAnsi="Arial" w:cs="Arial" w:eastAsia="Arial" w:hint="default"/>
                <w:sz w:val="21"/>
                <w:szCs w:val="21"/>
                <w:u w:val="thick" w:color="000000"/>
              </w:rPr>
              <w:tab/>
            </w:r>
            <w:r>
              <w:rPr>
                <w:rFonts w:ascii="Arial" w:hAnsi="Arial" w:cs="Arial" w:eastAsia="Arial" w:hint="default"/>
                <w:sz w:val="21"/>
                <w:szCs w:val="21"/>
              </w:rPr>
            </w:r>
          </w:p>
        </w:tc>
        <w:tc>
          <w:tcPr>
            <w:tcW w:w="7093" w:type="dxa"/>
            <w:tcBorders>
              <w:top w:val="nil" w:sz="6" w:space="0" w:color="auto"/>
              <w:left w:val="nil" w:sz="6" w:space="0" w:color="auto"/>
              <w:bottom w:val="nil" w:sz="6" w:space="0" w:color="auto"/>
              <w:right w:val="nil" w:sz="6" w:space="0" w:color="auto"/>
            </w:tcBorders>
          </w:tcPr>
          <w:p>
            <w:pPr>
              <w:pStyle w:val="TableParagraph"/>
              <w:tabs>
                <w:tab w:pos="1584" w:val="left" w:leader="none"/>
              </w:tabs>
              <w:spacing w:line="240" w:lineRule="auto" w:before="23"/>
              <w:ind w:right="141"/>
              <w:jc w:val="right"/>
              <w:rPr>
                <w:rFonts w:ascii="Arial" w:hAnsi="Arial" w:cs="Arial" w:eastAsia="Arial" w:hint="default"/>
                <w:sz w:val="21"/>
                <w:szCs w:val="21"/>
              </w:rPr>
            </w:pPr>
            <w:r>
              <w:rPr>
                <w:rFonts w:ascii="Arial"/>
                <w:w w:val="99"/>
                <w:sz w:val="21"/>
              </w:rPr>
            </w:r>
            <w:r>
              <w:rPr>
                <w:rFonts w:ascii="Arial"/>
                <w:spacing w:val="-1"/>
                <w:sz w:val="21"/>
                <w:u w:val="thick" w:color="000000"/>
              </w:rPr>
              <w:t>665,820,000.00</w:t>
              <w:tab/>
            </w:r>
            <w:r>
              <w:rPr>
                <w:rFonts w:ascii="Arial"/>
                <w:spacing w:val="-1"/>
                <w:sz w:val="21"/>
              </w:rPr>
            </w:r>
          </w:p>
        </w:tc>
      </w:tr>
      <w:tr>
        <w:trPr>
          <w:trHeight w:val="514" w:hRule="exact"/>
        </w:trPr>
        <w:tc>
          <w:tcPr>
            <w:tcW w:w="7144" w:type="dxa"/>
            <w:tcBorders>
              <w:top w:val="nil" w:sz="6" w:space="0" w:color="auto"/>
              <w:left w:val="nil" w:sz="6" w:space="0" w:color="auto"/>
              <w:bottom w:val="nil" w:sz="6" w:space="0" w:color="auto"/>
              <w:right w:val="nil" w:sz="6" w:space="0" w:color="auto"/>
            </w:tcBorders>
          </w:tcPr>
          <w:p>
            <w:pPr/>
          </w:p>
        </w:tc>
        <w:tc>
          <w:tcPr>
            <w:tcW w:w="709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62" w:right="0"/>
              <w:jc w:val="left"/>
              <w:rPr>
                <w:rFonts w:ascii="宋体" w:hAnsi="宋体" w:cs="宋体" w:eastAsia="宋体" w:hint="default"/>
                <w:sz w:val="21"/>
                <w:szCs w:val="21"/>
              </w:rPr>
            </w:pPr>
            <w:r>
              <w:rPr>
                <w:rFonts w:ascii="宋体" w:hAnsi="宋体" w:cs="宋体" w:eastAsia="宋体" w:hint="default"/>
                <w:sz w:val="21"/>
                <w:szCs w:val="21"/>
              </w:rPr>
              <w:t>可供出售金融资产—委托投资</w:t>
            </w:r>
          </w:p>
        </w:tc>
      </w:tr>
      <w:tr>
        <w:trPr>
          <w:trHeight w:val="407" w:hRule="exact"/>
        </w:trPr>
        <w:tc>
          <w:tcPr>
            <w:tcW w:w="71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709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26"/>
              <w:jc w:val="right"/>
              <w:rPr>
                <w:rFonts w:ascii="Arial" w:hAnsi="Arial" w:cs="Arial" w:eastAsia="Arial" w:hint="default"/>
                <w:sz w:val="21"/>
                <w:szCs w:val="21"/>
              </w:rPr>
            </w:pPr>
            <w:r>
              <w:rPr>
                <w:rFonts w:ascii="Arial"/>
                <w:w w:val="99"/>
                <w:sz w:val="21"/>
              </w:rPr>
              <w:t>-</w:t>
            </w:r>
            <w:r>
              <w:rPr>
                <w:rFonts w:ascii="Arial"/>
                <w:sz w:val="21"/>
              </w:rPr>
            </w:r>
          </w:p>
        </w:tc>
      </w:tr>
      <w:tr>
        <w:trPr>
          <w:trHeight w:val="272" w:hRule="exact"/>
        </w:trPr>
        <w:tc>
          <w:tcPr>
            <w:tcW w:w="7144"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70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7"/>
              <w:jc w:val="right"/>
              <w:rPr>
                <w:rFonts w:ascii="Arial" w:hAnsi="Arial" w:cs="Arial" w:eastAsia="Arial" w:hint="default"/>
                <w:sz w:val="21"/>
                <w:szCs w:val="21"/>
              </w:rPr>
            </w:pPr>
            <w:r>
              <w:rPr>
                <w:rFonts w:ascii="Arial"/>
                <w:spacing w:val="-1"/>
                <w:sz w:val="21"/>
              </w:rPr>
              <w:t>2,000,000,000.00</w:t>
            </w:r>
          </w:p>
        </w:tc>
      </w:tr>
      <w:tr>
        <w:trPr>
          <w:trHeight w:val="278" w:hRule="exact"/>
        </w:trPr>
        <w:tc>
          <w:tcPr>
            <w:tcW w:w="7144" w:type="dxa"/>
            <w:tcBorders>
              <w:top w:val="nil" w:sz="6" w:space="0" w:color="auto"/>
              <w:left w:val="nil" w:sz="6" w:space="0" w:color="auto"/>
              <w:bottom w:val="nil" w:sz="6" w:space="0" w:color="auto"/>
              <w:right w:val="nil" w:sz="6" w:space="0" w:color="auto"/>
            </w:tcBorders>
          </w:tcPr>
          <w:p>
            <w:pPr>
              <w:pStyle w:val="TableParagraph"/>
              <w:tabs>
                <w:tab w:pos="5348" w:val="left" w:leader="none"/>
                <w:tab w:pos="12261" w:val="left" w:leader="none"/>
              </w:tabs>
              <w:spacing w:line="225" w:lineRule="exact"/>
              <w:ind w:left="200" w:right="-5118"/>
              <w:jc w:val="left"/>
              <w:rPr>
                <w:rFonts w:ascii="Arial" w:hAnsi="Arial" w:cs="Arial" w:eastAsia="Arial" w:hint="default"/>
                <w:sz w:val="21"/>
                <w:szCs w:val="21"/>
              </w:rPr>
            </w:pPr>
            <w:r>
              <w:rPr>
                <w:rFonts w:ascii="宋体" w:hAnsi="宋体" w:cs="宋体" w:eastAsia="宋体" w:hint="default"/>
                <w:position w:val="2"/>
                <w:sz w:val="21"/>
                <w:szCs w:val="21"/>
              </w:rPr>
              <w:t>出售</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r>
          </w:p>
        </w:tc>
        <w:tc>
          <w:tcPr>
            <w:tcW w:w="7093" w:type="dxa"/>
            <w:tcBorders>
              <w:top w:val="nil" w:sz="6" w:space="0" w:color="auto"/>
              <w:left w:val="nil" w:sz="6" w:space="0" w:color="auto"/>
              <w:bottom w:val="nil" w:sz="6" w:space="0" w:color="auto"/>
              <w:right w:val="nil" w:sz="6" w:space="0" w:color="auto"/>
            </w:tcBorders>
          </w:tcPr>
          <w:p>
            <w:pPr>
              <w:pStyle w:val="TableParagraph"/>
              <w:tabs>
                <w:tab w:pos="1831" w:val="left" w:leader="none"/>
              </w:tabs>
              <w:spacing w:line="240" w:lineRule="auto" w:before="18"/>
              <w:ind w:right="141"/>
              <w:jc w:val="right"/>
              <w:rPr>
                <w:rFonts w:ascii="Arial" w:hAnsi="Arial" w:cs="Arial" w:eastAsia="Arial" w:hint="default"/>
                <w:sz w:val="21"/>
                <w:szCs w:val="21"/>
              </w:rPr>
            </w:pPr>
            <w:r>
              <w:rPr>
                <w:rFonts w:ascii="Arial"/>
                <w:w w:val="99"/>
                <w:sz w:val="21"/>
              </w:rPr>
            </w:r>
            <w:r>
              <w:rPr>
                <w:rFonts w:ascii="Arial"/>
                <w:spacing w:val="-1"/>
                <w:sz w:val="21"/>
                <w:u w:val="single" w:color="000000"/>
              </w:rPr>
              <w:t>(1,000,000,000.00)</w:t>
              <w:tab/>
            </w:r>
            <w:r>
              <w:rPr>
                <w:rFonts w:ascii="Arial"/>
                <w:spacing w:val="-1"/>
                <w:sz w:val="21"/>
              </w:rPr>
            </w:r>
          </w:p>
        </w:tc>
      </w:tr>
      <w:tr>
        <w:trPr>
          <w:trHeight w:val="413" w:hRule="exact"/>
        </w:trPr>
        <w:tc>
          <w:tcPr>
            <w:tcW w:w="7144" w:type="dxa"/>
            <w:tcBorders>
              <w:top w:val="nil" w:sz="6" w:space="0" w:color="auto"/>
              <w:left w:val="nil" w:sz="6" w:space="0" w:color="auto"/>
              <w:bottom w:val="nil" w:sz="6" w:space="0" w:color="auto"/>
              <w:right w:val="nil" w:sz="6" w:space="0" w:color="auto"/>
            </w:tcBorders>
          </w:tcPr>
          <w:p>
            <w:pPr>
              <w:pStyle w:val="TableParagraph"/>
              <w:tabs>
                <w:tab w:pos="5348" w:val="left" w:leader="none"/>
                <w:tab w:pos="12332" w:val="left" w:leader="none"/>
              </w:tabs>
              <w:spacing w:line="244" w:lineRule="exact"/>
              <w:ind w:left="200" w:right="-5189"/>
              <w:jc w:val="left"/>
              <w:rPr>
                <w:rFonts w:ascii="Arial" w:hAnsi="Arial" w:cs="Arial" w:eastAsia="Arial" w:hint="default"/>
                <w:sz w:val="21"/>
                <w:szCs w:val="21"/>
              </w:rPr>
            </w:pPr>
            <w:r>
              <w:rPr>
                <w:rFonts w:ascii="Arial" w:hAnsi="Arial" w:cs="Arial" w:eastAsia="Arial" w:hint="default"/>
                <w:position w:val="2"/>
                <w:sz w:val="21"/>
                <w:szCs w:val="21"/>
              </w:rPr>
              <w:t>2013</w:t>
            </w:r>
            <w:r>
              <w:rPr>
                <w:rFonts w:ascii="Arial" w:hAnsi="Arial" w:cs="Arial" w:eastAsia="Arial" w:hint="default"/>
                <w:spacing w:val="-8"/>
                <w:position w:val="2"/>
                <w:sz w:val="21"/>
                <w:szCs w:val="21"/>
              </w:rPr>
              <w:t> </w:t>
            </w:r>
            <w:r>
              <w:rPr>
                <w:rFonts w:ascii="宋体" w:hAnsi="宋体" w:cs="宋体" w:eastAsia="宋体" w:hint="default"/>
                <w:position w:val="2"/>
                <w:sz w:val="21"/>
                <w:szCs w:val="21"/>
              </w:rPr>
              <w:t>年</w:t>
            </w:r>
            <w:r>
              <w:rPr>
                <w:rFonts w:ascii="宋体" w:hAnsi="宋体" w:cs="宋体" w:eastAsia="宋体" w:hint="default"/>
                <w:spacing w:val="-55"/>
                <w:position w:val="2"/>
                <w:sz w:val="21"/>
                <w:szCs w:val="21"/>
              </w:rPr>
              <w:t> </w:t>
            </w:r>
            <w:r>
              <w:rPr>
                <w:rFonts w:ascii="Arial" w:hAnsi="Arial" w:cs="Arial" w:eastAsia="Arial" w:hint="default"/>
                <w:position w:val="2"/>
                <w:sz w:val="21"/>
                <w:szCs w:val="21"/>
              </w:rPr>
              <w:t>12</w:t>
            </w:r>
            <w:r>
              <w:rPr>
                <w:rFonts w:ascii="Arial" w:hAnsi="Arial" w:cs="Arial" w:eastAsia="Arial" w:hint="default"/>
                <w:spacing w:val="-7"/>
                <w:position w:val="2"/>
                <w:sz w:val="21"/>
                <w:szCs w:val="21"/>
              </w:rPr>
              <w:t> </w:t>
            </w:r>
            <w:r>
              <w:rPr>
                <w:rFonts w:ascii="宋体" w:hAnsi="宋体" w:cs="宋体" w:eastAsia="宋体" w:hint="default"/>
                <w:position w:val="2"/>
                <w:sz w:val="21"/>
                <w:szCs w:val="21"/>
              </w:rPr>
              <w:t>月</w:t>
            </w:r>
            <w:r>
              <w:rPr>
                <w:rFonts w:ascii="宋体" w:hAnsi="宋体" w:cs="宋体" w:eastAsia="宋体" w:hint="default"/>
                <w:spacing w:val="-55"/>
                <w:position w:val="2"/>
                <w:sz w:val="21"/>
                <w:szCs w:val="21"/>
              </w:rPr>
              <w:t> </w:t>
            </w:r>
            <w:r>
              <w:rPr>
                <w:rFonts w:ascii="Arial" w:hAnsi="Arial" w:cs="Arial" w:eastAsia="Arial" w:hint="default"/>
                <w:position w:val="2"/>
                <w:sz w:val="21"/>
                <w:szCs w:val="21"/>
              </w:rPr>
              <w:t>31</w:t>
            </w:r>
            <w:r>
              <w:rPr>
                <w:rFonts w:ascii="Arial" w:hAnsi="Arial" w:cs="Arial" w:eastAsia="Arial" w:hint="default"/>
                <w:spacing w:val="-8"/>
                <w:position w:val="2"/>
                <w:sz w:val="21"/>
                <w:szCs w:val="21"/>
              </w:rPr>
              <w:t> </w:t>
            </w:r>
            <w:r>
              <w:rPr>
                <w:rFonts w:ascii="宋体" w:hAnsi="宋体" w:cs="宋体" w:eastAsia="宋体" w:hint="default"/>
                <w:position w:val="2"/>
                <w:sz w:val="21"/>
                <w:szCs w:val="21"/>
              </w:rPr>
              <w:t>日</w:t>
              <w:tab/>
            </w:r>
            <w:r>
              <w:rPr>
                <w:rFonts w:ascii="Arial" w:hAnsi="Arial" w:cs="Arial" w:eastAsia="Arial" w:hint="default"/>
                <w:w w:val="100"/>
                <w:sz w:val="21"/>
                <w:szCs w:val="21"/>
              </w:rPr>
            </w:r>
            <w:r>
              <w:rPr>
                <w:rFonts w:ascii="Arial" w:hAnsi="Arial" w:cs="Arial" w:eastAsia="Arial" w:hint="default"/>
                <w:w w:val="100"/>
                <w:sz w:val="21"/>
                <w:szCs w:val="21"/>
                <w:u w:val="thick" w:color="000000"/>
              </w:rPr>
              <w:t> </w:t>
            </w:r>
            <w:r>
              <w:rPr>
                <w:rFonts w:ascii="Arial" w:hAnsi="Arial" w:cs="Arial" w:eastAsia="Arial" w:hint="default"/>
                <w:sz w:val="21"/>
                <w:szCs w:val="21"/>
                <w:u w:val="thick" w:color="000000"/>
              </w:rPr>
              <w:tab/>
            </w:r>
            <w:r>
              <w:rPr>
                <w:rFonts w:ascii="Arial" w:hAnsi="Arial" w:cs="Arial" w:eastAsia="Arial" w:hint="default"/>
                <w:sz w:val="21"/>
                <w:szCs w:val="21"/>
              </w:rPr>
            </w:r>
          </w:p>
        </w:tc>
        <w:tc>
          <w:tcPr>
            <w:tcW w:w="7093" w:type="dxa"/>
            <w:tcBorders>
              <w:top w:val="nil" w:sz="6" w:space="0" w:color="auto"/>
              <w:left w:val="nil" w:sz="6" w:space="0" w:color="auto"/>
              <w:bottom w:val="nil" w:sz="6" w:space="0" w:color="auto"/>
              <w:right w:val="nil" w:sz="6" w:space="0" w:color="auto"/>
            </w:tcBorders>
          </w:tcPr>
          <w:p>
            <w:pPr>
              <w:pStyle w:val="TableParagraph"/>
              <w:tabs>
                <w:tab w:pos="1760" w:val="left" w:leader="none"/>
              </w:tabs>
              <w:spacing w:line="240" w:lineRule="auto" w:before="22"/>
              <w:ind w:right="141"/>
              <w:jc w:val="right"/>
              <w:rPr>
                <w:rFonts w:ascii="Arial" w:hAnsi="Arial" w:cs="Arial" w:eastAsia="Arial" w:hint="default"/>
                <w:sz w:val="21"/>
                <w:szCs w:val="21"/>
              </w:rPr>
            </w:pPr>
            <w:r>
              <w:rPr>
                <w:rFonts w:ascii="Arial"/>
                <w:w w:val="100"/>
                <w:sz w:val="21"/>
              </w:rPr>
            </w:r>
            <w:r>
              <w:rPr>
                <w:rFonts w:ascii="Arial"/>
                <w:spacing w:val="-1"/>
                <w:sz w:val="21"/>
                <w:u w:val="thick" w:color="000000"/>
              </w:rPr>
              <w:t>1,000,000,000.00</w:t>
              <w:tab/>
            </w:r>
            <w:r>
              <w:rPr>
                <w:rFonts w:ascii="Arial"/>
                <w:spacing w:val="-1"/>
                <w:sz w:val="21"/>
              </w:rPr>
            </w:r>
          </w:p>
        </w:tc>
      </w:tr>
      <w:tr>
        <w:trPr>
          <w:trHeight w:val="646" w:hRule="exact"/>
        </w:trPr>
        <w:tc>
          <w:tcPr>
            <w:tcW w:w="14237" w:type="dxa"/>
            <w:gridSpan w:val="2"/>
            <w:tcBorders>
              <w:top w:val="nil" w:sz="6" w:space="0" w:color="auto"/>
              <w:left w:val="nil" w:sz="6" w:space="0" w:color="auto"/>
              <w:bottom w:val="nil" w:sz="6" w:space="0" w:color="auto"/>
              <w:right w:val="nil" w:sz="6" w:space="0" w:color="auto"/>
            </w:tcBorders>
          </w:tcPr>
          <w:p>
            <w:pPr>
              <w:pStyle w:val="TableParagraph"/>
              <w:spacing w:line="281" w:lineRule="exact" w:before="88"/>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日，本公司仍持有的第三层级金融资产中计入</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年度损益的利得为人民币</w:t>
            </w:r>
            <w:r>
              <w:rPr>
                <w:rFonts w:ascii="宋体" w:hAnsi="宋体" w:cs="宋体" w:eastAsia="宋体" w:hint="default"/>
                <w:spacing w:val="-54"/>
                <w:sz w:val="21"/>
                <w:szCs w:val="21"/>
              </w:rPr>
              <w:t> </w:t>
            </w:r>
            <w:r>
              <w:rPr>
                <w:rFonts w:ascii="Arial" w:hAnsi="Arial" w:cs="Arial" w:eastAsia="Arial" w:hint="default"/>
                <w:sz w:val="21"/>
                <w:szCs w:val="21"/>
              </w:rPr>
              <w:t>7,030,112.50</w:t>
            </w:r>
            <w:r>
              <w:rPr>
                <w:rFonts w:ascii="Arial" w:hAnsi="Arial" w:cs="Arial" w:eastAsia="Arial" w:hint="default"/>
                <w:spacing w:val="-8"/>
                <w:sz w:val="21"/>
                <w:szCs w:val="21"/>
              </w:rPr>
              <w:t> </w:t>
            </w:r>
            <w:r>
              <w:rPr>
                <w:rFonts w:ascii="宋体" w:hAnsi="宋体" w:cs="宋体" w:eastAsia="宋体" w:hint="default"/>
                <w:spacing w:val="-3"/>
                <w:sz w:val="21"/>
                <w:szCs w:val="21"/>
              </w:rPr>
              <w:t>元；于</w:t>
            </w:r>
            <w:r>
              <w:rPr>
                <w:rFonts w:ascii="宋体" w:hAnsi="宋体" w:cs="宋体" w:eastAsia="宋体" w:hint="default"/>
                <w:spacing w:val="-55"/>
                <w:sz w:val="21"/>
                <w:szCs w:val="21"/>
              </w:rPr>
              <w:t> </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日仍持有的第</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三层级金融资产中计入</w:t>
            </w:r>
            <w:r>
              <w:rPr>
                <w:rFonts w:ascii="宋体" w:hAnsi="宋体" w:cs="宋体" w:eastAsia="宋体" w:hint="default"/>
                <w:spacing w:val="-53"/>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年度损益的利得为人民币</w:t>
            </w:r>
            <w:r>
              <w:rPr>
                <w:rFonts w:ascii="宋体" w:hAnsi="宋体" w:cs="宋体" w:eastAsia="宋体" w:hint="default"/>
                <w:spacing w:val="-54"/>
                <w:sz w:val="21"/>
                <w:szCs w:val="21"/>
              </w:rPr>
              <w:t> </w:t>
            </w:r>
            <w:r>
              <w:rPr>
                <w:rFonts w:ascii="Arial" w:hAnsi="Arial" w:cs="Arial" w:eastAsia="Arial" w:hint="default"/>
                <w:sz w:val="21"/>
                <w:szCs w:val="21"/>
              </w:rPr>
              <w:t>10,666,666.68</w:t>
            </w:r>
            <w:r>
              <w:rPr>
                <w:rFonts w:ascii="Arial" w:hAnsi="Arial" w:cs="Arial" w:eastAsia="Arial" w:hint="default"/>
                <w:spacing w:val="-8"/>
                <w:sz w:val="21"/>
                <w:szCs w:val="21"/>
              </w:rPr>
              <w:t> </w:t>
            </w:r>
            <w:r>
              <w:rPr>
                <w:rFonts w:ascii="宋体" w:hAnsi="宋体" w:cs="宋体" w:eastAsia="宋体" w:hint="default"/>
                <w:sz w:val="21"/>
                <w:szCs w:val="21"/>
              </w:rPr>
              <w:t>元。</w:t>
            </w:r>
          </w:p>
        </w:tc>
      </w:tr>
    </w:tbl>
    <w:p>
      <w:pPr>
        <w:spacing w:after="0" w:line="281" w:lineRule="exact"/>
        <w:jc w:val="left"/>
        <w:rPr>
          <w:rFonts w:ascii="宋体" w:hAnsi="宋体" w:cs="宋体" w:eastAsia="宋体" w:hint="default"/>
          <w:sz w:val="21"/>
          <w:szCs w:val="21"/>
        </w:rPr>
        <w:sectPr>
          <w:footerReference w:type="default" r:id="rId97"/>
          <w:pgSz w:w="16840" w:h="11910" w:orient="landscape"/>
          <w:pgMar w:footer="1194" w:header="882" w:top="1120" w:bottom="1380" w:left="114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4"/>
        <w:tabs>
          <w:tab w:pos="1057" w:val="left" w:leader="none"/>
        </w:tabs>
        <w:spacing w:line="290" w:lineRule="auto"/>
        <w:ind w:right="6541"/>
        <w:jc w:val="left"/>
        <w:rPr>
          <w:b w:val="0"/>
          <w:bCs w:val="0"/>
        </w:rPr>
      </w:pPr>
      <w:r>
        <w:rPr>
          <w:w w:val="95"/>
        </w:rPr>
        <w:t>十一、</w:t>
        <w:tab/>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252"/>
        <w:gridCol w:w="1099"/>
        <w:gridCol w:w="1331"/>
        <w:gridCol w:w="2136"/>
        <w:gridCol w:w="1548"/>
        <w:gridCol w:w="1684"/>
      </w:tblGrid>
      <w:tr>
        <w:trPr>
          <w:trHeight w:val="852"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515" w:right="199" w:hanging="316"/>
              <w:jc w:val="left"/>
              <w:rPr>
                <w:rFonts w:ascii="宋体" w:hAnsi="宋体" w:cs="宋体" w:eastAsia="宋体" w:hint="default"/>
                <w:sz w:val="21"/>
                <w:szCs w:val="21"/>
              </w:rPr>
            </w:pPr>
            <w:r>
              <w:rPr>
                <w:rFonts w:ascii="宋体" w:hAnsi="宋体" w:cs="宋体" w:eastAsia="宋体" w:hint="default"/>
                <w:sz w:val="21"/>
                <w:szCs w:val="21"/>
              </w:rPr>
              <w:t>母公司名 称</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
              <w:ind w:left="138" w:right="138"/>
              <w:jc w:val="center"/>
              <w:rPr>
                <w:rFonts w:ascii="宋体" w:hAnsi="宋体" w:cs="宋体" w:eastAsia="宋体" w:hint="default"/>
                <w:sz w:val="21"/>
                <w:szCs w:val="21"/>
              </w:rPr>
            </w:pPr>
            <w:r>
              <w:rPr>
                <w:rFonts w:ascii="宋体" w:hAnsi="宋体" w:cs="宋体" w:eastAsia="宋体" w:hint="default"/>
                <w:sz w:val="21"/>
                <w:szCs w:val="21"/>
              </w:rPr>
              <w:t>母公司对本企 业的持股比例 </w:t>
            </w:r>
            <w:r>
              <w:rPr>
                <w:rFonts w:ascii="宋体" w:hAnsi="宋体" w:cs="宋体" w:eastAsia="宋体" w:hint="default"/>
                <w:sz w:val="21"/>
                <w:szCs w:val="21"/>
              </w:rPr>
              <w:t>(%)</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
              <w:ind w:left="206" w:right="205"/>
              <w:jc w:val="center"/>
              <w:rPr>
                <w:rFonts w:ascii="宋体" w:hAnsi="宋体" w:cs="宋体" w:eastAsia="宋体" w:hint="default"/>
                <w:sz w:val="21"/>
                <w:szCs w:val="21"/>
              </w:rPr>
            </w:pPr>
            <w:r>
              <w:rPr>
                <w:rFonts w:ascii="宋体" w:hAnsi="宋体" w:cs="宋体" w:eastAsia="宋体" w:hint="default"/>
                <w:sz w:val="21"/>
                <w:szCs w:val="21"/>
              </w:rPr>
              <w:t>母公司对本企 业的表决权比 例</w:t>
            </w:r>
            <w:r>
              <w:rPr>
                <w:rFonts w:ascii="宋体" w:hAnsi="宋体" w:cs="宋体" w:eastAsia="宋体" w:hint="default"/>
                <w:sz w:val="21"/>
                <w:szCs w:val="21"/>
              </w:rPr>
              <w:t>(%)</w:t>
            </w:r>
          </w:p>
        </w:tc>
      </w:tr>
      <w:tr>
        <w:trPr>
          <w:trHeight w:val="827" w:hRule="exact"/>
        </w:trPr>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72" w:lineRule="exact" w:before="26"/>
              <w:ind w:left="103" w:right="296"/>
              <w:jc w:val="left"/>
              <w:rPr>
                <w:rFonts w:ascii="宋体" w:hAnsi="宋体" w:cs="宋体" w:eastAsia="宋体" w:hint="default"/>
                <w:sz w:val="21"/>
                <w:szCs w:val="21"/>
              </w:rPr>
            </w:pPr>
            <w:r>
              <w:rPr>
                <w:rFonts w:ascii="宋体" w:hAnsi="宋体" w:cs="宋体" w:eastAsia="宋体" w:hint="default"/>
                <w:sz w:val="21"/>
                <w:szCs w:val="21"/>
              </w:rPr>
              <w:t>团有限公 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3"/>
              <w:jc w:val="center"/>
              <w:rPr>
                <w:rFonts w:ascii="宋体" w:hAnsi="宋体" w:cs="宋体" w:eastAsia="宋体" w:hint="default"/>
                <w:sz w:val="21"/>
                <w:szCs w:val="21"/>
              </w:rPr>
            </w:pPr>
            <w:r>
              <w:rPr>
                <w:rFonts w:ascii="宋体" w:hAnsi="宋体" w:cs="宋体" w:eastAsia="宋体" w:hint="default"/>
                <w:sz w:val="21"/>
                <w:szCs w:val="21"/>
              </w:rPr>
              <w:t>辽宁大连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港口业务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3" w:right="0"/>
              <w:jc w:val="left"/>
              <w:rPr>
                <w:rFonts w:ascii="宋体" w:hAnsi="宋体" w:cs="宋体" w:eastAsia="宋体" w:hint="default"/>
                <w:sz w:val="21"/>
                <w:szCs w:val="21"/>
              </w:rPr>
            </w:pPr>
            <w:r>
              <w:rPr>
                <w:rFonts w:ascii="宋体"/>
                <w:sz w:val="21"/>
              </w:rPr>
              <w:t>4,000,000,000.00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5" w:right="0"/>
              <w:jc w:val="left"/>
              <w:rPr>
                <w:rFonts w:ascii="宋体" w:hAnsi="宋体" w:cs="宋体" w:eastAsia="宋体" w:hint="default"/>
                <w:sz w:val="21"/>
                <w:szCs w:val="21"/>
              </w:rPr>
            </w:pPr>
            <w:r>
              <w:rPr>
                <w:rFonts w:ascii="宋体"/>
                <w:sz w:val="21"/>
              </w:rPr>
              <w:t>54.42%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sz w:val="21"/>
              </w:rPr>
              <w:t>54.42%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spacing w:line="290" w:lineRule="auto" w:before="35"/>
        <w:ind w:left="218" w:right="547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p>
    <w:p>
      <w:pPr>
        <w:spacing w:line="240" w:lineRule="auto" w:before="11"/>
        <w:rPr>
          <w:rFonts w:ascii="宋体" w:hAnsi="宋体" w:cs="宋体" w:eastAsia="宋体" w:hint="default"/>
          <w:sz w:val="21"/>
          <w:szCs w:val="21"/>
        </w:rPr>
      </w:pPr>
    </w:p>
    <w:p>
      <w:pPr>
        <w:spacing w:line="290" w:lineRule="auto" w:before="0"/>
        <w:ind w:left="218" w:right="54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w:t>
      </w:r>
    </w:p>
    <w:p>
      <w:pPr>
        <w:pStyle w:val="BodyText"/>
        <w:spacing w:line="227" w:lineRule="exact"/>
        <w:ind w:left="218" w:right="114"/>
        <w:jc w:val="left"/>
      </w:pPr>
      <w:r>
        <w:rPr/>
        <w:t>本期与本公司发生关联方交易，或前期与本公司发生关联方交易形成余额的其他合营或联营企业</w:t>
      </w:r>
    </w:p>
    <w:p>
      <w:pPr>
        <w:pStyle w:val="BodyText"/>
        <w:spacing w:line="274" w:lineRule="exact"/>
        <w:ind w:left="218" w:right="228"/>
        <w:jc w:val="left"/>
      </w:pPr>
      <w:r>
        <w:rPr/>
        <w:t>情况如下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大连港通利船务代理有限公司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大连港湾东车物流有限公司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大连联合国际船舶代理有限公司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大连毅都冷链有限公司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大连中油码头管理有限公司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辽宁电子口岸有限公司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大连大港中海集装箱码头有限公司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r>
              <w:rPr>
                <w:rFonts w:ascii="宋体" w:hAnsi="宋体" w:cs="宋体" w:eastAsia="宋体" w:hint="default"/>
                <w:sz w:val="21"/>
                <w:szCs w:val="21"/>
              </w:rPr>
              <w:t>i</w:t>
            </w:r>
            <w:r>
              <w:rPr>
                <w:rFonts w:ascii="宋体" w:hAnsi="宋体" w:cs="宋体" w:eastAsia="宋体" w:hint="default"/>
                <w:sz w:val="21"/>
                <w:szCs w:val="21"/>
              </w:rPr>
              <w:t>）</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大连胜狮国际集装箱有限公司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大连港散货物流中心有限公司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大连港奥德费尔咨询有限公司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大连舜德集发供应链管理有限公司（</w:t>
            </w:r>
            <w:r>
              <w:rPr>
                <w:rFonts w:ascii="宋体" w:hAnsi="宋体" w:cs="宋体" w:eastAsia="宋体" w:hint="default"/>
                <w:sz w:val="21"/>
                <w:szCs w:val="21"/>
              </w:rPr>
              <w:t>i</w:t>
            </w:r>
            <w:r>
              <w:rPr>
                <w:rFonts w:ascii="宋体" w:hAnsi="宋体" w:cs="宋体" w:eastAsia="宋体" w:hint="default"/>
                <w:sz w:val="21"/>
                <w:szCs w:val="21"/>
              </w:rPr>
              <w:t>）</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1"/>
                <w:sz w:val="21"/>
                <w:szCs w:val="21"/>
              </w:rPr>
              <w:t>大连奥德费尔长兴仓储码头有限公司（</w:t>
            </w:r>
            <w:r>
              <w:rPr>
                <w:rFonts w:ascii="宋体" w:hAnsi="宋体" w:cs="宋体" w:eastAsia="宋体" w:hint="default"/>
                <w:spacing w:val="-1"/>
                <w:sz w:val="21"/>
                <w:szCs w:val="21"/>
              </w:rPr>
              <w:t>i</w:t>
            </w:r>
            <w:r>
              <w:rPr>
                <w:rFonts w:ascii="宋体" w:hAnsi="宋体" w:cs="宋体" w:eastAsia="宋体" w:hint="default"/>
                <w:spacing w:val="-1"/>
                <w:sz w:val="21"/>
                <w:szCs w:val="21"/>
              </w:rPr>
              <w:t>）</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中海港联航运有限公司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大连中石油国际储运有限公司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大连万鹏港口工程检测有限公司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太仓兴港拖轮有限公司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中外运东车海运有限公司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晶伟有限公司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大连北方油品储运有限公司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中世国际物流有限公司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大连港盛招标代理有限公司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40" w:lineRule="exact"/>
        <w:jc w:val="left"/>
        <w:rPr>
          <w:rFonts w:ascii="宋体" w:hAnsi="宋体" w:cs="宋体" w:eastAsia="宋体" w:hint="default"/>
          <w:sz w:val="21"/>
          <w:szCs w:val="21"/>
        </w:rPr>
        <w:sectPr>
          <w:headerReference w:type="default" r:id="rId98"/>
          <w:footerReference w:type="default" r:id="rId99"/>
          <w:pgSz w:w="11910" w:h="16840"/>
          <w:pgMar w:header="882" w:footer="1194" w:top="1120" w:bottom="1380" w:left="1580" w:right="1040"/>
          <w:pgNumType w:start="192"/>
        </w:sectPr>
      </w:pPr>
    </w:p>
    <w:p>
      <w:pPr>
        <w:spacing w:line="240" w:lineRule="auto" w:before="3"/>
        <w:rPr>
          <w:rFonts w:ascii="宋体" w:hAnsi="宋体" w:cs="宋体" w:eastAsia="宋体" w:hint="default"/>
          <w:sz w:val="25"/>
          <w:szCs w:val="25"/>
        </w:rPr>
      </w:pPr>
    </w:p>
    <w:p>
      <w:pPr>
        <w:pStyle w:val="BodyText"/>
        <w:spacing w:line="272" w:lineRule="exact" w:before="63"/>
        <w:ind w:left="218" w:right="228"/>
        <w:jc w:val="left"/>
      </w:pPr>
      <w:r>
        <w:rPr>
          <w:spacing w:val="-3"/>
        </w:rPr>
        <w:t>其他说明：（</w:t>
      </w:r>
      <w:r>
        <w:rPr>
          <w:rFonts w:ascii="宋体" w:hAnsi="宋体" w:cs="宋体" w:eastAsia="宋体" w:hint="default"/>
          <w:spacing w:val="-3"/>
        </w:rPr>
        <w:t>i</w:t>
      </w:r>
      <w:r>
        <w:rPr>
          <w:spacing w:val="-3"/>
        </w:rPr>
        <w:t>）根据公司章程规定，重大事项均由投资方共同决定，因此由投资方共同控制，属</w:t>
      </w:r>
      <w:r>
        <w:rPr>
          <w:spacing w:val="-72"/>
        </w:rPr>
        <w:t> </w:t>
      </w:r>
      <w:r>
        <w:rPr>
          <w:spacing w:val="-72"/>
        </w:rPr>
      </w:r>
      <w:r>
        <w:rPr/>
        <w:t>于合营企业。</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大连港置地有限公司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大连邮轮城有限公司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大连保税区永德信房地产开发建设有限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大连万峰置业有限公司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大连创意产业项目发展有限公司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大连迅捷机械服务有限公司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大连宏誉家政服务有限公司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大连海港大厦</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锦州辽西大连港置业有限公司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w:t>
            </w:r>
            <w:r>
              <w:rPr>
                <w:rFonts w:ascii="宋体" w:hAnsi="宋体" w:cs="宋体" w:eastAsia="宋体" w:hint="default"/>
                <w:sz w:val="21"/>
                <w:szCs w:val="21"/>
              </w:rPr>
              <w:t>锦州</w:t>
            </w:r>
            <w:r>
              <w:rPr>
                <w:rFonts w:ascii="宋体" w:hAnsi="宋体" w:cs="宋体" w:eastAsia="宋体" w:hint="default"/>
                <w:sz w:val="21"/>
                <w:szCs w:val="21"/>
              </w:rPr>
              <w:t>)</w:t>
            </w:r>
            <w:r>
              <w:rPr>
                <w:rFonts w:ascii="宋体" w:hAnsi="宋体" w:cs="宋体" w:eastAsia="宋体" w:hint="default"/>
                <w:sz w:val="21"/>
                <w:szCs w:val="21"/>
              </w:rPr>
              <w:t>辽西港口投资开发有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锦州凌港投资开发建设有限公司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瓦房店太平湾港有限公司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大连太平湾投资发展有限公司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大连太平湾建设工程有限公司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大连太平湾阳光置业有限公司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大连万通荣海船务有限公司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大连港万通物流有限公司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大连经济技术开发区海湾货运公司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大连港东旺汽车修配厂</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长海县广鹿码头建设管理有限公司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大连东北亚国际航运中心船舶交易市场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宁德港口发展有限公司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大连国际船员培训中心</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大连港航船舶价格评估有限公司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大连东北亚国际航运中心船舶物资交易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大连东北亚国际航运中心航运金融研究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大连东北亚国际航运中心人力资源研究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大连东北亚国际航运中心航运信息研究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大连港保安服务公司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大连港劳务公司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大连宇翔工程船舶有限公司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大连港航投资有限公司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大连长兴岛临港工业区港湾工程有限公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大连港航投资管理中心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港融控股有限公司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大连港北岸汽车码头有限公司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大连港北岸集装箱码头有限公司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大连港北岸房地产开发有限公司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大连东北亚航运中心人才市场</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大连太平湾现代农业科技发展有限公司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荣海丰集装箱有限公司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经贸有限公司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大连港航小额贷款有限公司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大连港北岸投资开发有限公司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英瑞控股有限公司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大连中石化海港石油销售有限公司</w:t>
            </w:r>
            <w:r>
              <w:rPr>
                <w:rFonts w:ascii="宋体" w:hAnsi="宋体" w:cs="宋体" w:eastAsia="宋体" w:hint="default"/>
                <w:sz w:val="21"/>
                <w:szCs w:val="21"/>
              </w:rPr>
              <w:t>(i)</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母公司的合营公司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大连经济技术开发区湾港储运公司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大连救生筏检验有限公司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大连港地产集团有限公司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锦州龙栖湾港口发展有限公司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大连水产品交易有限公司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大连港实绿化工程有限公司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大连股权交易中心股份有限公司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锦州大港地产有限公司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大连港广艺装饰工程有限公司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大连港新港建筑工程有限公司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大连港日兴园林绿化工程有限公司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大连港锅炉安装有限公司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大连港实业有限公司新港加油站</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大连港航清洁能源创业投资基金</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母公司的联营公司</w:t>
            </w:r>
          </w:p>
        </w:tc>
      </w:tr>
    </w:tbl>
    <w:p>
      <w:pPr>
        <w:pStyle w:val="BodyText"/>
        <w:spacing w:line="238" w:lineRule="exact"/>
        <w:ind w:left="218" w:right="228"/>
        <w:jc w:val="left"/>
      </w:pPr>
      <w:r>
        <w:rPr/>
        <w:t>其他说明</w:t>
      </w:r>
    </w:p>
    <w:p>
      <w:pPr>
        <w:pStyle w:val="BodyText"/>
        <w:spacing w:line="274" w:lineRule="exact"/>
        <w:ind w:left="218" w:right="114"/>
        <w:jc w:val="left"/>
      </w:pPr>
      <w:r>
        <w:rPr/>
        <w:t>母公司的合营公司大连中油海港石油销售有限公司本年更名为大连中石化海港石油销售有限公司</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046"/>
        <w:gridCol w:w="1767"/>
        <w:gridCol w:w="1758"/>
        <w:gridCol w:w="1793"/>
        <w:gridCol w:w="1530"/>
      </w:tblGrid>
      <w:tr>
        <w:trPr>
          <w:trHeight w:val="305"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8"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5"/>
              <w:jc w:val="right"/>
              <w:rPr>
                <w:rFonts w:ascii="宋体" w:hAnsi="宋体" w:cs="宋体" w:eastAsia="宋体" w:hint="default"/>
                <w:sz w:val="21"/>
                <w:szCs w:val="21"/>
              </w:rPr>
            </w:pPr>
            <w:r>
              <w:rPr>
                <w:rFonts w:ascii="宋体" w:hAnsi="宋体" w:cs="宋体" w:eastAsia="宋体" w:hint="default"/>
                <w:sz w:val="21"/>
                <w:szCs w:val="21"/>
              </w:rPr>
              <w:t>关联交易定价策略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与母公司交易：</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sz w:val="21"/>
              </w:rPr>
              <w:t>17,286,454.74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11,710,937.28</w:t>
            </w:r>
          </w:p>
        </w:tc>
      </w:tr>
      <w:tr>
        <w:trPr>
          <w:trHeight w:val="283" w:hRule="exact"/>
        </w:trPr>
        <w:tc>
          <w:tcPr>
            <w:tcW w:w="2046"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与合营、联营企业交</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易：</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46"/>
        <w:gridCol w:w="1767"/>
        <w:gridCol w:w="1758"/>
        <w:gridCol w:w="1793"/>
        <w:gridCol w:w="1530"/>
      </w:tblGrid>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大连中石油国际储运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仓储服务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54,818,868.08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大连中油码头管理有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港口服务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17,428,812.47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6"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大连长兴岛港口投资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装卸服务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5,872,500.00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大连国际集装箱码头</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装卸服务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2,130,391.50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sz w:val="21"/>
              </w:rPr>
              <w:t>200,000.00</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大连港湾集装箱码头</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装卸服务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855,948.13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大连港奥德费尔咨询</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培训服务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430,810.00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149,900.00</w:t>
            </w:r>
          </w:p>
        </w:tc>
      </w:tr>
      <w:tr>
        <w:trPr>
          <w:trHeight w:val="556"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大连汽车码头有限公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监管服务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25,200.00</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大连长兴岛港口有限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电力服务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350,572.86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sz w:val="21"/>
              </w:rPr>
              <w:t>243,364.80</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结算服务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321,297.79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sz w:val="21"/>
              </w:rPr>
              <w:t>123,500.00</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大连港盛招标代理有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代理服务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63,210.00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sz w:val="21"/>
              </w:rPr>
              <w:t>326,692.24</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辽宁电子口岸有限公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37,735.85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424,528.30</w:t>
            </w:r>
          </w:p>
        </w:tc>
      </w:tr>
      <w:tr>
        <w:trPr>
          <w:trHeight w:val="556"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大连港通利船务代理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9"/>
              <w:jc w:val="right"/>
              <w:rPr>
                <w:rFonts w:ascii="宋体" w:hAnsi="宋体" w:cs="宋体" w:eastAsia="宋体" w:hint="default"/>
                <w:sz w:val="21"/>
                <w:szCs w:val="21"/>
              </w:rPr>
            </w:pPr>
            <w:r>
              <w:rPr>
                <w:rFonts w:ascii="宋体"/>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sz w:val="21"/>
              </w:rPr>
              <w:t>1,685,764.25</w:t>
            </w:r>
          </w:p>
        </w:tc>
      </w:tr>
      <w:tr>
        <w:trPr>
          <w:trHeight w:val="555"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大连中铁联合国际集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装箱有限公司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sz w:val="21"/>
              </w:rPr>
              <w:t>483,798.20</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大连万鹏港口工程检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测有限公司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sz w:val="21"/>
              </w:rPr>
              <w:t>262,639.22</w:t>
            </w:r>
          </w:p>
        </w:tc>
      </w:tr>
      <w:tr>
        <w:trPr>
          <w:trHeight w:val="28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82,710,146.68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3,925,387.01</w:t>
            </w:r>
          </w:p>
        </w:tc>
      </w:tr>
      <w:tr>
        <w:trPr>
          <w:trHeight w:val="283" w:hRule="exact"/>
        </w:trPr>
        <w:tc>
          <w:tcPr>
            <w:tcW w:w="2046"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62"/>
                <w:sz w:val="21"/>
                <w:szCs w:val="21"/>
              </w:rPr>
              <w:t> </w:t>
            </w:r>
            <w:r>
              <w:rPr>
                <w:rFonts w:ascii="宋体" w:hAnsi="宋体" w:cs="宋体" w:eastAsia="宋体" w:hint="default"/>
                <w:sz w:val="21"/>
                <w:szCs w:val="21"/>
              </w:rPr>
              <w:t>其</w:t>
            </w:r>
            <w:r>
              <w:rPr>
                <w:rFonts w:ascii="宋体" w:hAnsi="宋体" w:cs="宋体" w:eastAsia="宋体" w:hint="default"/>
                <w:spacing w:val="-62"/>
                <w:sz w:val="21"/>
                <w:szCs w:val="21"/>
              </w:rPr>
              <w:t> </w:t>
            </w:r>
            <w:r>
              <w:rPr>
                <w:rFonts w:ascii="宋体" w:hAnsi="宋体" w:cs="宋体" w:eastAsia="宋体" w:hint="default"/>
                <w:sz w:val="21"/>
                <w:szCs w:val="21"/>
              </w:rPr>
              <w:t>他</w:t>
            </w:r>
            <w:r>
              <w:rPr>
                <w:rFonts w:ascii="宋体" w:hAnsi="宋体" w:cs="宋体" w:eastAsia="宋体" w:hint="default"/>
                <w:spacing w:val="-61"/>
                <w:sz w:val="21"/>
                <w:szCs w:val="21"/>
              </w:rPr>
              <w:t> </w:t>
            </w:r>
            <w:r>
              <w:rPr>
                <w:rFonts w:ascii="宋体" w:hAnsi="宋体" w:cs="宋体" w:eastAsia="宋体" w:hint="default"/>
                <w:sz w:val="21"/>
                <w:szCs w:val="21"/>
              </w:rPr>
              <w:t>关</w:t>
            </w:r>
            <w:r>
              <w:rPr>
                <w:rFonts w:ascii="宋体" w:hAnsi="宋体" w:cs="宋体" w:eastAsia="宋体" w:hint="default"/>
                <w:spacing w:val="-61"/>
                <w:sz w:val="21"/>
                <w:szCs w:val="21"/>
              </w:rPr>
              <w:t> </w:t>
            </w:r>
            <w:r>
              <w:rPr>
                <w:rFonts w:ascii="宋体" w:hAnsi="宋体" w:cs="宋体" w:eastAsia="宋体" w:hint="default"/>
                <w:sz w:val="21"/>
                <w:szCs w:val="21"/>
              </w:rPr>
              <w:t>联</w:t>
            </w:r>
            <w:r>
              <w:rPr>
                <w:rFonts w:ascii="宋体" w:hAnsi="宋体" w:cs="宋体" w:eastAsia="宋体" w:hint="default"/>
                <w:spacing w:val="-62"/>
                <w:sz w:val="21"/>
                <w:szCs w:val="21"/>
              </w:rPr>
              <w:t> </w:t>
            </w:r>
            <w:r>
              <w:rPr>
                <w:rFonts w:ascii="宋体" w:hAnsi="宋体" w:cs="宋体" w:eastAsia="宋体" w:hint="default"/>
                <w:sz w:val="21"/>
                <w:szCs w:val="21"/>
              </w:rPr>
              <w:t>公</w:t>
            </w:r>
            <w:r>
              <w:rPr>
                <w:rFonts w:ascii="宋体" w:hAnsi="宋体" w:cs="宋体" w:eastAsia="宋体" w:hint="default"/>
                <w:spacing w:val="-62"/>
                <w:sz w:val="21"/>
                <w:szCs w:val="21"/>
              </w:rPr>
              <w:t> </w:t>
            </w:r>
            <w:r>
              <w:rPr>
                <w:rFonts w:ascii="宋体" w:hAnsi="宋体" w:cs="宋体" w:eastAsia="宋体" w:hint="default"/>
                <w:sz w:val="21"/>
                <w:szCs w:val="21"/>
              </w:rPr>
              <w:t>司</w:t>
            </w:r>
            <w:r>
              <w:rPr>
                <w:rFonts w:ascii="宋体" w:hAnsi="宋体" w:cs="宋体" w:eastAsia="宋体" w:hint="default"/>
                <w:spacing w:val="-62"/>
                <w:sz w:val="21"/>
                <w:szCs w:val="21"/>
              </w:rPr>
              <w:t> </w:t>
            </w:r>
            <w:r>
              <w:rPr>
                <w:rFonts w:ascii="宋体" w:hAnsi="宋体" w:cs="宋体" w:eastAsia="宋体" w:hint="default"/>
                <w:sz w:val="21"/>
                <w:szCs w:val="21"/>
              </w:rPr>
              <w:t>交</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易：</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大连中石化海港石油</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燃油采购</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100,058,357.65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51,511,931.65</w:t>
            </w:r>
          </w:p>
        </w:tc>
      </w:tr>
      <w:tr>
        <w:trPr>
          <w:trHeight w:val="283"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sz w:val="21"/>
              </w:rPr>
              <w:t>24,906,164.44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24,709,381.96</w:t>
            </w:r>
          </w:p>
        </w:tc>
      </w:tr>
      <w:tr>
        <w:trPr>
          <w:trHeight w:val="28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维修及劳务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7" w:right="0"/>
              <w:jc w:val="left"/>
              <w:rPr>
                <w:rFonts w:ascii="宋体" w:hAnsi="宋体" w:cs="宋体" w:eastAsia="宋体" w:hint="default"/>
                <w:sz w:val="21"/>
                <w:szCs w:val="21"/>
              </w:rPr>
            </w:pPr>
            <w:r>
              <w:rPr>
                <w:rFonts w:ascii="宋体"/>
                <w:sz w:val="21"/>
              </w:rPr>
              <w:t>11,616,527.28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9,330,932.94</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大连港新港建筑工程</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sz w:val="21"/>
              </w:rPr>
              <w:t>7,300,531.79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1,558,281.51</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大连宏誉大厦有限公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sz w:val="21"/>
              </w:rPr>
              <w:t>3,259,395.99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1,258,210.91</w:t>
            </w:r>
          </w:p>
        </w:tc>
      </w:tr>
      <w:tr>
        <w:trPr>
          <w:trHeight w:val="556"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大连港锅炉安装有限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2" w:right="0"/>
              <w:jc w:val="left"/>
              <w:rPr>
                <w:rFonts w:ascii="宋体" w:hAnsi="宋体" w:cs="宋体" w:eastAsia="宋体" w:hint="default"/>
                <w:sz w:val="21"/>
                <w:szCs w:val="21"/>
              </w:rPr>
            </w:pPr>
            <w:r>
              <w:rPr>
                <w:rFonts w:ascii="宋体"/>
                <w:sz w:val="21"/>
              </w:rPr>
              <w:t>2,825,002.10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sz w:val="21"/>
              </w:rPr>
              <w:t>753,932.16</w:t>
            </w:r>
          </w:p>
        </w:tc>
      </w:tr>
      <w:tr>
        <w:trPr>
          <w:trHeight w:val="28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大连港保安服务公司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安保服务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sz w:val="21"/>
              </w:rPr>
              <w:t>1,857,320.00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1,612,847.00</w:t>
            </w:r>
          </w:p>
        </w:tc>
      </w:tr>
      <w:tr>
        <w:trPr>
          <w:trHeight w:val="555"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大连装备融资租赁有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sz w:val="21"/>
              </w:rPr>
              <w:t>1,775,794.65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sz w:val="21"/>
              </w:rPr>
              <w:t>1,450,727.52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sz w:val="21"/>
              </w:rPr>
              <w:t>720,224.09</w:t>
            </w:r>
          </w:p>
        </w:tc>
      </w:tr>
      <w:tr>
        <w:trPr>
          <w:trHeight w:val="556"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大连港实绿化工程有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1,270,795.00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730,508.61</w:t>
            </w:r>
          </w:p>
        </w:tc>
      </w:tr>
    </w:tbl>
    <w:p>
      <w:pPr>
        <w:spacing w:after="0" w:line="241" w:lineRule="exact"/>
        <w:jc w:val="righ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46"/>
        <w:gridCol w:w="1767"/>
        <w:gridCol w:w="1758"/>
        <w:gridCol w:w="1793"/>
        <w:gridCol w:w="1530"/>
      </w:tblGrid>
      <w:tr>
        <w:trPr>
          <w:trHeight w:val="28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大连海港大厦</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992,751.00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sz w:val="21"/>
              </w:rPr>
              <w:t>360,755.90</w:t>
            </w:r>
          </w:p>
        </w:tc>
      </w:tr>
      <w:tr>
        <w:trPr>
          <w:trHeight w:val="827"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大连保税区永德信房</w:t>
            </w:r>
          </w:p>
          <w:p>
            <w:pPr>
              <w:pStyle w:val="TableParagraph"/>
              <w:spacing w:line="272" w:lineRule="exact" w:before="26"/>
              <w:ind w:left="25" w:right="119"/>
              <w:jc w:val="left"/>
              <w:rPr>
                <w:rFonts w:ascii="宋体" w:hAnsi="宋体" w:cs="宋体" w:eastAsia="宋体" w:hint="default"/>
                <w:sz w:val="21"/>
                <w:szCs w:val="21"/>
              </w:rPr>
            </w:pPr>
            <w:r>
              <w:rPr>
                <w:rFonts w:ascii="宋体" w:hAnsi="宋体" w:cs="宋体" w:eastAsia="宋体" w:hint="default"/>
                <w:sz w:val="21"/>
                <w:szCs w:val="21"/>
              </w:rPr>
              <w:t>地产开发建设有限公 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602,372.74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600.00</w:t>
            </w:r>
          </w:p>
        </w:tc>
      </w:tr>
      <w:tr>
        <w:trPr>
          <w:trHeight w:val="28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港口服务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sz w:val="21"/>
              </w:rPr>
              <w:t>383,815.22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9"/>
              <w:jc w:val="right"/>
              <w:rPr>
                <w:rFonts w:ascii="宋体" w:hAnsi="宋体" w:cs="宋体" w:eastAsia="宋体" w:hint="default"/>
                <w:sz w:val="21"/>
                <w:szCs w:val="21"/>
              </w:rPr>
            </w:pPr>
            <w:r>
              <w:rPr>
                <w:rFonts w:ascii="宋体"/>
                <w:sz w:val="21"/>
              </w:rPr>
              <w:t>-</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大连港埠机电有限公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213,384.63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9"/>
              <w:jc w:val="right"/>
              <w:rPr>
                <w:rFonts w:ascii="宋体" w:hAnsi="宋体" w:cs="宋体" w:eastAsia="宋体" w:hint="default"/>
                <w:sz w:val="21"/>
                <w:szCs w:val="21"/>
              </w:rPr>
            </w:pPr>
            <w:r>
              <w:rPr>
                <w:rFonts w:ascii="宋体"/>
                <w:sz w:val="21"/>
              </w:rPr>
              <w:t>28,301.89</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大连港物业管理有限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2" w:right="0"/>
              <w:jc w:val="left"/>
              <w:rPr>
                <w:rFonts w:ascii="宋体" w:hAnsi="宋体" w:cs="宋体" w:eastAsia="宋体" w:hint="default"/>
                <w:sz w:val="21"/>
                <w:szCs w:val="21"/>
              </w:rPr>
            </w:pPr>
            <w:r>
              <w:rPr>
                <w:rFonts w:ascii="宋体"/>
                <w:sz w:val="21"/>
              </w:rPr>
              <w:t>173,224.00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sz w:val="21"/>
              </w:rPr>
              <w:t>283,980.66</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大连国际船员培训中</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心</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培训服务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150,250.00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r>
      <w:tr>
        <w:trPr>
          <w:trHeight w:val="556"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大连港东旺汽车修配</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sz w:val="21"/>
              </w:rPr>
              <w:t>90,618.78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right"/>
              <w:rPr>
                <w:rFonts w:ascii="宋体" w:hAnsi="宋体" w:cs="宋体" w:eastAsia="宋体" w:hint="default"/>
                <w:sz w:val="21"/>
                <w:szCs w:val="21"/>
              </w:rPr>
            </w:pPr>
            <w:r>
              <w:rPr>
                <w:rFonts w:ascii="宋体"/>
                <w:sz w:val="21"/>
              </w:rPr>
              <w:t>53,625.16</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大连救生筏检验有限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73,841.17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182,767.56</w:t>
            </w:r>
          </w:p>
        </w:tc>
      </w:tr>
      <w:tr>
        <w:trPr>
          <w:trHeight w:val="554"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大连太平湾投资发展</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64,845.00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r>
      <w:tr>
        <w:trPr>
          <w:trHeight w:val="283"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7"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159,065,718.96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93,096,282.00</w:t>
            </w: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right="0"/>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18"/>
        <w:gridCol w:w="1724"/>
        <w:gridCol w:w="1738"/>
        <w:gridCol w:w="1779"/>
        <w:gridCol w:w="1636"/>
      </w:tblGrid>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关联交易定价策</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略</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与母公司交易：</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27,743,751.28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21,613,466.05</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与合营、联营企业交</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易：</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大连中油码头管理有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52,351,138.82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5,576,900.11</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大连港湾集装箱码头</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43,619,862.77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37,962,386.26</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大连国际集装箱码头</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42,858,562.25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36,056,881.74</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大连毅都冷链有限公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18,602,070.27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3,721,944.88</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太仓兴港拖轮有限公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运输收入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13,275,855.67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11,469,453.21</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大连长兴岛港口有限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7,233,909.92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11,977,640.20</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大连长兴岛港口投资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5,693,262.52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6" w:right="0"/>
              <w:jc w:val="left"/>
              <w:rPr>
                <w:rFonts w:ascii="宋体" w:hAnsi="宋体" w:cs="宋体" w:eastAsia="宋体" w:hint="default"/>
                <w:sz w:val="21"/>
                <w:szCs w:val="21"/>
              </w:rPr>
            </w:pPr>
            <w:r>
              <w:rPr>
                <w:rFonts w:ascii="宋体"/>
                <w:sz w:val="21"/>
              </w:rPr>
              <w:t>6,333,060.24</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大连港湾液体储罐码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5,156,752.67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2,212,836.10</w:t>
            </w:r>
          </w:p>
        </w:tc>
      </w:tr>
      <w:tr>
        <w:trPr>
          <w:trHeight w:val="55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大连汽车码头有限公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2,793,397.58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3,755,877.29</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大连大港中海集装箱</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2,089,096.02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2,484,448.09</w:t>
            </w:r>
          </w:p>
        </w:tc>
      </w:tr>
    </w:tbl>
    <w:p>
      <w:pPr>
        <w:spacing w:after="0" w:line="240" w:lineRule="exact"/>
        <w:jc w:val="lef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18"/>
        <w:gridCol w:w="1724"/>
        <w:gridCol w:w="1738"/>
        <w:gridCol w:w="1779"/>
        <w:gridCol w:w="1636"/>
      </w:tblGrid>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大连中石油国际储运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供热服务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2,025,518.58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大连万捷国际物流有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1,207,382.29</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458,377.90</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大连港盛招标代理有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监理服务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1,036,893.21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582,524.27</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大连联合国际船舶代</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1,023,375.09</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1,021,626.23</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辽宁集铁国际物流有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1,013,153.14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1,965,687.85</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大连胜狮国际集装箱</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824,613.90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916,235.18</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中石油大连液化天然</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气有限公司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821,751.94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165,596.75</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大连普集仓储设施有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733,597.74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大连港中石油国际码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717,113.18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38,235.31</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大连中铁联合国际集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装箱有限公司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613,790.24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1,204,085.49</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辽宁电子口岸有限公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283,018.86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大连中联理货有限公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213,701.80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210,054.22</w:t>
            </w:r>
          </w:p>
        </w:tc>
      </w:tr>
      <w:tr>
        <w:trPr>
          <w:trHeight w:val="55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大连北方油品储运有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192,191.51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5,270,080.82</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大连集龙物流有限公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89,568.48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412,260.01</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39,355.52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25,822.45</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大连港散货物流中心</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8,615.97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5,400.00</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大连港湾东车物流有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5,354.28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100,898.66</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大连集海物流有限公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2,180,574.72</w:t>
            </w:r>
          </w:p>
        </w:tc>
      </w:tr>
      <w:tr>
        <w:trPr>
          <w:trHeight w:val="282"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晶伟有限公司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135,208.25</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中外运东车海运有限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9"/>
              <w:jc w:val="right"/>
              <w:rPr>
                <w:rFonts w:ascii="宋体" w:hAnsi="宋体" w:cs="宋体" w:eastAsia="宋体" w:hint="default"/>
                <w:sz w:val="21"/>
                <w:szCs w:val="21"/>
              </w:rPr>
            </w:pPr>
            <w:r>
              <w:rPr>
                <w:rFonts w:ascii="宋体"/>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99,633.27</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大连万鹏港口工程检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测有限公司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4,687.77</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大连港通利船务代理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1,358.36</w:t>
            </w:r>
          </w:p>
        </w:tc>
      </w:tr>
      <w:tr>
        <w:trPr>
          <w:trHeight w:val="282"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204,522,904.22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136,349,775.63</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与其他关联公司交</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易：</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瓦房店太平湾港有限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工程监理</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24,889,854.10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17,782,641.70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18"/>
        <w:gridCol w:w="1724"/>
        <w:gridCol w:w="1738"/>
        <w:gridCol w:w="1779"/>
        <w:gridCol w:w="1636"/>
      </w:tblGrid>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大连港湾工程有限公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23,681,207.12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1,673,819.25</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大连港北岸投资开发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工程监理</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10,923,345.12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1,819,063.19</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大连港埠机电有限公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3,286,419.34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8,786,431.30</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大连创意产业项目发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2,890,942.17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9,137.64</w:t>
            </w:r>
          </w:p>
        </w:tc>
      </w:tr>
      <w:tr>
        <w:trPr>
          <w:trHeight w:val="282"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1,936,189.31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1,020,351.39</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大连宏誉大厦有限公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1,158,844.96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1,162,362.04</w:t>
            </w:r>
          </w:p>
        </w:tc>
      </w:tr>
      <w:tr>
        <w:trPr>
          <w:trHeight w:val="828"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大连保税区永德信房</w:t>
            </w:r>
          </w:p>
          <w:p>
            <w:pPr>
              <w:pStyle w:val="TableParagraph"/>
              <w:spacing w:line="272" w:lineRule="exact" w:before="26"/>
              <w:ind w:left="25" w:right="91"/>
              <w:jc w:val="left"/>
              <w:rPr>
                <w:rFonts w:ascii="宋体" w:hAnsi="宋体" w:cs="宋体" w:eastAsia="宋体" w:hint="default"/>
                <w:sz w:val="21"/>
                <w:szCs w:val="21"/>
              </w:rPr>
            </w:pPr>
            <w:r>
              <w:rPr>
                <w:rFonts w:ascii="宋体" w:hAnsi="宋体" w:cs="宋体" w:eastAsia="宋体" w:hint="default"/>
                <w:sz w:val="21"/>
                <w:szCs w:val="21"/>
              </w:rPr>
              <w:t>地产开发建设有限公 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1,089,958.88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967,931.60</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锦州辽西大连港置业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工程监理</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1,036,792.46</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大连港万通物流有限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1,028,409.15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1,261,392.59</w:t>
            </w:r>
          </w:p>
        </w:tc>
      </w:tr>
      <w:tr>
        <w:trPr>
          <w:trHeight w:val="282"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大连海港大厦</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1,018,910.45</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256,254.55</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976,802.58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275,146.85</w:t>
            </w:r>
          </w:p>
        </w:tc>
      </w:tr>
      <w:tr>
        <w:trPr>
          <w:trHeight w:val="282"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880,886.87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大连太平湾阳光置业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840,379.19</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642,657.55</w:t>
            </w:r>
          </w:p>
        </w:tc>
      </w:tr>
      <w:tr>
        <w:trPr>
          <w:trHeight w:val="555"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大连太平湾投资发展</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833,622.98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8,100.00</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大连港置地有限公司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322,063.50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32,167.04</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大连万峰置业有限公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281,138.71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349,951.81</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长海县广鹿码头建设</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工程监理</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240,566.04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大连港地产集团有限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54,618.94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15,600.00</w:t>
            </w:r>
          </w:p>
        </w:tc>
      </w:tr>
      <w:tr>
        <w:trPr>
          <w:trHeight w:val="828"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大连东北亚国际航运</w:t>
            </w:r>
          </w:p>
          <w:p>
            <w:pPr>
              <w:pStyle w:val="TableParagraph"/>
              <w:spacing w:line="272" w:lineRule="exact" w:before="26"/>
              <w:ind w:left="25" w:right="91"/>
              <w:jc w:val="left"/>
              <w:rPr>
                <w:rFonts w:ascii="宋体" w:hAnsi="宋体" w:cs="宋体" w:eastAsia="宋体" w:hint="default"/>
                <w:sz w:val="21"/>
                <w:szCs w:val="21"/>
              </w:rPr>
            </w:pPr>
            <w:r>
              <w:rPr>
                <w:rFonts w:ascii="宋体" w:hAnsi="宋体" w:cs="宋体" w:eastAsia="宋体" w:hint="default"/>
                <w:sz w:val="21"/>
                <w:szCs w:val="21"/>
              </w:rPr>
              <w:t>中心船舶交易市场有 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23,623.50</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32,432.79</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大连港口设计研究院</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18,867.92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大连港实绿化工程有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16,388.81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16,305.93</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大连港航小额贷款有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16,024.07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大连港物业管理有限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7,595.57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7,855.00</w:t>
            </w:r>
          </w:p>
        </w:tc>
      </w:tr>
      <w:tr>
        <w:trPr>
          <w:trHeight w:val="828"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w:t>
            </w:r>
            <w:r>
              <w:rPr>
                <w:rFonts w:ascii="宋体" w:hAnsi="宋体" w:cs="宋体" w:eastAsia="宋体" w:hint="default"/>
                <w:sz w:val="21"/>
                <w:szCs w:val="21"/>
              </w:rPr>
              <w:t>锦州</w:t>
            </w:r>
            <w:r>
              <w:rPr>
                <w:rFonts w:ascii="宋体" w:hAnsi="宋体" w:cs="宋体" w:eastAsia="宋体" w:hint="default"/>
                <w:sz w:val="21"/>
                <w:szCs w:val="21"/>
              </w:rPr>
              <w:t>)</w:t>
            </w:r>
            <w:r>
              <w:rPr>
                <w:rFonts w:ascii="宋体" w:hAnsi="宋体" w:cs="宋体" w:eastAsia="宋体" w:hint="default"/>
                <w:sz w:val="21"/>
                <w:szCs w:val="21"/>
              </w:rPr>
              <w:t>辽</w:t>
            </w:r>
          </w:p>
          <w:p>
            <w:pPr>
              <w:pStyle w:val="TableParagraph"/>
              <w:spacing w:line="272" w:lineRule="exact" w:before="26"/>
              <w:ind w:left="25" w:right="91"/>
              <w:jc w:val="left"/>
              <w:rPr>
                <w:rFonts w:ascii="宋体" w:hAnsi="宋体" w:cs="宋体" w:eastAsia="宋体" w:hint="default"/>
                <w:sz w:val="21"/>
                <w:szCs w:val="21"/>
              </w:rPr>
            </w:pPr>
            <w:r>
              <w:rPr>
                <w:rFonts w:ascii="宋体" w:hAnsi="宋体" w:cs="宋体" w:eastAsia="宋体" w:hint="default"/>
                <w:sz w:val="21"/>
                <w:szCs w:val="21"/>
              </w:rPr>
              <w:t>西港口投资开发有限 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7,201.77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6,606.44</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大连港锅炉安装有限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5,874.82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6,275.00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18"/>
        <w:gridCol w:w="1724"/>
        <w:gridCol w:w="1738"/>
        <w:gridCol w:w="1779"/>
        <w:gridCol w:w="1636"/>
      </w:tblGrid>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大连救生筏检验有限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4,861.18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大连港新港建筑工程</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3,528.97</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60,519.00</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大连宏誉家政服务有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2,237.01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大连中石化海港石油</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1,489.18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大连港北岸房地产开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1,132.08</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新港加油站</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829.92</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r>
      <w:tr>
        <w:trPr>
          <w:trHeight w:val="556"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大连太平湾建设工程</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566.04</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大连水产品交易市场</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1,466,207.28</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大连中信海港投资有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900,675.28</w:t>
            </w:r>
          </w:p>
        </w:tc>
      </w:tr>
      <w:tr>
        <w:trPr>
          <w:trHeight w:val="554"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大连中油船用燃料运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销有限公司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协议条款</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460,743.79</w:t>
            </w:r>
          </w:p>
        </w:tc>
      </w:tr>
      <w:tr>
        <w:trPr>
          <w:trHeight w:val="283" w:hRule="exact"/>
        </w:trPr>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77,481,172.71</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39,020,629.01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2" w:footer="1194" w:top="1120" w:bottom="1380" w:left="1660" w:right="1120"/>
        </w:sectPr>
      </w:pPr>
    </w:p>
    <w:p>
      <w:pPr>
        <w:spacing w:line="240" w:lineRule="auto" w:before="11"/>
        <w:rPr>
          <w:rFonts w:ascii="Times New Roman" w:hAnsi="Times New Roman" w:cs="Times New Roman" w:eastAsia="Times New Roman" w:hint="default"/>
          <w:sz w:val="16"/>
          <w:szCs w:val="16"/>
        </w:rPr>
      </w:pPr>
    </w:p>
    <w:p>
      <w:pPr>
        <w:spacing w:line="290" w:lineRule="auto" w:before="0"/>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080" w:bottom="1380" w:left="1660" w:right="1120"/>
          <w:cols w:num="2" w:equalWidth="0">
            <w:col w:w="2029" w:space="4495"/>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与合营、联营企业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大连港湾集装箱码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w:t>
            </w:r>
            <w:r>
              <w:rPr>
                <w:rFonts w:ascii="宋体" w:hAnsi="宋体" w:cs="宋体" w:eastAsia="宋体" w:hint="default"/>
                <w:sz w:val="21"/>
                <w:szCs w:val="21"/>
              </w:rPr>
              <w:t>泊位堆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场</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135,890,000.00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135,920,656.41</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大连中油码头管理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18,860,000.00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61,952,145.29</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大连集龙物流有限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场地</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4,648,610.31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4,519,743.11</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辽宁集铁国际物流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1,571,180.56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567,719.21</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大连毅都冷链有限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1,052,455.80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1,096,702.10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大连北方油品储运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油管油罐</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222,500.00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222,500.00</w:t>
            </w:r>
          </w:p>
        </w:tc>
      </w:tr>
      <w:tr>
        <w:trPr>
          <w:trHeight w:val="55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大连集海物流有限</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场地</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736,000.00</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大连长兴岛港口有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180,000.00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大连国际集装箱码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网络设备</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9"/>
              <w:jc w:val="right"/>
              <w:rPr>
                <w:rFonts w:ascii="宋体" w:hAnsi="宋体" w:cs="宋体" w:eastAsia="宋体" w:hint="default"/>
                <w:sz w:val="21"/>
                <w:szCs w:val="21"/>
              </w:rPr>
            </w:pPr>
            <w:r>
              <w:rPr>
                <w:rFonts w:ascii="宋体"/>
                <w:sz w:val="21"/>
              </w:rPr>
              <w:t>98,823.92</w:t>
            </w:r>
          </w:p>
        </w:tc>
      </w:tr>
    </w:tbl>
    <w:p>
      <w:pPr>
        <w:spacing w:after="0" w:line="240" w:lineRule="exact"/>
        <w:jc w:val="right"/>
        <w:rPr>
          <w:rFonts w:ascii="宋体" w:hAnsi="宋体" w:cs="宋体" w:eastAsia="宋体" w:hint="default"/>
          <w:sz w:val="21"/>
          <w:szCs w:val="21"/>
        </w:rPr>
        <w:sectPr>
          <w:type w:val="continuous"/>
          <w:pgSz w:w="11910" w:h="16840"/>
          <w:pgMar w:top="108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775"/>
        <w:gridCol w:w="1984"/>
        <w:gridCol w:w="2461"/>
        <w:gridCol w:w="2674"/>
      </w:tblGrid>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大连胜狮国际集装</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箱有限公司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服务器</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9"/>
              <w:jc w:val="right"/>
              <w:rPr>
                <w:rFonts w:ascii="宋体" w:hAnsi="宋体" w:cs="宋体" w:eastAsia="宋体" w:hint="default"/>
                <w:sz w:val="21"/>
                <w:szCs w:val="21"/>
              </w:rPr>
            </w:pPr>
            <w:r>
              <w:rPr>
                <w:rFonts w:ascii="宋体"/>
                <w:sz w:val="21"/>
              </w:rPr>
              <w:t>15,966.28</w:t>
            </w:r>
          </w:p>
        </w:tc>
      </w:tr>
      <w:tr>
        <w:trPr>
          <w:trHeight w:val="282"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162,244,746.67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205,310,256.32</w:t>
            </w:r>
          </w:p>
        </w:tc>
      </w:tr>
      <w:tr>
        <w:trPr>
          <w:trHeight w:val="283" w:hRule="exact"/>
        </w:trPr>
        <w:tc>
          <w:tcPr>
            <w:tcW w:w="177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与其他关联方交</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易：</w:t>
            </w: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大连港实业有限公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z w:val="21"/>
                <w:szCs w:val="21"/>
              </w:rPr>
              <w:t>/</w:t>
            </w:r>
            <w:r>
              <w:rPr>
                <w:rFonts w:ascii="宋体" w:hAnsi="宋体" w:cs="宋体" w:eastAsia="宋体" w:hint="default"/>
                <w:sz w:val="21"/>
                <w:szCs w:val="21"/>
              </w:rPr>
              <w:t>房屋</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1,744,593.36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1,726,361.33</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大连港万通物流有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102,645.90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9"/>
              <w:jc w:val="right"/>
              <w:rPr>
                <w:rFonts w:ascii="宋体" w:hAnsi="宋体" w:cs="宋体" w:eastAsia="宋体" w:hint="default"/>
                <w:sz w:val="21"/>
                <w:szCs w:val="21"/>
              </w:rPr>
            </w:pPr>
            <w:r>
              <w:rPr>
                <w:rFonts w:ascii="宋体"/>
                <w:sz w:val="21"/>
              </w:rPr>
              <w:t>72,003.60</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大连港机械有限公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49,112.00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73,668.00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大连万通荣海船务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125,000.00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9"/>
              <w:jc w:val="right"/>
              <w:rPr>
                <w:rFonts w:ascii="宋体" w:hAnsi="宋体" w:cs="宋体" w:eastAsia="宋体" w:hint="default"/>
                <w:sz w:val="21"/>
                <w:szCs w:val="21"/>
              </w:rPr>
            </w:pPr>
            <w:r>
              <w:rPr>
                <w:rFonts w:ascii="宋体"/>
                <w:sz w:val="21"/>
              </w:rPr>
              <w:t>25,000.00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大连港湾工程有限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3,180.00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r>
      <w:tr>
        <w:trPr>
          <w:trHeight w:val="283"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2,024,531.26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1,897,032.93</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本公司作为承租方：</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65"/>
        <w:gridCol w:w="2003"/>
        <w:gridCol w:w="2462"/>
        <w:gridCol w:w="2663"/>
      </w:tblGrid>
      <w:tr>
        <w:trPr>
          <w:trHeight w:val="319"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6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与母公司交易：</w:t>
            </w: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大连港集团有限公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w:t>
            </w:r>
            <w:r>
              <w:rPr>
                <w:rFonts w:ascii="宋体" w:hAnsi="宋体" w:cs="宋体" w:eastAsia="宋体" w:hint="default"/>
                <w:sz w:val="21"/>
                <w:szCs w:val="21"/>
              </w:rPr>
              <w:t>岛堤</w:t>
            </w:r>
            <w:r>
              <w:rPr>
                <w:rFonts w:ascii="宋体" w:hAnsi="宋体" w:cs="宋体" w:eastAsia="宋体" w:hint="default"/>
                <w:sz w:val="21"/>
                <w:szCs w:val="21"/>
              </w:rPr>
              <w:t>/</w:t>
            </w:r>
            <w:r>
              <w:rPr>
                <w:rFonts w:ascii="宋体" w:hAnsi="宋体" w:cs="宋体" w:eastAsia="宋体" w:hint="default"/>
                <w:sz w:val="21"/>
                <w:szCs w:val="21"/>
              </w:rPr>
              <w:t>房</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8" w:right="0"/>
              <w:jc w:val="left"/>
              <w:rPr>
                <w:rFonts w:ascii="宋体" w:hAnsi="宋体" w:cs="宋体" w:eastAsia="宋体" w:hint="default"/>
                <w:sz w:val="21"/>
                <w:szCs w:val="21"/>
              </w:rPr>
            </w:pPr>
            <w:r>
              <w:rPr>
                <w:rFonts w:ascii="宋体"/>
                <w:sz w:val="21"/>
              </w:rPr>
              <w:t>33,368,468.26</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35,319,884.58</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与合营、联营企业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大连港中石油国际</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8" w:right="0"/>
              <w:jc w:val="left"/>
              <w:rPr>
                <w:rFonts w:ascii="宋体" w:hAnsi="宋体" w:cs="宋体" w:eastAsia="宋体" w:hint="default"/>
                <w:sz w:val="21"/>
                <w:szCs w:val="21"/>
              </w:rPr>
            </w:pPr>
            <w:r>
              <w:rPr>
                <w:rFonts w:ascii="宋体"/>
                <w:sz w:val="21"/>
              </w:rPr>
              <w:t>91,250,000.00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91,250,000.00</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大连长兴岛港口投</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资发展有限公司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油管油罐</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8" w:right="0"/>
              <w:jc w:val="left"/>
              <w:rPr>
                <w:rFonts w:ascii="宋体" w:hAnsi="宋体" w:cs="宋体" w:eastAsia="宋体" w:hint="default"/>
                <w:sz w:val="21"/>
                <w:szCs w:val="21"/>
              </w:rPr>
            </w:pPr>
            <w:r>
              <w:rPr>
                <w:rFonts w:ascii="宋体"/>
                <w:sz w:val="21"/>
              </w:rPr>
              <w:t>68,775,000.00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大连北方油品储运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油管油罐</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3" w:right="0"/>
              <w:jc w:val="left"/>
              <w:rPr>
                <w:rFonts w:ascii="宋体" w:hAnsi="宋体" w:cs="宋体" w:eastAsia="宋体" w:hint="default"/>
                <w:sz w:val="21"/>
                <w:szCs w:val="21"/>
              </w:rPr>
            </w:pPr>
            <w:r>
              <w:rPr>
                <w:rFonts w:ascii="宋体"/>
                <w:sz w:val="21"/>
              </w:rPr>
              <w:t>3,930,000.00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大连国际集装箱码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设施</w:t>
            </w:r>
            <w:r>
              <w:rPr>
                <w:rFonts w:ascii="宋体" w:hAnsi="宋体" w:cs="宋体" w:eastAsia="宋体" w:hint="default"/>
                <w:sz w:val="21"/>
                <w:szCs w:val="21"/>
              </w:rPr>
              <w:t>/</w:t>
            </w: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2,490,009.04</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3,394,155.03</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大连港湾集装箱码</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设施</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2,165,048.56</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2,320,348.00</w:t>
            </w:r>
          </w:p>
        </w:tc>
      </w:tr>
      <w:tr>
        <w:trPr>
          <w:trHeight w:val="55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大连汽车码头有限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65,456.00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right"/>
              <w:rPr>
                <w:rFonts w:ascii="宋体" w:hAnsi="宋体" w:cs="宋体" w:eastAsia="宋体" w:hint="default"/>
                <w:sz w:val="21"/>
                <w:szCs w:val="21"/>
              </w:rPr>
            </w:pPr>
            <w:r>
              <w:rPr>
                <w:rFonts w:ascii="宋体"/>
                <w:sz w:val="21"/>
              </w:rPr>
              <w:t>56,120.00</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大连长兴岛港口有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7" w:right="0"/>
              <w:jc w:val="left"/>
              <w:rPr>
                <w:rFonts w:ascii="宋体" w:hAnsi="宋体" w:cs="宋体" w:eastAsia="宋体" w:hint="default"/>
                <w:sz w:val="21"/>
                <w:szCs w:val="21"/>
              </w:rPr>
            </w:pPr>
            <w:r>
              <w:rPr>
                <w:rFonts w:ascii="宋体"/>
                <w:sz w:val="21"/>
              </w:rPr>
              <w:t>10,800.00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大连中油码头管理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罐组</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sz w:val="21"/>
              </w:rPr>
              <w:t>-</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2,555,000.00</w:t>
            </w:r>
          </w:p>
        </w:tc>
      </w:tr>
      <w:tr>
        <w:trPr>
          <w:trHeight w:val="555"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大连港集海物流有</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场地</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248,289.48</w:t>
            </w:r>
          </w:p>
        </w:tc>
      </w:tr>
      <w:tr>
        <w:trPr>
          <w:trHeight w:val="283"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168,686,313.60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99,823,912.51</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与其他关联方交</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易：</w:t>
            </w: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00"/>
          <w:pgSz w:w="11910" w:h="16840"/>
          <w:pgMar w:footer="1194" w:header="882"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765"/>
        <w:gridCol w:w="2003"/>
        <w:gridCol w:w="2462"/>
        <w:gridCol w:w="2663"/>
      </w:tblGrid>
      <w:tr>
        <w:trPr>
          <w:trHeight w:val="827"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大连保税区永德信</w:t>
            </w:r>
          </w:p>
          <w:p>
            <w:pPr>
              <w:pStyle w:val="TableParagraph"/>
              <w:spacing w:line="272" w:lineRule="exact" w:before="26"/>
              <w:ind w:left="25" w:right="48"/>
              <w:jc w:val="left"/>
              <w:rPr>
                <w:rFonts w:ascii="宋体" w:hAnsi="宋体" w:cs="宋体" w:eastAsia="宋体" w:hint="default"/>
                <w:sz w:val="21"/>
                <w:szCs w:val="21"/>
              </w:rPr>
            </w:pPr>
            <w:r>
              <w:rPr>
                <w:rFonts w:ascii="宋体" w:hAnsi="宋体" w:cs="宋体" w:eastAsia="宋体" w:hint="default"/>
                <w:sz w:val="21"/>
                <w:szCs w:val="21"/>
              </w:rPr>
              <w:t>房地产开发建设有 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6,145,404.76</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5,925,472.31</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大连海港大厦</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3" w:right="0"/>
              <w:jc w:val="left"/>
              <w:rPr>
                <w:rFonts w:ascii="宋体" w:hAnsi="宋体" w:cs="宋体" w:eastAsia="宋体" w:hint="default"/>
                <w:sz w:val="21"/>
                <w:szCs w:val="21"/>
              </w:rPr>
            </w:pPr>
            <w:r>
              <w:rPr>
                <w:rFonts w:ascii="宋体"/>
                <w:sz w:val="21"/>
              </w:rPr>
              <w:t>2,165,905.00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2,929,343.70</w:t>
            </w:r>
          </w:p>
        </w:tc>
      </w:tr>
      <w:tr>
        <w:trPr>
          <w:trHeight w:val="55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大连港实业有限公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z w:val="21"/>
                <w:szCs w:val="21"/>
              </w:rPr>
              <w:t>/</w:t>
            </w:r>
            <w:r>
              <w:rPr>
                <w:rFonts w:ascii="宋体" w:hAnsi="宋体" w:cs="宋体" w:eastAsia="宋体" w:hint="default"/>
                <w:sz w:val="21"/>
                <w:szCs w:val="21"/>
              </w:rPr>
              <w:t>装卸机械</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1,081,408.19</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大连宏誉大厦有限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3" w:right="0"/>
              <w:jc w:val="left"/>
              <w:rPr>
                <w:rFonts w:ascii="宋体" w:hAnsi="宋体" w:cs="宋体" w:eastAsia="宋体" w:hint="default"/>
                <w:sz w:val="21"/>
                <w:szCs w:val="21"/>
              </w:rPr>
            </w:pPr>
            <w:r>
              <w:rPr>
                <w:rFonts w:ascii="宋体"/>
                <w:sz w:val="21"/>
              </w:rPr>
              <w:t>241,700.40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1,499,418.57</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大连中石化海港石</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油销售有限公司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车辆</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144,144.14</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9"/>
              <w:jc w:val="right"/>
              <w:rPr>
                <w:rFonts w:ascii="宋体" w:hAnsi="宋体" w:cs="宋体" w:eastAsia="宋体" w:hint="default"/>
                <w:sz w:val="21"/>
                <w:szCs w:val="21"/>
              </w:rPr>
            </w:pPr>
            <w:r>
              <w:rPr>
                <w:rFonts w:ascii="宋体"/>
                <w:sz w:val="21"/>
              </w:rPr>
              <w:t>-</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大连港机械有限公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81,272.92</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76,198.56</w:t>
            </w:r>
          </w:p>
        </w:tc>
      </w:tr>
      <w:tr>
        <w:trPr>
          <w:trHeight w:val="283"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8,778,427.22</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11,511,841.33</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475" w:lineRule="auto" w:before="35"/>
        <w:ind w:left="218" w:right="7368"/>
        <w:jc w:val="left"/>
      </w:pPr>
      <w:r>
        <w:rPr/>
        <w:pict>
          <v:shape style="position:absolute;margin-left:88.879997pt;margin-top:44.373714pt;width:448.75pt;height:85.0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8"/>
                    <w:gridCol w:w="1985"/>
                    <w:gridCol w:w="2127"/>
                    <w:gridCol w:w="2280"/>
                  </w:tblGrid>
                  <w:tr>
                    <w:trPr>
                      <w:trHeight w:val="325"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
                          <w:jc w:val="right"/>
                          <w:rPr>
                            <w:rFonts w:ascii="宋体" w:hAnsi="宋体" w:cs="宋体" w:eastAsia="宋体" w:hint="default"/>
                            <w:sz w:val="20"/>
                            <w:szCs w:val="20"/>
                          </w:rPr>
                        </w:pPr>
                        <w:r>
                          <w:rPr>
                            <w:rFonts w:ascii="宋体" w:hAnsi="宋体" w:cs="宋体" w:eastAsia="宋体" w:hint="default"/>
                            <w:spacing w:val="-1"/>
                            <w:sz w:val="20"/>
                            <w:szCs w:val="20"/>
                          </w:rPr>
                          <w:t>租赁资产种类</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2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 w:right="0"/>
                          <w:jc w:val="left"/>
                          <w:rPr>
                            <w:rFonts w:ascii="宋体" w:hAnsi="宋体" w:cs="宋体" w:eastAsia="宋体" w:hint="default"/>
                            <w:sz w:val="20"/>
                            <w:szCs w:val="20"/>
                          </w:rPr>
                        </w:pPr>
                        <w:r>
                          <w:rPr>
                            <w:rFonts w:ascii="宋体" w:hAnsi="宋体" w:cs="宋体" w:eastAsia="宋体" w:hint="default"/>
                            <w:sz w:val="20"/>
                            <w:szCs w:val="20"/>
                          </w:rPr>
                          <w:t>大连装备融资租赁有限公司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20"/>
                            <w:szCs w:val="20"/>
                          </w:rPr>
                        </w:pPr>
                        <w:r>
                          <w:rPr>
                            <w:rFonts w:ascii="宋体" w:hAnsi="宋体" w:cs="宋体" w:eastAsia="宋体" w:hint="default"/>
                            <w:spacing w:val="-1"/>
                            <w:sz w:val="20"/>
                            <w:szCs w:val="20"/>
                          </w:rPr>
                          <w:t>标准干货集装箱等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
                          <w:jc w:val="right"/>
                          <w:rPr>
                            <w:rFonts w:ascii="Arial" w:hAnsi="Arial" w:cs="Arial" w:eastAsia="Arial" w:hint="default"/>
                            <w:sz w:val="20"/>
                            <w:szCs w:val="20"/>
                          </w:rPr>
                        </w:pPr>
                        <w:r>
                          <w:rPr>
                            <w:rFonts w:ascii="Arial"/>
                            <w:spacing w:val="-1"/>
                            <w:sz w:val="20"/>
                          </w:rPr>
                          <w:t>62,432,834.56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1,670,309.26</w:t>
                        </w:r>
                      </w:p>
                    </w:tc>
                  </w:tr>
                  <w:tr>
                    <w:trPr>
                      <w:trHeight w:val="52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 w:right="0"/>
                          <w:jc w:val="left"/>
                          <w:rPr>
                            <w:rFonts w:ascii="宋体" w:hAnsi="宋体" w:cs="宋体" w:eastAsia="宋体" w:hint="default"/>
                            <w:sz w:val="20"/>
                            <w:szCs w:val="20"/>
                          </w:rPr>
                        </w:pPr>
                        <w:r>
                          <w:rPr>
                            <w:rFonts w:ascii="宋体" w:hAnsi="宋体" w:cs="宋体" w:eastAsia="宋体" w:hint="default"/>
                            <w:sz w:val="20"/>
                            <w:szCs w:val="20"/>
                          </w:rPr>
                          <w:t>荣海丰集装箱有限公司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
                          <w:jc w:val="right"/>
                          <w:rPr>
                            <w:rFonts w:ascii="宋体" w:hAnsi="宋体" w:cs="宋体" w:eastAsia="宋体" w:hint="default"/>
                            <w:sz w:val="20"/>
                            <w:szCs w:val="20"/>
                          </w:rPr>
                        </w:pPr>
                        <w:r>
                          <w:rPr>
                            <w:rFonts w:ascii="宋体" w:hAnsi="宋体" w:cs="宋体" w:eastAsia="宋体" w:hint="default"/>
                            <w:sz w:val="20"/>
                            <w:szCs w:val="20"/>
                          </w:rPr>
                          <w:t>集装箱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
                          <w:jc w:val="right"/>
                          <w:rPr>
                            <w:rFonts w:ascii="Arial" w:hAnsi="Arial" w:cs="Arial" w:eastAsia="Arial" w:hint="default"/>
                            <w:sz w:val="20"/>
                            <w:szCs w:val="20"/>
                          </w:rPr>
                        </w:pPr>
                        <w:r>
                          <w:rPr>
                            <w:rFonts w:ascii="Arial"/>
                            <w:spacing w:val="-1"/>
                            <w:sz w:val="20"/>
                          </w:rPr>
                          <w:t>1,789,950.16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326"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
                          <w:jc w:val="right"/>
                          <w:rPr>
                            <w:rFonts w:ascii="Arial" w:hAnsi="Arial" w:cs="Arial" w:eastAsia="Arial" w:hint="default"/>
                            <w:sz w:val="20"/>
                            <w:szCs w:val="20"/>
                          </w:rPr>
                        </w:pPr>
                        <w:r>
                          <w:rPr>
                            <w:rFonts w:ascii="Arial"/>
                            <w:spacing w:val="-1"/>
                            <w:sz w:val="20"/>
                          </w:rPr>
                          <w:t>64,222,784.72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1,670,309.26</w:t>
                        </w:r>
                      </w:p>
                    </w:tc>
                  </w:tr>
                </w:tbl>
                <w:p>
                  <w:pPr/>
                </w:p>
              </w:txbxContent>
            </v:textbox>
            <w10:wrap type="none"/>
          </v:shape>
        </w:pict>
      </w:r>
      <w:r>
        <w:rPr/>
        <w:t>关联租赁情况说明 融资租入资产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101"/>
          <w:pgSz w:w="11910" w:h="16840"/>
          <w:pgMar w:footer="1194" w:header="882" w:top="1120" w:bottom="1380" w:left="1580" w:right="1040"/>
          <w:pgNumType w:start="201"/>
        </w:sectPr>
      </w:pPr>
    </w:p>
    <w:p>
      <w:pPr>
        <w:spacing w:line="290" w:lineRule="auto" w:before="35"/>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2098" w:space="4426"/>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55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8"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28"/>
        <w:jc w:val="left"/>
      </w:pPr>
      <w:r>
        <w:rPr/>
        <w:t>本公司作为被担保方</w:t>
      </w: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49"/>
        <w:gridCol w:w="1740"/>
        <w:gridCol w:w="1783"/>
        <w:gridCol w:w="1769"/>
        <w:gridCol w:w="2052"/>
      </w:tblGrid>
      <w:tr>
        <w:trPr>
          <w:trHeight w:val="556"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52"/>
              <w:jc w:val="right"/>
              <w:rPr>
                <w:rFonts w:ascii="宋体" w:hAnsi="宋体" w:cs="宋体" w:eastAsia="宋体" w:hint="default"/>
                <w:sz w:val="21"/>
                <w:szCs w:val="21"/>
              </w:rPr>
            </w:pPr>
            <w:r>
              <w:rPr>
                <w:rFonts w:ascii="宋体" w:hAnsi="宋体" w:cs="宋体" w:eastAsia="宋体" w:hint="default"/>
                <w:sz w:val="21"/>
                <w:szCs w:val="21"/>
              </w:rPr>
              <w:t>担保方</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62"/>
              <w:jc w:val="right"/>
              <w:rPr>
                <w:rFonts w:ascii="宋体" w:hAnsi="宋体" w:cs="宋体" w:eastAsia="宋体" w:hint="default"/>
                <w:sz w:val="21"/>
                <w:szCs w:val="21"/>
              </w:rPr>
            </w:pPr>
            <w:r>
              <w:rPr>
                <w:rFonts w:ascii="宋体" w:hAnsi="宋体" w:cs="宋体" w:eastAsia="宋体" w:hint="default"/>
                <w:sz w:val="21"/>
                <w:szCs w:val="21"/>
              </w:rPr>
              <w:t>大连港集团</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2,350,000,000.00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2011-05-23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2021-05-23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62"/>
              <w:jc w:val="right"/>
              <w:rPr>
                <w:rFonts w:ascii="宋体" w:hAnsi="宋体" w:cs="宋体" w:eastAsia="宋体" w:hint="default"/>
                <w:sz w:val="21"/>
                <w:szCs w:val="21"/>
              </w:rPr>
            </w:pPr>
            <w:r>
              <w:rPr>
                <w:rFonts w:ascii="宋体" w:hAnsi="宋体" w:cs="宋体" w:eastAsia="宋体" w:hint="default"/>
                <w:sz w:val="21"/>
                <w:szCs w:val="21"/>
              </w:rPr>
              <w:t>大连港集团</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2,650,000,000.00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2011-09-26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2019-03-25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大连港集团财务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138,880,790.90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2014-11-05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2015-03-19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72" w:lineRule="exact" w:before="63"/>
        <w:ind w:left="638" w:right="2958" w:hanging="420"/>
        <w:jc w:val="left"/>
      </w:pPr>
      <w:r>
        <w:rPr/>
        <w:t>关联担保情况说明 以上关联公司无偿为本公司提供应付债券以及短期借款担保。</w:t>
      </w:r>
    </w:p>
    <w:p>
      <w:pPr>
        <w:spacing w:line="240" w:lineRule="auto" w:before="9"/>
        <w:rPr>
          <w:rFonts w:ascii="宋体" w:hAnsi="宋体" w:cs="宋体" w:eastAsia="宋体" w:hint="default"/>
          <w:sz w:val="17"/>
          <w:szCs w:val="17"/>
        </w:rPr>
      </w:pPr>
    </w:p>
    <w:p>
      <w:pPr>
        <w:pStyle w:val="Heading4"/>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83"/>
        </w:rPr>
        <w:t> </w:t>
      </w:r>
      <w:r>
        <w:rPr/>
        <w:t>关联方资金拆借</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bl>
    <w:p>
      <w:pPr>
        <w:spacing w:after="0" w:line="241" w:lineRule="exact"/>
        <w:jc w:val="left"/>
        <w:rPr>
          <w:rFonts w:ascii="宋体" w:hAnsi="宋体" w:cs="宋体" w:eastAsia="宋体" w:hint="default"/>
          <w:sz w:val="21"/>
          <w:szCs w:val="21"/>
        </w:rPr>
        <w:sectPr>
          <w:type w:val="continuous"/>
          <w:pgSz w:w="11910" w:h="16840"/>
          <w:pgMar w:top="1080" w:bottom="1380" w:left="1580" w:right="1040"/>
        </w:sectPr>
      </w:pPr>
    </w:p>
    <w:p>
      <w:pPr>
        <w:spacing w:line="240" w:lineRule="auto" w:before="0"/>
        <w:rPr>
          <w:rFonts w:ascii="Times New Roman" w:hAnsi="Times New Roman" w:cs="Times New Roman" w:eastAsia="Times New Roman" w:hint="default"/>
          <w:sz w:val="20"/>
          <w:szCs w:val="20"/>
        </w:rPr>
      </w:pPr>
      <w:r>
        <w:rPr/>
        <w:pict>
          <v:shape style="position:absolute;margin-left:89.900002pt;margin-top:506.919983pt;width:359.3pt;height:101.8pt;mso-position-horizontal-relative:page;mso-position-vertical-relative:page;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7"/>
                    <w:gridCol w:w="1944"/>
                    <w:gridCol w:w="2309"/>
                  </w:tblGrid>
                  <w:tr>
                    <w:trPr>
                      <w:trHeight w:val="325" w:hRule="exact"/>
                    </w:trPr>
                    <w:tc>
                      <w:tcPr>
                        <w:tcW w:w="2917"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7"/>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7"/>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40"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
                          <w:jc w:val="right"/>
                          <w:rPr>
                            <w:rFonts w:ascii="Arial" w:hAnsi="Arial" w:cs="Arial" w:eastAsia="Arial" w:hint="default"/>
                            <w:sz w:val="21"/>
                            <w:szCs w:val="21"/>
                          </w:rPr>
                        </w:pPr>
                        <w:r>
                          <w:rPr>
                            <w:rFonts w:ascii="Arial"/>
                            <w:spacing w:val="-1"/>
                            <w:sz w:val="21"/>
                          </w:rPr>
                          <w:t>54,978,632.44</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
                          <w:jc w:val="right"/>
                          <w:rPr>
                            <w:rFonts w:ascii="Arial" w:hAnsi="Arial" w:cs="Arial" w:eastAsia="Arial" w:hint="default"/>
                            <w:sz w:val="21"/>
                            <w:szCs w:val="21"/>
                          </w:rPr>
                        </w:pPr>
                        <w:r>
                          <w:rPr>
                            <w:rFonts w:ascii="Arial"/>
                            <w:w w:val="99"/>
                            <w:sz w:val="21"/>
                          </w:rPr>
                          <w:t>-</w:t>
                        </w:r>
                        <w:r>
                          <w:rPr>
                            <w:rFonts w:ascii="Arial"/>
                            <w:sz w:val="21"/>
                          </w:rPr>
                        </w:r>
                      </w:p>
                    </w:tc>
                  </w:tr>
                  <w:tr>
                    <w:trPr>
                      <w:trHeight w:val="341"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8"/>
                          <w:jc w:val="right"/>
                          <w:rPr>
                            <w:rFonts w:ascii="Arial" w:hAnsi="Arial" w:cs="Arial" w:eastAsia="Arial" w:hint="default"/>
                            <w:sz w:val="21"/>
                            <w:szCs w:val="21"/>
                          </w:rPr>
                        </w:pPr>
                        <w:r>
                          <w:rPr>
                            <w:rFonts w:ascii="Arial"/>
                            <w:spacing w:val="-1"/>
                            <w:sz w:val="21"/>
                          </w:rPr>
                          <w:t>11,804,631.23</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
                          <w:jc w:val="right"/>
                          <w:rPr>
                            <w:rFonts w:ascii="Arial" w:hAnsi="Arial" w:cs="Arial" w:eastAsia="Arial" w:hint="default"/>
                            <w:sz w:val="21"/>
                            <w:szCs w:val="21"/>
                          </w:rPr>
                        </w:pPr>
                        <w:r>
                          <w:rPr>
                            <w:rFonts w:ascii="Arial"/>
                            <w:spacing w:val="-1"/>
                            <w:sz w:val="21"/>
                          </w:rPr>
                          <w:t>22,570,469.44</w:t>
                        </w:r>
                      </w:p>
                    </w:tc>
                  </w:tr>
                  <w:tr>
                    <w:trPr>
                      <w:trHeight w:val="340"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21"/>
                            <w:szCs w:val="21"/>
                          </w:rPr>
                        </w:pPr>
                        <w:r>
                          <w:rPr>
                            <w:rFonts w:ascii="宋体" w:hAnsi="宋体" w:cs="宋体" w:eastAsia="宋体" w:hint="default"/>
                            <w:sz w:val="21"/>
                            <w:szCs w:val="21"/>
                          </w:rPr>
                          <w:t>大连港湾东车物流有限公司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
                          <w:jc w:val="right"/>
                          <w:rPr>
                            <w:rFonts w:ascii="Arial" w:hAnsi="Arial" w:cs="Arial" w:eastAsia="Arial" w:hint="default"/>
                            <w:sz w:val="21"/>
                            <w:szCs w:val="21"/>
                          </w:rPr>
                        </w:pPr>
                        <w:r>
                          <w:rPr>
                            <w:rFonts w:ascii="Arial"/>
                            <w:spacing w:val="-1"/>
                            <w:sz w:val="21"/>
                          </w:rPr>
                          <w:t>669,166.67</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
                          <w:jc w:val="right"/>
                          <w:rPr>
                            <w:rFonts w:ascii="Arial" w:hAnsi="Arial" w:cs="Arial" w:eastAsia="Arial" w:hint="default"/>
                            <w:sz w:val="21"/>
                            <w:szCs w:val="21"/>
                          </w:rPr>
                        </w:pPr>
                        <w:r>
                          <w:rPr>
                            <w:rFonts w:ascii="Arial"/>
                            <w:spacing w:val="-1"/>
                            <w:sz w:val="21"/>
                          </w:rPr>
                          <w:t>438,167.00</w:t>
                        </w:r>
                      </w:p>
                    </w:tc>
                  </w:tr>
                  <w:tr>
                    <w:trPr>
                      <w:trHeight w:val="340"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21"/>
                            <w:szCs w:val="21"/>
                          </w:rPr>
                        </w:pPr>
                        <w:r>
                          <w:rPr>
                            <w:rFonts w:ascii="宋体" w:hAnsi="宋体" w:cs="宋体" w:eastAsia="宋体" w:hint="default"/>
                            <w:sz w:val="21"/>
                            <w:szCs w:val="21"/>
                          </w:rPr>
                          <w:t>大连集海物流有限公司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21"/>
                            <w:szCs w:val="21"/>
                          </w:rPr>
                        </w:pPr>
                        <w:r>
                          <w:rPr>
                            <w:rFonts w:ascii="宋体"/>
                            <w:sz w:val="21"/>
                          </w:rPr>
                          <w:t>-</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
                          <w:jc w:val="right"/>
                          <w:rPr>
                            <w:rFonts w:ascii="Arial" w:hAnsi="Arial" w:cs="Arial" w:eastAsia="Arial" w:hint="default"/>
                            <w:sz w:val="21"/>
                            <w:szCs w:val="21"/>
                          </w:rPr>
                        </w:pPr>
                        <w:r>
                          <w:rPr>
                            <w:rFonts w:ascii="Arial"/>
                            <w:spacing w:val="-1"/>
                            <w:sz w:val="21"/>
                          </w:rPr>
                          <w:t>851,666.65</w:t>
                        </w:r>
                      </w:p>
                    </w:tc>
                  </w:tr>
                  <w:tr>
                    <w:trPr>
                      <w:trHeight w:val="341"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8"/>
                          <w:jc w:val="right"/>
                          <w:rPr>
                            <w:rFonts w:ascii="Arial" w:hAnsi="Arial" w:cs="Arial" w:eastAsia="Arial" w:hint="default"/>
                            <w:sz w:val="21"/>
                            <w:szCs w:val="21"/>
                          </w:rPr>
                        </w:pPr>
                        <w:r>
                          <w:rPr>
                            <w:rFonts w:ascii="Arial"/>
                            <w:spacing w:val="-1"/>
                            <w:sz w:val="21"/>
                          </w:rPr>
                          <w:t>67,452,430.34</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
                          <w:jc w:val="right"/>
                          <w:rPr>
                            <w:rFonts w:ascii="Arial" w:hAnsi="Arial" w:cs="Arial" w:eastAsia="Arial" w:hint="default"/>
                            <w:sz w:val="21"/>
                            <w:szCs w:val="21"/>
                          </w:rPr>
                        </w:pPr>
                        <w:r>
                          <w:rPr>
                            <w:rFonts w:ascii="Arial"/>
                            <w:spacing w:val="-1"/>
                            <w:sz w:val="21"/>
                          </w:rPr>
                          <w:t>23,860,303.09</w:t>
                        </w:r>
                      </w:p>
                    </w:tc>
                  </w:tr>
                </w:tbl>
                <w:p>
                  <w:pPr/>
                </w:p>
              </w:txbxContent>
            </v:textbox>
            <w10:wrap type="none"/>
          </v:shape>
        </w:pict>
      </w: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2014-05-29</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2017-05-29</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2014-05-23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2017-05-23</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2014-11-06</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2017-11-06</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2014-06-30</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2017-06-30</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2014-06-27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2015-06-26</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762,000,000.00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2014-03-17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2015-03-16</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2014-10-15</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2015-04-14</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8,590,000.00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2014-09-26</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2015-03-02</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大连港湾东车物流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2014-05-07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2015-05-06</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796,000,000.00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2013-01-01</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2013-12-31</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2013-11-29</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2014-05-28</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2013-05-13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2013-11-12</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大连港湾东车物流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2013-05-07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2014-05-06</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3757"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资金拆入的利息支出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0" w:lineRule="exact"/>
              <w:ind w:left="103" w:right="111" w:firstLine="480"/>
              <w:jc w:val="left"/>
              <w:rPr>
                <w:rFonts w:ascii="宋体" w:hAnsi="宋体" w:cs="宋体" w:eastAsia="宋体" w:hint="default"/>
                <w:sz w:val="24"/>
                <w:szCs w:val="24"/>
              </w:rPr>
            </w:pPr>
            <w:r>
              <w:rPr>
                <w:rFonts w:ascii="宋体" w:hAnsi="宋体" w:cs="宋体" w:eastAsia="宋体" w:hint="default"/>
                <w:spacing w:val="4"/>
                <w:sz w:val="24"/>
                <w:szCs w:val="24"/>
              </w:rPr>
              <w:t>本集团自以上关联公司借入的贷款的贷款利率由交易双方参照中国人民银行该</w:t>
            </w:r>
            <w:r>
              <w:rPr>
                <w:rFonts w:ascii="宋体" w:hAnsi="宋体" w:cs="宋体" w:eastAsia="宋体" w:hint="default"/>
                <w:sz w:val="24"/>
                <w:szCs w:val="24"/>
              </w:rPr>
              <w:t> 类型贷款规定的利率协商确定。</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5,610,000.00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2014-02-21</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2015-02-20</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大连普集仓储设施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2014-01-03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2015-07-01</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中海港联航运有限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13,432,800.00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2014-06-28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2015-06-27</w:t>
            </w: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大连普集仓储设施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2013-07-03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2014-01-02</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5,610,000.00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2013-02-21</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2014-02-20</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685,000.00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2013-04-20</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2014-04-19</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中海港联航运有限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13,432,800.00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2013-06-28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2014-06-27</w:t>
            </w: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218" w:right="228"/>
        <w:jc w:val="left"/>
      </w:pPr>
      <w:r>
        <w:rPr/>
        <w:t>资金拆出的利息收入：</w:t>
      </w:r>
    </w:p>
    <w:p>
      <w:pPr>
        <w:spacing w:line="240" w:lineRule="auto" w:before="7"/>
        <w:rPr>
          <w:rFonts w:ascii="宋体" w:hAnsi="宋体" w:cs="宋体" w:eastAsia="宋体" w:hint="default"/>
          <w:sz w:val="2"/>
          <w:szCs w:val="2"/>
        </w:rPr>
      </w:pPr>
    </w:p>
    <w:tbl>
      <w:tblPr>
        <w:tblW w:w="0" w:type="auto"/>
        <w:jc w:val="left"/>
        <w:tblInd w:w="197" w:type="dxa"/>
        <w:tblLayout w:type="fixed"/>
        <w:tblCellMar>
          <w:top w:w="0" w:type="dxa"/>
          <w:left w:w="0" w:type="dxa"/>
          <w:bottom w:w="0" w:type="dxa"/>
          <w:right w:w="0" w:type="dxa"/>
        </w:tblCellMar>
        <w:tblLook w:val="01E0"/>
      </w:tblPr>
      <w:tblGrid>
        <w:gridCol w:w="3560"/>
        <w:gridCol w:w="2552"/>
        <w:gridCol w:w="2553"/>
      </w:tblGrid>
      <w:tr>
        <w:trPr>
          <w:trHeight w:val="324" w:hRule="exact"/>
        </w:trPr>
        <w:tc>
          <w:tcPr>
            <w:tcW w:w="3560"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7"/>
              <w:jc w:val="right"/>
              <w:rPr>
                <w:rFonts w:ascii="宋体" w:hAnsi="宋体" w:cs="宋体" w:eastAsia="宋体" w:hint="default"/>
                <w:sz w:val="21"/>
                <w:szCs w:val="21"/>
              </w:rPr>
            </w:pP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1"/>
                <w:szCs w:val="21"/>
              </w:rPr>
              <w:t>年度</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7"/>
              <w:jc w:val="right"/>
              <w:rPr>
                <w:rFonts w:ascii="宋体" w:hAnsi="宋体" w:cs="宋体" w:eastAsia="宋体" w:hint="default"/>
                <w:sz w:val="21"/>
                <w:szCs w:val="21"/>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1"/>
                <w:szCs w:val="21"/>
              </w:rPr>
              <w:t>年度</w:t>
            </w:r>
          </w:p>
        </w:tc>
      </w:tr>
      <w:tr>
        <w:trPr>
          <w:trHeight w:val="521"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大连普集仓储设施有限公司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1,463,466.67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679,466.66</w:t>
            </w:r>
          </w:p>
        </w:tc>
      </w:tr>
      <w:tr>
        <w:trPr>
          <w:trHeight w:val="520"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中海港联航运有限公司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814,923.20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420,894.40</w:t>
            </w:r>
          </w:p>
        </w:tc>
      </w:tr>
      <w:tr>
        <w:trPr>
          <w:trHeight w:val="520"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中外运东车海运有限公司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83,583.97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99,633.27</w:t>
            </w:r>
          </w:p>
        </w:tc>
      </w:tr>
      <w:tr>
        <w:trPr>
          <w:trHeight w:val="325"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20"/>
                <w:szCs w:val="20"/>
              </w:rPr>
            </w:pPr>
            <w:r>
              <w:rPr>
                <w:rFonts w:ascii="宋体" w:hAnsi="宋体" w:cs="宋体" w:eastAsia="宋体" w:hint="default"/>
                <w:sz w:val="20"/>
                <w:szCs w:val="20"/>
              </w:rPr>
              <w:t>晶伟有限公司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87,081.66</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135,208.25</w:t>
            </w:r>
          </w:p>
        </w:tc>
      </w:tr>
      <w:tr>
        <w:trPr>
          <w:trHeight w:val="521"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辽宁集铁国际物流有限公司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353,719.18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499,299.74</w:t>
            </w:r>
          </w:p>
        </w:tc>
      </w:tr>
      <w:tr>
        <w:trPr>
          <w:trHeight w:val="325" w:hRule="exact"/>
        </w:trPr>
        <w:tc>
          <w:tcPr>
            <w:tcW w:w="3560"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2,802,774.68</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1,834,502.32</w:t>
            </w:r>
          </w:p>
        </w:tc>
      </w:tr>
    </w:tbl>
    <w:p>
      <w:pPr>
        <w:pStyle w:val="BodyText"/>
        <w:spacing w:line="238" w:lineRule="exact"/>
        <w:ind w:left="638" w:right="114"/>
        <w:jc w:val="left"/>
      </w:pPr>
      <w:r>
        <w:rPr/>
        <w:t>本集团向以上关联公司借出的贷款的贷款利率由交易双方参照中国人民银行该类型贷款规定</w:t>
      </w:r>
    </w:p>
    <w:p>
      <w:pPr>
        <w:pStyle w:val="BodyText"/>
        <w:spacing w:line="274" w:lineRule="exact"/>
        <w:ind w:left="218" w:right="228"/>
        <w:jc w:val="left"/>
      </w:pPr>
      <w:r>
        <w:rPr/>
        <w:t>的利率协商确定。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72"/>
        <w:gridCol w:w="1410"/>
        <w:gridCol w:w="1320"/>
        <w:gridCol w:w="3262"/>
        <w:gridCol w:w="1686"/>
      </w:tblGrid>
      <w:tr>
        <w:trPr>
          <w:trHeight w:val="55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购建资产：</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70,621,189.25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184,603,949.36</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大连港锅炉</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安装有限公 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5,389,219.94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13,656,056.86</w:t>
            </w:r>
          </w:p>
        </w:tc>
      </w:tr>
      <w:tr>
        <w:trPr>
          <w:trHeight w:val="8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大连港实绿</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化工程有限 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2,889,723.00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7"/>
              <w:jc w:val="right"/>
              <w:rPr>
                <w:rFonts w:ascii="宋体" w:hAnsi="宋体" w:cs="宋体" w:eastAsia="宋体" w:hint="default"/>
                <w:sz w:val="21"/>
                <w:szCs w:val="21"/>
              </w:rPr>
            </w:pPr>
            <w:r>
              <w:rPr>
                <w:rFonts w:ascii="宋体"/>
                <w:sz w:val="21"/>
              </w:rPr>
              <w:t>-</w:t>
            </w:r>
          </w:p>
        </w:tc>
      </w:tr>
      <w:tr>
        <w:trPr>
          <w:trHeight w:val="55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大连港机械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1,737,600.52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sz w:val="21"/>
              </w:rPr>
              <w:t>6,610,127.38</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大连港新港</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建筑工程有 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1,665,952.15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sz w:val="21"/>
              </w:rPr>
              <w:t>4,687,190.00</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大连港湾东</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车物流有限 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669,166.67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7"/>
              <w:jc w:val="right"/>
              <w:rPr>
                <w:rFonts w:ascii="宋体" w:hAnsi="宋体" w:cs="宋体" w:eastAsia="宋体" w:hint="default"/>
                <w:sz w:val="21"/>
                <w:szCs w:val="21"/>
              </w:rPr>
            </w:pPr>
            <w:r>
              <w:rPr>
                <w:rFonts w:ascii="宋体"/>
                <w:sz w:val="21"/>
              </w:rPr>
              <w:t>-</w:t>
            </w:r>
          </w:p>
        </w:tc>
      </w:tr>
      <w:tr>
        <w:trPr>
          <w:trHeight w:val="28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大连港实业</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sz w:val="21"/>
              </w:rPr>
              <w:t>79,703.19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7"/>
              <w:jc w:val="right"/>
              <w:rPr>
                <w:rFonts w:ascii="宋体" w:hAnsi="宋体" w:cs="宋体" w:eastAsia="宋体" w:hint="default"/>
                <w:sz w:val="21"/>
                <w:szCs w:val="21"/>
              </w:rPr>
            </w:pPr>
            <w:r>
              <w:rPr>
                <w:rFonts w:ascii="宋体"/>
                <w:sz w:val="21"/>
              </w:rPr>
              <w:t>-</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72"/>
        <w:gridCol w:w="1410"/>
        <w:gridCol w:w="1320"/>
        <w:gridCol w:w="3262"/>
        <w:gridCol w:w="1686"/>
      </w:tblGrid>
      <w:tr>
        <w:trPr>
          <w:trHeight w:val="28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大连港保安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45,800.00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7"/>
              <w:jc w:val="right"/>
              <w:rPr>
                <w:rFonts w:ascii="宋体" w:hAnsi="宋体" w:cs="宋体" w:eastAsia="宋体" w:hint="default"/>
                <w:sz w:val="21"/>
                <w:szCs w:val="21"/>
              </w:rPr>
            </w:pPr>
            <w:r>
              <w:rPr>
                <w:rFonts w:ascii="宋体"/>
                <w:sz w:val="21"/>
              </w:rPr>
              <w:t>-</w:t>
            </w:r>
          </w:p>
        </w:tc>
      </w:tr>
      <w:tr>
        <w:trPr>
          <w:trHeight w:val="8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财务有限公 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7"/>
              <w:jc w:val="right"/>
              <w:rPr>
                <w:rFonts w:ascii="宋体" w:hAnsi="宋体" w:cs="宋体" w:eastAsia="宋体" w:hint="default"/>
                <w:sz w:val="21"/>
                <w:szCs w:val="21"/>
              </w:rPr>
            </w:pPr>
            <w:r>
              <w:rPr>
                <w:rFonts w:ascii="宋体"/>
                <w:sz w:val="21"/>
              </w:rPr>
              <w:t>-</w:t>
            </w:r>
          </w:p>
        </w:tc>
      </w:tr>
      <w:tr>
        <w:trPr>
          <w:trHeight w:val="55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培训中心</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7"/>
              <w:jc w:val="right"/>
              <w:rPr>
                <w:rFonts w:ascii="宋体" w:hAnsi="宋体" w:cs="宋体" w:eastAsia="宋体" w:hint="default"/>
                <w:sz w:val="21"/>
                <w:szCs w:val="21"/>
              </w:rPr>
            </w:pPr>
            <w:r>
              <w:rPr>
                <w:rFonts w:ascii="宋体"/>
                <w:sz w:val="21"/>
              </w:rPr>
              <w:t>1,500.00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7"/>
              <w:jc w:val="right"/>
              <w:rPr>
                <w:rFonts w:ascii="宋体" w:hAnsi="宋体" w:cs="宋体" w:eastAsia="宋体" w:hint="default"/>
                <w:sz w:val="21"/>
                <w:szCs w:val="21"/>
              </w:rPr>
            </w:pPr>
            <w:r>
              <w:rPr>
                <w:rFonts w:ascii="宋体"/>
                <w:sz w:val="21"/>
              </w:rPr>
              <w:t>-</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有限公司新 闻中心</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7"/>
              <w:jc w:val="right"/>
              <w:rPr>
                <w:rFonts w:ascii="宋体" w:hAnsi="宋体" w:cs="宋体" w:eastAsia="宋体" w:hint="default"/>
                <w:sz w:val="21"/>
                <w:szCs w:val="21"/>
              </w:rPr>
            </w:pPr>
            <w:r>
              <w:rPr>
                <w:rFonts w:ascii="宋体"/>
                <w:sz w:val="21"/>
              </w:rPr>
              <w:t>1,188.03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7"/>
              <w:jc w:val="right"/>
              <w:rPr>
                <w:rFonts w:ascii="宋体" w:hAnsi="宋体" w:cs="宋体" w:eastAsia="宋体" w:hint="default"/>
                <w:sz w:val="21"/>
                <w:szCs w:val="21"/>
              </w:rPr>
            </w:pPr>
            <w:r>
              <w:rPr>
                <w:rFonts w:ascii="宋体"/>
                <w:sz w:val="21"/>
              </w:rPr>
              <w:t>-</w:t>
            </w:r>
          </w:p>
        </w:tc>
      </w:tr>
      <w:tr>
        <w:trPr>
          <w:trHeight w:val="55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大连港埠机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电有限公司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38,436,991.79</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大连港万鹏</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基础工程有 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5,267,659.00</w:t>
            </w:r>
          </w:p>
        </w:tc>
      </w:tr>
      <w:tr>
        <w:trPr>
          <w:trHeight w:val="8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大连港口设</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计研究院有 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sz w:val="21"/>
              </w:rPr>
              <w:t>4,486,918.00</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大连港万通</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物流有限公 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施工劳务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176,409.33</w:t>
            </w:r>
          </w:p>
        </w:tc>
      </w:tr>
      <w:tr>
        <w:trPr>
          <w:trHeight w:val="28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83,104,042.75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257,925,301.72</w:t>
            </w:r>
          </w:p>
        </w:tc>
      </w:tr>
      <w:tr>
        <w:trPr>
          <w:trHeight w:val="28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出售资产：</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7"/>
              <w:jc w:val="right"/>
              <w:rPr>
                <w:rFonts w:ascii="宋体" w:hAnsi="宋体" w:cs="宋体" w:eastAsia="宋体" w:hint="default"/>
                <w:sz w:val="21"/>
                <w:szCs w:val="21"/>
              </w:rPr>
            </w:pPr>
            <w:r>
              <w:rPr>
                <w:rFonts w:ascii="宋体"/>
                <w:sz w:val="21"/>
              </w:rPr>
              <w:t>272,704,200.00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大连北方油</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品储运有限 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12,336,456.00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大连汽车码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1,456,410.09</w:t>
            </w:r>
          </w:p>
        </w:tc>
      </w:tr>
      <w:tr>
        <w:trPr>
          <w:trHeight w:val="8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港口投资发 展有限公司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1,291,551.25</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大连港湾集</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装箱码头有 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254,716.98</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大连国际集</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装箱码头有 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239,622.65</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大连大港中</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海集装箱码 头有限公司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139,622.63</w:t>
            </w:r>
          </w:p>
        </w:tc>
      </w:tr>
      <w:tr>
        <w:trPr>
          <w:trHeight w:val="8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大连港湾液</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体储罐码头 有限公司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52,828.47</w:t>
            </w:r>
          </w:p>
        </w:tc>
      </w:tr>
      <w:tr>
        <w:trPr>
          <w:trHeight w:val="8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瓦房店太平</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z w:val="21"/>
                <w:szCs w:val="21"/>
              </w:rPr>
              <w:t>湾港有限公 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计算机及相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7,348.45</w:t>
            </w:r>
          </w:p>
        </w:tc>
      </w:tr>
      <w:tr>
        <w:trPr>
          <w:trHeight w:val="28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计算机及相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资产出售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6"/>
              <w:jc w:val="right"/>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277.99</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372"/>
        <w:gridCol w:w="1410"/>
        <w:gridCol w:w="1320"/>
        <w:gridCol w:w="3262"/>
        <w:gridCol w:w="1686"/>
      </w:tblGrid>
      <w:tr>
        <w:trPr>
          <w:trHeight w:val="55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关设备</w:t>
            </w: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9" w:right="0"/>
              <w:jc w:val="left"/>
              <w:rPr>
                <w:rFonts w:ascii="宋体" w:hAnsi="宋体" w:cs="宋体" w:eastAsia="宋体" w:hint="default"/>
                <w:sz w:val="21"/>
                <w:szCs w:val="21"/>
              </w:rPr>
            </w:pPr>
            <w:r>
              <w:rPr>
                <w:rFonts w:ascii="宋体"/>
                <w:sz w:val="21"/>
              </w:rPr>
              <w:t>285,040,656.00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sz w:val="21"/>
              </w:rPr>
              <w:t>3,442,378.51</w:t>
            </w:r>
          </w:p>
        </w:tc>
      </w:tr>
      <w:tr>
        <w:trPr>
          <w:trHeight w:val="283"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Heading4"/>
        <w:spacing w:line="240" w:lineRule="auto"/>
        <w:ind w:right="438"/>
        <w:jc w:val="left"/>
        <w:rPr>
          <w:b w:val="0"/>
          <w:bCs w:val="0"/>
        </w:rPr>
      </w:pPr>
      <w:r>
        <w:rPr>
          <w:rFonts w:ascii="宋体" w:hAnsi="宋体" w:cs="宋体" w:eastAsia="宋体" w:hint="default"/>
        </w:rPr>
        <w:t>(6).</w:t>
      </w:r>
      <w:r>
        <w:rPr>
          <w:rFonts w:ascii="宋体" w:hAnsi="宋体" w:cs="宋体" w:eastAsia="宋体" w:hint="default"/>
          <w:spacing w:val="83"/>
        </w:rPr>
        <w:t> </w:t>
      </w:r>
      <w:r>
        <w:rPr/>
        <w:t>关键管理人员报酬</w:t>
      </w:r>
      <w:r>
        <w:rPr>
          <w:b w:val="0"/>
          <w:bCs w:val="0"/>
        </w:rPr>
      </w:r>
    </w:p>
    <w:p>
      <w:pPr>
        <w:pStyle w:val="BodyText"/>
        <w:tabs>
          <w:tab w:pos="1049" w:val="left" w:leader="none"/>
        </w:tabs>
        <w:spacing w:line="240" w:lineRule="auto" w:before="56"/>
        <w:ind w:left="0" w:right="6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02" w:right="0"/>
              <w:jc w:val="left"/>
              <w:rPr>
                <w:rFonts w:ascii="宋体" w:hAnsi="宋体" w:cs="宋体" w:eastAsia="宋体" w:hint="default"/>
                <w:sz w:val="21"/>
                <w:szCs w:val="21"/>
              </w:rPr>
            </w:pPr>
            <w:r>
              <w:rPr>
                <w:rFonts w:ascii="宋体"/>
                <w:sz w:val="21"/>
              </w:rPr>
              <w:t>4,578,088.84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8" w:right="0"/>
              <w:jc w:val="left"/>
              <w:rPr>
                <w:rFonts w:ascii="宋体" w:hAnsi="宋体" w:cs="宋体" w:eastAsia="宋体" w:hint="default"/>
                <w:sz w:val="21"/>
                <w:szCs w:val="21"/>
              </w:rPr>
            </w:pPr>
            <w:r>
              <w:rPr>
                <w:rFonts w:ascii="宋体"/>
                <w:sz w:val="21"/>
              </w:rPr>
              <w:t>5,245,420.97</w:t>
            </w:r>
          </w:p>
        </w:tc>
      </w:tr>
    </w:tbl>
    <w:p>
      <w:pPr>
        <w:spacing w:line="240" w:lineRule="auto" w:before="0"/>
        <w:rPr>
          <w:rFonts w:ascii="宋体" w:hAnsi="宋体" w:cs="宋体" w:eastAsia="宋体" w:hint="default"/>
          <w:sz w:val="20"/>
          <w:szCs w:val="20"/>
        </w:rPr>
      </w:pPr>
    </w:p>
    <w:p>
      <w:pPr>
        <w:pStyle w:val="Heading4"/>
        <w:spacing w:line="240" w:lineRule="auto"/>
        <w:ind w:right="438"/>
        <w:jc w:val="left"/>
        <w:rPr>
          <w:b w:val="0"/>
          <w:bCs w:val="0"/>
        </w:rPr>
      </w:pPr>
      <w:r>
        <w:rPr>
          <w:rFonts w:ascii="宋体" w:hAnsi="宋体" w:cs="宋体" w:eastAsia="宋体" w:hint="default"/>
        </w:rPr>
        <w:t>(7).</w:t>
      </w:r>
      <w:r>
        <w:rPr>
          <w:rFonts w:ascii="宋体" w:hAnsi="宋体" w:cs="宋体" w:eastAsia="宋体" w:hint="default"/>
          <w:spacing w:val="83"/>
        </w:rPr>
        <w:t> </w:t>
      </w:r>
      <w:r>
        <w:rPr/>
        <w:t>其他关联交易</w:t>
      </w:r>
      <w:r>
        <w:rPr>
          <w:b w:val="0"/>
          <w:bCs w:val="0"/>
        </w:rPr>
      </w:r>
    </w:p>
    <w:p>
      <w:pPr>
        <w:pStyle w:val="Heading2"/>
        <w:spacing w:line="240" w:lineRule="auto" w:before="53"/>
        <w:ind w:left="218" w:right="438"/>
        <w:jc w:val="left"/>
      </w:pPr>
      <w:r>
        <w:rPr/>
        <w:t>关联方存款：</w:t>
      </w:r>
    </w:p>
    <w:p>
      <w:pPr>
        <w:pStyle w:val="BodyText"/>
        <w:spacing w:line="274" w:lineRule="exact" w:before="1"/>
        <w:ind w:left="638" w:right="438"/>
        <w:jc w:val="left"/>
      </w:pP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日，本集团于大连港集团财务有限公司存款余额为人民币</w:t>
      </w:r>
    </w:p>
    <w:p>
      <w:pPr>
        <w:pStyle w:val="BodyText"/>
        <w:spacing w:line="272" w:lineRule="exact" w:before="26"/>
        <w:ind w:left="218" w:right="685"/>
        <w:jc w:val="left"/>
      </w:pPr>
      <w:r>
        <w:rPr>
          <w:rFonts w:ascii="宋体" w:hAnsi="宋体" w:cs="宋体" w:eastAsia="宋体" w:hint="default"/>
        </w:rPr>
        <w:t>1,602,654,296.98</w:t>
      </w:r>
      <w:r>
        <w:rPr>
          <w:rFonts w:ascii="宋体" w:hAnsi="宋体" w:cs="宋体" w:eastAsia="宋体" w:hint="default"/>
          <w:spacing w:val="-72"/>
        </w:rPr>
        <w:t> </w:t>
      </w:r>
      <w:r>
        <w:rPr>
          <w:spacing w:val="-1"/>
        </w:rPr>
        <w:t>元</w:t>
      </w:r>
      <w:r>
        <w:rPr>
          <w:rFonts w:ascii="宋体" w:hAnsi="宋体" w:cs="宋体" w:eastAsia="宋体" w:hint="default"/>
          <w:spacing w:val="-1"/>
        </w:rPr>
        <w:t>(2013</w:t>
      </w:r>
      <w:r>
        <w:rPr>
          <w:rFonts w:ascii="宋体" w:hAnsi="宋体" w:cs="宋体" w:eastAsia="宋体" w:hint="default"/>
          <w:spacing w:val="-72"/>
        </w:rPr>
        <w:t> </w:t>
      </w:r>
      <w:r>
        <w:rPr>
          <w:spacing w:val="-6"/>
        </w:rPr>
        <w:t>年：</w:t>
      </w:r>
      <w:r>
        <w:rPr>
          <w:rFonts w:ascii="宋体" w:hAnsi="宋体" w:cs="宋体" w:eastAsia="宋体" w:hint="default"/>
          <w:spacing w:val="-6"/>
        </w:rPr>
        <w:t>1,193,894,815.49</w:t>
      </w:r>
      <w:r>
        <w:rPr>
          <w:rFonts w:ascii="宋体" w:hAnsi="宋体" w:cs="宋体" w:eastAsia="宋体" w:hint="default"/>
          <w:spacing w:val="-72"/>
        </w:rPr>
        <w:t> </w:t>
      </w:r>
      <w:r>
        <w:rPr>
          <w:spacing w:val="-8"/>
        </w:rPr>
        <w:t>元</w:t>
      </w:r>
      <w:r>
        <w:rPr>
          <w:rFonts w:ascii="宋体" w:hAnsi="宋体" w:cs="宋体" w:eastAsia="宋体" w:hint="default"/>
          <w:spacing w:val="-8"/>
        </w:rPr>
        <w:t>)</w:t>
      </w:r>
      <w:r>
        <w:rPr>
          <w:spacing w:val="-8"/>
        </w:rPr>
        <w:t>，本期取得利息收入为人民币</w:t>
      </w:r>
      <w:r>
        <w:rPr>
          <w:spacing w:val="-72"/>
        </w:rPr>
        <w:t> </w:t>
      </w:r>
      <w:r>
        <w:rPr>
          <w:rFonts w:ascii="宋体" w:hAnsi="宋体" w:cs="宋体" w:eastAsia="宋体" w:hint="default"/>
        </w:rPr>
        <w:t>13,397,636.49 </w:t>
      </w:r>
      <w:r>
        <w:rPr/>
        <w:t>元</w:t>
      </w:r>
      <w:r>
        <w:rPr>
          <w:rFonts w:ascii="宋体" w:hAnsi="宋体" w:cs="宋体" w:eastAsia="宋体" w:hint="default"/>
        </w:rPr>
        <w:t>(2013</w:t>
      </w:r>
      <w:r>
        <w:rPr>
          <w:rFonts w:ascii="宋体" w:hAnsi="宋体" w:cs="宋体" w:eastAsia="宋体" w:hint="default"/>
          <w:spacing w:val="-54"/>
        </w:rPr>
        <w:t> </w:t>
      </w:r>
      <w:r>
        <w:rPr/>
        <w:t>年：</w:t>
      </w:r>
      <w:r>
        <w:rPr>
          <w:rFonts w:ascii="宋体" w:hAnsi="宋体" w:cs="宋体" w:eastAsia="宋体" w:hint="default"/>
        </w:rPr>
        <w:t>16,198,935.91</w:t>
      </w:r>
      <w:r>
        <w:rPr>
          <w:rFonts w:ascii="宋体" w:hAnsi="宋体" w:cs="宋体" w:eastAsia="宋体" w:hint="default"/>
          <w:spacing w:val="-54"/>
        </w:rPr>
        <w:t> </w:t>
      </w:r>
      <w:r>
        <w:rPr/>
        <w:t>元</w:t>
      </w:r>
      <w:r>
        <w:rPr>
          <w:rFonts w:ascii="宋体" w:hAnsi="宋体" w:cs="宋体" w:eastAsia="宋体" w:hint="default"/>
        </w:rPr>
        <w:t>)</w:t>
      </w:r>
      <w:r>
        <w:rPr/>
        <w:t>。</w:t>
      </w:r>
    </w:p>
    <w:p>
      <w:pPr>
        <w:spacing w:line="240" w:lineRule="auto" w:before="8"/>
        <w:rPr>
          <w:rFonts w:ascii="宋体" w:hAnsi="宋体" w:cs="宋体" w:eastAsia="宋体" w:hint="default"/>
          <w:sz w:val="18"/>
          <w:szCs w:val="18"/>
        </w:rPr>
      </w:pPr>
    </w:p>
    <w:p>
      <w:pPr>
        <w:pStyle w:val="BodyText"/>
        <w:spacing w:line="240" w:lineRule="auto"/>
        <w:ind w:left="218" w:right="438"/>
        <w:jc w:val="left"/>
      </w:pPr>
      <w:r>
        <w:rPr/>
        <w:t>董事及执行总裁薪酬：</w:t>
      </w:r>
    </w:p>
    <w:p>
      <w:pPr>
        <w:pStyle w:val="BodyText"/>
        <w:spacing w:line="240" w:lineRule="auto" w:before="13"/>
        <w:ind w:left="218" w:right="438"/>
        <w:jc w:val="left"/>
      </w:pPr>
      <w:r>
        <w:rPr>
          <w:rFonts w:ascii="宋体" w:hAnsi="宋体" w:cs="宋体" w:eastAsia="宋体" w:hint="default"/>
        </w:rPr>
        <w:t>2014</w:t>
      </w:r>
      <w:r>
        <w:rPr>
          <w:rFonts w:ascii="宋体" w:hAnsi="宋体" w:cs="宋体" w:eastAsia="宋体" w:hint="default"/>
          <w:spacing w:val="-53"/>
        </w:rPr>
        <w:t> </w:t>
      </w:r>
      <w:r>
        <w:rPr/>
        <w:t>年度每位董事、监事及执行总裁的薪酬如下：</w:t>
      </w:r>
    </w:p>
    <w:p>
      <w:pPr>
        <w:spacing w:line="240" w:lineRule="auto" w:before="11"/>
        <w:rPr>
          <w:rFonts w:ascii="宋体" w:hAnsi="宋体" w:cs="宋体" w:eastAsia="宋体" w:hint="default"/>
          <w:sz w:val="29"/>
          <w:szCs w:val="29"/>
        </w:rPr>
      </w:pPr>
    </w:p>
    <w:tbl>
      <w:tblPr>
        <w:tblW w:w="0" w:type="auto"/>
        <w:jc w:val="left"/>
        <w:tblInd w:w="197" w:type="dxa"/>
        <w:tblLayout w:type="fixed"/>
        <w:tblCellMar>
          <w:top w:w="0" w:type="dxa"/>
          <w:left w:w="0" w:type="dxa"/>
          <w:bottom w:w="0" w:type="dxa"/>
          <w:right w:w="0" w:type="dxa"/>
        </w:tblCellMar>
        <w:tblLook w:val="01E0"/>
      </w:tblPr>
      <w:tblGrid>
        <w:gridCol w:w="2284"/>
        <w:gridCol w:w="1276"/>
        <w:gridCol w:w="1986"/>
        <w:gridCol w:w="1559"/>
        <w:gridCol w:w="2328"/>
      </w:tblGrid>
      <w:tr>
        <w:trPr>
          <w:trHeight w:val="325"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职务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
              <w:jc w:val="right"/>
              <w:rPr>
                <w:rFonts w:ascii="宋体" w:hAnsi="宋体" w:cs="宋体" w:eastAsia="宋体" w:hint="default"/>
                <w:sz w:val="20"/>
                <w:szCs w:val="20"/>
              </w:rPr>
            </w:pPr>
            <w:r>
              <w:rPr>
                <w:rFonts w:ascii="宋体" w:hAnsi="宋体" w:cs="宋体" w:eastAsia="宋体" w:hint="default"/>
                <w:spacing w:val="-1"/>
                <w:sz w:val="20"/>
                <w:szCs w:val="20"/>
              </w:rPr>
              <w:t>工资及补贴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
              <w:jc w:val="right"/>
              <w:rPr>
                <w:rFonts w:ascii="宋体" w:hAnsi="宋体" w:cs="宋体" w:eastAsia="宋体" w:hint="default"/>
                <w:sz w:val="20"/>
                <w:szCs w:val="20"/>
              </w:rPr>
            </w:pPr>
            <w:r>
              <w:rPr>
                <w:rFonts w:ascii="宋体" w:hAnsi="宋体" w:cs="宋体" w:eastAsia="宋体" w:hint="default"/>
                <w:sz w:val="20"/>
                <w:szCs w:val="20"/>
              </w:rPr>
              <w:t>社会保险</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惠凯</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8"/>
              <w:jc w:val="right"/>
              <w:rPr>
                <w:rFonts w:ascii="Arial" w:hAnsi="Arial" w:cs="Arial" w:eastAsia="Arial" w:hint="default"/>
                <w:sz w:val="20"/>
                <w:szCs w:val="20"/>
              </w:rPr>
            </w:pPr>
            <w:r>
              <w:rPr>
                <w:rFonts w:ascii="Arial"/>
                <w:spacing w:val="-1"/>
                <w:sz w:val="20"/>
              </w:rPr>
              <w:t>250,000.00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250,000.00</w:t>
            </w:r>
          </w:p>
        </w:tc>
      </w:tr>
      <w:tr>
        <w:trPr>
          <w:trHeight w:val="325"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1"/>
                <w:szCs w:val="21"/>
              </w:rPr>
            </w:pPr>
            <w:r>
              <w:rPr>
                <w:rFonts w:ascii="宋体" w:hAnsi="宋体" w:cs="宋体" w:eastAsia="宋体" w:hint="default"/>
                <w:sz w:val="20"/>
                <w:szCs w:val="20"/>
              </w:rPr>
              <w:t>董事</w:t>
            </w:r>
            <w:r>
              <w:rPr>
                <w:rFonts w:ascii="宋体" w:hAnsi="宋体" w:cs="宋体" w:eastAsia="宋体" w:hint="default"/>
                <w:sz w:val="21"/>
                <w:szCs w:val="21"/>
              </w:rPr>
              <w:t>/</w:t>
            </w:r>
            <w:r>
              <w:rPr>
                <w:rFonts w:ascii="宋体" w:hAnsi="宋体" w:cs="宋体" w:eastAsia="宋体" w:hint="default"/>
                <w:sz w:val="21"/>
                <w:szCs w:val="21"/>
              </w:rPr>
              <w:t>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徐颂</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840,800.00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90,284.38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931,084.38</w:t>
            </w:r>
          </w:p>
        </w:tc>
      </w:tr>
      <w:tr>
        <w:trPr>
          <w:trHeight w:val="325"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朱世良</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246,162.00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43,772.38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289,934.38</w:t>
            </w:r>
          </w:p>
        </w:tc>
      </w:tr>
      <w:tr>
        <w:trPr>
          <w:trHeight w:val="325"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苏春华</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Arial" w:hAnsi="Arial" w:cs="Arial" w:eastAsia="Arial" w:hint="default"/>
                <w:sz w:val="20"/>
                <w:szCs w:val="20"/>
              </w:rPr>
            </w:pPr>
            <w:r>
              <w:rPr>
                <w:rFonts w:ascii="Arial"/>
                <w:spacing w:val="-1"/>
                <w:sz w:val="20"/>
              </w:rPr>
              <w:t>507,184.00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Arial" w:hAnsi="Arial" w:cs="Arial" w:eastAsia="Arial" w:hint="default"/>
                <w:sz w:val="20"/>
                <w:szCs w:val="20"/>
              </w:rPr>
            </w:pPr>
            <w:r>
              <w:rPr>
                <w:rFonts w:ascii="Arial"/>
                <w:spacing w:val="-1"/>
                <w:sz w:val="20"/>
              </w:rPr>
              <w:t>90,284.38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597,468.38</w:t>
            </w: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非执行董事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徐健</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
              <w:jc w:val="right"/>
              <w:rPr>
                <w:rFonts w:ascii="Arial" w:hAnsi="Arial" w:cs="Arial" w:eastAsia="Arial" w:hint="default"/>
                <w:sz w:val="20"/>
                <w:szCs w:val="20"/>
              </w:rPr>
            </w:pPr>
            <w:r>
              <w:rPr>
                <w:rFonts w:ascii="Arial"/>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非执行董事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张佐刚</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
              <w:jc w:val="right"/>
              <w:rPr>
                <w:rFonts w:ascii="Arial" w:hAnsi="Arial" w:cs="Arial" w:eastAsia="Arial" w:hint="default"/>
                <w:sz w:val="20"/>
                <w:szCs w:val="20"/>
              </w:rPr>
            </w:pPr>
            <w:r>
              <w:rPr>
                <w:rFonts w:ascii="Arial"/>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1"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非执行董事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董延洪</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
              <w:jc w:val="right"/>
              <w:rPr>
                <w:rFonts w:ascii="Arial" w:hAnsi="Arial" w:cs="Arial" w:eastAsia="Arial" w:hint="default"/>
                <w:sz w:val="20"/>
                <w:szCs w:val="20"/>
              </w:rPr>
            </w:pPr>
            <w:r>
              <w:rPr>
                <w:rFonts w:ascii="Arial"/>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股东代表监事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尹世辉</w:t>
            </w:r>
          </w:p>
        </w:tc>
        <w:tc>
          <w:tcPr>
            <w:tcW w:w="198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刘永泽</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spacing w:val="-1"/>
                <w:sz w:val="20"/>
              </w:rPr>
              <w:t>87,500.00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87,500.00</w:t>
            </w:r>
          </w:p>
        </w:tc>
      </w:tr>
      <w:tr>
        <w:trPr>
          <w:trHeight w:val="551"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贵立义</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spacing w:val="-1"/>
                <w:sz w:val="20"/>
              </w:rPr>
              <w:t>87,500.00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87,500.00</w:t>
            </w: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尹锦滔</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8"/>
              <w:jc w:val="right"/>
              <w:rPr>
                <w:rFonts w:ascii="Arial" w:hAnsi="Arial" w:cs="Arial" w:eastAsia="Arial" w:hint="default"/>
                <w:sz w:val="20"/>
                <w:szCs w:val="20"/>
              </w:rPr>
            </w:pPr>
            <w:r>
              <w:rPr>
                <w:rFonts w:ascii="Arial"/>
                <w:spacing w:val="-1"/>
                <w:sz w:val="20"/>
              </w:rPr>
              <w:t>250,000.00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250,000.00</w:t>
            </w: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于龙</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8"/>
              <w:jc w:val="right"/>
              <w:rPr>
                <w:rFonts w:ascii="Arial" w:hAnsi="Arial" w:cs="Arial" w:eastAsia="Arial" w:hint="default"/>
                <w:sz w:val="20"/>
                <w:szCs w:val="20"/>
              </w:rPr>
            </w:pPr>
            <w:r>
              <w:rPr>
                <w:rFonts w:ascii="Arial"/>
                <w:spacing w:val="-1"/>
                <w:sz w:val="20"/>
              </w:rPr>
              <w:t>116,666.67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116,666.67</w:t>
            </w:r>
          </w:p>
        </w:tc>
      </w:tr>
      <w:tr>
        <w:trPr>
          <w:trHeight w:val="551"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郭禹</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spacing w:val="-1"/>
                <w:sz w:val="20"/>
              </w:rPr>
              <w:t>62,500.00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62,500.00</w:t>
            </w: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王志峰</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spacing w:val="-1"/>
                <w:sz w:val="20"/>
              </w:rPr>
              <w:t>33,333.34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33,333.34</w:t>
            </w:r>
          </w:p>
        </w:tc>
      </w:tr>
    </w:tbl>
    <w:p>
      <w:pPr>
        <w:spacing w:after="0" w:line="240" w:lineRule="auto"/>
        <w:jc w:val="right"/>
        <w:rPr>
          <w:rFonts w:ascii="Arial" w:hAnsi="Arial" w:cs="Arial" w:eastAsia="Arial" w:hint="default"/>
          <w:sz w:val="20"/>
          <w:szCs w:val="20"/>
        </w:rPr>
        <w:sectPr>
          <w:pgSz w:w="11910" w:h="16840"/>
          <w:pgMar w:header="882" w:footer="1194" w:top="1120" w:bottom="1380" w:left="158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2284"/>
        <w:gridCol w:w="1276"/>
        <w:gridCol w:w="1986"/>
        <w:gridCol w:w="1559"/>
        <w:gridCol w:w="2328"/>
      </w:tblGrid>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监事会主席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孙俊友</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
              <w:jc w:val="right"/>
              <w:rPr>
                <w:rFonts w:ascii="Arial" w:hAnsi="Arial" w:cs="Arial" w:eastAsia="Arial" w:hint="default"/>
                <w:sz w:val="20"/>
                <w:szCs w:val="20"/>
              </w:rPr>
            </w:pPr>
            <w:r>
              <w:rPr>
                <w:rFonts w:ascii="Arial"/>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1"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张国锋</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
              <w:jc w:val="right"/>
              <w:rPr>
                <w:rFonts w:ascii="Arial" w:hAnsi="Arial" w:cs="Arial" w:eastAsia="Arial" w:hint="default"/>
                <w:sz w:val="20"/>
                <w:szCs w:val="20"/>
              </w:rPr>
            </w:pPr>
            <w:r>
              <w:rPr>
                <w:rFonts w:ascii="Arial"/>
                <w:w w:val="100"/>
                <w:sz w:val="20"/>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张先治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spacing w:val="-1"/>
                <w:sz w:val="20"/>
              </w:rPr>
              <w:t>58,333.31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58,333.31</w:t>
            </w:r>
          </w:p>
        </w:tc>
      </w:tr>
      <w:tr>
        <w:trPr>
          <w:trHeight w:val="550"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吕靖</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spacing w:val="-1"/>
                <w:sz w:val="20"/>
              </w:rPr>
              <w:t>58,333.31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58,333.31</w:t>
            </w:r>
          </w:p>
        </w:tc>
      </w:tr>
      <w:tr>
        <w:trPr>
          <w:trHeight w:val="551"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孔宪京</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spacing w:val="-1"/>
                <w:sz w:val="20"/>
              </w:rPr>
              <w:t>41,666.65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41,666.65</w:t>
            </w:r>
          </w:p>
        </w:tc>
      </w:tr>
      <w:tr>
        <w:trPr>
          <w:trHeight w:val="324"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股东代表监事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徐芳盛</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Arial" w:hAnsi="Arial" w:cs="Arial" w:eastAsia="Arial" w:hint="default"/>
                <w:sz w:val="20"/>
                <w:szCs w:val="20"/>
              </w:rPr>
            </w:pPr>
            <w:r>
              <w:rPr>
                <w:rFonts w:ascii="Arial"/>
                <w:spacing w:val="-1"/>
                <w:sz w:val="20"/>
              </w:rPr>
              <w:t>417,164.00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Arial" w:hAnsi="Arial" w:cs="Arial" w:eastAsia="Arial" w:hint="default"/>
                <w:sz w:val="20"/>
                <w:szCs w:val="20"/>
              </w:rPr>
            </w:pPr>
            <w:r>
              <w:rPr>
                <w:rFonts w:ascii="Arial"/>
                <w:spacing w:val="-1"/>
                <w:sz w:val="20"/>
              </w:rPr>
              <w:t>90,284.38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507,448.38</w:t>
            </w:r>
          </w:p>
        </w:tc>
      </w:tr>
      <w:tr>
        <w:trPr>
          <w:trHeight w:val="325"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20"/>
                <w:szCs w:val="20"/>
              </w:rPr>
            </w:pPr>
            <w:r>
              <w:rPr>
                <w:rFonts w:ascii="宋体" w:hAnsi="宋体" w:cs="宋体" w:eastAsia="宋体" w:hint="default"/>
                <w:sz w:val="20"/>
                <w:szCs w:val="20"/>
              </w:rPr>
              <w:t>股东代表监事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20"/>
                <w:szCs w:val="20"/>
              </w:rPr>
            </w:pPr>
            <w:r>
              <w:rPr>
                <w:rFonts w:ascii="宋体" w:hAnsi="宋体" w:cs="宋体" w:eastAsia="宋体" w:hint="default"/>
                <w:sz w:val="20"/>
                <w:szCs w:val="20"/>
              </w:rPr>
              <w:t>姜卫红</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271,402.33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51,524.38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322,926.71</w:t>
            </w:r>
          </w:p>
        </w:tc>
      </w:tr>
      <w:tr>
        <w:trPr>
          <w:trHeight w:val="325"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股东代表监事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焦迎光</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199,243.33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38,760.00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238,003.33</w:t>
            </w:r>
          </w:p>
        </w:tc>
      </w:tr>
    </w:tbl>
    <w:p>
      <w:pPr>
        <w:spacing w:line="240" w:lineRule="auto" w:before="8"/>
        <w:rPr>
          <w:rFonts w:ascii="宋体" w:hAnsi="宋体" w:cs="宋体" w:eastAsia="宋体" w:hint="default"/>
          <w:sz w:val="16"/>
          <w:szCs w:val="16"/>
        </w:rPr>
      </w:pPr>
    </w:p>
    <w:p>
      <w:pPr>
        <w:pStyle w:val="BodyText"/>
        <w:spacing w:line="240" w:lineRule="auto" w:before="35"/>
        <w:ind w:right="0"/>
        <w:jc w:val="left"/>
      </w:pPr>
      <w:r>
        <w:rPr>
          <w:rFonts w:ascii="宋体" w:hAnsi="宋体" w:cs="宋体" w:eastAsia="宋体" w:hint="default"/>
        </w:rPr>
        <w:t>2013</w:t>
      </w:r>
      <w:r>
        <w:rPr>
          <w:rFonts w:ascii="宋体" w:hAnsi="宋体" w:cs="宋体" w:eastAsia="宋体" w:hint="default"/>
          <w:spacing w:val="-53"/>
        </w:rPr>
        <w:t> </w:t>
      </w:r>
      <w:r>
        <w:rPr/>
        <w:t>年度每位董事、监事及执行总裁的薪酬如下：</w:t>
      </w:r>
    </w:p>
    <w:p>
      <w:pPr>
        <w:spacing w:line="240" w:lineRule="auto" w:before="8"/>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2387"/>
        <w:gridCol w:w="1193"/>
        <w:gridCol w:w="1951"/>
        <w:gridCol w:w="1494"/>
        <w:gridCol w:w="1780"/>
      </w:tblGrid>
      <w:tr>
        <w:trPr>
          <w:trHeight w:val="325"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职务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
              <w:jc w:val="right"/>
              <w:rPr>
                <w:rFonts w:ascii="宋体" w:hAnsi="宋体" w:cs="宋体" w:eastAsia="宋体" w:hint="default"/>
                <w:sz w:val="20"/>
                <w:szCs w:val="20"/>
              </w:rPr>
            </w:pPr>
            <w:r>
              <w:rPr>
                <w:rFonts w:ascii="宋体" w:hAnsi="宋体" w:cs="宋体" w:eastAsia="宋体" w:hint="default"/>
                <w:spacing w:val="-1"/>
                <w:sz w:val="20"/>
                <w:szCs w:val="20"/>
              </w:rPr>
              <w:t>工资及补贴</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
              <w:jc w:val="right"/>
              <w:rPr>
                <w:rFonts w:ascii="宋体" w:hAnsi="宋体" w:cs="宋体" w:eastAsia="宋体" w:hint="default"/>
                <w:sz w:val="20"/>
                <w:szCs w:val="20"/>
              </w:rPr>
            </w:pPr>
            <w:r>
              <w:rPr>
                <w:rFonts w:ascii="宋体" w:hAnsi="宋体" w:cs="宋体" w:eastAsia="宋体" w:hint="default"/>
                <w:sz w:val="20"/>
                <w:szCs w:val="20"/>
              </w:rPr>
              <w:t>社会保险</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550"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惠凯</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500,000.00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500,000.00</w:t>
            </w:r>
          </w:p>
        </w:tc>
      </w:tr>
      <w:tr>
        <w:trPr>
          <w:trHeight w:val="551"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张凤阁</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33,333.00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33,333.00</w:t>
            </w:r>
          </w:p>
        </w:tc>
      </w:tr>
      <w:tr>
        <w:trPr>
          <w:trHeight w:val="325"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董事</w:t>
            </w:r>
            <w:r>
              <w:rPr>
                <w:rFonts w:ascii="Times New Roman" w:hAnsi="Times New Roman" w:cs="Times New Roman" w:eastAsia="Times New Roman" w:hint="default"/>
                <w:sz w:val="20"/>
                <w:szCs w:val="20"/>
              </w:rPr>
              <w:t>/</w:t>
            </w:r>
            <w:r>
              <w:rPr>
                <w:rFonts w:ascii="宋体" w:hAnsi="宋体" w:cs="宋体" w:eastAsia="宋体" w:hint="default"/>
                <w:sz w:val="20"/>
                <w:szCs w:val="20"/>
              </w:rPr>
              <w:t>总经理</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徐颂</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840,800.00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Arial" w:hAnsi="Arial" w:cs="Arial" w:eastAsia="Arial" w:hint="default"/>
                <w:sz w:val="20"/>
                <w:szCs w:val="20"/>
              </w:rPr>
            </w:pPr>
            <w:r>
              <w:rPr>
                <w:rFonts w:ascii="Arial"/>
                <w:spacing w:val="-1"/>
                <w:sz w:val="20"/>
              </w:rPr>
              <w:t>87,597.30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928,397.30</w:t>
            </w: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朱世良</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426,981.00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Arial" w:hAnsi="Arial" w:cs="Arial" w:eastAsia="Arial" w:hint="default"/>
                <w:sz w:val="20"/>
                <w:szCs w:val="20"/>
              </w:rPr>
            </w:pPr>
            <w:r>
              <w:rPr>
                <w:rFonts w:ascii="Arial"/>
                <w:spacing w:val="-1"/>
                <w:sz w:val="20"/>
              </w:rPr>
              <w:t>87,597.30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514,578.30</w:t>
            </w:r>
          </w:p>
        </w:tc>
      </w:tr>
      <w:tr>
        <w:trPr>
          <w:trHeight w:val="326"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20"/>
                <w:szCs w:val="20"/>
              </w:rPr>
            </w:pPr>
            <w:r>
              <w:rPr>
                <w:rFonts w:ascii="宋体" w:hAnsi="宋体" w:cs="宋体" w:eastAsia="宋体" w:hint="default"/>
                <w:sz w:val="20"/>
                <w:szCs w:val="20"/>
              </w:rPr>
              <w:t>苏春华</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479,425.00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87,597.30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567,022.30</w:t>
            </w:r>
          </w:p>
        </w:tc>
      </w:tr>
      <w:tr>
        <w:trPr>
          <w:trHeight w:val="551"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非执行董事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徐健</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0"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非执行董事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张佐刚</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0"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刘永泽</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150,000.00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150,000.00</w:t>
            </w:r>
          </w:p>
        </w:tc>
      </w:tr>
      <w:tr>
        <w:trPr>
          <w:trHeight w:val="551"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贵立义</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150,000.00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150,000.00</w:t>
            </w:r>
          </w:p>
        </w:tc>
      </w:tr>
      <w:tr>
        <w:trPr>
          <w:trHeight w:val="550"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尹锦滔</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250,000.00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250,000.00</w:t>
            </w:r>
          </w:p>
        </w:tc>
      </w:tr>
      <w:tr>
        <w:trPr>
          <w:trHeight w:val="550"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独立非执行董事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于龙</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101,643.84</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101,643.84</w:t>
            </w:r>
          </w:p>
        </w:tc>
      </w:tr>
      <w:tr>
        <w:trPr>
          <w:trHeight w:val="551"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监事会主席</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孙俊友</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0"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张国峰</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0"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桂玉婵</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1"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苏春华</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r>
      <w:tr>
        <w:trPr>
          <w:trHeight w:val="550"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独立监事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张先治</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100,000.00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100,000.00</w:t>
            </w:r>
          </w:p>
        </w:tc>
      </w:tr>
      <w:tr>
        <w:trPr>
          <w:trHeight w:val="551"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独立监事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吕靖</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100,000.00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
              <w:jc w:val="right"/>
              <w:rPr>
                <w:rFonts w:ascii="Arial" w:hAnsi="Arial" w:cs="Arial" w:eastAsia="Arial" w:hint="default"/>
                <w:sz w:val="20"/>
                <w:szCs w:val="20"/>
              </w:rPr>
            </w:pPr>
            <w:r>
              <w:rPr>
                <w:rFonts w:ascii="Arial"/>
                <w:w w:val="100"/>
                <w:sz w:val="20"/>
              </w:rPr>
              <w:t>-</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right"/>
              <w:rPr>
                <w:rFonts w:ascii="Arial" w:hAnsi="Arial" w:cs="Arial" w:eastAsia="Arial" w:hint="default"/>
                <w:sz w:val="20"/>
                <w:szCs w:val="20"/>
              </w:rPr>
            </w:pPr>
            <w:r>
              <w:rPr>
                <w:rFonts w:ascii="Arial"/>
                <w:spacing w:val="-1"/>
                <w:sz w:val="20"/>
              </w:rPr>
              <w:t>100,000.00</w:t>
            </w:r>
          </w:p>
        </w:tc>
      </w:tr>
    </w:tbl>
    <w:p>
      <w:pPr>
        <w:spacing w:after="0" w:line="240" w:lineRule="auto"/>
        <w:jc w:val="right"/>
        <w:rPr>
          <w:rFonts w:ascii="Arial" w:hAnsi="Arial" w:cs="Arial" w:eastAsia="Arial" w:hint="default"/>
          <w:sz w:val="20"/>
          <w:szCs w:val="20"/>
        </w:rPr>
        <w:sectPr>
          <w:pgSz w:w="11910" w:h="16840"/>
          <w:pgMar w:header="882" w:footer="1194" w:top="1120" w:bottom="1380" w:left="1660" w:right="5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2387"/>
        <w:gridCol w:w="1193"/>
        <w:gridCol w:w="1951"/>
        <w:gridCol w:w="1494"/>
        <w:gridCol w:w="1780"/>
      </w:tblGrid>
      <w:tr>
        <w:trPr>
          <w:trHeight w:val="325"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职工代表监事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徐芳盛</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424,194.00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
              <w:jc w:val="right"/>
              <w:rPr>
                <w:rFonts w:ascii="Arial" w:hAnsi="Arial" w:cs="Arial" w:eastAsia="Arial" w:hint="default"/>
                <w:sz w:val="20"/>
                <w:szCs w:val="20"/>
              </w:rPr>
            </w:pPr>
            <w:r>
              <w:rPr>
                <w:rFonts w:ascii="Arial"/>
                <w:spacing w:val="-1"/>
                <w:sz w:val="20"/>
              </w:rPr>
              <w:t>87,597.30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
              <w:jc w:val="right"/>
              <w:rPr>
                <w:rFonts w:ascii="Arial" w:hAnsi="Arial" w:cs="Arial" w:eastAsia="Arial" w:hint="default"/>
                <w:sz w:val="20"/>
                <w:szCs w:val="20"/>
              </w:rPr>
            </w:pPr>
            <w:r>
              <w:rPr>
                <w:rFonts w:ascii="Arial"/>
                <w:spacing w:val="-1"/>
                <w:sz w:val="20"/>
              </w:rPr>
              <w:t>511,791.30</w:t>
            </w:r>
          </w:p>
        </w:tc>
      </w:tr>
      <w:tr>
        <w:trPr>
          <w:trHeight w:val="325"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 w:right="0"/>
              <w:jc w:val="left"/>
              <w:rPr>
                <w:rFonts w:ascii="宋体" w:hAnsi="宋体" w:cs="宋体" w:eastAsia="宋体" w:hint="default"/>
                <w:sz w:val="20"/>
                <w:szCs w:val="20"/>
              </w:rPr>
            </w:pPr>
            <w:r>
              <w:rPr>
                <w:rFonts w:ascii="宋体" w:hAnsi="宋体" w:cs="宋体" w:eastAsia="宋体" w:hint="default"/>
                <w:sz w:val="20"/>
                <w:szCs w:val="20"/>
              </w:rPr>
              <w:t>职工代表监事</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 w:right="0"/>
              <w:jc w:val="left"/>
              <w:rPr>
                <w:rFonts w:ascii="宋体" w:hAnsi="宋体" w:cs="宋体" w:eastAsia="宋体" w:hint="default"/>
                <w:sz w:val="20"/>
                <w:szCs w:val="20"/>
              </w:rPr>
            </w:pPr>
            <w:r>
              <w:rPr>
                <w:rFonts w:ascii="宋体" w:hAnsi="宋体" w:cs="宋体" w:eastAsia="宋体" w:hint="default"/>
                <w:sz w:val="20"/>
                <w:szCs w:val="20"/>
              </w:rPr>
              <w:t>姜卫红</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425,833.00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
              <w:jc w:val="right"/>
              <w:rPr>
                <w:rFonts w:ascii="Arial" w:hAnsi="Arial" w:cs="Arial" w:eastAsia="Arial" w:hint="default"/>
                <w:sz w:val="20"/>
                <w:szCs w:val="20"/>
              </w:rPr>
            </w:pPr>
            <w:r>
              <w:rPr>
                <w:rFonts w:ascii="Arial"/>
                <w:spacing w:val="-1"/>
                <w:sz w:val="20"/>
              </w:rPr>
              <w:t>87,597.30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
              <w:jc w:val="right"/>
              <w:rPr>
                <w:rFonts w:ascii="Arial" w:hAnsi="Arial" w:cs="Arial" w:eastAsia="Arial" w:hint="default"/>
                <w:sz w:val="20"/>
                <w:szCs w:val="20"/>
              </w:rPr>
            </w:pPr>
            <w:r>
              <w:rPr>
                <w:rFonts w:ascii="Arial"/>
                <w:spacing w:val="-1"/>
                <w:sz w:val="20"/>
              </w:rPr>
              <w:t>513,430.30</w:t>
            </w:r>
          </w:p>
        </w:tc>
      </w:tr>
    </w:tbl>
    <w:p>
      <w:pPr>
        <w:spacing w:line="240" w:lineRule="auto" w:before="11"/>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3506"/>
        <w:gridCol w:w="2693"/>
        <w:gridCol w:w="2607"/>
      </w:tblGrid>
      <w:tr>
        <w:trPr>
          <w:trHeight w:val="325" w:hRule="exact"/>
        </w:trPr>
        <w:tc>
          <w:tcPr>
            <w:tcW w:w="8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hAnsi="宋体" w:cs="宋体" w:eastAsia="宋体" w:hint="default"/>
                <w:sz w:val="21"/>
                <w:szCs w:val="21"/>
              </w:rPr>
              <w:t>薪酬最高的前五位</w:t>
            </w:r>
          </w:p>
        </w:tc>
      </w:tr>
      <w:tr>
        <w:trPr>
          <w:trHeight w:val="324" w:hRule="exact"/>
        </w:trPr>
        <w:tc>
          <w:tcPr>
            <w:tcW w:w="8805" w:type="dxa"/>
            <w:gridSpan w:val="3"/>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8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0" w:right="7"/>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年度本集团薪酬最高的前五位中包括</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位董事</w:t>
            </w:r>
            <w:r>
              <w:rPr>
                <w:rFonts w:ascii="Arial" w:hAnsi="Arial" w:cs="Arial" w:eastAsia="Arial" w:hint="default"/>
                <w:sz w:val="21"/>
                <w:szCs w:val="21"/>
              </w:rPr>
              <w:t>(2013</w:t>
            </w:r>
            <w:r>
              <w:rPr>
                <w:rFonts w:ascii="Arial" w:hAnsi="Arial" w:cs="Arial" w:eastAsia="Arial" w:hint="default"/>
                <w:spacing w:val="-6"/>
                <w:sz w:val="21"/>
                <w:szCs w:val="21"/>
              </w:rPr>
              <w:t> </w:t>
            </w:r>
            <w:r>
              <w:rPr>
                <w:rFonts w:ascii="宋体" w:hAnsi="宋体" w:cs="宋体" w:eastAsia="宋体" w:hint="default"/>
                <w:spacing w:val="-13"/>
                <w:sz w:val="21"/>
                <w:szCs w:val="21"/>
              </w:rPr>
              <w:t>年度：</w:t>
            </w:r>
            <w:r>
              <w:rPr>
                <w:rFonts w:ascii="Arial" w:hAnsi="Arial" w:cs="Arial" w:eastAsia="Arial" w:hint="default"/>
                <w:spacing w:val="-13"/>
                <w:sz w:val="21"/>
                <w:szCs w:val="21"/>
              </w:rPr>
              <w:t>1</w:t>
            </w:r>
            <w:r>
              <w:rPr>
                <w:rFonts w:ascii="Arial" w:hAnsi="Arial" w:cs="Arial" w:eastAsia="Arial" w:hint="default"/>
                <w:spacing w:val="-6"/>
                <w:sz w:val="21"/>
                <w:szCs w:val="21"/>
              </w:rPr>
              <w:t> </w:t>
            </w:r>
            <w:r>
              <w:rPr>
                <w:rFonts w:ascii="宋体" w:hAnsi="宋体" w:cs="宋体" w:eastAsia="宋体" w:hint="default"/>
                <w:spacing w:val="-4"/>
                <w:sz w:val="21"/>
                <w:szCs w:val="21"/>
              </w:rPr>
              <w:t>位董事</w:t>
            </w:r>
            <w:r>
              <w:rPr>
                <w:rFonts w:ascii="Arial" w:hAnsi="Arial" w:cs="Arial" w:eastAsia="Arial" w:hint="default"/>
                <w:spacing w:val="-4"/>
                <w:sz w:val="21"/>
                <w:szCs w:val="21"/>
              </w:rPr>
              <w:t>)</w:t>
            </w:r>
            <w:r>
              <w:rPr>
                <w:rFonts w:ascii="宋体" w:hAnsi="宋体" w:cs="宋体" w:eastAsia="宋体" w:hint="default"/>
                <w:spacing w:val="-4"/>
                <w:sz w:val="21"/>
                <w:szCs w:val="21"/>
              </w:rPr>
              <w:t>，其薪酬已反映在上表</w:t>
            </w:r>
            <w:r>
              <w:rPr>
                <w:rFonts w:ascii="宋体" w:hAnsi="宋体" w:cs="宋体" w:eastAsia="宋体" w:hint="default"/>
                <w:sz w:val="21"/>
                <w:szCs w:val="21"/>
              </w:rPr>
              <w:t> 中；其他</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8"/>
                <w:sz w:val="21"/>
                <w:szCs w:val="21"/>
              </w:rPr>
              <w:t> </w:t>
            </w:r>
            <w:r>
              <w:rPr>
                <w:rFonts w:ascii="宋体" w:hAnsi="宋体" w:cs="宋体" w:eastAsia="宋体" w:hint="default"/>
                <w:sz w:val="21"/>
                <w:szCs w:val="21"/>
              </w:rPr>
              <w:t>位</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年度：</w:t>
            </w:r>
            <w:r>
              <w:rPr>
                <w:rFonts w:ascii="Arial" w:hAnsi="Arial" w:cs="Arial" w:eastAsia="Arial" w:hint="default"/>
                <w:sz w:val="21"/>
                <w:szCs w:val="21"/>
              </w:rPr>
              <w:t>4</w:t>
            </w:r>
            <w:r>
              <w:rPr>
                <w:rFonts w:ascii="Arial" w:hAnsi="Arial" w:cs="Arial" w:eastAsia="Arial" w:hint="default"/>
                <w:spacing w:val="-8"/>
                <w:sz w:val="21"/>
                <w:szCs w:val="21"/>
              </w:rPr>
              <w:t> </w:t>
            </w:r>
            <w:r>
              <w:rPr>
                <w:rFonts w:ascii="宋体" w:hAnsi="宋体" w:cs="宋体" w:eastAsia="宋体" w:hint="default"/>
                <w:sz w:val="21"/>
                <w:szCs w:val="21"/>
              </w:rPr>
              <w:t>位</w:t>
            </w:r>
            <w:r>
              <w:rPr>
                <w:rFonts w:ascii="Arial" w:hAnsi="Arial" w:cs="Arial" w:eastAsia="Arial" w:hint="default"/>
                <w:sz w:val="21"/>
                <w:szCs w:val="21"/>
              </w:rPr>
              <w:t>)</w:t>
            </w:r>
            <w:r>
              <w:rPr>
                <w:rFonts w:ascii="宋体" w:hAnsi="宋体" w:cs="宋体" w:eastAsia="宋体" w:hint="default"/>
                <w:sz w:val="21"/>
                <w:szCs w:val="21"/>
              </w:rPr>
              <w:t>的薪酬合计金额列示如下：</w:t>
            </w:r>
          </w:p>
        </w:tc>
      </w:tr>
      <w:tr>
        <w:trPr>
          <w:trHeight w:val="325" w:hRule="exact"/>
        </w:trPr>
        <w:tc>
          <w:tcPr>
            <w:tcW w:w="8805" w:type="dxa"/>
            <w:gridSpan w:val="3"/>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50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1"/>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8"/>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年度</w:t>
            </w:r>
          </w:p>
        </w:tc>
      </w:tr>
      <w:tr>
        <w:trPr>
          <w:trHeight w:val="340"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 w:right="0"/>
              <w:jc w:val="left"/>
              <w:rPr>
                <w:rFonts w:ascii="宋体" w:hAnsi="宋体" w:cs="宋体" w:eastAsia="宋体" w:hint="default"/>
                <w:sz w:val="21"/>
                <w:szCs w:val="21"/>
              </w:rPr>
            </w:pPr>
            <w:r>
              <w:rPr>
                <w:rFonts w:ascii="宋体" w:hAnsi="宋体" w:cs="宋体" w:eastAsia="宋体" w:hint="default"/>
                <w:sz w:val="21"/>
                <w:szCs w:val="21"/>
              </w:rPr>
              <w:t>工资及补贴</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
              <w:jc w:val="right"/>
              <w:rPr>
                <w:rFonts w:ascii="Arial" w:hAnsi="Arial" w:cs="Arial" w:eastAsia="Arial" w:hint="default"/>
                <w:sz w:val="21"/>
                <w:szCs w:val="21"/>
              </w:rPr>
            </w:pPr>
            <w:r>
              <w:rPr>
                <w:rFonts w:ascii="Arial"/>
                <w:spacing w:val="-1"/>
                <w:sz w:val="21"/>
              </w:rPr>
              <w:t>3,444,887.91</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8"/>
              <w:jc w:val="right"/>
              <w:rPr>
                <w:rFonts w:ascii="Arial" w:hAnsi="Arial" w:cs="Arial" w:eastAsia="Arial" w:hint="default"/>
                <w:sz w:val="21"/>
                <w:szCs w:val="21"/>
              </w:rPr>
            </w:pPr>
            <w:r>
              <w:rPr>
                <w:rFonts w:ascii="Arial"/>
                <w:spacing w:val="-1"/>
                <w:sz w:val="21"/>
              </w:rPr>
              <w:t>3,442,824.30</w:t>
            </w:r>
          </w:p>
        </w:tc>
      </w:tr>
      <w:tr>
        <w:trPr>
          <w:trHeight w:val="341"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 w:right="0"/>
              <w:jc w:val="left"/>
              <w:rPr>
                <w:rFonts w:ascii="宋体" w:hAnsi="宋体" w:cs="宋体" w:eastAsia="宋体" w:hint="default"/>
                <w:sz w:val="21"/>
                <w:szCs w:val="21"/>
              </w:rPr>
            </w:pPr>
            <w:r>
              <w:rPr>
                <w:rFonts w:ascii="宋体" w:hAnsi="宋体" w:cs="宋体" w:eastAsia="宋体" w:hint="default"/>
                <w:sz w:val="21"/>
                <w:szCs w:val="21"/>
              </w:rPr>
              <w:t>社会保险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spacing w:val="-1"/>
                <w:sz w:val="21"/>
              </w:rPr>
              <w:t>271,878.06</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8"/>
              <w:jc w:val="right"/>
              <w:rPr>
                <w:rFonts w:ascii="Arial" w:hAnsi="Arial" w:cs="Arial" w:eastAsia="Arial" w:hint="default"/>
                <w:sz w:val="21"/>
                <w:szCs w:val="21"/>
              </w:rPr>
            </w:pPr>
            <w:r>
              <w:rPr>
                <w:rFonts w:ascii="Arial"/>
                <w:spacing w:val="-1"/>
                <w:sz w:val="21"/>
              </w:rPr>
              <w:t>94,089.60</w:t>
            </w:r>
          </w:p>
        </w:tc>
      </w:tr>
      <w:tr>
        <w:trPr>
          <w:trHeight w:val="340" w:hRule="exact"/>
        </w:trPr>
        <w:tc>
          <w:tcPr>
            <w:tcW w:w="350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
              <w:jc w:val="right"/>
              <w:rPr>
                <w:rFonts w:ascii="Arial" w:hAnsi="Arial" w:cs="Arial" w:eastAsia="Arial" w:hint="default"/>
                <w:sz w:val="21"/>
                <w:szCs w:val="21"/>
              </w:rPr>
            </w:pPr>
            <w:r>
              <w:rPr>
                <w:rFonts w:ascii="Arial"/>
                <w:spacing w:val="-1"/>
                <w:sz w:val="21"/>
              </w:rPr>
              <w:t>3,716,765.97</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
              <w:jc w:val="right"/>
              <w:rPr>
                <w:rFonts w:ascii="Arial" w:hAnsi="Arial" w:cs="Arial" w:eastAsia="Arial" w:hint="default"/>
                <w:sz w:val="21"/>
                <w:szCs w:val="21"/>
              </w:rPr>
            </w:pPr>
            <w:r>
              <w:rPr>
                <w:rFonts w:ascii="Arial"/>
                <w:spacing w:val="-1"/>
                <w:sz w:val="21"/>
              </w:rPr>
              <w:t>3,536,913.90</w:t>
            </w:r>
          </w:p>
        </w:tc>
      </w:tr>
      <w:tr>
        <w:trPr>
          <w:trHeight w:val="325" w:hRule="exact"/>
        </w:trPr>
        <w:tc>
          <w:tcPr>
            <w:tcW w:w="8805" w:type="dxa"/>
            <w:gridSpan w:val="3"/>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506" w:type="dxa"/>
            <w:tcBorders>
              <w:top w:val="single" w:sz="4" w:space="0" w:color="000000"/>
              <w:left w:val="single" w:sz="4" w:space="0" w:color="000000"/>
              <w:bottom w:val="single" w:sz="4" w:space="0" w:color="000000"/>
              <w:right w:val="single" w:sz="4" w:space="0" w:color="000000"/>
            </w:tcBorders>
          </w:tcPr>
          <w:p>
            <w:pPr/>
          </w:p>
        </w:tc>
        <w:tc>
          <w:tcPr>
            <w:tcW w:w="5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40" w:hRule="exact"/>
        </w:trPr>
        <w:tc>
          <w:tcPr>
            <w:tcW w:w="350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1"/>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8"/>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年度</w:t>
            </w:r>
          </w:p>
        </w:tc>
      </w:tr>
      <w:tr>
        <w:trPr>
          <w:trHeight w:val="341"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hAnsi="宋体" w:cs="宋体" w:eastAsia="宋体" w:hint="default"/>
                <w:sz w:val="21"/>
                <w:szCs w:val="21"/>
              </w:rPr>
              <w:t>薪酬范围：</w:t>
            </w:r>
          </w:p>
        </w:tc>
        <w:tc>
          <w:tcPr>
            <w:tcW w:w="2693" w:type="dxa"/>
            <w:tcBorders>
              <w:top w:val="single" w:sz="4" w:space="0" w:color="000000"/>
              <w:left w:val="single" w:sz="4" w:space="0" w:color="000000"/>
              <w:bottom w:val="single" w:sz="4" w:space="0" w:color="000000"/>
              <w:right w:val="single" w:sz="4" w:space="0" w:color="000000"/>
            </w:tcBorders>
          </w:tcPr>
          <w:p>
            <w:pPr/>
          </w:p>
        </w:tc>
        <w:tc>
          <w:tcPr>
            <w:tcW w:w="260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 w:right="0"/>
              <w:jc w:val="left"/>
              <w:rPr>
                <w:rFonts w:ascii="宋体" w:hAnsi="宋体" w:cs="宋体" w:eastAsia="宋体" w:hint="default"/>
                <w:sz w:val="21"/>
                <w:szCs w:val="21"/>
              </w:rPr>
            </w:pPr>
            <w:r>
              <w:rPr>
                <w:rFonts w:ascii="宋体" w:hAnsi="宋体" w:cs="宋体" w:eastAsia="宋体" w:hint="default"/>
                <w:sz w:val="21"/>
                <w:szCs w:val="21"/>
              </w:rPr>
              <w:t>人民币 </w:t>
            </w:r>
            <w:r>
              <w:rPr>
                <w:rFonts w:ascii="Arial" w:hAnsi="Arial" w:cs="Arial" w:eastAsia="Arial" w:hint="default"/>
                <w:sz w:val="21"/>
                <w:szCs w:val="21"/>
              </w:rPr>
              <w:t>0 </w:t>
            </w:r>
            <w:r>
              <w:rPr>
                <w:rFonts w:ascii="宋体" w:hAnsi="宋体" w:cs="宋体" w:eastAsia="宋体" w:hint="default"/>
                <w:sz w:val="21"/>
                <w:szCs w:val="21"/>
              </w:rPr>
              <w:t>元</w:t>
            </w:r>
            <w:r>
              <w:rPr>
                <w:rFonts w:ascii="Arial" w:hAnsi="Arial" w:cs="Arial" w:eastAsia="Arial" w:hint="default"/>
                <w:sz w:val="21"/>
                <w:szCs w:val="21"/>
              </w:rPr>
              <w:t>– </w:t>
            </w:r>
            <w:r>
              <w:rPr>
                <w:rFonts w:ascii="宋体" w:hAnsi="宋体" w:cs="宋体" w:eastAsia="宋体" w:hint="default"/>
                <w:sz w:val="21"/>
                <w:szCs w:val="21"/>
              </w:rPr>
              <w:t>1,000,000</w:t>
            </w:r>
            <w:r>
              <w:rPr>
                <w:rFonts w:ascii="宋体" w:hAnsi="宋体" w:cs="宋体" w:eastAsia="宋体" w:hint="default"/>
                <w:spacing w:val="-66"/>
                <w:sz w:val="21"/>
                <w:szCs w:val="21"/>
              </w:rPr>
              <w:t> </w:t>
            </w:r>
            <w:r>
              <w:rPr>
                <w:rFonts w:ascii="宋体" w:hAnsi="宋体" w:cs="宋体" w:eastAsia="宋体" w:hint="default"/>
                <w:sz w:val="21"/>
                <w:szCs w:val="21"/>
              </w:rPr>
              <w:t>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21"/>
                <w:szCs w:val="21"/>
              </w:rPr>
            </w:pPr>
            <w:r>
              <w:rPr>
                <w:rFonts w:ascii="宋体"/>
                <w:sz w:val="21"/>
              </w:rPr>
              <w:t>3</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21"/>
                <w:szCs w:val="21"/>
              </w:rPr>
            </w:pPr>
            <w:r>
              <w:rPr>
                <w:rFonts w:ascii="宋体"/>
                <w:sz w:val="21"/>
              </w:rPr>
              <w:t>3</w:t>
            </w:r>
          </w:p>
        </w:tc>
      </w:tr>
      <w:tr>
        <w:trPr>
          <w:trHeight w:val="341" w:hRule="exact"/>
        </w:trPr>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5"/>
                <w:sz w:val="21"/>
                <w:szCs w:val="21"/>
              </w:rPr>
              <w:t> </w:t>
            </w:r>
            <w:r>
              <w:rPr>
                <w:rFonts w:ascii="宋体" w:hAnsi="宋体" w:cs="宋体" w:eastAsia="宋体" w:hint="default"/>
                <w:sz w:val="21"/>
                <w:szCs w:val="21"/>
              </w:rPr>
              <w:t>1,000,000-1,500,000</w:t>
            </w:r>
            <w:r>
              <w:rPr>
                <w:rFonts w:ascii="宋体" w:hAnsi="宋体" w:cs="宋体" w:eastAsia="宋体" w:hint="default"/>
                <w:spacing w:val="-55"/>
                <w:sz w:val="21"/>
                <w:szCs w:val="21"/>
              </w:rPr>
              <w:t> </w:t>
            </w:r>
            <w:r>
              <w:rPr>
                <w:rFonts w:ascii="宋体" w:hAnsi="宋体" w:cs="宋体" w:eastAsia="宋体" w:hint="default"/>
                <w:sz w:val="21"/>
                <w:szCs w:val="21"/>
              </w:rPr>
              <w:t>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21"/>
                <w:szCs w:val="21"/>
              </w:rPr>
            </w:pPr>
            <w:r>
              <w:rPr>
                <w:rFonts w:ascii="宋体"/>
                <w:sz w:val="21"/>
              </w:rPr>
              <w:t>1</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21"/>
                <w:szCs w:val="21"/>
              </w:rPr>
            </w:pPr>
            <w:r>
              <w:rPr>
                <w:rFonts w:ascii="宋体"/>
                <w:sz w:val="21"/>
              </w:rPr>
              <w:t>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120" w:bottom="1380" w:left="1660" w:right="860"/>
        </w:sectPr>
      </w:pPr>
    </w:p>
    <w:p>
      <w:pPr>
        <w:pStyle w:val="Heading4"/>
        <w:spacing w:line="290" w:lineRule="auto"/>
        <w:ind w:left="138"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80" w:bottom="1380" w:left="1660" w:right="860"/>
          <w:cols w:num="2" w:equalWidth="0">
            <w:col w:w="2460" w:space="4276"/>
            <w:col w:w="265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70"/>
        <w:gridCol w:w="1367"/>
        <w:gridCol w:w="1920"/>
        <w:gridCol w:w="1871"/>
        <w:gridCol w:w="1699"/>
        <w:gridCol w:w="926"/>
      </w:tblGrid>
      <w:tr>
        <w:trPr>
          <w:trHeight w:val="24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91"/>
              <w:ind w:left="3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91"/>
              <w:ind w:left="40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370"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应收合联营企</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大连普集仓储设</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施有限公司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4"/>
              <w:jc w:val="right"/>
              <w:rPr>
                <w:rFonts w:ascii="宋体" w:hAnsi="宋体" w:cs="宋体" w:eastAsia="宋体" w:hint="default"/>
                <w:sz w:val="18"/>
                <w:szCs w:val="18"/>
              </w:rPr>
            </w:pPr>
            <w:r>
              <w:rPr>
                <w:rFonts w:ascii="宋体"/>
                <w:sz w:val="18"/>
              </w:rPr>
              <w:t>1,417,771.39</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3"/>
              <w:jc w:val="right"/>
              <w:rPr>
                <w:rFonts w:ascii="宋体" w:hAnsi="宋体" w:cs="宋体" w:eastAsia="宋体" w:hint="default"/>
                <w:sz w:val="18"/>
                <w:szCs w:val="18"/>
              </w:rPr>
            </w:pPr>
            <w:r>
              <w:rPr>
                <w:rFonts w:ascii="宋体"/>
                <w:sz w:val="18"/>
              </w:rPr>
              <w:t>1,417,771.39</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大连中石油国际</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储运有限公司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202,140.00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3"/>
              <w:jc w:val="right"/>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大连港散货物流</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中心有限公司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4"/>
              <w:jc w:val="right"/>
              <w:rPr>
                <w:rFonts w:ascii="宋体" w:hAnsi="宋体" w:cs="宋体" w:eastAsia="宋体" w:hint="default"/>
                <w:sz w:val="18"/>
                <w:szCs w:val="18"/>
              </w:rPr>
            </w:pPr>
            <w:r>
              <w:rPr>
                <w:rFonts w:ascii="宋体"/>
                <w:sz w:val="18"/>
              </w:rPr>
              <w:t>4,374,785.03</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3"/>
              <w:jc w:val="right"/>
              <w:rPr>
                <w:rFonts w:ascii="宋体" w:hAnsi="宋体" w:cs="宋体" w:eastAsia="宋体" w:hint="default"/>
                <w:sz w:val="18"/>
                <w:szCs w:val="18"/>
              </w:rPr>
            </w:pPr>
            <w:r>
              <w:rPr>
                <w:rFonts w:ascii="宋体"/>
                <w:sz w:val="18"/>
              </w:rPr>
              <w:t>4,425,232.00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大连港湾集装箱</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码头有限公司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2,652,724.40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sz w:val="18"/>
              </w:rPr>
              <w:t>2,275,945.71</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大连长兴岛港口</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1,089,878.84</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sz w:val="18"/>
              </w:rPr>
              <w:t>512,049.55</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大连联合国际船</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舶代理有限公司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4"/>
              <w:jc w:val="right"/>
              <w:rPr>
                <w:rFonts w:ascii="宋体" w:hAnsi="宋体" w:cs="宋体" w:eastAsia="宋体" w:hint="default"/>
                <w:sz w:val="18"/>
                <w:szCs w:val="18"/>
              </w:rPr>
            </w:pPr>
            <w:r>
              <w:rPr>
                <w:rFonts w:ascii="宋体"/>
                <w:sz w:val="18"/>
              </w:rPr>
              <w:t>956,998.79</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3"/>
              <w:jc w:val="right"/>
              <w:rPr>
                <w:rFonts w:ascii="宋体" w:hAnsi="宋体" w:cs="宋体" w:eastAsia="宋体" w:hint="default"/>
                <w:sz w:val="18"/>
                <w:szCs w:val="18"/>
              </w:rPr>
            </w:pPr>
            <w:r>
              <w:rPr>
                <w:rFonts w:ascii="宋体"/>
                <w:sz w:val="18"/>
              </w:rPr>
              <w:t>324,551.58</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大连万捷国际物</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流有限公司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821,607.08</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sz w:val="18"/>
              </w:rPr>
              <w:t>265,000.00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大连国际集装箱</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码头有限公司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4"/>
              <w:jc w:val="right"/>
              <w:rPr>
                <w:rFonts w:ascii="宋体" w:hAnsi="宋体" w:cs="宋体" w:eastAsia="宋体" w:hint="default"/>
                <w:sz w:val="18"/>
                <w:szCs w:val="18"/>
              </w:rPr>
            </w:pPr>
            <w:r>
              <w:rPr>
                <w:rFonts w:ascii="宋体"/>
                <w:sz w:val="18"/>
              </w:rPr>
              <w:t>745,283.54</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3"/>
              <w:jc w:val="right"/>
              <w:rPr>
                <w:rFonts w:ascii="宋体" w:hAnsi="宋体" w:cs="宋体" w:eastAsia="宋体" w:hint="default"/>
                <w:sz w:val="18"/>
                <w:szCs w:val="18"/>
              </w:rPr>
            </w:pPr>
            <w:r>
              <w:rPr>
                <w:rFonts w:ascii="宋体"/>
                <w:sz w:val="18"/>
              </w:rPr>
              <w:t>2,666,393.23</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大连汽车码头有</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457,623.71</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sz w:val="18"/>
              </w:rPr>
              <w:t>593,129.26</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大连舜德集发供</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应链管理有限公</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300,000.00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sz w:val="18"/>
              </w:rPr>
              <w:t>1,580.00</w:t>
            </w: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660" w:right="8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370"/>
        <w:gridCol w:w="1367"/>
        <w:gridCol w:w="1920"/>
        <w:gridCol w:w="1871"/>
        <w:gridCol w:w="1699"/>
        <w:gridCol w:w="926"/>
      </w:tblGrid>
      <w:tr>
        <w:trPr>
          <w:trHeight w:val="24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20"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大连中铁联合国</w:t>
            </w:r>
          </w:p>
          <w:p>
            <w:pPr>
              <w:pStyle w:val="TableParagraph"/>
              <w:spacing w:line="232" w:lineRule="exact" w:before="24"/>
              <w:ind w:left="23" w:right="71"/>
              <w:jc w:val="left"/>
              <w:rPr>
                <w:rFonts w:ascii="宋体" w:hAnsi="宋体" w:cs="宋体" w:eastAsia="宋体" w:hint="default"/>
                <w:sz w:val="18"/>
                <w:szCs w:val="18"/>
              </w:rPr>
            </w:pPr>
            <w:r>
              <w:rPr>
                <w:rFonts w:ascii="宋体" w:hAnsi="宋体" w:cs="宋体" w:eastAsia="宋体" w:hint="default"/>
                <w:sz w:val="18"/>
                <w:szCs w:val="18"/>
              </w:rPr>
              <w:t>际集装箱有限公 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237,000.00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4" w:right="0"/>
              <w:jc w:val="left"/>
              <w:rPr>
                <w:rFonts w:ascii="宋体" w:hAnsi="宋体" w:cs="宋体" w:eastAsia="宋体" w:hint="default"/>
                <w:sz w:val="18"/>
                <w:szCs w:val="18"/>
              </w:rPr>
            </w:pPr>
            <w:r>
              <w:rPr>
                <w:rFonts w:ascii="宋体"/>
                <w:sz w:val="18"/>
              </w:rPr>
              <w:t>155,000.00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辽宁集铁国际物</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流有限公司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225,000.00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3"/>
              <w:jc w:val="right"/>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大连集龙物流有</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136,057.19</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4" w:right="0"/>
              <w:jc w:val="left"/>
              <w:rPr>
                <w:rFonts w:ascii="宋体" w:hAnsi="宋体" w:cs="宋体" w:eastAsia="宋体" w:hint="default"/>
                <w:sz w:val="18"/>
                <w:szCs w:val="18"/>
              </w:rPr>
            </w:pPr>
            <w:r>
              <w:rPr>
                <w:rFonts w:ascii="宋体"/>
                <w:sz w:val="18"/>
              </w:rPr>
              <w:t>15,585.00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大连长兴岛港口</w:t>
            </w:r>
          </w:p>
          <w:p>
            <w:pPr>
              <w:pStyle w:val="TableParagraph"/>
              <w:spacing w:line="240" w:lineRule="auto"/>
              <w:ind w:left="23" w:right="71"/>
              <w:jc w:val="left"/>
              <w:rPr>
                <w:rFonts w:ascii="宋体" w:hAnsi="宋体" w:cs="宋体" w:eastAsia="宋体" w:hint="default"/>
                <w:sz w:val="18"/>
                <w:szCs w:val="18"/>
              </w:rPr>
            </w:pPr>
            <w:r>
              <w:rPr>
                <w:rFonts w:ascii="宋体" w:hAnsi="宋体" w:cs="宋体" w:eastAsia="宋体" w:hint="default"/>
                <w:sz w:val="18"/>
                <w:szCs w:val="18"/>
              </w:rPr>
              <w:t>投资发展有限公 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4"/>
              <w:jc w:val="right"/>
              <w:rPr>
                <w:rFonts w:ascii="宋体" w:hAnsi="宋体" w:cs="宋体" w:eastAsia="宋体" w:hint="default"/>
                <w:sz w:val="18"/>
                <w:szCs w:val="18"/>
              </w:rPr>
            </w:pPr>
            <w:r>
              <w:rPr>
                <w:rFonts w:ascii="宋体"/>
                <w:sz w:val="18"/>
              </w:rPr>
              <w:t>81,500.00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4" w:right="0"/>
              <w:jc w:val="left"/>
              <w:rPr>
                <w:rFonts w:ascii="宋体" w:hAnsi="宋体" w:cs="宋体" w:eastAsia="宋体" w:hint="default"/>
                <w:sz w:val="18"/>
                <w:szCs w:val="18"/>
              </w:rPr>
            </w:pPr>
            <w:r>
              <w:rPr>
                <w:rFonts w:ascii="宋体"/>
                <w:sz w:val="18"/>
              </w:rPr>
              <w:t>44,100.00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大连毅都冷链有</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33,646.00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34,131.00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大连大港中海集</w:t>
            </w:r>
          </w:p>
          <w:p>
            <w:pPr>
              <w:pStyle w:val="TableParagraph"/>
              <w:spacing w:line="232" w:lineRule="exact" w:before="24"/>
              <w:ind w:left="23" w:right="71"/>
              <w:jc w:val="left"/>
              <w:rPr>
                <w:rFonts w:ascii="宋体" w:hAnsi="宋体" w:cs="宋体" w:eastAsia="宋体" w:hint="default"/>
                <w:sz w:val="18"/>
                <w:szCs w:val="18"/>
              </w:rPr>
            </w:pPr>
            <w:r>
              <w:rPr>
                <w:rFonts w:ascii="宋体" w:hAnsi="宋体" w:cs="宋体" w:eastAsia="宋体" w:hint="default"/>
                <w:sz w:val="18"/>
                <w:szCs w:val="18"/>
              </w:rPr>
              <w:t>装箱码头有限公 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30,376.41</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4" w:right="0"/>
              <w:jc w:val="left"/>
              <w:rPr>
                <w:rFonts w:ascii="宋体" w:hAnsi="宋体" w:cs="宋体" w:eastAsia="宋体" w:hint="default"/>
                <w:sz w:val="18"/>
                <w:szCs w:val="18"/>
              </w:rPr>
            </w:pPr>
            <w:r>
              <w:rPr>
                <w:rFonts w:ascii="宋体"/>
                <w:sz w:val="18"/>
              </w:rPr>
              <w:t>109,420.64</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大连胜狮国际集</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装箱有限公司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4"/>
              <w:jc w:val="right"/>
              <w:rPr>
                <w:rFonts w:ascii="宋体" w:hAnsi="宋体" w:cs="宋体" w:eastAsia="宋体" w:hint="default"/>
                <w:sz w:val="18"/>
                <w:szCs w:val="18"/>
              </w:rPr>
            </w:pPr>
            <w:r>
              <w:rPr>
                <w:rFonts w:ascii="宋体"/>
                <w:sz w:val="18"/>
              </w:rPr>
              <w:t>1,950.00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4" w:right="0"/>
              <w:jc w:val="left"/>
              <w:rPr>
                <w:rFonts w:ascii="宋体" w:hAnsi="宋体" w:cs="宋体" w:eastAsia="宋体" w:hint="default"/>
                <w:sz w:val="18"/>
                <w:szCs w:val="18"/>
              </w:rPr>
            </w:pPr>
            <w:r>
              <w:rPr>
                <w:rFonts w:ascii="宋体"/>
                <w:sz w:val="18"/>
              </w:rPr>
              <w:t>2,373.50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大连中油码头管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4"/>
              <w:jc w:val="right"/>
              <w:rPr>
                <w:rFonts w:ascii="宋体" w:hAnsi="宋体" w:cs="宋体" w:eastAsia="宋体" w:hint="default"/>
                <w:sz w:val="18"/>
                <w:szCs w:val="18"/>
              </w:rPr>
            </w:pPr>
            <w:r>
              <w:rPr>
                <w:rFonts w:ascii="宋体"/>
                <w:sz w:val="18"/>
              </w:rPr>
              <w:t>-</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4" w:right="0"/>
              <w:jc w:val="left"/>
              <w:rPr>
                <w:rFonts w:ascii="宋体" w:hAnsi="宋体" w:cs="宋体" w:eastAsia="宋体" w:hint="default"/>
                <w:sz w:val="18"/>
                <w:szCs w:val="18"/>
              </w:rPr>
            </w:pPr>
            <w:r>
              <w:rPr>
                <w:rFonts w:ascii="宋体"/>
                <w:sz w:val="18"/>
              </w:rPr>
              <w:t>4,647,135.66</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大连港湾液体储</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罐码头有限公司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94"/>
              <w:jc w:val="right"/>
              <w:rPr>
                <w:rFonts w:ascii="宋体" w:hAnsi="宋体" w:cs="宋体" w:eastAsia="宋体" w:hint="default"/>
                <w:sz w:val="18"/>
                <w:szCs w:val="18"/>
              </w:rPr>
            </w:pPr>
            <w:r>
              <w:rPr>
                <w:rFonts w:ascii="宋体"/>
                <w:sz w:val="18"/>
              </w:rPr>
              <w:t>-</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74" w:right="0"/>
              <w:jc w:val="left"/>
              <w:rPr>
                <w:rFonts w:ascii="宋体" w:hAnsi="宋体" w:cs="宋体" w:eastAsia="宋体" w:hint="default"/>
                <w:sz w:val="18"/>
                <w:szCs w:val="18"/>
              </w:rPr>
            </w:pPr>
            <w:r>
              <w:rPr>
                <w:rFonts w:ascii="宋体"/>
                <w:sz w:val="18"/>
              </w:rPr>
              <w:t>374,105.82</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大连集海物流有</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4"/>
              <w:jc w:val="right"/>
              <w:rPr>
                <w:rFonts w:ascii="宋体" w:hAnsi="宋体" w:cs="宋体" w:eastAsia="宋体" w:hint="default"/>
                <w:sz w:val="18"/>
                <w:szCs w:val="18"/>
              </w:rPr>
            </w:pPr>
            <w:r>
              <w:rPr>
                <w:rFonts w:ascii="宋体"/>
                <w:sz w:val="18"/>
              </w:rPr>
              <w:t>-</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4" w:right="0"/>
              <w:jc w:val="left"/>
              <w:rPr>
                <w:rFonts w:ascii="宋体" w:hAnsi="宋体" w:cs="宋体" w:eastAsia="宋体" w:hint="default"/>
                <w:sz w:val="18"/>
                <w:szCs w:val="18"/>
              </w:rPr>
            </w:pPr>
            <w:r>
              <w:rPr>
                <w:rFonts w:ascii="宋体"/>
                <w:sz w:val="18"/>
              </w:rPr>
              <w:t>8,969.00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4"/>
              <w:jc w:val="right"/>
              <w:rPr>
                <w:rFonts w:ascii="宋体" w:hAnsi="宋体" w:cs="宋体" w:eastAsia="宋体" w:hint="default"/>
                <w:sz w:val="18"/>
                <w:szCs w:val="18"/>
              </w:rPr>
            </w:pPr>
            <w:r>
              <w:rPr>
                <w:rFonts w:ascii="宋体"/>
                <w:sz w:val="18"/>
              </w:rPr>
              <w:t>13,764,342.38</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17,872,473.34</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应收其他关联</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大连港机械有限</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3,092,958.30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3"/>
              <w:jc w:val="right"/>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大连港石化有限</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600.00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3"/>
              <w:jc w:val="right"/>
              <w:rPr>
                <w:rFonts w:ascii="宋体" w:hAnsi="宋体" w:cs="宋体" w:eastAsia="宋体" w:hint="default"/>
                <w:sz w:val="18"/>
                <w:szCs w:val="18"/>
              </w:rPr>
            </w:pPr>
            <w:r>
              <w:rPr>
                <w:rFonts w:ascii="宋体"/>
                <w:sz w:val="18"/>
              </w:rPr>
              <w:t>-</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大连港万通物流</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4"/>
              <w:jc w:val="right"/>
              <w:rPr>
                <w:rFonts w:ascii="宋体" w:hAnsi="宋体" w:cs="宋体" w:eastAsia="宋体" w:hint="default"/>
                <w:sz w:val="18"/>
                <w:szCs w:val="18"/>
              </w:rPr>
            </w:pPr>
            <w:r>
              <w:rPr>
                <w:rFonts w:ascii="宋体"/>
                <w:sz w:val="18"/>
              </w:rPr>
              <w:t>2,379,607.80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4,156,337.60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大连港埠机电有</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4"/>
              <w:jc w:val="right"/>
              <w:rPr>
                <w:rFonts w:ascii="宋体" w:hAnsi="宋体" w:cs="宋体" w:eastAsia="宋体" w:hint="default"/>
                <w:sz w:val="18"/>
                <w:szCs w:val="18"/>
              </w:rPr>
            </w:pPr>
            <w:r>
              <w:rPr>
                <w:rFonts w:ascii="宋体"/>
                <w:sz w:val="18"/>
              </w:rPr>
              <w:t>-</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87,709.50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大连水产品交易</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4"/>
              <w:jc w:val="right"/>
              <w:rPr>
                <w:rFonts w:ascii="宋体" w:hAnsi="宋体" w:cs="宋体" w:eastAsia="宋体" w:hint="default"/>
                <w:sz w:val="18"/>
                <w:szCs w:val="18"/>
              </w:rPr>
            </w:pPr>
            <w:r>
              <w:rPr>
                <w:rFonts w:ascii="宋体"/>
                <w:sz w:val="18"/>
              </w:rPr>
              <w:t>-</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16,667.00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5,473,166.10</w:t>
            </w: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4,260,714.10</w:t>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3966"/>
        <w:jc w:val="left"/>
        <w:rPr>
          <w:rFonts w:ascii="宋体" w:hAnsi="宋体" w:cs="宋体" w:eastAsia="宋体" w:hint="default"/>
        </w:rPr>
      </w:pPr>
      <w:r>
        <w:rPr>
          <w:rFonts w:ascii="宋体" w:hAnsi="宋体" w:cs="宋体" w:eastAsia="宋体" w:hint="default"/>
        </w:rPr>
        <w:t>其他应收款：</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009"/>
        <w:gridCol w:w="2693"/>
        <w:gridCol w:w="1843"/>
        <w:gridCol w:w="1134"/>
        <w:gridCol w:w="1110"/>
        <w:gridCol w:w="1044"/>
      </w:tblGrid>
      <w:tr>
        <w:trPr>
          <w:trHeight w:val="324" w:hRule="exact"/>
        </w:trPr>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5" w:hRule="exact"/>
        </w:trPr>
        <w:tc>
          <w:tcPr>
            <w:tcW w:w="1009"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 w:right="0"/>
              <w:jc w:val="left"/>
              <w:rPr>
                <w:rFonts w:ascii="宋体" w:hAnsi="宋体" w:cs="宋体" w:eastAsia="宋体" w:hint="default"/>
                <w:sz w:val="18"/>
                <w:szCs w:val="18"/>
              </w:rPr>
            </w:pPr>
            <w:r>
              <w:rPr>
                <w:rFonts w:ascii="宋体" w:hAnsi="宋体" w:cs="宋体" w:eastAsia="宋体" w:hint="default"/>
                <w:sz w:val="18"/>
                <w:szCs w:val="18"/>
              </w:rPr>
              <w:t>应收母公司</w:t>
            </w:r>
          </w:p>
        </w:tc>
        <w:tc>
          <w:tcPr>
            <w:tcW w:w="269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2,315,963.47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5,849,044.30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 w:right="86"/>
              <w:jc w:val="left"/>
              <w:rPr>
                <w:rFonts w:ascii="宋体" w:hAnsi="宋体" w:cs="宋体" w:eastAsia="宋体" w:hint="default"/>
                <w:sz w:val="18"/>
                <w:szCs w:val="18"/>
              </w:rPr>
            </w:pPr>
            <w:r>
              <w:rPr>
                <w:rFonts w:ascii="宋体" w:hAnsi="宋体" w:cs="宋体" w:eastAsia="宋体" w:hint="default"/>
                <w:sz w:val="18"/>
                <w:szCs w:val="18"/>
              </w:rPr>
              <w:t>应收合营、 联营企业</w:t>
            </w:r>
          </w:p>
        </w:tc>
        <w:tc>
          <w:tcPr>
            <w:tcW w:w="269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hAnsi="宋体" w:cs="宋体" w:eastAsia="宋体" w:hint="default"/>
                <w:sz w:val="18"/>
                <w:szCs w:val="18"/>
              </w:rPr>
              <w:t>大连普集仓储设施有限公司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 w:right="0"/>
              <w:jc w:val="left"/>
              <w:rPr>
                <w:rFonts w:ascii="Arial" w:hAnsi="Arial" w:cs="Arial" w:eastAsia="Arial" w:hint="default"/>
                <w:sz w:val="18"/>
                <w:szCs w:val="18"/>
              </w:rPr>
            </w:pPr>
            <w:r>
              <w:rPr>
                <w:rFonts w:ascii="Arial"/>
                <w:sz w:val="18"/>
              </w:rPr>
              <w:t>24,000,000.00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
              <w:jc w:val="right"/>
              <w:rPr>
                <w:rFonts w:ascii="Arial" w:hAnsi="Arial" w:cs="Arial" w:eastAsia="Arial" w:hint="default"/>
                <w:sz w:val="18"/>
                <w:szCs w:val="18"/>
              </w:rPr>
            </w:pPr>
            <w:r>
              <w:rPr>
                <w:rFonts w:ascii="Arial"/>
                <w:w w:val="99"/>
                <w:sz w:val="18"/>
              </w:rPr>
              <w:t>-</w:t>
            </w:r>
            <w:r>
              <w:rPr>
                <w:rFonts w:ascii="Arial"/>
                <w:sz w:val="18"/>
              </w:rPr>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中海港联航运有限公司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13,432,800.00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303,000.00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5,710,166.54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right"/>
              <w:rPr>
                <w:rFonts w:ascii="Arial" w:hAnsi="Arial" w:cs="Arial" w:eastAsia="Arial" w:hint="default"/>
                <w:sz w:val="18"/>
                <w:szCs w:val="18"/>
              </w:rPr>
            </w:pPr>
            <w:r>
              <w:rPr>
                <w:rFonts w:ascii="Arial"/>
                <w:w w:val="99"/>
                <w:sz w:val="18"/>
              </w:rPr>
              <w:t>-</w:t>
            </w:r>
            <w:r>
              <w:rPr>
                <w:rFonts w:ascii="Arial"/>
                <w:sz w:val="18"/>
              </w:rPr>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08"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9" w:right="153"/>
              <w:jc w:val="left"/>
              <w:rPr>
                <w:rFonts w:ascii="宋体" w:hAnsi="宋体" w:cs="宋体" w:eastAsia="宋体" w:hint="default"/>
                <w:sz w:val="18"/>
                <w:szCs w:val="18"/>
              </w:rPr>
            </w:pPr>
            <w:r>
              <w:rPr>
                <w:rFonts w:ascii="宋体" w:hAnsi="宋体" w:cs="宋体" w:eastAsia="宋体" w:hint="default"/>
                <w:sz w:val="18"/>
                <w:szCs w:val="18"/>
              </w:rPr>
              <w:t>大连长兴岛港口投资发展有限公 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 w:right="0"/>
              <w:jc w:val="left"/>
              <w:rPr>
                <w:rFonts w:ascii="Arial" w:hAnsi="Arial" w:cs="Arial" w:eastAsia="Arial" w:hint="default"/>
                <w:sz w:val="18"/>
                <w:szCs w:val="18"/>
              </w:rPr>
            </w:pPr>
            <w:r>
              <w:rPr>
                <w:rFonts w:ascii="Arial"/>
                <w:sz w:val="18"/>
              </w:rPr>
              <w:t>3,829,459.75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 w:right="0"/>
              <w:jc w:val="left"/>
              <w:rPr>
                <w:rFonts w:ascii="Arial" w:hAnsi="Arial" w:cs="Arial" w:eastAsia="Arial" w:hint="default"/>
                <w:sz w:val="18"/>
                <w:szCs w:val="18"/>
              </w:rPr>
            </w:pPr>
            <w:r>
              <w:rPr>
                <w:rFonts w:ascii="Arial"/>
                <w:sz w:val="18"/>
              </w:rPr>
              <w:t>1,708,172.40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大连长兴岛港口有限公司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3,644,724.53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1,747,736.95</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1,665,782.78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754,429.26</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大连汽车码头有限公司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1,652,908.33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307,844.09</w:t>
            </w:r>
          </w:p>
        </w:tc>
        <w:tc>
          <w:tcPr>
            <w:tcW w:w="10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8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009"/>
        <w:gridCol w:w="2693"/>
        <w:gridCol w:w="1843"/>
        <w:gridCol w:w="1134"/>
        <w:gridCol w:w="1110"/>
        <w:gridCol w:w="1044"/>
      </w:tblGrid>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大连港盛招标代理有限公司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608,000.00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30,000.00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大连中石油国际储运有限公司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549,690.55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Arial" w:hAnsi="Arial" w:cs="Arial" w:eastAsia="Arial" w:hint="default"/>
                <w:sz w:val="18"/>
                <w:szCs w:val="18"/>
              </w:rPr>
            </w:pPr>
            <w:r>
              <w:rPr>
                <w:rFonts w:ascii="Arial"/>
                <w:w w:val="99"/>
                <w:sz w:val="18"/>
              </w:rPr>
              <w:t>-</w:t>
            </w:r>
            <w:r>
              <w:rPr>
                <w:rFonts w:ascii="Arial"/>
                <w:sz w:val="18"/>
              </w:rPr>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532,793.88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604,302.88</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227,398.14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826,302.13</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157,930.00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221,294.94</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大连万捷国际物流有限公司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120,439.00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527,429.00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大连港中石油国际码头有限公司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40,509.00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1,909,300.00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大连港湾东车物流有限公司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35,141.00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266,044.00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中石油大连液化天然气有限公司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26,100.00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9,100.00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08"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9" w:right="153"/>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 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 w:right="0"/>
              <w:jc w:val="left"/>
              <w:rPr>
                <w:rFonts w:ascii="Arial" w:hAnsi="Arial" w:cs="Arial" w:eastAsia="Arial" w:hint="default"/>
                <w:sz w:val="18"/>
                <w:szCs w:val="18"/>
              </w:rPr>
            </w:pPr>
            <w:r>
              <w:rPr>
                <w:rFonts w:ascii="Arial"/>
                <w:sz w:val="18"/>
              </w:rPr>
              <w:t>11,680.73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 w:right="0"/>
              <w:jc w:val="left"/>
              <w:rPr>
                <w:rFonts w:ascii="Arial" w:hAnsi="Arial" w:cs="Arial" w:eastAsia="Arial" w:hint="default"/>
                <w:sz w:val="18"/>
                <w:szCs w:val="18"/>
              </w:rPr>
            </w:pPr>
            <w:r>
              <w:rPr>
                <w:rFonts w:ascii="Arial"/>
                <w:sz w:val="18"/>
              </w:rPr>
              <w:t>15,956.39</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大连港集团财务有限公司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3,075.00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45,822.22</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大连毅都冷链有限公司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33,905.00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19,412.00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20,000.00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大连联合国际船舶代理有限公司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322,144.00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56,248,599.23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9,672,195.26</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 w:right="176" w:firstLine="90"/>
              <w:jc w:val="left"/>
              <w:rPr>
                <w:rFonts w:ascii="宋体" w:hAnsi="宋体" w:cs="宋体" w:eastAsia="宋体" w:hint="default"/>
                <w:sz w:val="18"/>
                <w:szCs w:val="18"/>
              </w:rPr>
            </w:pPr>
            <w:r>
              <w:rPr>
                <w:rFonts w:ascii="宋体" w:hAnsi="宋体" w:cs="宋体" w:eastAsia="宋体" w:hint="default"/>
                <w:sz w:val="18"/>
                <w:szCs w:val="18"/>
              </w:rPr>
              <w:t>应收其他 关联方</w:t>
            </w:r>
          </w:p>
        </w:tc>
        <w:tc>
          <w:tcPr>
            <w:tcW w:w="269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17,171,602.42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1,427,478.02</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瓦房店太平湾港有限公司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14,665,934.16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大连太平湾投资发展有限公司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710,139.06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564,567.50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139,252.50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08"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9" w:right="153"/>
              <w:jc w:val="left"/>
              <w:rPr>
                <w:rFonts w:ascii="宋体" w:hAnsi="宋体" w:cs="宋体" w:eastAsia="宋体" w:hint="default"/>
                <w:sz w:val="18"/>
                <w:szCs w:val="18"/>
              </w:rPr>
            </w:pPr>
            <w:r>
              <w:rPr>
                <w:rFonts w:ascii="宋体" w:hAnsi="宋体" w:cs="宋体" w:eastAsia="宋体" w:hint="default"/>
                <w:sz w:val="18"/>
                <w:szCs w:val="18"/>
              </w:rPr>
              <w:t>大连中石化海港石油销售有限公 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 w:right="0"/>
              <w:jc w:val="left"/>
              <w:rPr>
                <w:rFonts w:ascii="宋体" w:hAnsi="宋体" w:cs="宋体" w:eastAsia="宋体" w:hint="default"/>
                <w:sz w:val="18"/>
                <w:szCs w:val="18"/>
              </w:rPr>
            </w:pPr>
            <w:r>
              <w:rPr>
                <w:rFonts w:ascii="宋体"/>
                <w:sz w:val="18"/>
              </w:rPr>
              <w:t>96,000.00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 w:right="0"/>
              <w:jc w:val="left"/>
              <w:rPr>
                <w:rFonts w:ascii="宋体" w:hAnsi="宋体" w:cs="宋体" w:eastAsia="宋体" w:hint="default"/>
                <w:sz w:val="18"/>
                <w:szCs w:val="18"/>
              </w:rPr>
            </w:pPr>
            <w:r>
              <w:rPr>
                <w:rFonts w:ascii="宋体"/>
                <w:sz w:val="18"/>
              </w:rPr>
              <w:t>136,000.00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大连港新港建筑工程有限公司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40,577.00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40,577.00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大连港石化有限公司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18,028.35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220,000.00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大连万峰置业有限公司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17,293.51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214,981.01</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大连宏誉大厦有限公司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15,387.00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20,387.00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大连港置地有限公司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7,108.00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大连太平湾阳光置业有限公司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5,426.70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大连港万通物流有限公司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673.2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12,556.00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大连海港大厦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6,120.00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9" w:right="151"/>
              <w:jc w:val="left"/>
              <w:rPr>
                <w:rFonts w:ascii="宋体" w:hAnsi="宋体" w:cs="宋体" w:eastAsia="宋体" w:hint="default"/>
                <w:sz w:val="18"/>
                <w:szCs w:val="18"/>
              </w:rPr>
            </w:pPr>
            <w:r>
              <w:rPr>
                <w:rFonts w:ascii="宋体" w:hAnsi="宋体" w:cs="宋体" w:eastAsia="宋体" w:hint="default"/>
                <w:sz w:val="18"/>
                <w:szCs w:val="18"/>
              </w:rPr>
              <w:t>大连保税区永德信房地产开发建 设有限公司</w:t>
            </w: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 w:right="0"/>
              <w:jc w:val="left"/>
              <w:rPr>
                <w:rFonts w:ascii="宋体" w:hAnsi="宋体" w:cs="宋体" w:eastAsia="宋体" w:hint="default"/>
                <w:sz w:val="18"/>
                <w:szCs w:val="18"/>
              </w:rPr>
            </w:pPr>
            <w:r>
              <w:rPr>
                <w:rFonts w:ascii="宋体"/>
                <w:sz w:val="18"/>
              </w:rPr>
              <w:t>33,125.00</w:t>
            </w: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009"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33,312,736.90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2,250,476.53</w:t>
            </w:r>
          </w:p>
        </w:tc>
        <w:tc>
          <w:tcPr>
            <w:tcW w:w="10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应收利息：</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50"/>
        <w:gridCol w:w="2370"/>
        <w:gridCol w:w="1757"/>
        <w:gridCol w:w="936"/>
        <w:gridCol w:w="1470"/>
        <w:gridCol w:w="798"/>
      </w:tblGrid>
      <w:tr>
        <w:trPr>
          <w:trHeight w:val="325" w:hRule="exact"/>
        </w:trPr>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3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5" w:hRule="exact"/>
        </w:trPr>
        <w:tc>
          <w:tcPr>
            <w:tcW w:w="1150" w:type="dxa"/>
            <w:vMerge/>
            <w:tcBorders>
              <w:left w:val="single" w:sz="4" w:space="0" w:color="000000"/>
              <w:bottom w:val="single" w:sz="4" w:space="0" w:color="000000"/>
              <w:right w:val="single" w:sz="4" w:space="0" w:color="000000"/>
            </w:tcBorders>
          </w:tcPr>
          <w:p>
            <w:pPr/>
          </w:p>
        </w:tc>
        <w:tc>
          <w:tcPr>
            <w:tcW w:w="2370" w:type="dxa"/>
            <w:vMerge/>
            <w:tcBorders>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7"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 w:right="47"/>
              <w:jc w:val="left"/>
              <w:rPr>
                <w:rFonts w:ascii="宋体" w:hAnsi="宋体" w:cs="宋体" w:eastAsia="宋体" w:hint="default"/>
                <w:sz w:val="18"/>
                <w:szCs w:val="18"/>
              </w:rPr>
            </w:pPr>
            <w:r>
              <w:rPr>
                <w:rFonts w:ascii="宋体" w:hAnsi="宋体" w:cs="宋体" w:eastAsia="宋体" w:hint="default"/>
                <w:sz w:val="18"/>
                <w:szCs w:val="18"/>
              </w:rPr>
              <w:t>应收合营、联 营企业</w:t>
            </w:r>
          </w:p>
        </w:tc>
        <w:tc>
          <w:tcPr>
            <w:tcW w:w="237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大连港集团财务有限公司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3,873,034.65</w:t>
            </w:r>
          </w:p>
        </w:tc>
        <w:tc>
          <w:tcPr>
            <w:tcW w:w="93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4,280,397.95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中海港联航运有限公司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24,626.80</w:t>
            </w:r>
          </w:p>
        </w:tc>
        <w:tc>
          <w:tcPr>
            <w:tcW w:w="93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26,865.60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大连普集仓储设施有限公司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44,000.00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41,066.66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150"/>
        <w:gridCol w:w="2370"/>
        <w:gridCol w:w="1757"/>
        <w:gridCol w:w="936"/>
        <w:gridCol w:w="1470"/>
        <w:gridCol w:w="798"/>
      </w:tblGrid>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10,285.14</w:t>
            </w:r>
          </w:p>
        </w:tc>
        <w:tc>
          <w:tcPr>
            <w:tcW w:w="93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11,540.96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3,951,946.59</w:t>
            </w:r>
          </w:p>
        </w:tc>
        <w:tc>
          <w:tcPr>
            <w:tcW w:w="93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4,359,871.17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长期应收款：</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72"/>
        <w:gridCol w:w="2288"/>
        <w:gridCol w:w="1681"/>
        <w:gridCol w:w="871"/>
        <w:gridCol w:w="1270"/>
        <w:gridCol w:w="998"/>
      </w:tblGrid>
      <w:tr>
        <w:trPr>
          <w:trHeight w:val="326"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8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272" w:type="dxa"/>
            <w:vMerge/>
            <w:tcBorders>
              <w:left w:val="single" w:sz="4" w:space="0" w:color="000000"/>
              <w:bottom w:val="single" w:sz="4" w:space="0" w:color="000000"/>
              <w:right w:val="single" w:sz="4" w:space="0" w:color="000000"/>
            </w:tcBorders>
          </w:tcPr>
          <w:p>
            <w:pPr/>
          </w:p>
        </w:tc>
        <w:tc>
          <w:tcPr>
            <w:tcW w:w="2288" w:type="dxa"/>
            <w:vMerge/>
            <w:tcBorders>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74"/>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应收联营企业</w:t>
            </w:r>
          </w:p>
        </w:tc>
        <w:tc>
          <w:tcPr>
            <w:tcW w:w="228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晶伟有限公司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91"/>
              <w:jc w:val="right"/>
              <w:rPr>
                <w:rFonts w:ascii="宋体" w:hAnsi="宋体" w:cs="宋体" w:eastAsia="宋体" w:hint="default"/>
                <w:sz w:val="18"/>
                <w:szCs w:val="18"/>
              </w:rPr>
            </w:pPr>
            <w:r>
              <w:rPr>
                <w:rFonts w:ascii="宋体"/>
                <w:sz w:val="18"/>
              </w:rPr>
              <w:t>12,341,481.20</w:t>
            </w:r>
          </w:p>
        </w:tc>
        <w:tc>
          <w:tcPr>
            <w:tcW w:w="87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中外运东车海运有限公司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91"/>
              <w:jc w:val="right"/>
              <w:rPr>
                <w:rFonts w:ascii="宋体" w:hAnsi="宋体" w:cs="宋体" w:eastAsia="宋体" w:hint="default"/>
                <w:sz w:val="18"/>
                <w:szCs w:val="18"/>
              </w:rPr>
            </w:pPr>
            <w:r>
              <w:rPr>
                <w:rFonts w:ascii="宋体"/>
                <w:sz w:val="18"/>
              </w:rPr>
              <w:t>10,203,317.18</w:t>
            </w:r>
          </w:p>
        </w:tc>
        <w:tc>
          <w:tcPr>
            <w:tcW w:w="87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91"/>
              <w:jc w:val="right"/>
              <w:rPr>
                <w:rFonts w:ascii="宋体" w:hAnsi="宋体" w:cs="宋体" w:eastAsia="宋体" w:hint="default"/>
                <w:sz w:val="18"/>
                <w:szCs w:val="18"/>
              </w:rPr>
            </w:pPr>
            <w:r>
              <w:rPr>
                <w:rFonts w:ascii="宋体"/>
                <w:sz w:val="18"/>
              </w:rPr>
              <w:t>22,544,798.38</w:t>
            </w:r>
          </w:p>
        </w:tc>
        <w:tc>
          <w:tcPr>
            <w:tcW w:w="87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1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8"/>
        <w:gridCol w:w="2046"/>
        <w:gridCol w:w="2050"/>
        <w:gridCol w:w="2670"/>
      </w:tblGrid>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应付合营、联营企业</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大连中石油国际储运有限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9,711,200.00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大连长兴岛港口投资发展</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6,224,850.00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4,350,000.00</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大连胜狮国际集装箱有限</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84,513.34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113,115.47</w:t>
            </w:r>
          </w:p>
        </w:tc>
      </w:tr>
      <w:tr>
        <w:trPr>
          <w:trHeight w:val="477"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大连港湾集装箱码头有限</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25,109.00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21,160.00</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大连国际集装箱码头有限</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13,871.00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52,661.00</w:t>
            </w: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1,276.78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2,916.00</w:t>
            </w: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16,060,820.12</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4,539,852.47</w:t>
            </w: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应付其他关联公司</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669,784.12</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419,832.99</w:t>
            </w:r>
          </w:p>
        </w:tc>
      </w:tr>
      <w:tr>
        <w:trPr>
          <w:trHeight w:val="47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大连太平湾建设工程有限</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217,060.00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w:t>
            </w: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2,500.00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224,870.00</w:t>
            </w:r>
          </w:p>
        </w:tc>
      </w:tr>
      <w:tr>
        <w:trPr>
          <w:trHeight w:val="478"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大连中石化海港石油销售</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21,842.98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203,732.49</w:t>
            </w:r>
          </w:p>
        </w:tc>
      </w:tr>
      <w:tr>
        <w:trPr>
          <w:trHeight w:val="24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911,187.10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848,435.48</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其他应付款：</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01"/>
        <w:gridCol w:w="4050"/>
        <w:gridCol w:w="1785"/>
        <w:gridCol w:w="1320"/>
      </w:tblGrid>
      <w:tr>
        <w:trPr>
          <w:trHeight w:val="649"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50" w:type="dxa"/>
            <w:tcBorders>
              <w:top w:val="single" w:sz="4" w:space="0" w:color="000000"/>
              <w:left w:val="single" w:sz="4" w:space="0" w:color="000000"/>
              <w:bottom w:val="single" w:sz="4" w:space="0" w:color="000000"/>
              <w:right w:val="single" w:sz="4" w:space="0" w:color="000000"/>
            </w:tcBorders>
          </w:tcPr>
          <w:p>
            <w:pPr/>
          </w:p>
        </w:tc>
        <w:tc>
          <w:tcPr>
            <w:tcW w:w="1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应付母公司</w:t>
            </w:r>
          </w:p>
        </w:tc>
        <w:tc>
          <w:tcPr>
            <w:tcW w:w="4050" w:type="dxa"/>
            <w:tcBorders>
              <w:top w:val="single" w:sz="4" w:space="0" w:color="000000"/>
              <w:left w:val="single" w:sz="4" w:space="0" w:color="000000"/>
              <w:bottom w:val="single" w:sz="4" w:space="0" w:color="000000"/>
              <w:right w:val="single" w:sz="4" w:space="0" w:color="000000"/>
            </w:tcBorders>
          </w:tcPr>
          <w:p>
            <w:pPr/>
          </w:p>
        </w:tc>
        <w:tc>
          <w:tcPr>
            <w:tcW w:w="1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大连港集团</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1,848,589.11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1,149,047.55</w:t>
            </w:r>
          </w:p>
        </w:tc>
      </w:tr>
      <w:tr>
        <w:trPr>
          <w:trHeight w:val="507"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 w:right="38"/>
              <w:jc w:val="left"/>
              <w:rPr>
                <w:rFonts w:ascii="宋体" w:hAnsi="宋体" w:cs="宋体" w:eastAsia="宋体" w:hint="default"/>
                <w:sz w:val="18"/>
                <w:szCs w:val="18"/>
              </w:rPr>
            </w:pPr>
            <w:r>
              <w:rPr>
                <w:rFonts w:ascii="宋体" w:hAnsi="宋体" w:cs="宋体" w:eastAsia="宋体" w:hint="default"/>
                <w:sz w:val="18"/>
                <w:szCs w:val="18"/>
              </w:rPr>
              <w:t>应付合营、联营企 业</w:t>
            </w:r>
          </w:p>
        </w:tc>
        <w:tc>
          <w:tcPr>
            <w:tcW w:w="4050" w:type="dxa"/>
            <w:tcBorders>
              <w:top w:val="single" w:sz="4" w:space="0" w:color="000000"/>
              <w:left w:val="single" w:sz="4" w:space="0" w:color="000000"/>
              <w:bottom w:val="single" w:sz="4" w:space="0" w:color="000000"/>
              <w:right w:val="single" w:sz="4" w:space="0" w:color="000000"/>
            </w:tcBorders>
          </w:tcPr>
          <w:p>
            <w:pPr/>
          </w:p>
        </w:tc>
        <w:tc>
          <w:tcPr>
            <w:tcW w:w="1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大连联合国际船舶代理有限公司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300,800.00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sz w:val="18"/>
              </w:rPr>
              <w:t>2,264,633.00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大连毅都冷链有限公司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50,000.00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20,900.00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21,660.00</w:t>
            </w:r>
          </w:p>
        </w:tc>
      </w:tr>
    </w:tbl>
    <w:p>
      <w:pPr>
        <w:spacing w:after="0" w:line="240" w:lineRule="auto"/>
        <w:jc w:val="left"/>
        <w:rPr>
          <w:rFonts w:ascii="Arial" w:hAnsi="Arial" w:cs="Arial" w:eastAsia="Arial" w:hint="default"/>
          <w:sz w:val="18"/>
          <w:szCs w:val="18"/>
        </w:rPr>
        <w:sectPr>
          <w:footerReference w:type="default" r:id="rId102"/>
          <w:pgSz w:w="11910" w:h="16840"/>
          <w:pgMar w:footer="1194" w:header="882"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501"/>
        <w:gridCol w:w="4050"/>
        <w:gridCol w:w="1785"/>
        <w:gridCol w:w="1320"/>
      </w:tblGrid>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大连国际集装箱码头有限公司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20,000.00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大连港散货物流中心有限公司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21,673.80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887,741.00</w:t>
            </w:r>
          </w:p>
        </w:tc>
      </w:tr>
      <w:tr>
        <w:trPr>
          <w:trHeight w:val="324"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20,700.00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41,431.42</w:t>
            </w:r>
          </w:p>
        </w:tc>
      </w:tr>
      <w:tr>
        <w:trPr>
          <w:trHeight w:val="326"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大连大港中海集装箱码头有限公司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20,000.00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sz w:val="18"/>
              </w:rPr>
              <w:t>20,000.00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大连中联理货有限公司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12,000.00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sz w:val="18"/>
              </w:rPr>
              <w:t>12,000.00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大连港湾液体储罐码头有限公司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207,814.00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大连港奥德费尔咨询有限公司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120,000.00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50,000.00</w:t>
            </w:r>
          </w:p>
        </w:tc>
      </w:tr>
      <w:tr>
        <w:trPr>
          <w:trHeight w:val="324"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大连汽车码头有限公司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49,521.00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sz w:val="18"/>
              </w:rPr>
              <w:t>39,961.46</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485,173.80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sz w:val="18"/>
              </w:rPr>
              <w:t>3,755,661.88</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应付其他关联方</w:t>
            </w:r>
          </w:p>
        </w:tc>
        <w:tc>
          <w:tcPr>
            <w:tcW w:w="4050" w:type="dxa"/>
            <w:tcBorders>
              <w:top w:val="single" w:sz="4" w:space="0" w:color="000000"/>
              <w:left w:val="single" w:sz="4" w:space="0" w:color="000000"/>
              <w:bottom w:val="single" w:sz="4" w:space="0" w:color="000000"/>
              <w:right w:val="single" w:sz="4" w:space="0" w:color="000000"/>
            </w:tcBorders>
          </w:tcPr>
          <w:p>
            <w:pPr/>
          </w:p>
        </w:tc>
        <w:tc>
          <w:tcPr>
            <w:tcW w:w="1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152,926,726.06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264,727,322.01</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49,390,508.57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65,344,647.78</w:t>
            </w:r>
          </w:p>
        </w:tc>
      </w:tr>
      <w:tr>
        <w:trPr>
          <w:trHeight w:val="324"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大连港新港建筑工程有限公司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4,087,465.92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5,776,830.53</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大连港锅炉安装有限公司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3,889,968.24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sz w:val="18"/>
              </w:rPr>
              <w:t>7,403,429.03</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458,475.60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sz w:val="18"/>
              </w:rPr>
              <w:t>14,183.40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大连港实绿化工程有限公司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430,828.00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163,100.00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大连经济技术开发区海湾货运公司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314,499.30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313,385.76</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194,354.63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3,780,727.63</w:t>
            </w:r>
          </w:p>
        </w:tc>
      </w:tr>
      <w:tr>
        <w:trPr>
          <w:trHeight w:val="324"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大连港万通物流有限公司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61,900.00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249,071.07</w:t>
            </w:r>
          </w:p>
        </w:tc>
      </w:tr>
      <w:tr>
        <w:trPr>
          <w:trHeight w:val="326"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大连港口设计研究院有限公司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left"/>
              <w:rPr>
                <w:rFonts w:ascii="Arial" w:hAnsi="Arial" w:cs="Arial" w:eastAsia="Arial" w:hint="default"/>
                <w:sz w:val="18"/>
                <w:szCs w:val="18"/>
              </w:rPr>
            </w:pPr>
            <w:r>
              <w:rPr>
                <w:rFonts w:ascii="Arial"/>
                <w:sz w:val="18"/>
              </w:rPr>
              <w:t>20,000.00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sz w:val="18"/>
              </w:rPr>
              <w:t>684,980.00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大连创意产业项目发展有限公司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18,100.00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w w:val="99"/>
                <w:sz w:val="18"/>
              </w:rPr>
              <w:t>-</w:t>
            </w:r>
            <w:r>
              <w:rPr>
                <w:rFonts w:ascii="Arial"/>
                <w:sz w:val="18"/>
              </w:rPr>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大连港万鹏基础工程有限公司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2,395,702.43</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大连海港大厦</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74,606.00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大连保税区永德信房地产开发建设有限公司</w:t>
            </w:r>
          </w:p>
        </w:tc>
        <w:tc>
          <w:tcPr>
            <w:tcW w:w="17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50,435.70</w:t>
            </w:r>
          </w:p>
        </w:tc>
      </w:tr>
      <w:tr>
        <w:trPr>
          <w:trHeight w:val="324"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hAnsi="宋体" w:cs="宋体" w:eastAsia="宋体" w:hint="default"/>
                <w:sz w:val="18"/>
                <w:szCs w:val="18"/>
              </w:rPr>
              <w:t>大连宏誉大厦有限公司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w w:val="99"/>
                <w:sz w:val="18"/>
              </w:rPr>
              <w:t>-</w:t>
            </w:r>
            <w:r>
              <w:rPr>
                <w:rFonts w:ascii="Arial"/>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Arial" w:hAnsi="Arial" w:cs="Arial" w:eastAsia="Arial" w:hint="default"/>
                <w:sz w:val="18"/>
                <w:szCs w:val="18"/>
              </w:rPr>
            </w:pPr>
            <w:r>
              <w:rPr>
                <w:rFonts w:ascii="Arial"/>
                <w:sz w:val="18"/>
              </w:rPr>
              <w:t>25,217.85</w:t>
            </w:r>
          </w:p>
        </w:tc>
      </w:tr>
      <w:tr>
        <w:trPr>
          <w:trHeight w:val="326"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211,792,826.32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Arial" w:hAnsi="Arial" w:cs="Arial" w:eastAsia="Arial" w:hint="default"/>
                <w:sz w:val="18"/>
                <w:szCs w:val="18"/>
              </w:rPr>
            </w:pPr>
            <w:r>
              <w:rPr>
                <w:rFonts w:ascii="Arial"/>
                <w:sz w:val="18"/>
              </w:rPr>
              <w:t>351,003,639.19</w:t>
            </w:r>
          </w:p>
        </w:tc>
      </w:tr>
    </w:tbl>
    <w:p>
      <w:pPr>
        <w:spacing w:line="240" w:lineRule="auto" w:before="1"/>
        <w:rPr>
          <w:rFonts w:ascii="宋体" w:hAnsi="宋体" w:cs="宋体" w:eastAsia="宋体" w:hint="default"/>
          <w:sz w:val="12"/>
          <w:szCs w:val="12"/>
        </w:r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应付利息：</w:t>
      </w:r>
    </w:p>
    <w:p>
      <w:pPr>
        <w:spacing w:line="240" w:lineRule="auto" w:before="3"/>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01"/>
        <w:gridCol w:w="3618"/>
        <w:gridCol w:w="1785"/>
        <w:gridCol w:w="1759"/>
      </w:tblGrid>
      <w:tr>
        <w:trPr>
          <w:trHeight w:val="649"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08"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 w:right="38"/>
              <w:jc w:val="left"/>
              <w:rPr>
                <w:rFonts w:ascii="宋体" w:hAnsi="宋体" w:cs="宋体" w:eastAsia="宋体" w:hint="default"/>
                <w:sz w:val="18"/>
                <w:szCs w:val="18"/>
              </w:rPr>
            </w:pPr>
            <w:r>
              <w:rPr>
                <w:rFonts w:ascii="宋体" w:hAnsi="宋体" w:cs="宋体" w:eastAsia="宋体" w:hint="default"/>
                <w:sz w:val="18"/>
                <w:szCs w:val="18"/>
              </w:rPr>
              <w:t>应付合营、联营企 业</w:t>
            </w:r>
          </w:p>
        </w:tc>
        <w:tc>
          <w:tcPr>
            <w:tcW w:w="3618" w:type="dxa"/>
            <w:tcBorders>
              <w:top w:val="single" w:sz="4" w:space="0" w:color="000000"/>
              <w:left w:val="single" w:sz="4" w:space="0" w:color="000000"/>
              <w:bottom w:val="single" w:sz="4" w:space="0" w:color="000000"/>
              <w:right w:val="single" w:sz="4" w:space="0" w:color="000000"/>
            </w:tcBorders>
          </w:tcPr>
          <w:p>
            <w:pPr/>
          </w:p>
        </w:tc>
        <w:tc>
          <w:tcPr>
            <w:tcW w:w="17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大连港集团财务有限公司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885,900.01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171,111.11</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25,666.63</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大连港湾东车物流有限公司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20,167.00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20,167.00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906,067.01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216,944.74</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应付其他关联方</w:t>
            </w:r>
          </w:p>
        </w:tc>
        <w:tc>
          <w:tcPr>
            <w:tcW w:w="3618" w:type="dxa"/>
            <w:tcBorders>
              <w:top w:val="single" w:sz="4" w:space="0" w:color="000000"/>
              <w:left w:val="single" w:sz="4" w:space="0" w:color="000000"/>
              <w:bottom w:val="single" w:sz="4" w:space="0" w:color="000000"/>
              <w:right w:val="single" w:sz="4" w:space="0" w:color="000000"/>
            </w:tcBorders>
          </w:tcPr>
          <w:p>
            <w:pPr/>
          </w:p>
        </w:tc>
        <w:tc>
          <w:tcPr>
            <w:tcW w:w="1785"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3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大连装备融资租赁有限公司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9,935,897.40</w:t>
            </w:r>
          </w:p>
        </w:tc>
        <w:tc>
          <w:tcPr>
            <w:tcW w:w="17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应付票据：</w:t>
      </w:r>
    </w:p>
    <w:p>
      <w:pPr>
        <w:tabs>
          <w:tab w:pos="3378" w:val="left" w:leader="none"/>
          <w:tab w:pos="6025" w:val="left" w:leader="none"/>
          <w:tab w:pos="8395" w:val="left" w:leader="none"/>
        </w:tabs>
        <w:spacing w:before="53"/>
        <w:ind w:left="512" w:right="0" w:firstLine="0"/>
        <w:jc w:val="left"/>
        <w:rPr>
          <w:rFonts w:ascii="宋体" w:hAnsi="宋体" w:cs="宋体" w:eastAsia="宋体" w:hint="default"/>
          <w:sz w:val="18"/>
          <w:szCs w:val="18"/>
        </w:rPr>
      </w:pPr>
      <w:r>
        <w:rPr/>
        <w:pict>
          <v:group style="position:absolute;margin-left:88.879997pt;margin-top:1.401722pt;width:506.7pt;height:17.25pt;mso-position-horizontal-relative:page;mso-position-vertical-relative:paragraph;z-index:-1516672" coordorigin="1778,28" coordsize="10134,345">
            <v:group style="position:absolute;left:1787;top:38;width:1492;height:2" coordorigin="1787,38" coordsize="1492,2">
              <v:shape style="position:absolute;left:1787;top:38;width:1492;height:2" coordorigin="1787,38" coordsize="1492,0" path="m1787,38l3279,38e" filled="false" stroked="true" strokeweight=".47998pt" strokecolor="#000000">
                <v:path arrowok="t"/>
              </v:shape>
            </v:group>
            <v:group style="position:absolute;left:3288;top:38;width:4041;height:2" coordorigin="3288,38" coordsize="4041,2">
              <v:shape style="position:absolute;left:3288;top:38;width:4041;height:2" coordorigin="3288,38" coordsize="4041,0" path="m3288,38l7329,38e" filled="false" stroked="true" strokeweight=".47998pt" strokecolor="#000000">
                <v:path arrowok="t"/>
              </v:shape>
            </v:group>
            <v:group style="position:absolute;left:7339;top:38;width:1776;height:2" coordorigin="7339,38" coordsize="1776,2">
              <v:shape style="position:absolute;left:7339;top:38;width:1776;height:2" coordorigin="7339,38" coordsize="1776,0" path="m7339,38l9114,38e" filled="false" stroked="true" strokeweight=".47998pt" strokecolor="#000000">
                <v:path arrowok="t"/>
              </v:shape>
            </v:group>
            <v:group style="position:absolute;left:9124;top:38;width:2783;height:2" coordorigin="9124,38" coordsize="2783,2">
              <v:shape style="position:absolute;left:9124;top:38;width:2783;height:2" coordorigin="9124,38" coordsize="2783,0" path="m9124,38l11906,38e" filled="false" stroked="true" strokeweight=".47998pt" strokecolor="#000000">
                <v:path arrowok="t"/>
              </v:shape>
            </v:group>
            <v:group style="position:absolute;left:1782;top:33;width:2;height:335" coordorigin="1782,33" coordsize="2,335">
              <v:shape style="position:absolute;left:1782;top:33;width:2;height:335" coordorigin="1782,33" coordsize="0,335" path="m1782,33l1782,368e" filled="false" stroked="true" strokeweight=".48pt" strokecolor="#000000">
                <v:path arrowok="t"/>
              </v:shape>
            </v:group>
            <v:group style="position:absolute;left:1787;top:363;width:1492;height:2" coordorigin="1787,363" coordsize="1492,2">
              <v:shape style="position:absolute;left:1787;top:363;width:1492;height:2" coordorigin="1787,363" coordsize="1492,0" path="m1787,363l3279,363e" filled="false" stroked="true" strokeweight=".47998pt" strokecolor="#000000">
                <v:path arrowok="t"/>
              </v:shape>
            </v:group>
            <v:group style="position:absolute;left:3284;top:33;width:2;height:335" coordorigin="3284,33" coordsize="2,335">
              <v:shape style="position:absolute;left:3284;top:33;width:2;height:335" coordorigin="3284,33" coordsize="0,335" path="m3284,33l3284,368e" filled="false" stroked="true" strokeweight=".48pt" strokecolor="#000000">
                <v:path arrowok="t"/>
              </v:shape>
            </v:group>
            <v:group style="position:absolute;left:3288;top:363;width:4041;height:2" coordorigin="3288,363" coordsize="4041,2">
              <v:shape style="position:absolute;left:3288;top:363;width:4041;height:2" coordorigin="3288,363" coordsize="4041,0" path="m3288,363l7329,363e" filled="false" stroked="true" strokeweight=".47998pt" strokecolor="#000000">
                <v:path arrowok="t"/>
              </v:shape>
            </v:group>
            <v:group style="position:absolute;left:7334;top:33;width:2;height:335" coordorigin="7334,33" coordsize="2,335">
              <v:shape style="position:absolute;left:7334;top:33;width:2;height:335" coordorigin="7334,33" coordsize="0,335" path="m7334,33l7334,368e" filled="false" stroked="true" strokeweight=".48001pt" strokecolor="#000000">
                <v:path arrowok="t"/>
              </v:shape>
            </v:group>
            <v:group style="position:absolute;left:7339;top:363;width:1776;height:2" coordorigin="7339,363" coordsize="1776,2">
              <v:shape style="position:absolute;left:7339;top:363;width:1776;height:2" coordorigin="7339,363" coordsize="1776,0" path="m7339,363l9114,363e" filled="false" stroked="true" strokeweight=".47998pt" strokecolor="#000000">
                <v:path arrowok="t"/>
              </v:shape>
            </v:group>
            <v:group style="position:absolute;left:9119;top:33;width:2;height:335" coordorigin="9119,33" coordsize="2,335">
              <v:shape style="position:absolute;left:9119;top:33;width:2;height:335" coordorigin="9119,33" coordsize="0,335" path="m9119,33l9119,368e" filled="false" stroked="true" strokeweight=".48001pt" strokecolor="#000000">
                <v:path arrowok="t"/>
              </v:shape>
            </v:group>
            <v:group style="position:absolute;left:9124;top:363;width:2783;height:2" coordorigin="9124,363" coordsize="2783,2">
              <v:shape style="position:absolute;left:9124;top:363;width:2783;height:2" coordorigin="9124,363" coordsize="2783,0" path="m9124,363l11906,363e" filled="false" stroked="true" strokeweight=".47998pt" strokecolor="#000000">
                <v:path arrowok="t"/>
              </v:shape>
            </v:group>
            <w10:wrap type="none"/>
          </v:group>
        </w:pict>
      </w:r>
      <w:r>
        <w:rPr>
          <w:rFonts w:ascii="宋体" w:hAnsi="宋体" w:cs="宋体" w:eastAsia="宋体" w:hint="default"/>
          <w:sz w:val="18"/>
          <w:szCs w:val="18"/>
        </w:rPr>
        <w:t>项目名称</w:t>
        <w:tab/>
        <w:t>关联方</w:t>
        <w:tab/>
        <w:t>期末账面余额</w:t>
        <w:tab/>
        <w:t>期初账面余额</w:t>
      </w:r>
    </w:p>
    <w:p>
      <w:pPr>
        <w:spacing w:after="0"/>
        <w:jc w:val="left"/>
        <w:rPr>
          <w:rFonts w:ascii="宋体" w:hAnsi="宋体" w:cs="宋体" w:eastAsia="宋体" w:hint="default"/>
          <w:sz w:val="18"/>
          <w:szCs w:val="18"/>
        </w:rPr>
        <w:sectPr>
          <w:footerReference w:type="default" r:id="rId103"/>
          <w:pgSz w:w="11910" w:h="16840"/>
          <w:pgMar w:footer="1194" w:header="882" w:top="1120" w:bottom="1380" w:left="1660" w:right="0"/>
          <w:pgNumType w:start="2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35"/>
        <w:ind w:right="0"/>
        <w:jc w:val="left"/>
        <w:rPr>
          <w:rFonts w:ascii="宋体" w:hAnsi="宋体" w:cs="宋体" w:eastAsia="宋体" w:hint="default"/>
        </w:rPr>
      </w:pPr>
      <w:r>
        <w:rPr/>
        <w:pict>
          <v:shape style="position:absolute;margin-left:88.879997pt;margin-top:-59.386318pt;width:506.95pt;height:49.3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1"/>
                    <w:gridCol w:w="4050"/>
                    <w:gridCol w:w="1785"/>
                    <w:gridCol w:w="2788"/>
                  </w:tblGrid>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
                    </w:tc>
                    <w:tc>
                      <w:tcPr>
                        <w:tcW w:w="1785" w:type="dxa"/>
                        <w:tcBorders>
                          <w:top w:val="single" w:sz="4" w:space="0" w:color="000000"/>
                          <w:left w:val="single" w:sz="4" w:space="0" w:color="000000"/>
                          <w:bottom w:val="single" w:sz="4" w:space="0" w:color="000000"/>
                          <w:right w:val="single" w:sz="4" w:space="0" w:color="000000"/>
                        </w:tcBorders>
                      </w:tcPr>
                      <w:p>
                        <w:pPr/>
                      </w:p>
                    </w:tc>
                    <w:tc>
                      <w:tcPr>
                        <w:tcW w:w="2788" w:type="dxa"/>
                        <w:tcBorders>
                          <w:top w:val="single" w:sz="4" w:space="0" w:color="000000"/>
                          <w:left w:val="single" w:sz="4" w:space="0" w:color="000000"/>
                          <w:bottom w:val="single" w:sz="4" w:space="0" w:color="000000"/>
                          <w:right w:val="nil" w:sz="6" w:space="0" w:color="auto"/>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应付其他关联公司</w:t>
                        </w:r>
                      </w:p>
                    </w:tc>
                    <w:tc>
                      <w:tcPr>
                        <w:tcW w:w="4050" w:type="dxa"/>
                        <w:tcBorders>
                          <w:top w:val="single" w:sz="4" w:space="0" w:color="000000"/>
                          <w:left w:val="single" w:sz="4" w:space="0" w:color="000000"/>
                          <w:bottom w:val="single" w:sz="4" w:space="0" w:color="000000"/>
                          <w:right w:val="single" w:sz="4" w:space="0" w:color="000000"/>
                        </w:tcBorders>
                      </w:tcPr>
                      <w:p>
                        <w:pPr/>
                      </w:p>
                    </w:tc>
                    <w:tc>
                      <w:tcPr>
                        <w:tcW w:w="1785" w:type="dxa"/>
                        <w:tcBorders>
                          <w:top w:val="single" w:sz="4" w:space="0" w:color="000000"/>
                          <w:left w:val="single" w:sz="4" w:space="0" w:color="000000"/>
                          <w:bottom w:val="single" w:sz="4" w:space="0" w:color="000000"/>
                          <w:right w:val="single" w:sz="4" w:space="0" w:color="000000"/>
                        </w:tcBorders>
                      </w:tcPr>
                      <w:p>
                        <w:pPr/>
                      </w:p>
                    </w:tc>
                    <w:tc>
                      <w:tcPr>
                        <w:tcW w:w="2788" w:type="dxa"/>
                        <w:tcBorders>
                          <w:top w:val="single" w:sz="4" w:space="0" w:color="000000"/>
                          <w:left w:val="single" w:sz="4" w:space="0" w:color="000000"/>
                          <w:bottom w:val="single" w:sz="4" w:space="0" w:color="000000"/>
                          <w:right w:val="nil" w:sz="6" w:space="0" w:color="auto"/>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4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3,000,000.00</w:t>
                        </w:r>
                      </w:p>
                    </w:tc>
                    <w:tc>
                      <w:tcPr>
                        <w:tcW w:w="2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19,750,000.00</w:t>
                        </w:r>
                      </w:p>
                    </w:tc>
                  </w:tr>
                </w:tbl>
                <w:p>
                  <w:pPr/>
                </w:p>
              </w:txbxContent>
            </v:textbox>
            <w10:wrap type="none"/>
          </v:shape>
        </w:pict>
      </w:r>
      <w:r>
        <w:rPr>
          <w:rFonts w:ascii="宋体" w:hAnsi="宋体" w:cs="宋体" w:eastAsia="宋体" w:hint="default"/>
        </w:rPr>
        <w:t>短期借款：</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01"/>
        <w:gridCol w:w="3051"/>
        <w:gridCol w:w="1786"/>
        <w:gridCol w:w="2184"/>
      </w:tblGrid>
      <w:tr>
        <w:trPr>
          <w:trHeight w:val="649"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84"/>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98"/>
              <w:jc w:val="right"/>
              <w:rPr>
                <w:rFonts w:ascii="宋体" w:hAnsi="宋体" w:cs="宋体" w:eastAsia="宋体" w:hint="default"/>
                <w:sz w:val="18"/>
                <w:szCs w:val="18"/>
              </w:rPr>
            </w:pPr>
            <w:r>
              <w:rPr>
                <w:rFonts w:ascii="宋体" w:hAnsi="宋体" w:cs="宋体" w:eastAsia="宋体" w:hint="default"/>
                <w:sz w:val="18"/>
                <w:szCs w:val="18"/>
              </w:rPr>
              <w:t>应付联营企业</w:t>
            </w:r>
          </w:p>
        </w:tc>
        <w:tc>
          <w:tcPr>
            <w:tcW w:w="3051"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大连港集团财务有限公司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546,110,000.00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100,000,000.00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大连港湾东车物流有限公司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10,000,000.00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10,000,000.00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556,110,000.00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110,000,000.00</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长期借款：</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01"/>
        <w:gridCol w:w="2910"/>
        <w:gridCol w:w="1784"/>
        <w:gridCol w:w="2184"/>
      </w:tblGrid>
      <w:tr>
        <w:trPr>
          <w:trHeight w:val="649"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08"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 w:right="38"/>
              <w:jc w:val="left"/>
              <w:rPr>
                <w:rFonts w:ascii="宋体" w:hAnsi="宋体" w:cs="宋体" w:eastAsia="宋体" w:hint="default"/>
                <w:sz w:val="18"/>
                <w:szCs w:val="18"/>
              </w:rPr>
            </w:pPr>
            <w:r>
              <w:rPr>
                <w:rFonts w:ascii="宋体" w:hAnsi="宋体" w:cs="宋体" w:eastAsia="宋体" w:hint="default"/>
                <w:sz w:val="18"/>
                <w:szCs w:val="18"/>
              </w:rPr>
              <w:t>应付合营、联营企 业</w:t>
            </w:r>
          </w:p>
        </w:tc>
        <w:tc>
          <w:tcPr>
            <w:tcW w:w="291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21,000,000.00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应付其他关联方</w:t>
            </w:r>
          </w:p>
        </w:tc>
        <w:tc>
          <w:tcPr>
            <w:tcW w:w="291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大连装备融资租赁有限公司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2,000,000,000.00</w:t>
            </w:r>
          </w:p>
        </w:tc>
        <w:tc>
          <w:tcPr>
            <w:tcW w:w="2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spacing w:before="35"/>
        <w:ind w:left="138" w:right="0" w:firstLine="0"/>
        <w:jc w:val="left"/>
        <w:rPr>
          <w:rFonts w:ascii="宋体" w:hAnsi="宋体" w:cs="宋体" w:eastAsia="宋体" w:hint="default"/>
          <w:sz w:val="18"/>
          <w:szCs w:val="18"/>
        </w:rPr>
      </w:pPr>
      <w:r>
        <w:rPr>
          <w:rFonts w:ascii="宋体" w:hAnsi="宋体" w:cs="宋体" w:eastAsia="宋体" w:hint="default"/>
          <w:sz w:val="21"/>
          <w:szCs w:val="21"/>
        </w:rPr>
        <w:t>一</w:t>
      </w:r>
      <w:r>
        <w:rPr>
          <w:rFonts w:ascii="宋体" w:hAnsi="宋体" w:cs="宋体" w:eastAsia="宋体" w:hint="default"/>
          <w:sz w:val="18"/>
          <w:szCs w:val="18"/>
        </w:rPr>
        <w:t>年内到期长期借款：</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01"/>
        <w:gridCol w:w="2910"/>
        <w:gridCol w:w="1784"/>
        <w:gridCol w:w="2184"/>
      </w:tblGrid>
      <w:tr>
        <w:trPr>
          <w:trHeight w:val="650"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应付其他关联方</w:t>
            </w:r>
          </w:p>
        </w:tc>
        <w:tc>
          <w:tcPr>
            <w:tcW w:w="291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大连港集团财务有限公司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20,000,000.00</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大连装备融资租赁有限公司</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11,913,648.39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r>
      <w:tr>
        <w:trPr>
          <w:trHeight w:val="325" w:hRule="exact"/>
        </w:trPr>
        <w:tc>
          <w:tcPr>
            <w:tcW w:w="1501" w:type="dxa"/>
            <w:tcBorders>
              <w:top w:val="single" w:sz="4" w:space="0" w:color="000000"/>
              <w:left w:val="single" w:sz="4" w:space="0" w:color="000000"/>
              <w:bottom w:val="single" w:sz="4" w:space="0" w:color="000000"/>
              <w:right w:val="single" w:sz="4" w:space="0" w:color="000000"/>
            </w:tcBorders>
          </w:tcPr>
          <w:p>
            <w:pP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11,913,648.39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20,000,000.00</w:t>
            </w:r>
          </w:p>
        </w:tc>
      </w:tr>
    </w:tbl>
    <w:p>
      <w:pPr>
        <w:spacing w:line="240" w:lineRule="auto" w:before="10"/>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1454"/>
        <w:gridCol w:w="1241"/>
        <w:gridCol w:w="1745"/>
        <w:gridCol w:w="1726"/>
        <w:gridCol w:w="1110"/>
        <w:gridCol w:w="1529"/>
      </w:tblGrid>
      <w:tr>
        <w:trPr>
          <w:trHeight w:val="325"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41" w:type="dxa"/>
            <w:tcBorders>
              <w:top w:val="single" w:sz="4" w:space="0" w:color="000000"/>
              <w:left w:val="single" w:sz="4" w:space="0" w:color="000000"/>
              <w:bottom w:val="single" w:sz="4" w:space="0" w:color="000000"/>
              <w:right w:val="single" w:sz="4" w:space="0" w:color="000000"/>
            </w:tcBorders>
          </w:tcPr>
          <w:p>
            <w:pPr/>
          </w:p>
        </w:tc>
        <w:tc>
          <w:tcPr>
            <w:tcW w:w="34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87"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5" w:hRule="exact"/>
        </w:trPr>
        <w:tc>
          <w:tcPr>
            <w:tcW w:w="2695" w:type="dxa"/>
            <w:gridSpan w:val="2"/>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5" w:hRule="exact"/>
        </w:trPr>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 w:right="0"/>
              <w:jc w:val="left"/>
              <w:rPr>
                <w:rFonts w:ascii="宋体" w:hAnsi="宋体" w:cs="宋体" w:eastAsia="宋体" w:hint="default"/>
                <w:sz w:val="18"/>
                <w:szCs w:val="18"/>
              </w:rPr>
            </w:pPr>
            <w:r>
              <w:rPr>
                <w:rFonts w:ascii="宋体" w:hAnsi="宋体" w:cs="宋体" w:eastAsia="宋体" w:hint="default"/>
                <w:sz w:val="18"/>
                <w:szCs w:val="18"/>
              </w:rPr>
              <w:t>预付其他关联方</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0" w:right="152"/>
              <w:jc w:val="left"/>
              <w:rPr>
                <w:rFonts w:ascii="宋体" w:hAnsi="宋体" w:cs="宋体" w:eastAsia="宋体" w:hint="default"/>
                <w:sz w:val="18"/>
                <w:szCs w:val="18"/>
              </w:rPr>
            </w:pPr>
            <w:r>
              <w:rPr>
                <w:rFonts w:ascii="宋体" w:hAnsi="宋体" w:cs="宋体" w:eastAsia="宋体" w:hint="default"/>
                <w:sz w:val="18"/>
                <w:szCs w:val="18"/>
              </w:rPr>
              <w:t>大连中石化海港石油销售有限公 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sz w:val="18"/>
              </w:rPr>
              <w:t>5,506.36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
              <w:jc w:val="right"/>
              <w:rPr>
                <w:rFonts w:ascii="宋体" w:hAnsi="宋体" w:cs="宋体" w:eastAsia="宋体" w:hint="default"/>
                <w:sz w:val="18"/>
                <w:szCs w:val="18"/>
              </w:rPr>
            </w:pPr>
            <w:r>
              <w:rPr>
                <w:rFonts w:ascii="宋体"/>
                <w:sz w:val="18"/>
              </w:rPr>
              <w:t>1,813,465.71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r>
      <w:tr>
        <w:trPr>
          <w:trHeight w:val="325" w:hRule="exact"/>
        </w:trPr>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宋体" w:hAnsi="宋体" w:cs="宋体" w:eastAsia="宋体" w:hint="default"/>
                <w:sz w:val="18"/>
                <w:szCs w:val="18"/>
              </w:rPr>
            </w:pPr>
            <w:r>
              <w:rPr>
                <w:rFonts w:ascii="宋体"/>
                <w:sz w:val="18"/>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sz w:val="18"/>
              </w:rPr>
              <w:t>14,678.63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宋体" w:hAnsi="宋体" w:cs="宋体" w:eastAsia="宋体" w:hint="default"/>
                <w:sz w:val="18"/>
                <w:szCs w:val="18"/>
              </w:rPr>
            </w:pPr>
            <w:r>
              <w:rPr>
                <w:rFonts w:ascii="宋体"/>
                <w:sz w:val="18"/>
              </w:rPr>
              <w:t>-</w:t>
            </w:r>
          </w:p>
        </w:tc>
      </w:tr>
      <w:tr>
        <w:trPr>
          <w:trHeight w:val="325" w:hRule="exact"/>
        </w:trPr>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sz w:val="18"/>
              </w:rPr>
              <w:t>5,506.36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宋体" w:hAnsi="宋体" w:cs="宋体" w:eastAsia="宋体" w:hint="default"/>
                <w:sz w:val="18"/>
                <w:szCs w:val="18"/>
              </w:rPr>
            </w:pPr>
            <w:r>
              <w:rPr>
                <w:rFonts w:ascii="宋体"/>
                <w:sz w:val="18"/>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
              <w:jc w:val="right"/>
              <w:rPr>
                <w:rFonts w:ascii="宋体" w:hAnsi="宋体" w:cs="宋体" w:eastAsia="宋体" w:hint="default"/>
                <w:sz w:val="18"/>
                <w:szCs w:val="18"/>
              </w:rPr>
            </w:pPr>
            <w:r>
              <w:rPr>
                <w:rFonts w:ascii="宋体"/>
                <w:sz w:val="18"/>
              </w:rPr>
              <w:t>1,828,144.34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宋体" w:hAnsi="宋体" w:cs="宋体" w:eastAsia="宋体" w:hint="default"/>
                <w:sz w:val="18"/>
                <w:szCs w:val="18"/>
              </w:rPr>
            </w:pPr>
            <w:r>
              <w:rPr>
                <w:rFonts w:ascii="宋体"/>
                <w:sz w:val="18"/>
              </w:rPr>
              <w:t>-</w:t>
            </w:r>
          </w:p>
        </w:tc>
      </w:tr>
    </w:tbl>
    <w:p>
      <w:pPr>
        <w:spacing w:line="240" w:lineRule="auto" w:before="13"/>
        <w:rPr>
          <w:rFonts w:ascii="宋体" w:hAnsi="宋体" w:cs="宋体" w:eastAsia="宋体" w:hint="default"/>
          <w:sz w:val="29"/>
          <w:szCs w:val="29"/>
        </w:rPr>
      </w:pPr>
    </w:p>
    <w:p>
      <w:pPr>
        <w:spacing w:before="44"/>
        <w:ind w:left="138" w:right="0" w:firstLine="0"/>
        <w:jc w:val="left"/>
        <w:rPr>
          <w:rFonts w:ascii="宋体" w:hAnsi="宋体" w:cs="宋体" w:eastAsia="宋体" w:hint="default"/>
          <w:sz w:val="18"/>
          <w:szCs w:val="18"/>
        </w:rPr>
      </w:pPr>
      <w:r>
        <w:rPr>
          <w:rFonts w:ascii="宋体" w:hAnsi="宋体" w:cs="宋体" w:eastAsia="宋体" w:hint="default"/>
          <w:sz w:val="18"/>
          <w:szCs w:val="18"/>
        </w:rPr>
        <w:t>其他流动资产：</w:t>
      </w:r>
    </w:p>
    <w:p>
      <w:pPr>
        <w:spacing w:line="240" w:lineRule="auto" w:before="3"/>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76"/>
        <w:gridCol w:w="2568"/>
        <w:gridCol w:w="992"/>
        <w:gridCol w:w="991"/>
        <w:gridCol w:w="1446"/>
        <w:gridCol w:w="1274"/>
      </w:tblGrid>
      <w:tr>
        <w:trPr>
          <w:trHeight w:val="325"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6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5" w:hRule="exact"/>
        </w:trPr>
        <w:tc>
          <w:tcPr>
            <w:tcW w:w="1276" w:type="dxa"/>
            <w:vMerge/>
            <w:tcBorders>
              <w:left w:val="single" w:sz="4" w:space="0" w:color="000000"/>
              <w:bottom w:val="single" w:sz="4" w:space="0" w:color="000000"/>
              <w:right w:val="single" w:sz="4" w:space="0" w:color="000000"/>
            </w:tcBorders>
          </w:tcPr>
          <w:p>
            <w:pPr/>
          </w:p>
        </w:tc>
        <w:tc>
          <w:tcPr>
            <w:tcW w:w="2568"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 w:right="11"/>
              <w:jc w:val="left"/>
              <w:rPr>
                <w:rFonts w:ascii="宋体" w:hAnsi="宋体" w:cs="宋体" w:eastAsia="宋体" w:hint="default"/>
                <w:sz w:val="18"/>
                <w:szCs w:val="18"/>
              </w:rPr>
            </w:pPr>
            <w:r>
              <w:rPr>
                <w:rFonts w:ascii="宋体" w:hAnsi="宋体" w:cs="宋体" w:eastAsia="宋体" w:hint="default"/>
                <w:spacing w:val="-3"/>
                <w:sz w:val="18"/>
                <w:szCs w:val="18"/>
              </w:rPr>
              <w:t>应收合营、联营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w:t>
            </w:r>
          </w:p>
        </w:tc>
        <w:tc>
          <w:tcPr>
            <w:tcW w:w="2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大连普集仓储设施有限公司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sz w:val="18"/>
              </w:rPr>
              <w:t>24,000,000.00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中海港联航运有限公司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sz w:val="18"/>
              </w:rPr>
              <w:t>13,432,800.00</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276"/>
        <w:gridCol w:w="2568"/>
        <w:gridCol w:w="992"/>
        <w:gridCol w:w="991"/>
        <w:gridCol w:w="1446"/>
        <w:gridCol w:w="1274"/>
      </w:tblGrid>
      <w:tr>
        <w:trPr>
          <w:trHeight w:val="325"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sz w:val="18"/>
              </w:rPr>
              <w:t>6,295,000.00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2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left"/>
              <w:rPr>
                <w:rFonts w:ascii="宋体" w:hAnsi="宋体" w:cs="宋体" w:eastAsia="宋体" w:hint="default"/>
                <w:sz w:val="18"/>
                <w:szCs w:val="18"/>
              </w:rPr>
            </w:pPr>
            <w:r>
              <w:rPr>
                <w:rFonts w:ascii="宋体"/>
                <w:sz w:val="18"/>
              </w:rPr>
              <w:t>43,727,800.00</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2"/>
          <w:szCs w:val="12"/>
        </w:rPr>
      </w:pPr>
    </w:p>
    <w:p>
      <w:pPr>
        <w:spacing w:before="38"/>
        <w:ind w:left="138" w:right="0" w:firstLine="0"/>
        <w:jc w:val="left"/>
        <w:rPr>
          <w:rFonts w:ascii="宋体" w:hAnsi="宋体" w:cs="宋体" w:eastAsia="宋体" w:hint="default"/>
          <w:sz w:val="20"/>
          <w:szCs w:val="20"/>
        </w:rPr>
      </w:pPr>
      <w:r>
        <w:rPr>
          <w:rFonts w:ascii="宋体" w:hAnsi="宋体" w:cs="宋体" w:eastAsia="宋体" w:hint="default"/>
          <w:sz w:val="20"/>
          <w:szCs w:val="20"/>
        </w:rPr>
        <w:t>其他非流动资产：</w:t>
      </w:r>
    </w:p>
    <w:p>
      <w:pPr>
        <w:spacing w:line="240" w:lineRule="auto" w:before="3"/>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72"/>
        <w:gridCol w:w="2572"/>
        <w:gridCol w:w="1134"/>
        <w:gridCol w:w="992"/>
        <w:gridCol w:w="1443"/>
        <w:gridCol w:w="1109"/>
      </w:tblGrid>
      <w:tr>
        <w:trPr>
          <w:trHeight w:val="326"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57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5" w:hRule="exact"/>
        </w:trPr>
        <w:tc>
          <w:tcPr>
            <w:tcW w:w="1272" w:type="dxa"/>
            <w:vMerge/>
            <w:tcBorders>
              <w:left w:val="single" w:sz="4" w:space="0" w:color="000000"/>
              <w:bottom w:val="single" w:sz="4" w:space="0" w:color="000000"/>
              <w:right w:val="single" w:sz="4" w:space="0" w:color="000000"/>
            </w:tcBorders>
          </w:tcPr>
          <w:p>
            <w:pPr/>
          </w:p>
        </w:tc>
        <w:tc>
          <w:tcPr>
            <w:tcW w:w="2572"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8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应收联营企业</w:t>
            </w:r>
          </w:p>
        </w:tc>
        <w:tc>
          <w:tcPr>
            <w:tcW w:w="257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晶伟有限公司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13,724,563.02</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中外运东车海运有限公司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left"/>
              <w:rPr>
                <w:rFonts w:ascii="Arial" w:hAnsi="Arial" w:cs="Arial" w:eastAsia="Arial" w:hint="default"/>
                <w:sz w:val="18"/>
                <w:szCs w:val="18"/>
              </w:rPr>
            </w:pPr>
            <w:r>
              <w:rPr>
                <w:rFonts w:ascii="Arial"/>
                <w:sz w:val="18"/>
              </w:rPr>
              <w:t>10,082,393.06</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2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 w:right="0"/>
              <w:jc w:val="left"/>
              <w:rPr>
                <w:rFonts w:ascii="Arial" w:hAnsi="Arial" w:cs="Arial" w:eastAsia="Arial" w:hint="default"/>
                <w:sz w:val="18"/>
                <w:szCs w:val="18"/>
              </w:rPr>
            </w:pPr>
            <w:r>
              <w:rPr>
                <w:rFonts w:ascii="Arial"/>
                <w:sz w:val="18"/>
              </w:rPr>
              <w:t>23,806,956.08</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2"/>
          <w:szCs w:val="12"/>
        </w:rPr>
      </w:pPr>
    </w:p>
    <w:p>
      <w:pPr>
        <w:spacing w:before="38"/>
        <w:ind w:left="138" w:right="0" w:firstLine="0"/>
        <w:jc w:val="left"/>
        <w:rPr>
          <w:rFonts w:ascii="宋体" w:hAnsi="宋体" w:cs="宋体" w:eastAsia="宋体" w:hint="default"/>
          <w:sz w:val="20"/>
          <w:szCs w:val="20"/>
        </w:rPr>
      </w:pPr>
      <w:r>
        <w:rPr>
          <w:rFonts w:ascii="宋体" w:hAnsi="宋体" w:cs="宋体" w:eastAsia="宋体" w:hint="default"/>
          <w:sz w:val="20"/>
          <w:szCs w:val="20"/>
        </w:rPr>
        <w:t>预收账款：</w:t>
      </w:r>
    </w:p>
    <w:p>
      <w:pPr>
        <w:spacing w:line="240" w:lineRule="auto" w:before="3"/>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50"/>
        <w:gridCol w:w="2836"/>
        <w:gridCol w:w="1700"/>
        <w:gridCol w:w="2553"/>
      </w:tblGrid>
      <w:tr>
        <w:trPr>
          <w:trHeight w:val="65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9"/>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3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7"/>
              <w:jc w:val="right"/>
              <w:rPr>
                <w:rFonts w:ascii="宋体" w:hAnsi="宋体" w:cs="宋体" w:eastAsia="宋体" w:hint="default"/>
                <w:sz w:val="18"/>
                <w:szCs w:val="18"/>
              </w:rPr>
            </w:pPr>
            <w:r>
              <w:rPr>
                <w:rFonts w:ascii="宋体" w:hAnsi="宋体" w:cs="宋体" w:eastAsia="宋体" w:hint="default"/>
                <w:sz w:val="18"/>
                <w:szCs w:val="18"/>
              </w:rPr>
              <w:t>预收母公司</w:t>
            </w:r>
          </w:p>
        </w:tc>
        <w:tc>
          <w:tcPr>
            <w:tcW w:w="28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预收母公司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183,513.10</w:t>
            </w:r>
          </w:p>
        </w:tc>
      </w:tr>
      <w:tr>
        <w:trPr>
          <w:trHeight w:val="506"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 w:right="47"/>
              <w:jc w:val="left"/>
              <w:rPr>
                <w:rFonts w:ascii="宋体" w:hAnsi="宋体" w:cs="宋体" w:eastAsia="宋体" w:hint="default"/>
                <w:sz w:val="18"/>
                <w:szCs w:val="18"/>
              </w:rPr>
            </w:pPr>
            <w:r>
              <w:rPr>
                <w:rFonts w:ascii="宋体" w:hAnsi="宋体" w:cs="宋体" w:eastAsia="宋体" w:hint="default"/>
                <w:sz w:val="18"/>
                <w:szCs w:val="18"/>
              </w:rPr>
              <w:t>预收合营、联 营企业</w:t>
            </w:r>
          </w:p>
        </w:tc>
        <w:tc>
          <w:tcPr>
            <w:tcW w:w="28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5,982,594.55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8,044,275.07</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大连北方油品储运有限公司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300,000.00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w:t>
            </w:r>
          </w:p>
        </w:tc>
      </w:tr>
      <w:tr>
        <w:trPr>
          <w:trHeight w:val="324"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154,709.20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154,709.20</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大连胜狮国际集装箱有限公司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51,991.06</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53,032.33</w:t>
            </w:r>
          </w:p>
        </w:tc>
      </w:tr>
      <w:tr>
        <w:trPr>
          <w:trHeight w:val="326"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 w:right="0"/>
              <w:jc w:val="left"/>
              <w:rPr>
                <w:rFonts w:ascii="宋体" w:hAnsi="宋体" w:cs="宋体" w:eastAsia="宋体" w:hint="default"/>
                <w:sz w:val="18"/>
                <w:szCs w:val="18"/>
              </w:rPr>
            </w:pPr>
            <w:r>
              <w:rPr>
                <w:rFonts w:ascii="宋体"/>
                <w:sz w:val="18"/>
              </w:rPr>
              <w:t>17,755.75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 w:right="0"/>
              <w:jc w:val="left"/>
              <w:rPr>
                <w:rFonts w:ascii="宋体" w:hAnsi="宋体" w:cs="宋体" w:eastAsia="宋体" w:hint="default"/>
                <w:sz w:val="18"/>
                <w:szCs w:val="18"/>
              </w:rPr>
            </w:pPr>
            <w:r>
              <w:rPr>
                <w:rFonts w:ascii="宋体"/>
                <w:sz w:val="18"/>
              </w:rPr>
              <w:t>17,755.75</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大连万鹏港口工程检测有限公司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14,163.55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5,341.15</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大连普集仓储设施有限公司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2,759.72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2,759.72</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中石油大连液化天然气有限公司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940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1,100.00</w:t>
            </w:r>
          </w:p>
        </w:tc>
      </w:tr>
      <w:tr>
        <w:trPr>
          <w:trHeight w:val="324"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大连中联理货有限公司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666.67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大连港散货物流中心有限公司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350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490</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大连港通利船务代理有限公司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150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大连集海物流有限公司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736,000.00</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大连汽车码头有限公司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110,150.00</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大连毅都冷链有限公司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75,129.03</w:t>
            </w:r>
          </w:p>
        </w:tc>
      </w:tr>
      <w:tr>
        <w:trPr>
          <w:trHeight w:val="324"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6,526,080.50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9,200,742.25</w:t>
            </w:r>
          </w:p>
        </w:tc>
      </w:tr>
      <w:tr>
        <w:trPr>
          <w:trHeight w:val="50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 w:right="47"/>
              <w:jc w:val="left"/>
              <w:rPr>
                <w:rFonts w:ascii="宋体" w:hAnsi="宋体" w:cs="宋体" w:eastAsia="宋体" w:hint="default"/>
                <w:sz w:val="18"/>
                <w:szCs w:val="18"/>
              </w:rPr>
            </w:pPr>
            <w:r>
              <w:rPr>
                <w:rFonts w:ascii="宋体" w:hAnsi="宋体" w:cs="宋体" w:eastAsia="宋体" w:hint="default"/>
                <w:sz w:val="18"/>
                <w:szCs w:val="18"/>
              </w:rPr>
              <w:t>预收其他关联 方</w:t>
            </w:r>
          </w:p>
        </w:tc>
        <w:tc>
          <w:tcPr>
            <w:tcW w:w="28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233,787.99</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sz w:val="18"/>
              </w:rPr>
              <w:t>162,580.03</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大连港实绿化工程有限公司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16,091.15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sz w:val="18"/>
              </w:rPr>
              <w:t>16,091.15</w:t>
            </w:r>
          </w:p>
        </w:tc>
      </w:tr>
      <w:tr>
        <w:trPr>
          <w:trHeight w:val="324"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大连中石化海港石油销售有限公司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2,219.47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sz w:val="18"/>
              </w:rPr>
              <w:t>2,219.47</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大连港石化有限公司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1,240.00</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sz w:val="18"/>
              </w:rPr>
              <w:t>33,675.66</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大连港万通物流有限公司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sz w:val="18"/>
              </w:rPr>
              <w:t>685.5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sz w:val="18"/>
              </w:rPr>
              <w:t>1,420.50</w:t>
            </w:r>
          </w:p>
        </w:tc>
      </w:tr>
      <w:tr>
        <w:trPr>
          <w:trHeight w:val="326"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大连万通荣海船务有限公司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sz w:val="18"/>
              </w:rPr>
              <w:t>125,000.00</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sz w:val="18"/>
              </w:rPr>
              <w:t>107,100.11</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大连万鹏基础工程有限公司</w:t>
            </w:r>
          </w:p>
        </w:tc>
        <w:tc>
          <w:tcPr>
            <w:tcW w:w="1700"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sz w:val="18"/>
              </w:rPr>
              <w:t>15,345.22</w:t>
            </w:r>
          </w:p>
        </w:tc>
      </w:tr>
      <w:tr>
        <w:trPr>
          <w:trHeight w:val="325" w:hRule="exact"/>
        </w:trPr>
        <w:tc>
          <w:tcPr>
            <w:tcW w:w="1150"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sz w:val="18"/>
              </w:rPr>
              <w:t>254,024.11</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sz w:val="18"/>
              </w:rPr>
              <w:t>463,432.14</w:t>
            </w:r>
          </w:p>
        </w:tc>
      </w:tr>
    </w:tbl>
    <w:p>
      <w:pPr>
        <w:spacing w:after="0" w:line="240" w:lineRule="auto"/>
        <w:jc w:val="left"/>
        <w:rPr>
          <w:rFonts w:ascii="宋体" w:hAnsi="宋体" w:cs="宋体" w:eastAsia="宋体" w:hint="default"/>
          <w:sz w:val="18"/>
          <w:szCs w:val="18"/>
        </w:rPr>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90" w:lineRule="auto"/>
        <w:ind w:right="90"/>
        <w:jc w:val="left"/>
      </w:pPr>
      <w:r>
        <w:rPr>
          <w:rFonts w:ascii="宋体" w:hAnsi="宋体" w:cs="宋体" w:eastAsia="宋体" w:hint="default"/>
          <w:b/>
          <w:bCs/>
        </w:rPr>
        <w:t>7</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关联方承诺</w:t>
      </w:r>
      <w:r>
        <w:rPr>
          <w:rFonts w:ascii="宋体" w:hAnsi="宋体" w:cs="宋体" w:eastAsia="宋体" w:hint="default"/>
          <w:b/>
          <w:bCs/>
          <w:w w:val="99"/>
        </w:rPr>
        <w:t> </w:t>
      </w:r>
      <w:r>
        <w:rPr>
          <w:spacing w:val="-3"/>
        </w:rPr>
        <w:t>以下为本集团于资产负债表日，已签约而尚不必在资产负债表上列示的与关联方有关的承诺事项：</w:t>
      </w:r>
    </w:p>
    <w:p>
      <w:pPr>
        <w:spacing w:line="240" w:lineRule="auto" w:before="10"/>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3986"/>
        <w:gridCol w:w="2268"/>
        <w:gridCol w:w="2127"/>
      </w:tblGrid>
      <w:tr>
        <w:trPr>
          <w:trHeight w:val="326"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租入 </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69,804,977.99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127,793,841.39</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大连保税区永德信房地产开发有限公司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492,299.23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492,299.23</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大连宏誉大厦有限公司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245,249.60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245,249.60</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234,490.00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162,500.00</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71,403.00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w:t>
            </w:r>
          </w:p>
        </w:tc>
      </w:tr>
      <w:tr>
        <w:trPr>
          <w:trHeight w:val="32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70,848,419.82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128,693,890.22</w:t>
            </w:r>
          </w:p>
        </w:tc>
      </w:tr>
      <w:tr>
        <w:trPr>
          <w:trHeight w:val="316" w:hRule="exact"/>
        </w:trPr>
        <w:tc>
          <w:tcPr>
            <w:tcW w:w="8382" w:type="dxa"/>
            <w:gridSpan w:val="3"/>
            <w:tcBorders>
              <w:top w:val="single" w:sz="4" w:space="0" w:color="000000"/>
              <w:left w:val="nil" w:sz="6" w:space="0" w:color="auto"/>
              <w:bottom w:val="single" w:sz="4" w:space="0" w:color="000000"/>
              <w:right w:val="nil" w:sz="6" w:space="0" w:color="auto"/>
            </w:tcBorders>
          </w:tcPr>
          <w:p>
            <w:pP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租出 </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大连港实业有限公司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1,782,735.24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407,316.00</w:t>
            </w:r>
          </w:p>
        </w:tc>
      </w:tr>
      <w:tr>
        <w:trPr>
          <w:trHeight w:val="32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大连港湾集装箱码头有限公司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411,950,000.00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494,340,000.00</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大连港万通物流有限公司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102,645.90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6,324.75</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大连集龙物流有限公司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20,148,555.00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3,013,162.08</w:t>
            </w:r>
          </w:p>
        </w:tc>
      </w:tr>
      <w:tr>
        <w:trPr>
          <w:trHeight w:val="506"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 w:right="0"/>
              <w:jc w:val="left"/>
              <w:rPr>
                <w:rFonts w:ascii="宋体" w:hAnsi="宋体" w:cs="宋体" w:eastAsia="宋体" w:hint="default"/>
                <w:sz w:val="18"/>
                <w:szCs w:val="18"/>
              </w:rPr>
            </w:pPr>
            <w:r>
              <w:rPr>
                <w:rFonts w:ascii="宋体" w:hAnsi="宋体" w:cs="宋体" w:eastAsia="宋体" w:hint="default"/>
                <w:sz w:val="18"/>
                <w:szCs w:val="18"/>
              </w:rPr>
              <w:t>大连毅都冷链有限公司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
              <w:jc w:val="right"/>
              <w:rPr>
                <w:rFonts w:ascii="宋体" w:hAnsi="宋体" w:cs="宋体" w:eastAsia="宋体" w:hint="default"/>
                <w:sz w:val="18"/>
                <w:szCs w:val="18"/>
              </w:rPr>
            </w:pPr>
            <w:r>
              <w:rPr>
                <w:rFonts w:ascii="宋体"/>
                <w:sz w:val="18"/>
              </w:rPr>
              <w:t>1,052,455.80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r>
      <w:tr>
        <w:trPr>
          <w:trHeight w:val="508"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 w:right="0"/>
              <w:jc w:val="left"/>
              <w:rPr>
                <w:rFonts w:ascii="宋体" w:hAnsi="宋体" w:cs="宋体" w:eastAsia="宋体" w:hint="default"/>
                <w:sz w:val="18"/>
                <w:szCs w:val="18"/>
              </w:rPr>
            </w:pPr>
            <w:r>
              <w:rPr>
                <w:rFonts w:ascii="宋体" w:hAnsi="宋体" w:cs="宋体" w:eastAsia="宋体" w:hint="default"/>
                <w:sz w:val="18"/>
                <w:szCs w:val="18"/>
              </w:rPr>
              <w:t>大连中油码头管理有限公司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18"/>
                <w:szCs w:val="18"/>
              </w:rPr>
            </w:pPr>
            <w:r>
              <w:rPr>
                <w:rFonts w:ascii="宋体"/>
                <w:sz w:val="18"/>
              </w:rPr>
              <w:t>47,150,000.00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r>
      <w:tr>
        <w:trPr>
          <w:trHeight w:val="506"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 w:right="0"/>
              <w:jc w:val="left"/>
              <w:rPr>
                <w:rFonts w:ascii="宋体" w:hAnsi="宋体" w:cs="宋体" w:eastAsia="宋体" w:hint="default"/>
                <w:sz w:val="18"/>
                <w:szCs w:val="18"/>
              </w:rPr>
            </w:pPr>
            <w:r>
              <w:rPr>
                <w:rFonts w:ascii="宋体" w:hAnsi="宋体" w:cs="宋体" w:eastAsia="宋体" w:hint="default"/>
                <w:sz w:val="18"/>
                <w:szCs w:val="18"/>
              </w:rPr>
              <w:t>辽宁集铁国际物流有限公司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
              <w:jc w:val="right"/>
              <w:rPr>
                <w:rFonts w:ascii="宋体" w:hAnsi="宋体" w:cs="宋体" w:eastAsia="宋体" w:hint="default"/>
                <w:sz w:val="18"/>
                <w:szCs w:val="18"/>
              </w:rPr>
            </w:pPr>
            <w:r>
              <w:rPr>
                <w:rFonts w:ascii="宋体"/>
                <w:sz w:val="18"/>
              </w:rPr>
              <w:t>1,597,394.20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483,783,786.14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497,766,802.83</w:t>
            </w:r>
          </w:p>
        </w:tc>
      </w:tr>
      <w:tr>
        <w:trPr>
          <w:trHeight w:val="316" w:hRule="exact"/>
        </w:trPr>
        <w:tc>
          <w:tcPr>
            <w:tcW w:w="8382" w:type="dxa"/>
            <w:gridSpan w:val="3"/>
            <w:tcBorders>
              <w:top w:val="single" w:sz="4" w:space="0" w:color="000000"/>
              <w:left w:val="nil" w:sz="6" w:space="0" w:color="auto"/>
              <w:bottom w:val="single" w:sz="4" w:space="0" w:color="000000"/>
              <w:right w:val="nil" w:sz="6" w:space="0" w:color="auto"/>
            </w:tcBorders>
          </w:tcPr>
          <w:p>
            <w:pPr/>
          </w:p>
        </w:tc>
      </w:tr>
      <w:tr>
        <w:trPr>
          <w:trHeight w:val="32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资产转让</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转入 </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大连港湾工程有限公司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69,419,253.29</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大连港埠机电有限公司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17,930,076.33</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大连港机械有限公司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1,993,525.00</w:t>
            </w:r>
          </w:p>
        </w:tc>
      </w:tr>
      <w:tr>
        <w:trPr>
          <w:trHeight w:val="325"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5,781,280.00</w:t>
            </w:r>
          </w:p>
        </w:tc>
      </w:tr>
      <w:tr>
        <w:trPr>
          <w:trHeight w:val="32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大连港新港建筑工程有限公司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1,134,749.48</w:t>
            </w:r>
          </w:p>
        </w:tc>
      </w:tr>
      <w:tr>
        <w:trPr>
          <w:trHeight w:val="329"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96,258,884.10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4"/>
        <w:tabs>
          <w:tab w:pos="977" w:val="left" w:leader="none"/>
        </w:tabs>
        <w:spacing w:line="240" w:lineRule="auto"/>
        <w:ind w:left="138" w:right="90"/>
        <w:jc w:val="left"/>
        <w:rPr>
          <w:b w:val="0"/>
          <w:bCs w:val="0"/>
        </w:rPr>
      </w:pPr>
      <w:r>
        <w:rPr>
          <w:w w:val="95"/>
        </w:rPr>
        <w:t>十二、</w:t>
        <w:tab/>
      </w:r>
      <w:r>
        <w:rPr/>
        <w:t>股份支付</w:t>
      </w:r>
      <w:r>
        <w:rPr>
          <w:b w:val="0"/>
          <w:bCs w:val="0"/>
        </w:rPr>
      </w:r>
    </w:p>
    <w:p>
      <w:pPr>
        <w:pStyle w:val="Heading4"/>
        <w:spacing w:line="240" w:lineRule="auto" w:before="57"/>
        <w:ind w:left="138" w:right="90"/>
        <w:jc w:val="left"/>
        <w:rPr>
          <w:b w:val="0"/>
          <w:bCs w:val="0"/>
        </w:rPr>
      </w:pPr>
      <w:r>
        <w:rPr>
          <w:rFonts w:ascii="宋体" w:hAnsi="宋体" w:cs="宋体" w:eastAsia="宋体" w:hint="default"/>
        </w:rPr>
        <w:t>1</w:t>
      </w:r>
      <w:r>
        <w:rPr/>
        <w:t>、</w:t>
      </w:r>
      <w:r>
        <w:rPr>
          <w:spacing w:val="-1"/>
        </w:rPr>
        <w:t> </w:t>
      </w:r>
      <w:r>
        <w:rPr/>
        <w:t>股份支付总体情况</w:t>
      </w:r>
      <w:r>
        <w:rPr>
          <w:b w:val="0"/>
          <w:bCs w:val="0"/>
        </w:rPr>
      </w:r>
    </w:p>
    <w:p>
      <w:pPr>
        <w:pStyle w:val="BodyText"/>
        <w:spacing w:line="240" w:lineRule="auto" w:before="57"/>
        <w:ind w:right="90"/>
        <w:jc w:val="left"/>
      </w:pPr>
      <w:r>
        <w:rPr/>
        <w:t>□适用</w:t>
      </w:r>
      <w:r>
        <w:rPr>
          <w:spacing w:val="-2"/>
        </w:rPr>
        <w:t> </w:t>
      </w:r>
      <w:r>
        <w:rPr/>
        <w:t>√不适用</w:t>
      </w:r>
    </w:p>
    <w:p>
      <w:pPr>
        <w:spacing w:after="0" w:line="240" w:lineRule="auto"/>
        <w:jc w:val="left"/>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4"/>
        <w:spacing w:line="240" w:lineRule="auto" w:before="0"/>
        <w:ind w:left="138" w:right="0"/>
        <w:jc w:val="left"/>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BodyText"/>
        <w:spacing w:line="240" w:lineRule="auto" w:before="58"/>
        <w:ind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BodyText"/>
        <w:spacing w:line="240" w:lineRule="auto" w:before="56"/>
        <w:ind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tabs>
          <w:tab w:pos="977" w:val="left" w:leader="none"/>
        </w:tabs>
        <w:spacing w:line="290" w:lineRule="auto"/>
        <w:ind w:left="138" w:right="6652"/>
        <w:jc w:val="left"/>
        <w:rPr>
          <w:b w:val="0"/>
          <w:bCs w:val="0"/>
        </w:rPr>
      </w:pPr>
      <w:r>
        <w:rPr>
          <w:w w:val="95"/>
        </w:rPr>
        <w:t>十三、</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40" w:lineRule="auto" w:before="13"/>
        <w:ind w:right="0"/>
        <w:jc w:val="left"/>
      </w:pPr>
      <w:r>
        <w:rPr/>
        <w:t>资产负债表日存在的对外重要承诺、性质、金额</w:t>
      </w:r>
    </w:p>
    <w:p>
      <w:pPr>
        <w:spacing w:line="240" w:lineRule="auto" w:before="12"/>
        <w:rPr>
          <w:rFonts w:ascii="宋体" w:hAnsi="宋体" w:cs="宋体" w:eastAsia="宋体" w:hint="default"/>
          <w:sz w:val="20"/>
          <w:szCs w:val="20"/>
        </w:rPr>
      </w:pPr>
    </w:p>
    <w:tbl>
      <w:tblPr>
        <w:tblW w:w="0" w:type="auto"/>
        <w:jc w:val="left"/>
        <w:tblInd w:w="133" w:type="dxa"/>
        <w:tblLayout w:type="fixed"/>
        <w:tblCellMar>
          <w:top w:w="0" w:type="dxa"/>
          <w:left w:w="0" w:type="dxa"/>
          <w:bottom w:w="0" w:type="dxa"/>
          <w:right w:w="0" w:type="dxa"/>
        </w:tblCellMar>
        <w:tblLook w:val="01E0"/>
      </w:tblPr>
      <w:tblGrid>
        <w:gridCol w:w="635"/>
        <w:gridCol w:w="3036"/>
        <w:gridCol w:w="2436"/>
        <w:gridCol w:w="281"/>
        <w:gridCol w:w="2440"/>
      </w:tblGrid>
      <w:tr>
        <w:trPr>
          <w:trHeight w:val="433" w:hRule="exact"/>
        </w:trPr>
        <w:tc>
          <w:tcPr>
            <w:tcW w:w="635" w:type="dxa"/>
            <w:tcBorders>
              <w:top w:val="single" w:sz="4" w:space="0" w:color="000000"/>
              <w:left w:val="nil" w:sz="6" w:space="0" w:color="auto"/>
              <w:bottom w:val="nil" w:sz="6" w:space="0" w:color="auto"/>
              <w:right w:val="nil" w:sz="6" w:space="0" w:color="auto"/>
            </w:tcBorders>
          </w:tcPr>
          <w:p>
            <w:pPr>
              <w:pStyle w:val="TableParagraph"/>
              <w:spacing w:line="260" w:lineRule="exact"/>
              <w:ind w:right="0"/>
              <w:jc w:val="left"/>
              <w:rPr>
                <w:rFonts w:ascii="宋体" w:hAnsi="宋体" w:cs="宋体" w:eastAsia="宋体" w:hint="default"/>
                <w:sz w:val="21"/>
                <w:szCs w:val="21"/>
              </w:rPr>
            </w:pPr>
            <w:r>
              <w:rPr>
                <w:rFonts w:ascii="宋体"/>
                <w:sz w:val="21"/>
              </w:rPr>
              <w:t>(1)</w:t>
            </w:r>
          </w:p>
        </w:tc>
        <w:tc>
          <w:tcPr>
            <w:tcW w:w="3036" w:type="dxa"/>
            <w:tcBorders>
              <w:top w:val="nil" w:sz="6" w:space="0" w:color="auto"/>
              <w:left w:val="nil" w:sz="6" w:space="0" w:color="auto"/>
              <w:bottom w:val="nil" w:sz="6" w:space="0" w:color="auto"/>
              <w:right w:val="nil" w:sz="6" w:space="0" w:color="auto"/>
            </w:tcBorders>
          </w:tcPr>
          <w:p>
            <w:pPr>
              <w:pStyle w:val="TableParagraph"/>
              <w:spacing w:line="265" w:lineRule="exact"/>
              <w:ind w:left="129" w:right="0"/>
              <w:jc w:val="left"/>
              <w:rPr>
                <w:rFonts w:ascii="宋体" w:hAnsi="宋体" w:cs="宋体" w:eastAsia="宋体" w:hint="default"/>
                <w:sz w:val="21"/>
                <w:szCs w:val="21"/>
              </w:rPr>
            </w:pPr>
            <w:r>
              <w:rPr>
                <w:rFonts w:ascii="宋体" w:hAnsi="宋体" w:cs="宋体" w:eastAsia="宋体" w:hint="default"/>
                <w:sz w:val="21"/>
                <w:szCs w:val="21"/>
              </w:rPr>
              <w:t>资本性支出承诺事项</w:t>
            </w:r>
          </w:p>
        </w:tc>
        <w:tc>
          <w:tcPr>
            <w:tcW w:w="243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
        </w:tc>
      </w:tr>
      <w:tr>
        <w:trPr>
          <w:trHeight w:val="817"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left"/>
              <w:rPr>
                <w:rFonts w:ascii="宋体" w:hAnsi="宋体" w:cs="宋体" w:eastAsia="宋体" w:hint="default"/>
                <w:sz w:val="21"/>
                <w:szCs w:val="21"/>
              </w:rPr>
            </w:pPr>
            <w:r>
              <w:rPr>
                <w:rFonts w:ascii="宋体"/>
                <w:sz w:val="21"/>
              </w:rPr>
              <w:t>(a)</w:t>
            </w:r>
          </w:p>
        </w:tc>
        <w:tc>
          <w:tcPr>
            <w:tcW w:w="8193" w:type="dxa"/>
            <w:gridSpan w:val="4"/>
            <w:tcBorders>
              <w:top w:val="nil" w:sz="6" w:space="0" w:color="auto"/>
              <w:left w:val="nil" w:sz="6" w:space="0" w:color="auto"/>
              <w:bottom w:val="nil" w:sz="6" w:space="0" w:color="auto"/>
              <w:right w:val="nil" w:sz="6" w:space="0" w:color="auto"/>
            </w:tcBorders>
          </w:tcPr>
          <w:p>
            <w:pPr>
              <w:pStyle w:val="TableParagraph"/>
              <w:spacing w:line="272" w:lineRule="exact" w:before="130"/>
              <w:ind w:left="129" w:right="88"/>
              <w:jc w:val="left"/>
              <w:rPr>
                <w:rFonts w:ascii="宋体" w:hAnsi="宋体" w:cs="宋体" w:eastAsia="宋体" w:hint="default"/>
                <w:sz w:val="21"/>
                <w:szCs w:val="21"/>
              </w:rPr>
            </w:pPr>
            <w:r>
              <w:rPr>
                <w:rFonts w:ascii="宋体" w:hAnsi="宋体" w:cs="宋体" w:eastAsia="宋体" w:hint="default"/>
                <w:spacing w:val="4"/>
                <w:sz w:val="21"/>
                <w:szCs w:val="21"/>
              </w:rPr>
              <w:t>以下为本集团于资产负债表日，已签约而尚不必在资产负债表上列示的资本性支出承</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诺：</w:t>
            </w:r>
          </w:p>
        </w:tc>
      </w:tr>
      <w:tr>
        <w:trPr>
          <w:trHeight w:val="545"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9"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9" w:right="0"/>
              <w:jc w:val="left"/>
              <w:rPr>
                <w:rFonts w:ascii="宋体" w:hAnsi="宋体" w:cs="宋体" w:eastAsia="宋体" w:hint="default"/>
                <w:sz w:val="21"/>
                <w:szCs w:val="21"/>
              </w:rPr>
            </w:pPr>
            <w:r>
              <w:rPr>
                <w:rFonts w:ascii="宋体" w:hAnsi="宋体" w:cs="宋体" w:eastAsia="宋体" w:hint="default"/>
                <w:sz w:val="21"/>
                <w:szCs w:val="21"/>
              </w:rPr>
              <w:t>房屋、建筑物及机器设备</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130,400,309.22</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346,972,104.68</w:t>
            </w:r>
          </w:p>
        </w:tc>
      </w:tr>
      <w:tr>
        <w:trPr>
          <w:trHeight w:val="279"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280,000.00</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w:t>
            </w:r>
          </w:p>
        </w:tc>
      </w:tr>
      <w:tr>
        <w:trPr>
          <w:trHeight w:val="565"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
        </w:tc>
        <w:tc>
          <w:tcPr>
            <w:tcW w:w="2436" w:type="dxa"/>
            <w:tcBorders>
              <w:top w:val="single" w:sz="4"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z w:val="21"/>
              </w:rPr>
              <w:t>130,680,309.22</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single" w:sz="4"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z w:val="21"/>
              </w:rPr>
              <w:t>346,972,104.68</w:t>
            </w:r>
          </w:p>
        </w:tc>
      </w:tr>
      <w:tr>
        <w:trPr>
          <w:trHeight w:val="694"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sz w:val="21"/>
              </w:rPr>
              <w:t>(b)</w:t>
            </w:r>
          </w:p>
        </w:tc>
        <w:tc>
          <w:tcPr>
            <w:tcW w:w="54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管理层已批准但尚未签约的资本性支出承诺</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single" w:sz="12" w:space="0" w:color="000000"/>
              <w:left w:val="nil" w:sz="6" w:space="0" w:color="auto"/>
              <w:bottom w:val="nil" w:sz="6" w:space="0" w:color="auto"/>
              <w:right w:val="nil" w:sz="6" w:space="0" w:color="auto"/>
            </w:tcBorders>
          </w:tcPr>
          <w:p>
            <w:pPr/>
          </w:p>
        </w:tc>
      </w:tr>
      <w:tr>
        <w:trPr>
          <w:trHeight w:val="545"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25"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9" w:right="0"/>
              <w:jc w:val="left"/>
              <w:rPr>
                <w:rFonts w:ascii="宋体" w:hAnsi="宋体" w:cs="宋体" w:eastAsia="宋体" w:hint="default"/>
                <w:sz w:val="21"/>
                <w:szCs w:val="21"/>
              </w:rPr>
            </w:pPr>
            <w:r>
              <w:rPr>
                <w:rFonts w:ascii="宋体" w:hAnsi="宋体" w:cs="宋体" w:eastAsia="宋体" w:hint="default"/>
                <w:sz w:val="21"/>
                <w:szCs w:val="21"/>
              </w:rPr>
              <w:t>房屋、建筑物及机器设备</w:t>
            </w:r>
          </w:p>
        </w:tc>
        <w:tc>
          <w:tcPr>
            <w:tcW w:w="2436"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z w:val="21"/>
              </w:rPr>
              <w:t>560,155,741.95</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single" w:sz="12" w:space="0" w:color="000000"/>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1,828,385,954.34</w:t>
            </w:r>
          </w:p>
        </w:tc>
      </w:tr>
      <w:tr>
        <w:trPr>
          <w:trHeight w:val="694"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sz w:val="21"/>
              </w:rPr>
              <w:t>(c)</w:t>
            </w:r>
          </w:p>
        </w:tc>
        <w:tc>
          <w:tcPr>
            <w:tcW w:w="819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以下为本集团在合营企业自身的资本性支出承诺中所占的份额：</w:t>
            </w:r>
          </w:p>
        </w:tc>
      </w:tr>
      <w:tr>
        <w:trPr>
          <w:trHeight w:val="544"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9"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9" w:right="0"/>
              <w:jc w:val="left"/>
              <w:rPr>
                <w:rFonts w:ascii="宋体" w:hAnsi="宋体" w:cs="宋体" w:eastAsia="宋体" w:hint="default"/>
                <w:sz w:val="21"/>
                <w:szCs w:val="21"/>
              </w:rPr>
            </w:pPr>
            <w:r>
              <w:rPr>
                <w:rFonts w:ascii="宋体" w:hAnsi="宋体" w:cs="宋体" w:eastAsia="宋体" w:hint="default"/>
                <w:sz w:val="21"/>
                <w:szCs w:val="21"/>
              </w:rPr>
              <w:t>房屋、建筑物及机器设备</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6"/>
              <w:jc w:val="right"/>
              <w:rPr>
                <w:rFonts w:ascii="宋体" w:hAnsi="宋体" w:cs="宋体" w:eastAsia="宋体" w:hint="default"/>
                <w:sz w:val="21"/>
                <w:szCs w:val="21"/>
              </w:rPr>
            </w:pPr>
            <w:r>
              <w:rPr>
                <w:rFonts w:ascii="宋体"/>
                <w:sz w:val="21"/>
              </w:rPr>
              <w:t>56,447,893.53</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940,524,086.56</w:t>
            </w:r>
          </w:p>
        </w:tc>
      </w:tr>
      <w:tr>
        <w:trPr>
          <w:trHeight w:val="279"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217,025.56</w:t>
            </w:r>
          </w:p>
        </w:tc>
      </w:tr>
      <w:tr>
        <w:trPr>
          <w:trHeight w:val="293"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
        </w:tc>
        <w:tc>
          <w:tcPr>
            <w:tcW w:w="243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56,447,893.53</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940,741,112.12</w:t>
            </w:r>
          </w:p>
        </w:tc>
      </w:tr>
      <w:tr>
        <w:trPr>
          <w:trHeight w:val="694"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sz w:val="21"/>
              </w:rPr>
              <w:t>(2)</w:t>
            </w:r>
          </w:p>
        </w:tc>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经营租赁承诺事项</w:t>
            </w:r>
          </w:p>
        </w:tc>
        <w:tc>
          <w:tcPr>
            <w:tcW w:w="2436" w:type="dxa"/>
            <w:tcBorders>
              <w:top w:val="single" w:sz="12"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single" w:sz="12" w:space="0" w:color="000000"/>
              <w:left w:val="nil" w:sz="6" w:space="0" w:color="auto"/>
              <w:bottom w:val="nil" w:sz="6" w:space="0" w:color="auto"/>
              <w:right w:val="nil" w:sz="6" w:space="0" w:color="auto"/>
            </w:tcBorders>
          </w:tcPr>
          <w:p>
            <w:pPr/>
          </w:p>
        </w:tc>
      </w:tr>
      <w:tr>
        <w:trPr>
          <w:trHeight w:val="544" w:hRule="exact"/>
        </w:trPr>
        <w:tc>
          <w:tcPr>
            <w:tcW w:w="635" w:type="dxa"/>
            <w:tcBorders>
              <w:top w:val="nil" w:sz="6" w:space="0" w:color="auto"/>
              <w:left w:val="nil" w:sz="6" w:space="0" w:color="auto"/>
              <w:bottom w:val="nil" w:sz="6" w:space="0" w:color="auto"/>
              <w:right w:val="nil" w:sz="6" w:space="0" w:color="auto"/>
            </w:tcBorders>
          </w:tcPr>
          <w:p>
            <w:pPr/>
          </w:p>
        </w:tc>
        <w:tc>
          <w:tcPr>
            <w:tcW w:w="819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2"/>
              <w:ind w:left="129" w:right="0"/>
              <w:jc w:val="left"/>
              <w:rPr>
                <w:rFonts w:ascii="宋体" w:hAnsi="宋体" w:cs="宋体" w:eastAsia="宋体" w:hint="default"/>
                <w:sz w:val="21"/>
                <w:szCs w:val="21"/>
              </w:rPr>
            </w:pPr>
            <w:r>
              <w:rPr>
                <w:rFonts w:ascii="宋体" w:hAnsi="宋体" w:cs="宋体" w:eastAsia="宋体" w:hint="default"/>
                <w:sz w:val="21"/>
                <w:szCs w:val="21"/>
              </w:rPr>
              <w:t>根据已签订的不可撤销的经营性租赁合同，本集团未来最低应支付租金汇总如下：</w:t>
            </w:r>
          </w:p>
        </w:tc>
      </w:tr>
      <w:tr>
        <w:trPr>
          <w:trHeight w:val="377" w:hRule="exact"/>
        </w:trPr>
        <w:tc>
          <w:tcPr>
            <w:tcW w:w="635"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3"/>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1"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right"/>
        <w:rPr>
          <w:rFonts w:ascii="宋体" w:hAnsi="宋体" w:cs="宋体" w:eastAsia="宋体" w:hint="default"/>
          <w:sz w:val="21"/>
          <w:szCs w:val="21"/>
        </w:rPr>
        <w:sectPr>
          <w:pgSz w:w="11910" w:h="16840"/>
          <w:pgMar w:header="882" w:footer="1194"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729"/>
        <w:gridCol w:w="3142"/>
        <w:gridCol w:w="2458"/>
        <w:gridCol w:w="239"/>
        <w:gridCol w:w="2460"/>
      </w:tblGrid>
      <w:tr>
        <w:trPr>
          <w:trHeight w:val="241" w:hRule="exact"/>
        </w:trPr>
        <w:tc>
          <w:tcPr>
            <w:tcW w:w="729"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10" w:lineRule="exact"/>
              <w:ind w:left="235"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458" w:type="dxa"/>
            <w:tcBorders>
              <w:top w:val="nil" w:sz="6" w:space="0" w:color="auto"/>
              <w:left w:val="nil" w:sz="6" w:space="0" w:color="auto"/>
              <w:bottom w:val="nil" w:sz="6" w:space="0" w:color="auto"/>
              <w:right w:val="nil" w:sz="6" w:space="0" w:color="auto"/>
            </w:tcBorders>
          </w:tcPr>
          <w:p>
            <w:pPr>
              <w:pStyle w:val="TableParagraph"/>
              <w:spacing w:line="210" w:lineRule="exact"/>
              <w:ind w:right="106"/>
              <w:jc w:val="right"/>
              <w:rPr>
                <w:rFonts w:ascii="宋体" w:hAnsi="宋体" w:cs="宋体" w:eastAsia="宋体" w:hint="default"/>
                <w:sz w:val="21"/>
                <w:szCs w:val="21"/>
              </w:rPr>
            </w:pPr>
            <w:r>
              <w:rPr>
                <w:rFonts w:ascii="宋体"/>
                <w:spacing w:val="-1"/>
                <w:sz w:val="21"/>
              </w:rPr>
              <w:t>6,393,371.93</w:t>
            </w:r>
          </w:p>
        </w:tc>
        <w:tc>
          <w:tcPr>
            <w:tcW w:w="239"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10" w:lineRule="exact"/>
              <w:ind w:right="106"/>
              <w:jc w:val="right"/>
              <w:rPr>
                <w:rFonts w:ascii="宋体" w:hAnsi="宋体" w:cs="宋体" w:eastAsia="宋体" w:hint="default"/>
                <w:sz w:val="21"/>
                <w:szCs w:val="21"/>
              </w:rPr>
            </w:pPr>
            <w:r>
              <w:rPr>
                <w:rFonts w:ascii="宋体"/>
                <w:sz w:val="21"/>
              </w:rPr>
              <w:t>36,170,821.81</w:t>
            </w:r>
          </w:p>
        </w:tc>
      </w:tr>
      <w:tr>
        <w:trPr>
          <w:trHeight w:val="272" w:hRule="exact"/>
        </w:trPr>
        <w:tc>
          <w:tcPr>
            <w:tcW w:w="729"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458"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4,556,501.12</w:t>
            </w:r>
          </w:p>
        </w:tc>
        <w:tc>
          <w:tcPr>
            <w:tcW w:w="239"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33,582,027.57</w:t>
            </w:r>
          </w:p>
        </w:tc>
      </w:tr>
      <w:tr>
        <w:trPr>
          <w:trHeight w:val="272" w:hRule="exact"/>
        </w:trPr>
        <w:tc>
          <w:tcPr>
            <w:tcW w:w="729"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458"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3,752,347.35</w:t>
            </w:r>
          </w:p>
        </w:tc>
        <w:tc>
          <w:tcPr>
            <w:tcW w:w="239"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3,520,000.00</w:t>
            </w:r>
          </w:p>
        </w:tc>
      </w:tr>
      <w:tr>
        <w:trPr>
          <w:trHeight w:val="279" w:hRule="exact"/>
        </w:trPr>
        <w:tc>
          <w:tcPr>
            <w:tcW w:w="729"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458" w:type="dxa"/>
            <w:tcBorders>
              <w:top w:val="nil" w:sz="6" w:space="0" w:color="auto"/>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57,085,944.43</w:t>
            </w:r>
          </w:p>
        </w:tc>
        <w:tc>
          <w:tcPr>
            <w:tcW w:w="239"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56,320,000.00</w:t>
            </w:r>
          </w:p>
        </w:tc>
      </w:tr>
      <w:tr>
        <w:trPr>
          <w:trHeight w:val="293" w:hRule="exact"/>
        </w:trPr>
        <w:tc>
          <w:tcPr>
            <w:tcW w:w="729"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
        </w:tc>
        <w:tc>
          <w:tcPr>
            <w:tcW w:w="2458"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pacing w:val="-1"/>
                <w:sz w:val="21"/>
              </w:rPr>
              <w:t>71,788,164.83</w:t>
            </w:r>
          </w:p>
        </w:tc>
        <w:tc>
          <w:tcPr>
            <w:tcW w:w="239" w:type="dxa"/>
            <w:tcBorders>
              <w:top w:val="nil" w:sz="6" w:space="0" w:color="auto"/>
              <w:left w:val="nil" w:sz="6" w:space="0" w:color="auto"/>
              <w:bottom w:val="nil" w:sz="6" w:space="0" w:color="auto"/>
              <w:right w:val="nil" w:sz="6" w:space="0" w:color="auto"/>
            </w:tcBorders>
          </w:tcPr>
          <w:p>
            <w:pPr/>
          </w:p>
        </w:tc>
        <w:tc>
          <w:tcPr>
            <w:tcW w:w="2460"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129,592,849.38</w:t>
            </w:r>
          </w:p>
        </w:tc>
      </w:tr>
      <w:tr>
        <w:trPr>
          <w:trHeight w:val="694" w:hRule="exact"/>
        </w:trPr>
        <w:tc>
          <w:tcPr>
            <w:tcW w:w="729"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承诺事项</w:t>
            </w:r>
            <w:r>
              <w:rPr>
                <w:rFonts w:ascii="宋体" w:hAnsi="宋体" w:cs="宋体" w:eastAsia="宋体" w:hint="default"/>
                <w:sz w:val="21"/>
                <w:szCs w:val="21"/>
              </w:rPr>
              <w:t>(</w:t>
            </w:r>
            <w:r>
              <w:rPr>
                <w:rFonts w:ascii="宋体" w:hAnsi="宋体" w:cs="宋体" w:eastAsia="宋体" w:hint="default"/>
                <w:sz w:val="21"/>
                <w:szCs w:val="21"/>
              </w:rPr>
              <w:t>续</w:t>
            </w:r>
            <w:r>
              <w:rPr>
                <w:rFonts w:ascii="宋体" w:hAnsi="宋体" w:cs="宋体" w:eastAsia="宋体" w:hint="default"/>
                <w:sz w:val="21"/>
                <w:szCs w:val="21"/>
              </w:rPr>
              <w:t>)</w:t>
            </w:r>
          </w:p>
        </w:tc>
        <w:tc>
          <w:tcPr>
            <w:tcW w:w="2458" w:type="dxa"/>
            <w:tcBorders>
              <w:top w:val="single" w:sz="12" w:space="0" w:color="000000"/>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460" w:type="dxa"/>
            <w:tcBorders>
              <w:top w:val="single" w:sz="12" w:space="0" w:color="000000"/>
              <w:left w:val="nil" w:sz="6" w:space="0" w:color="auto"/>
              <w:bottom w:val="nil" w:sz="6" w:space="0" w:color="auto"/>
              <w:right w:val="nil" w:sz="6" w:space="0" w:color="auto"/>
            </w:tcBorders>
          </w:tcPr>
          <w:p>
            <w:pPr/>
          </w:p>
        </w:tc>
      </w:tr>
      <w:tr>
        <w:trPr>
          <w:trHeight w:val="545"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宋体" w:hAnsi="宋体" w:cs="宋体" w:eastAsia="宋体" w:hint="default"/>
                <w:sz w:val="21"/>
                <w:szCs w:val="21"/>
              </w:rPr>
            </w:pPr>
            <w:r>
              <w:rPr>
                <w:rFonts w:ascii="宋体"/>
                <w:sz w:val="21"/>
              </w:rPr>
              <w:t>(3)</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对外投资承诺事项</w:t>
            </w:r>
          </w:p>
        </w:tc>
        <w:tc>
          <w:tcPr>
            <w:tcW w:w="2458"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1361" w:hRule="exact"/>
        </w:trPr>
        <w:tc>
          <w:tcPr>
            <w:tcW w:w="9028" w:type="dxa"/>
            <w:gridSpan w:val="5"/>
            <w:tcBorders>
              <w:top w:val="nil" w:sz="6" w:space="0" w:color="auto"/>
              <w:left w:val="nil" w:sz="6" w:space="0" w:color="auto"/>
              <w:bottom w:val="nil" w:sz="6" w:space="0" w:color="auto"/>
              <w:right w:val="nil" w:sz="6" w:space="0" w:color="auto"/>
            </w:tcBorders>
          </w:tcPr>
          <w:p>
            <w:pPr>
              <w:pStyle w:val="TableParagraph"/>
              <w:spacing w:line="272" w:lineRule="exact" w:before="130"/>
              <w:ind w:left="942" w:right="106"/>
              <w:jc w:val="left"/>
              <w:rPr>
                <w:rFonts w:ascii="宋体" w:hAnsi="宋体" w:cs="宋体" w:eastAsia="宋体" w:hint="default"/>
                <w:sz w:val="21"/>
                <w:szCs w:val="21"/>
              </w:rPr>
            </w:pPr>
            <w:r>
              <w:rPr>
                <w:rFonts w:ascii="宋体" w:hAnsi="宋体" w:cs="宋体" w:eastAsia="宋体" w:hint="default"/>
                <w:spacing w:val="-1"/>
                <w:sz w:val="21"/>
                <w:szCs w:val="21"/>
              </w:rPr>
              <w:t>根据本公司与大连西中岛石化工业园区发展有限公司、奥德费尔</w:t>
            </w:r>
            <w:r>
              <w:rPr>
                <w:rFonts w:ascii="宋体" w:hAnsi="宋体" w:cs="宋体" w:eastAsia="宋体" w:hint="default"/>
                <w:spacing w:val="-1"/>
                <w:sz w:val="21"/>
                <w:szCs w:val="21"/>
              </w:rPr>
              <w:t>(</w:t>
            </w:r>
            <w:r>
              <w:rPr>
                <w:rFonts w:ascii="宋体" w:hAnsi="宋体" w:cs="宋体" w:eastAsia="宋体" w:hint="default"/>
                <w:spacing w:val="-1"/>
                <w:sz w:val="21"/>
                <w:szCs w:val="21"/>
              </w:rPr>
              <w:t>中国</w:t>
            </w:r>
            <w:r>
              <w:rPr>
                <w:rFonts w:ascii="宋体" w:hAnsi="宋体" w:cs="宋体" w:eastAsia="宋体" w:hint="default"/>
                <w:spacing w:val="-1"/>
                <w:sz w:val="21"/>
                <w:szCs w:val="21"/>
              </w:rPr>
              <w:t>)</w:t>
            </w:r>
            <w:r>
              <w:rPr>
                <w:rFonts w:ascii="宋体" w:hAnsi="宋体" w:cs="宋体" w:eastAsia="宋体" w:hint="default"/>
                <w:spacing w:val="-1"/>
                <w:sz w:val="21"/>
                <w:szCs w:val="21"/>
              </w:rPr>
              <w:t>储罐码头有限公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司于</w:t>
            </w:r>
            <w:r>
              <w:rPr>
                <w:rFonts w:ascii="宋体" w:hAnsi="宋体" w:cs="宋体" w:eastAsia="宋体" w:hint="default"/>
                <w:spacing w:val="-41"/>
                <w:sz w:val="21"/>
                <w:szCs w:val="21"/>
              </w:rPr>
              <w:t> </w:t>
            </w: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0"/>
                <w:sz w:val="21"/>
                <w:szCs w:val="21"/>
              </w:rPr>
              <w:t> </w:t>
            </w:r>
            <w:r>
              <w:rPr>
                <w:rFonts w:ascii="宋体" w:hAnsi="宋体" w:cs="宋体" w:eastAsia="宋体" w:hint="default"/>
                <w:sz w:val="21"/>
                <w:szCs w:val="21"/>
              </w:rPr>
              <w:t>日签订的协议，本公司承诺以</w:t>
            </w:r>
            <w:r>
              <w:rPr>
                <w:rFonts w:ascii="宋体" w:hAnsi="宋体" w:cs="宋体" w:eastAsia="宋体" w:hint="default"/>
                <w:spacing w:val="-40"/>
                <w:sz w:val="21"/>
                <w:szCs w:val="21"/>
              </w:rPr>
              <w:t> </w:t>
            </w:r>
            <w:r>
              <w:rPr>
                <w:rFonts w:ascii="宋体" w:hAnsi="宋体" w:cs="宋体" w:eastAsia="宋体" w:hint="default"/>
                <w:sz w:val="21"/>
                <w:szCs w:val="21"/>
              </w:rPr>
              <w:t>1,500</w:t>
            </w:r>
            <w:r>
              <w:rPr>
                <w:rFonts w:ascii="宋体" w:hAnsi="宋体" w:cs="宋体" w:eastAsia="宋体" w:hint="default"/>
                <w:spacing w:val="-41"/>
                <w:sz w:val="21"/>
                <w:szCs w:val="21"/>
              </w:rPr>
              <w:t> </w:t>
            </w:r>
            <w:r>
              <w:rPr>
                <w:rFonts w:ascii="宋体" w:hAnsi="宋体" w:cs="宋体" w:eastAsia="宋体" w:hint="default"/>
                <w:sz w:val="21"/>
                <w:szCs w:val="21"/>
              </w:rPr>
              <w:t>万元的价格投资大连奥德费尔</w:t>
            </w:r>
          </w:p>
          <w:p>
            <w:pPr>
              <w:pStyle w:val="TableParagraph"/>
              <w:spacing w:line="246" w:lineRule="exact"/>
              <w:ind w:left="942" w:right="0"/>
              <w:jc w:val="left"/>
              <w:rPr>
                <w:rFonts w:ascii="宋体" w:hAnsi="宋体" w:cs="宋体" w:eastAsia="宋体" w:hint="default"/>
                <w:sz w:val="21"/>
                <w:szCs w:val="21"/>
              </w:rPr>
            </w:pPr>
            <w:r>
              <w:rPr>
                <w:rFonts w:ascii="宋体" w:hAnsi="宋体" w:cs="宋体" w:eastAsia="宋体" w:hint="default"/>
                <w:sz w:val="21"/>
                <w:szCs w:val="21"/>
              </w:rPr>
              <w:t>长兴仓储码头有限公司</w:t>
            </w:r>
            <w:r>
              <w:rPr>
                <w:rFonts w:ascii="宋体" w:hAnsi="宋体" w:cs="宋体" w:eastAsia="宋体" w:hint="default"/>
                <w:spacing w:val="-52"/>
                <w:sz w:val="21"/>
                <w:szCs w:val="21"/>
              </w:rPr>
              <w:t> </w:t>
            </w:r>
            <w:r>
              <w:rPr>
                <w:rFonts w:ascii="宋体" w:hAnsi="宋体" w:cs="宋体" w:eastAsia="宋体" w:hint="default"/>
                <w:spacing w:val="-4"/>
                <w:sz w:val="21"/>
                <w:szCs w:val="21"/>
              </w:rPr>
              <w:t>30%</w:t>
            </w:r>
            <w:r>
              <w:rPr>
                <w:rFonts w:ascii="宋体" w:hAnsi="宋体" w:cs="宋体" w:eastAsia="宋体" w:hint="default"/>
                <w:spacing w:val="-4"/>
                <w:sz w:val="21"/>
                <w:szCs w:val="21"/>
              </w:rPr>
              <w:t>的股权。于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日，本公司尚未完全支付上述款</w:t>
            </w:r>
          </w:p>
          <w:p>
            <w:pPr>
              <w:pStyle w:val="TableParagraph"/>
              <w:spacing w:line="274" w:lineRule="exact"/>
              <w:ind w:left="94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w:t>
            </w:r>
            <w:r>
              <w:rPr>
                <w:rFonts w:ascii="宋体" w:hAnsi="宋体" w:cs="宋体" w:eastAsia="宋体" w:hint="default"/>
                <w:sz w:val="21"/>
                <w:szCs w:val="21"/>
              </w:rPr>
              <w:t>已支付</w:t>
            </w:r>
            <w:r>
              <w:rPr>
                <w:rFonts w:ascii="宋体" w:hAnsi="宋体" w:cs="宋体" w:eastAsia="宋体" w:hint="default"/>
                <w:spacing w:val="-54"/>
                <w:sz w:val="21"/>
                <w:szCs w:val="21"/>
              </w:rPr>
              <w:t> </w:t>
            </w:r>
            <w:r>
              <w:rPr>
                <w:rFonts w:ascii="宋体" w:hAnsi="宋体" w:cs="宋体" w:eastAsia="宋体" w:hint="default"/>
                <w:sz w:val="21"/>
                <w:szCs w:val="21"/>
              </w:rPr>
              <w:t>795</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w:t>
            </w:r>
          </w:p>
        </w:tc>
      </w:tr>
      <w:tr>
        <w:trPr>
          <w:trHeight w:val="1906" w:hRule="exact"/>
        </w:trPr>
        <w:tc>
          <w:tcPr>
            <w:tcW w:w="9028" w:type="dxa"/>
            <w:gridSpan w:val="5"/>
            <w:tcBorders>
              <w:top w:val="nil" w:sz="6" w:space="0" w:color="auto"/>
              <w:left w:val="nil" w:sz="6" w:space="0" w:color="auto"/>
              <w:bottom w:val="nil" w:sz="6" w:space="0" w:color="auto"/>
              <w:right w:val="nil" w:sz="6" w:space="0" w:color="auto"/>
            </w:tcBorders>
          </w:tcPr>
          <w:p>
            <w:pPr>
              <w:pStyle w:val="TableParagraph"/>
              <w:spacing w:line="272" w:lineRule="exact" w:before="129"/>
              <w:ind w:left="942" w:right="104"/>
              <w:jc w:val="both"/>
              <w:rPr>
                <w:rFonts w:ascii="宋体" w:hAnsi="宋体" w:cs="宋体" w:eastAsia="宋体" w:hint="default"/>
                <w:sz w:val="21"/>
                <w:szCs w:val="21"/>
              </w:rPr>
            </w:pPr>
            <w:r>
              <w:rPr>
                <w:rFonts w:ascii="宋体" w:hAnsi="宋体" w:cs="宋体" w:eastAsia="宋体" w:hint="default"/>
                <w:spacing w:val="-1"/>
                <w:sz w:val="21"/>
                <w:szCs w:val="21"/>
              </w:rPr>
              <w:t>根据本集团企业大连保税区金鑫石化有限公司、亚太港口</w:t>
            </w:r>
            <w:r>
              <w:rPr>
                <w:rFonts w:ascii="宋体" w:hAnsi="宋体" w:cs="宋体" w:eastAsia="宋体" w:hint="default"/>
                <w:spacing w:val="-1"/>
                <w:sz w:val="21"/>
                <w:szCs w:val="21"/>
              </w:rPr>
              <w:t>(</w:t>
            </w:r>
            <w:r>
              <w:rPr>
                <w:rFonts w:ascii="宋体" w:hAnsi="宋体" w:cs="宋体" w:eastAsia="宋体" w:hint="default"/>
                <w:spacing w:val="-1"/>
                <w:sz w:val="21"/>
                <w:szCs w:val="21"/>
              </w:rPr>
              <w:t>大连</w:t>
            </w:r>
            <w:r>
              <w:rPr>
                <w:rFonts w:ascii="宋体" w:hAnsi="宋体" w:cs="宋体" w:eastAsia="宋体" w:hint="default"/>
                <w:spacing w:val="-1"/>
                <w:sz w:val="21"/>
                <w:szCs w:val="21"/>
              </w:rPr>
              <w:t>)</w:t>
            </w:r>
            <w:r>
              <w:rPr>
                <w:rFonts w:ascii="宋体" w:hAnsi="宋体" w:cs="宋体" w:eastAsia="宋体" w:hint="default"/>
                <w:spacing w:val="-1"/>
                <w:sz w:val="21"/>
                <w:szCs w:val="21"/>
              </w:rPr>
              <w:t>有限公司与东北亚现货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商品交易所有限公司、大连港石化有限公司于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日签订的协议，大连保税 区金鑫石化有限公司承诺以</w:t>
            </w:r>
            <w:r>
              <w:rPr>
                <w:rFonts w:ascii="宋体" w:hAnsi="宋体" w:cs="宋体" w:eastAsia="宋体" w:hint="default"/>
                <w:spacing w:val="-37"/>
                <w:sz w:val="21"/>
                <w:szCs w:val="21"/>
              </w:rPr>
              <w:t> </w:t>
            </w:r>
            <w:r>
              <w:rPr>
                <w:rFonts w:ascii="宋体" w:hAnsi="宋体" w:cs="宋体" w:eastAsia="宋体" w:hint="default"/>
                <w:sz w:val="21"/>
                <w:szCs w:val="21"/>
              </w:rPr>
              <w:t>1,250</w:t>
            </w:r>
            <w:r>
              <w:rPr>
                <w:rFonts w:ascii="宋体" w:hAnsi="宋体" w:cs="宋体" w:eastAsia="宋体" w:hint="default"/>
                <w:spacing w:val="-38"/>
                <w:sz w:val="21"/>
                <w:szCs w:val="21"/>
              </w:rPr>
              <w:t> </w:t>
            </w:r>
            <w:r>
              <w:rPr>
                <w:rFonts w:ascii="宋体" w:hAnsi="宋体" w:cs="宋体" w:eastAsia="宋体" w:hint="default"/>
                <w:sz w:val="21"/>
                <w:szCs w:val="21"/>
              </w:rPr>
              <w:t>万元的价格投资东北亚石化交易中心有限公司</w:t>
            </w:r>
            <w:r>
              <w:rPr>
                <w:rFonts w:ascii="宋体" w:hAnsi="宋体" w:cs="宋体" w:eastAsia="宋体" w:hint="default"/>
                <w:spacing w:val="-37"/>
                <w:sz w:val="21"/>
                <w:szCs w:val="21"/>
              </w:rPr>
              <w:t> </w:t>
            </w:r>
            <w:r>
              <w:rPr>
                <w:rFonts w:ascii="宋体" w:hAnsi="宋体" w:cs="宋体" w:eastAsia="宋体" w:hint="default"/>
                <w:sz w:val="21"/>
                <w:szCs w:val="21"/>
              </w:rPr>
              <w:t>25%</w:t>
            </w:r>
            <w:r>
              <w:rPr>
                <w:rFonts w:ascii="宋体" w:hAnsi="宋体" w:cs="宋体" w:eastAsia="宋体" w:hint="default"/>
                <w:sz w:val="21"/>
                <w:szCs w:val="21"/>
              </w:rPr>
              <w:t>的 股权，亚太港口</w:t>
            </w: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有限公司承诺以</w:t>
            </w:r>
            <w:r>
              <w:rPr>
                <w:rFonts w:ascii="宋体" w:hAnsi="宋体" w:cs="宋体" w:eastAsia="宋体" w:hint="default"/>
                <w:spacing w:val="-55"/>
                <w:sz w:val="21"/>
                <w:szCs w:val="21"/>
              </w:rPr>
              <w:t> </w:t>
            </w:r>
            <w:r>
              <w:rPr>
                <w:rFonts w:ascii="宋体" w:hAnsi="宋体" w:cs="宋体" w:eastAsia="宋体" w:hint="default"/>
                <w:sz w:val="21"/>
                <w:szCs w:val="21"/>
              </w:rPr>
              <w:t>1,000</w:t>
            </w:r>
            <w:r>
              <w:rPr>
                <w:rFonts w:ascii="宋体" w:hAnsi="宋体" w:cs="宋体" w:eastAsia="宋体" w:hint="default"/>
                <w:spacing w:val="-56"/>
                <w:sz w:val="21"/>
                <w:szCs w:val="21"/>
              </w:rPr>
              <w:t> </w:t>
            </w:r>
            <w:r>
              <w:rPr>
                <w:rFonts w:ascii="宋体" w:hAnsi="宋体" w:cs="宋体" w:eastAsia="宋体" w:hint="default"/>
                <w:sz w:val="21"/>
                <w:szCs w:val="21"/>
              </w:rPr>
              <w:t>万元的价格投资东北亚石化交易中心有限 公司</w:t>
            </w:r>
            <w:r>
              <w:rPr>
                <w:rFonts w:ascii="宋体" w:hAnsi="宋体" w:cs="宋体" w:eastAsia="宋体" w:hint="default"/>
                <w:spacing w:val="-57"/>
                <w:sz w:val="21"/>
                <w:szCs w:val="21"/>
              </w:rPr>
              <w:t> </w:t>
            </w:r>
            <w:r>
              <w:rPr>
                <w:rFonts w:ascii="宋体" w:hAnsi="宋体" w:cs="宋体" w:eastAsia="宋体" w:hint="default"/>
                <w:sz w:val="21"/>
                <w:szCs w:val="21"/>
              </w:rPr>
              <w:t>20%</w:t>
            </w:r>
            <w:r>
              <w:rPr>
                <w:rFonts w:ascii="宋体" w:hAnsi="宋体" w:cs="宋体" w:eastAsia="宋体" w:hint="default"/>
                <w:sz w:val="21"/>
                <w:szCs w:val="21"/>
              </w:rPr>
              <w:t>的股权。公司注册资本采用认缴制形式，</w:t>
            </w:r>
            <w:r>
              <w:rPr>
                <w:rFonts w:ascii="宋体" w:hAnsi="宋体" w:cs="宋体" w:eastAsia="宋体" w:hint="default"/>
                <w:sz w:val="21"/>
                <w:szCs w:val="21"/>
              </w:rPr>
              <w:t>30</w:t>
            </w:r>
            <w:r>
              <w:rPr>
                <w:rFonts w:ascii="宋体" w:hAnsi="宋体" w:cs="宋体" w:eastAsia="宋体" w:hint="default"/>
                <w:spacing w:val="-57"/>
                <w:sz w:val="21"/>
                <w:szCs w:val="21"/>
              </w:rPr>
              <w:t> </w:t>
            </w:r>
            <w:r>
              <w:rPr>
                <w:rFonts w:ascii="宋体" w:hAnsi="宋体" w:cs="宋体" w:eastAsia="宋体" w:hint="default"/>
                <w:sz w:val="21"/>
                <w:szCs w:val="21"/>
              </w:rPr>
              <w:t>年经营期内缴齐即可，上述款项暂 未支付，未来将视公司需要及业务发展适时缴纳注册资本。</w:t>
            </w:r>
          </w:p>
        </w:tc>
      </w:tr>
      <w:tr>
        <w:trPr>
          <w:trHeight w:val="1090" w:hRule="exact"/>
        </w:trPr>
        <w:tc>
          <w:tcPr>
            <w:tcW w:w="9028" w:type="dxa"/>
            <w:gridSpan w:val="5"/>
            <w:tcBorders>
              <w:top w:val="nil" w:sz="6" w:space="0" w:color="auto"/>
              <w:left w:val="nil" w:sz="6" w:space="0" w:color="auto"/>
              <w:bottom w:val="nil" w:sz="6" w:space="0" w:color="auto"/>
              <w:right w:val="nil" w:sz="6" w:space="0" w:color="auto"/>
            </w:tcBorders>
          </w:tcPr>
          <w:p>
            <w:pPr>
              <w:pStyle w:val="TableParagraph"/>
              <w:spacing w:line="272" w:lineRule="exact" w:before="130"/>
              <w:ind w:left="942" w:right="106"/>
              <w:jc w:val="both"/>
              <w:rPr>
                <w:rFonts w:ascii="宋体" w:hAnsi="宋体" w:cs="宋体" w:eastAsia="宋体" w:hint="default"/>
                <w:sz w:val="21"/>
                <w:szCs w:val="21"/>
              </w:rPr>
            </w:pPr>
            <w:r>
              <w:rPr>
                <w:rFonts w:ascii="宋体" w:hAnsi="宋体" w:cs="宋体" w:eastAsia="宋体" w:hint="default"/>
                <w:spacing w:val="4"/>
                <w:sz w:val="21"/>
                <w:szCs w:val="21"/>
              </w:rPr>
              <w:t>本集团企业大连港集装箱发展有限公司承诺将向其投资企业大连港毅都冷链有限公司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增资</w:t>
            </w:r>
            <w:r>
              <w:rPr>
                <w:rFonts w:ascii="宋体" w:hAnsi="宋体" w:cs="宋体" w:eastAsia="宋体" w:hint="default"/>
                <w:spacing w:val="-41"/>
                <w:sz w:val="21"/>
                <w:szCs w:val="21"/>
              </w:rPr>
              <w:t> </w:t>
            </w:r>
            <w:r>
              <w:rPr>
                <w:rFonts w:ascii="宋体" w:hAnsi="宋体" w:cs="宋体" w:eastAsia="宋体" w:hint="default"/>
                <w:sz w:val="21"/>
                <w:szCs w:val="21"/>
              </w:rPr>
              <w:t>5,000</w:t>
            </w:r>
            <w:r>
              <w:rPr>
                <w:rFonts w:ascii="宋体" w:hAnsi="宋体" w:cs="宋体" w:eastAsia="宋体" w:hint="default"/>
                <w:spacing w:val="-41"/>
                <w:sz w:val="21"/>
                <w:szCs w:val="21"/>
              </w:rPr>
              <w:t> </w:t>
            </w:r>
            <w:r>
              <w:rPr>
                <w:rFonts w:ascii="宋体" w:hAnsi="宋体" w:cs="宋体" w:eastAsia="宋体" w:hint="default"/>
                <w:sz w:val="21"/>
                <w:szCs w:val="21"/>
              </w:rPr>
              <w:t>万元。于</w:t>
            </w:r>
            <w:r>
              <w:rPr>
                <w:rFonts w:ascii="宋体" w:hAnsi="宋体" w:cs="宋体" w:eastAsia="宋体" w:hint="default"/>
                <w:spacing w:val="-41"/>
                <w:sz w:val="21"/>
                <w:szCs w:val="21"/>
              </w:rPr>
              <w:t> </w:t>
            </w: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31</w:t>
            </w:r>
            <w:r>
              <w:rPr>
                <w:rFonts w:ascii="宋体" w:hAnsi="宋体" w:cs="宋体" w:eastAsia="宋体" w:hint="default"/>
                <w:spacing w:val="-40"/>
                <w:sz w:val="21"/>
                <w:szCs w:val="21"/>
              </w:rPr>
              <w:t> </w:t>
            </w:r>
            <w:r>
              <w:rPr>
                <w:rFonts w:ascii="宋体" w:hAnsi="宋体" w:cs="宋体" w:eastAsia="宋体" w:hint="default"/>
                <w:sz w:val="21"/>
                <w:szCs w:val="21"/>
              </w:rPr>
              <w:t>日，大连港集装箱发展有限公司尚未支付上述款 项。</w:t>
            </w:r>
          </w:p>
        </w:tc>
      </w:tr>
      <w:tr>
        <w:trPr>
          <w:trHeight w:val="545"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宋体" w:hAnsi="宋体" w:cs="宋体" w:eastAsia="宋体" w:hint="default"/>
                <w:sz w:val="21"/>
                <w:szCs w:val="21"/>
              </w:rPr>
            </w:pPr>
            <w:r>
              <w:rPr>
                <w:rFonts w:ascii="宋体"/>
                <w:sz w:val="21"/>
              </w:rPr>
              <w:t>(4)</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前期承诺履行情况</w:t>
            </w:r>
          </w:p>
        </w:tc>
        <w:tc>
          <w:tcPr>
            <w:tcW w:w="2458"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545" w:hRule="exact"/>
        </w:trPr>
        <w:tc>
          <w:tcPr>
            <w:tcW w:w="729" w:type="dxa"/>
            <w:tcBorders>
              <w:top w:val="nil" w:sz="6" w:space="0" w:color="auto"/>
              <w:left w:val="nil" w:sz="6" w:space="0" w:color="auto"/>
              <w:bottom w:val="nil" w:sz="6" w:space="0" w:color="auto"/>
              <w:right w:val="nil" w:sz="6" w:space="0" w:color="auto"/>
            </w:tcBorders>
          </w:tcPr>
          <w:p>
            <w:pPr/>
          </w:p>
        </w:tc>
        <w:tc>
          <w:tcPr>
            <w:tcW w:w="82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本集团</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日之资本性支出承诺及经营租赁承诺已按照之前承诺履行。</w:t>
            </w:r>
          </w:p>
        </w:tc>
      </w:tr>
      <w:tr>
        <w:trPr>
          <w:trHeight w:val="1362" w:hRule="exact"/>
        </w:trPr>
        <w:tc>
          <w:tcPr>
            <w:tcW w:w="729" w:type="dxa"/>
            <w:tcBorders>
              <w:top w:val="nil" w:sz="6" w:space="0" w:color="auto"/>
              <w:left w:val="nil" w:sz="6" w:space="0" w:color="auto"/>
              <w:bottom w:val="nil" w:sz="6" w:space="0" w:color="auto"/>
              <w:right w:val="nil" w:sz="6" w:space="0" w:color="auto"/>
            </w:tcBorders>
          </w:tcPr>
          <w:p>
            <w:pPr/>
          </w:p>
        </w:tc>
        <w:tc>
          <w:tcPr>
            <w:tcW w:w="8299" w:type="dxa"/>
            <w:gridSpan w:val="4"/>
            <w:tcBorders>
              <w:top w:val="nil" w:sz="6" w:space="0" w:color="auto"/>
              <w:left w:val="nil" w:sz="6" w:space="0" w:color="auto"/>
              <w:bottom w:val="nil" w:sz="6" w:space="0" w:color="auto"/>
              <w:right w:val="nil" w:sz="6" w:space="0" w:color="auto"/>
            </w:tcBorders>
          </w:tcPr>
          <w:p>
            <w:pPr>
              <w:pStyle w:val="TableParagraph"/>
              <w:spacing w:line="272" w:lineRule="exact" w:before="130"/>
              <w:ind w:left="213" w:right="107"/>
              <w:jc w:val="left"/>
              <w:rPr>
                <w:rFonts w:ascii="宋体" w:hAnsi="宋体" w:cs="宋体" w:eastAsia="宋体" w:hint="default"/>
                <w:sz w:val="21"/>
                <w:szCs w:val="21"/>
              </w:rPr>
            </w:pPr>
            <w:r>
              <w:rPr>
                <w:rFonts w:ascii="宋体" w:hAnsi="宋体" w:cs="宋体" w:eastAsia="宋体" w:hint="default"/>
                <w:spacing w:val="-1"/>
                <w:sz w:val="21"/>
                <w:szCs w:val="21"/>
              </w:rPr>
              <w:t>根据本公司与大连西中岛石化工业园区发展有限公司、奥德费尔</w:t>
            </w:r>
            <w:r>
              <w:rPr>
                <w:rFonts w:ascii="宋体" w:hAnsi="宋体" w:cs="宋体" w:eastAsia="宋体" w:hint="default"/>
                <w:spacing w:val="-1"/>
                <w:sz w:val="21"/>
                <w:szCs w:val="21"/>
              </w:rPr>
              <w:t>(</w:t>
            </w:r>
            <w:r>
              <w:rPr>
                <w:rFonts w:ascii="宋体" w:hAnsi="宋体" w:cs="宋体" w:eastAsia="宋体" w:hint="default"/>
                <w:spacing w:val="-1"/>
                <w:sz w:val="21"/>
                <w:szCs w:val="21"/>
              </w:rPr>
              <w:t>中国</w:t>
            </w:r>
            <w:r>
              <w:rPr>
                <w:rFonts w:ascii="宋体" w:hAnsi="宋体" w:cs="宋体" w:eastAsia="宋体" w:hint="default"/>
                <w:spacing w:val="-1"/>
                <w:sz w:val="21"/>
                <w:szCs w:val="21"/>
              </w:rPr>
              <w:t>)</w:t>
            </w:r>
            <w:r>
              <w:rPr>
                <w:rFonts w:ascii="宋体" w:hAnsi="宋体" w:cs="宋体" w:eastAsia="宋体" w:hint="default"/>
                <w:spacing w:val="-1"/>
                <w:sz w:val="21"/>
                <w:szCs w:val="21"/>
              </w:rPr>
              <w:t>储罐有限公司于</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5"/>
                <w:sz w:val="21"/>
                <w:szCs w:val="21"/>
              </w:rPr>
              <w:t>日签订的协议，本公司承诺以</w:t>
            </w:r>
            <w:r>
              <w:rPr>
                <w:rFonts w:ascii="宋体" w:hAnsi="宋体" w:cs="宋体" w:eastAsia="宋体" w:hint="default"/>
                <w:spacing w:val="-52"/>
                <w:sz w:val="21"/>
                <w:szCs w:val="21"/>
              </w:rPr>
              <w:t> </w:t>
            </w:r>
            <w:r>
              <w:rPr>
                <w:rFonts w:ascii="宋体" w:hAnsi="宋体" w:cs="宋体" w:eastAsia="宋体" w:hint="default"/>
                <w:sz w:val="21"/>
                <w:szCs w:val="21"/>
              </w:rPr>
              <w:t>1,500</w:t>
            </w:r>
            <w:r>
              <w:rPr>
                <w:rFonts w:ascii="宋体" w:hAnsi="宋体" w:cs="宋体" w:eastAsia="宋体" w:hint="default"/>
                <w:spacing w:val="-53"/>
                <w:sz w:val="21"/>
                <w:szCs w:val="21"/>
              </w:rPr>
              <w:t> </w:t>
            </w:r>
            <w:r>
              <w:rPr>
                <w:rFonts w:ascii="宋体" w:hAnsi="宋体" w:cs="宋体" w:eastAsia="宋体" w:hint="default"/>
                <w:sz w:val="21"/>
                <w:szCs w:val="21"/>
              </w:rPr>
              <w:t>万元的价格受让大连奥德费尔长兴仓</w:t>
            </w:r>
          </w:p>
          <w:p>
            <w:pPr>
              <w:pStyle w:val="TableParagraph"/>
              <w:spacing w:line="246" w:lineRule="exact"/>
              <w:ind w:left="213" w:right="0"/>
              <w:jc w:val="left"/>
              <w:rPr>
                <w:rFonts w:ascii="宋体" w:hAnsi="宋体" w:cs="宋体" w:eastAsia="宋体" w:hint="default"/>
                <w:sz w:val="21"/>
                <w:szCs w:val="21"/>
              </w:rPr>
            </w:pPr>
            <w:r>
              <w:rPr>
                <w:rFonts w:ascii="宋体" w:hAnsi="宋体" w:cs="宋体" w:eastAsia="宋体" w:hint="default"/>
                <w:sz w:val="21"/>
                <w:szCs w:val="21"/>
              </w:rPr>
              <w:t>储码头有限公司</w:t>
            </w:r>
            <w:r>
              <w:rPr>
                <w:rFonts w:ascii="宋体" w:hAnsi="宋体" w:cs="宋体" w:eastAsia="宋体" w:hint="default"/>
                <w:spacing w:val="-55"/>
                <w:sz w:val="21"/>
                <w:szCs w:val="21"/>
              </w:rPr>
              <w:t> </w:t>
            </w:r>
            <w:r>
              <w:rPr>
                <w:rFonts w:ascii="宋体" w:hAnsi="宋体" w:cs="宋体" w:eastAsia="宋体" w:hint="default"/>
                <w:spacing w:val="-3"/>
                <w:sz w:val="21"/>
                <w:szCs w:val="21"/>
              </w:rPr>
              <w:t>30%</w:t>
            </w:r>
            <w:r>
              <w:rPr>
                <w:rFonts w:ascii="宋体" w:hAnsi="宋体" w:cs="宋体" w:eastAsia="宋体" w:hint="default"/>
                <w:spacing w:val="-3"/>
                <w:sz w:val="21"/>
                <w:szCs w:val="21"/>
              </w:rPr>
              <w:t>的股权。于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日，本公司已经累计支付</w:t>
            </w:r>
            <w:r>
              <w:rPr>
                <w:rFonts w:ascii="宋体" w:hAnsi="宋体" w:cs="宋体" w:eastAsia="宋体" w:hint="default"/>
                <w:spacing w:val="-54"/>
                <w:sz w:val="21"/>
                <w:szCs w:val="21"/>
              </w:rPr>
              <w:t> </w:t>
            </w:r>
            <w:r>
              <w:rPr>
                <w:rFonts w:ascii="宋体" w:hAnsi="宋体" w:cs="宋体" w:eastAsia="宋体" w:hint="default"/>
                <w:sz w:val="21"/>
                <w:szCs w:val="21"/>
              </w:rPr>
              <w:t>795</w:t>
            </w:r>
            <w:r>
              <w:rPr>
                <w:rFonts w:ascii="宋体" w:hAnsi="宋体" w:cs="宋体" w:eastAsia="宋体" w:hint="default"/>
                <w:spacing w:val="-54"/>
                <w:sz w:val="21"/>
                <w:szCs w:val="21"/>
              </w:rPr>
              <w:t> </w:t>
            </w:r>
            <w:r>
              <w:rPr>
                <w:rFonts w:ascii="宋体" w:hAnsi="宋体" w:cs="宋体" w:eastAsia="宋体" w:hint="default"/>
                <w:spacing w:val="-6"/>
                <w:sz w:val="21"/>
                <w:szCs w:val="21"/>
              </w:rPr>
              <w:t>万元，其</w:t>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年本公司支付</w:t>
            </w:r>
            <w:r>
              <w:rPr>
                <w:rFonts w:ascii="宋体" w:hAnsi="宋体" w:cs="宋体" w:eastAsia="宋体" w:hint="default"/>
                <w:spacing w:val="-54"/>
                <w:sz w:val="21"/>
                <w:szCs w:val="21"/>
              </w:rPr>
              <w:t> </w:t>
            </w:r>
            <w:r>
              <w:rPr>
                <w:rFonts w:ascii="宋体" w:hAnsi="宋体" w:cs="宋体" w:eastAsia="宋体" w:hint="default"/>
                <w:sz w:val="21"/>
                <w:szCs w:val="21"/>
              </w:rPr>
              <w:t>570</w:t>
            </w:r>
            <w:r>
              <w:rPr>
                <w:rFonts w:ascii="宋体" w:hAnsi="宋体" w:cs="宋体" w:eastAsia="宋体" w:hint="default"/>
                <w:spacing w:val="-53"/>
                <w:sz w:val="21"/>
                <w:szCs w:val="21"/>
              </w:rPr>
              <w:t> </w:t>
            </w:r>
            <w:r>
              <w:rPr>
                <w:rFonts w:ascii="宋体" w:hAnsi="宋体" w:cs="宋体" w:eastAsia="宋体" w:hint="default"/>
                <w:sz w:val="21"/>
                <w:szCs w:val="21"/>
              </w:rPr>
              <w:t>万元，尚有</w:t>
            </w:r>
            <w:r>
              <w:rPr>
                <w:rFonts w:ascii="宋体" w:hAnsi="宋体" w:cs="宋体" w:eastAsia="宋体" w:hint="default"/>
                <w:spacing w:val="-54"/>
                <w:sz w:val="21"/>
                <w:szCs w:val="21"/>
              </w:rPr>
              <w:t> </w:t>
            </w:r>
            <w:r>
              <w:rPr>
                <w:rFonts w:ascii="宋体" w:hAnsi="宋体" w:cs="宋体" w:eastAsia="宋体" w:hint="default"/>
                <w:sz w:val="21"/>
                <w:szCs w:val="21"/>
              </w:rPr>
              <w:t>705</w:t>
            </w:r>
            <w:r>
              <w:rPr>
                <w:rFonts w:ascii="宋体" w:hAnsi="宋体" w:cs="宋体" w:eastAsia="宋体" w:hint="default"/>
                <w:spacing w:val="-53"/>
                <w:sz w:val="21"/>
                <w:szCs w:val="21"/>
              </w:rPr>
              <w:t> </w:t>
            </w:r>
            <w:r>
              <w:rPr>
                <w:rFonts w:ascii="宋体" w:hAnsi="宋体" w:cs="宋体" w:eastAsia="宋体" w:hint="default"/>
                <w:sz w:val="21"/>
                <w:szCs w:val="21"/>
              </w:rPr>
              <w:t>万元未支付。</w:t>
            </w:r>
          </w:p>
        </w:tc>
      </w:tr>
      <w:tr>
        <w:trPr>
          <w:trHeight w:val="1088" w:hRule="exact"/>
        </w:trPr>
        <w:tc>
          <w:tcPr>
            <w:tcW w:w="729" w:type="dxa"/>
            <w:tcBorders>
              <w:top w:val="nil" w:sz="6" w:space="0" w:color="auto"/>
              <w:left w:val="nil" w:sz="6" w:space="0" w:color="auto"/>
              <w:bottom w:val="nil" w:sz="6" w:space="0" w:color="auto"/>
              <w:right w:val="nil" w:sz="6" w:space="0" w:color="auto"/>
            </w:tcBorders>
          </w:tcPr>
          <w:p>
            <w:pPr/>
          </w:p>
        </w:tc>
        <w:tc>
          <w:tcPr>
            <w:tcW w:w="8299"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05"/>
              <w:ind w:left="213" w:right="106"/>
              <w:jc w:val="both"/>
              <w:rPr>
                <w:rFonts w:ascii="宋体" w:hAnsi="宋体" w:cs="宋体" w:eastAsia="宋体" w:hint="default"/>
                <w:sz w:val="21"/>
                <w:szCs w:val="21"/>
              </w:rPr>
            </w:pPr>
            <w:r>
              <w:rPr>
                <w:rFonts w:ascii="宋体" w:hAnsi="宋体" w:cs="宋体" w:eastAsia="宋体" w:hint="default"/>
                <w:spacing w:val="-1"/>
                <w:sz w:val="21"/>
                <w:szCs w:val="21"/>
              </w:rPr>
              <w:t>大连港集装箱发展有限公司与大连毅都集团有限公司成立合资公司，大连港集装箱发展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有限公司承诺投资</w:t>
            </w:r>
            <w:r>
              <w:rPr>
                <w:rFonts w:ascii="宋体" w:hAnsi="宋体" w:cs="宋体" w:eastAsia="宋体" w:hint="default"/>
                <w:spacing w:val="-56"/>
                <w:sz w:val="21"/>
                <w:szCs w:val="21"/>
              </w:rPr>
              <w:t> </w:t>
            </w:r>
            <w:r>
              <w:rPr>
                <w:rFonts w:ascii="宋体" w:hAnsi="宋体" w:cs="宋体" w:eastAsia="宋体" w:hint="default"/>
                <w:sz w:val="21"/>
                <w:szCs w:val="21"/>
              </w:rPr>
              <w:t>1,020</w:t>
            </w:r>
            <w:r>
              <w:rPr>
                <w:rFonts w:ascii="宋体" w:hAnsi="宋体" w:cs="宋体" w:eastAsia="宋体" w:hint="default"/>
                <w:spacing w:val="-55"/>
                <w:sz w:val="21"/>
                <w:szCs w:val="21"/>
              </w:rPr>
              <w:t> </w:t>
            </w:r>
            <w:r>
              <w:rPr>
                <w:rFonts w:ascii="宋体" w:hAnsi="宋体" w:cs="宋体" w:eastAsia="宋体" w:hint="default"/>
                <w:sz w:val="21"/>
                <w:szCs w:val="21"/>
              </w:rPr>
              <w:t>万元持有该公司</w:t>
            </w:r>
            <w:r>
              <w:rPr>
                <w:rFonts w:ascii="宋体" w:hAnsi="宋体" w:cs="宋体" w:eastAsia="宋体" w:hint="default"/>
                <w:spacing w:val="-55"/>
                <w:sz w:val="21"/>
                <w:szCs w:val="21"/>
              </w:rPr>
              <w:t> </w:t>
            </w:r>
            <w:r>
              <w:rPr>
                <w:rFonts w:ascii="宋体" w:hAnsi="宋体" w:cs="宋体" w:eastAsia="宋体" w:hint="default"/>
                <w:sz w:val="21"/>
                <w:szCs w:val="21"/>
              </w:rPr>
              <w:t>51%</w:t>
            </w:r>
            <w:r>
              <w:rPr>
                <w:rFonts w:ascii="宋体" w:hAnsi="宋体" w:cs="宋体" w:eastAsia="宋体" w:hint="default"/>
                <w:sz w:val="21"/>
                <w:szCs w:val="21"/>
              </w:rPr>
              <w:t>股权，</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年大连港集装箱发展有限公司 已按照上述承诺支付完毕。</w:t>
            </w:r>
          </w:p>
        </w:tc>
      </w:tr>
      <w:tr>
        <w:trPr>
          <w:trHeight w:val="1195" w:hRule="exact"/>
        </w:trPr>
        <w:tc>
          <w:tcPr>
            <w:tcW w:w="729" w:type="dxa"/>
            <w:tcBorders>
              <w:top w:val="nil" w:sz="6" w:space="0" w:color="auto"/>
              <w:left w:val="nil" w:sz="6" w:space="0" w:color="auto"/>
              <w:bottom w:val="nil" w:sz="6" w:space="0" w:color="auto"/>
              <w:right w:val="nil" w:sz="6" w:space="0" w:color="auto"/>
            </w:tcBorders>
          </w:tcPr>
          <w:p>
            <w:pPr/>
          </w:p>
        </w:tc>
        <w:tc>
          <w:tcPr>
            <w:tcW w:w="8299" w:type="dxa"/>
            <w:gridSpan w:val="4"/>
            <w:tcBorders>
              <w:top w:val="nil" w:sz="6" w:space="0" w:color="auto"/>
              <w:left w:val="nil" w:sz="6" w:space="0" w:color="auto"/>
              <w:bottom w:val="nil" w:sz="6" w:space="0" w:color="auto"/>
              <w:right w:val="nil" w:sz="6" w:space="0" w:color="auto"/>
            </w:tcBorders>
          </w:tcPr>
          <w:p>
            <w:pPr>
              <w:pStyle w:val="TableParagraph"/>
              <w:spacing w:line="274" w:lineRule="exact" w:before="102"/>
              <w:ind w:left="213" w:right="0"/>
              <w:jc w:val="left"/>
              <w:rPr>
                <w:rFonts w:ascii="宋体" w:hAnsi="宋体" w:cs="宋体" w:eastAsia="宋体" w:hint="default"/>
                <w:sz w:val="21"/>
                <w:szCs w:val="21"/>
              </w:rPr>
            </w:pPr>
            <w:r>
              <w:rPr>
                <w:rFonts w:ascii="宋体" w:hAnsi="宋体" w:cs="宋体" w:eastAsia="宋体" w:hint="default"/>
                <w:sz w:val="21"/>
                <w:szCs w:val="21"/>
              </w:rPr>
              <w:t>本公司与大连保税区华润燃气有限公司于</w:t>
            </w:r>
            <w:r>
              <w:rPr>
                <w:rFonts w:ascii="宋体" w:hAnsi="宋体" w:cs="宋体" w:eastAsia="宋体" w:hint="default"/>
                <w:spacing w:val="-36"/>
                <w:sz w:val="21"/>
                <w:szCs w:val="21"/>
              </w:rPr>
              <w:t> </w:t>
            </w:r>
            <w:r>
              <w:rPr>
                <w:rFonts w:ascii="宋体" w:hAnsi="宋体" w:cs="宋体" w:eastAsia="宋体" w:hint="default"/>
                <w:sz w:val="21"/>
                <w:szCs w:val="21"/>
              </w:rPr>
              <w:t>2013</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2</w:t>
            </w:r>
            <w:r>
              <w:rPr>
                <w:rFonts w:ascii="宋体" w:hAnsi="宋体" w:cs="宋体" w:eastAsia="宋体" w:hint="default"/>
                <w:spacing w:val="-36"/>
                <w:sz w:val="21"/>
                <w:szCs w:val="21"/>
              </w:rPr>
              <w:t> </w:t>
            </w:r>
            <w:r>
              <w:rPr>
                <w:rFonts w:ascii="宋体" w:hAnsi="宋体" w:cs="宋体" w:eastAsia="宋体" w:hint="default"/>
                <w:sz w:val="21"/>
                <w:szCs w:val="21"/>
              </w:rPr>
              <w:t>月签订合资合同，承诺出资</w:t>
            </w:r>
            <w:r>
              <w:rPr>
                <w:rFonts w:ascii="宋体" w:hAnsi="宋体" w:cs="宋体" w:eastAsia="宋体" w:hint="default"/>
                <w:spacing w:val="-36"/>
                <w:sz w:val="21"/>
                <w:szCs w:val="21"/>
              </w:rPr>
              <w:t> </w:t>
            </w:r>
            <w:r>
              <w:rPr>
                <w:rFonts w:ascii="宋体" w:hAnsi="宋体" w:cs="宋体" w:eastAsia="宋体" w:hint="default"/>
                <w:sz w:val="21"/>
                <w:szCs w:val="21"/>
              </w:rPr>
              <w:t>510</w:t>
            </w:r>
            <w:r>
              <w:rPr>
                <w:rFonts w:ascii="宋体" w:hAnsi="宋体" w:cs="宋体" w:eastAsia="宋体" w:hint="default"/>
                <w:spacing w:val="-36"/>
                <w:sz w:val="21"/>
                <w:szCs w:val="21"/>
              </w:rPr>
              <w:t> </w:t>
            </w:r>
            <w:r>
              <w:rPr>
                <w:rFonts w:ascii="宋体" w:hAnsi="宋体" w:cs="宋体" w:eastAsia="宋体" w:hint="default"/>
                <w:sz w:val="21"/>
                <w:szCs w:val="21"/>
              </w:rPr>
              <w:t>万</w:t>
            </w:r>
          </w:p>
          <w:p>
            <w:pPr>
              <w:pStyle w:val="TableParagraph"/>
              <w:spacing w:line="272" w:lineRule="exact"/>
              <w:ind w:left="213" w:right="0"/>
              <w:jc w:val="left"/>
              <w:rPr>
                <w:rFonts w:ascii="宋体" w:hAnsi="宋体" w:cs="宋体" w:eastAsia="宋体" w:hint="default"/>
                <w:sz w:val="21"/>
                <w:szCs w:val="21"/>
              </w:rPr>
            </w:pPr>
            <w:r>
              <w:rPr>
                <w:rFonts w:ascii="宋体" w:hAnsi="宋体" w:cs="宋体" w:eastAsia="宋体" w:hint="default"/>
                <w:sz w:val="21"/>
                <w:szCs w:val="21"/>
              </w:rPr>
              <w:t>元成立大连港润燃气有限公司，本公司拥有其股权 </w:t>
            </w:r>
            <w:r>
              <w:rPr>
                <w:rFonts w:ascii="宋体" w:hAnsi="宋体" w:cs="宋体" w:eastAsia="宋体" w:hint="default"/>
                <w:sz w:val="21"/>
                <w:szCs w:val="21"/>
              </w:rPr>
              <w:t>51%</w:t>
            </w:r>
            <w:r>
              <w:rPr>
                <w:rFonts w:ascii="宋体" w:hAnsi="宋体" w:cs="宋体" w:eastAsia="宋体" w:hint="default"/>
                <w:sz w:val="21"/>
                <w:szCs w:val="21"/>
              </w:rPr>
              <w:t>，将分两期出资，首次出资</w:t>
            </w:r>
            <w:r>
              <w:rPr>
                <w:rFonts w:ascii="宋体" w:hAnsi="宋体" w:cs="宋体" w:eastAsia="宋体" w:hint="default"/>
                <w:spacing w:val="-6"/>
                <w:sz w:val="21"/>
                <w:szCs w:val="21"/>
              </w:rPr>
              <w:t> </w:t>
            </w:r>
            <w:r>
              <w:rPr>
                <w:rFonts w:ascii="宋体" w:hAnsi="宋体" w:cs="宋体" w:eastAsia="宋体" w:hint="default"/>
                <w:sz w:val="21"/>
                <w:szCs w:val="21"/>
              </w:rPr>
              <w:t>255</w:t>
            </w:r>
          </w:p>
          <w:p>
            <w:pPr>
              <w:pStyle w:val="TableParagraph"/>
              <w:spacing w:line="272" w:lineRule="exact"/>
              <w:ind w:left="213" w:right="0"/>
              <w:jc w:val="left"/>
              <w:rPr>
                <w:rFonts w:ascii="宋体" w:hAnsi="宋体" w:cs="宋体" w:eastAsia="宋体" w:hint="default"/>
                <w:sz w:val="21"/>
                <w:szCs w:val="21"/>
              </w:rPr>
            </w:pPr>
            <w:r>
              <w:rPr>
                <w:rFonts w:ascii="宋体" w:hAnsi="宋体" w:cs="宋体" w:eastAsia="宋体" w:hint="default"/>
                <w:spacing w:val="-2"/>
                <w:sz w:val="21"/>
                <w:szCs w:val="21"/>
              </w:rPr>
              <w:t>万元已于公司成立时支付完毕，第二期出资承诺在公司注册之日两年内缴齐。截至</w:t>
            </w:r>
            <w:r>
              <w:rPr>
                <w:rFonts w:ascii="宋体" w:hAnsi="宋体" w:cs="宋体" w:eastAsia="宋体" w:hint="default"/>
                <w:spacing w:val="-38"/>
                <w:sz w:val="21"/>
                <w:szCs w:val="21"/>
              </w:rPr>
              <w:t> </w:t>
            </w:r>
            <w:r>
              <w:rPr>
                <w:rFonts w:ascii="宋体" w:hAnsi="宋体" w:cs="宋体" w:eastAsia="宋体" w:hint="default"/>
                <w:sz w:val="21"/>
                <w:szCs w:val="21"/>
              </w:rPr>
              <w:t>2014</w:t>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日，本公司已按照上述承诺支付完毕。</w:t>
            </w:r>
          </w:p>
        </w:tc>
      </w:tr>
    </w:tbl>
    <w:p>
      <w:pPr>
        <w:spacing w:after="0" w:line="274" w:lineRule="exact"/>
        <w:jc w:val="left"/>
        <w:rPr>
          <w:rFonts w:ascii="宋体" w:hAnsi="宋体" w:cs="宋体" w:eastAsia="宋体" w:hint="default"/>
          <w:sz w:val="21"/>
          <w:szCs w:val="21"/>
        </w:rPr>
        <w:sectPr>
          <w:pgSz w:w="11910" w:h="16840"/>
          <w:pgMar w:header="882" w:footer="1194" w:top="1120" w:bottom="1380" w:left="14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4"/>
        <w:spacing w:line="240" w:lineRule="auto"/>
        <w:ind w:left="318" w:right="638"/>
        <w:jc w:val="left"/>
        <w:rPr>
          <w:b w:val="0"/>
          <w:bCs w:val="0"/>
        </w:rPr>
      </w:pPr>
      <w:r>
        <w:rPr>
          <w:rFonts w:ascii="宋体" w:hAnsi="宋体" w:cs="宋体" w:eastAsia="宋体" w:hint="default"/>
        </w:rPr>
        <w:t>2</w:t>
      </w:r>
      <w:r>
        <w:rPr/>
        <w:t>、</w:t>
      </w:r>
      <w:r>
        <w:rPr>
          <w:spacing w:val="2"/>
        </w:rPr>
        <w:t> </w:t>
      </w:r>
      <w:r>
        <w:rPr/>
        <w:t>或有事项</w:t>
      </w:r>
      <w:r>
        <w:rPr>
          <w:b w:val="0"/>
          <w:bCs w:val="0"/>
        </w:rPr>
      </w:r>
    </w:p>
    <w:p>
      <w:pPr>
        <w:pStyle w:val="Heading4"/>
        <w:spacing w:line="240" w:lineRule="auto" w:before="57"/>
        <w:ind w:left="318" w:right="638"/>
        <w:jc w:val="left"/>
        <w:rPr>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13" w:type="dxa"/>
        <w:tblLayout w:type="fixed"/>
        <w:tblCellMar>
          <w:top w:w="0" w:type="dxa"/>
          <w:left w:w="0" w:type="dxa"/>
          <w:bottom w:w="0" w:type="dxa"/>
          <w:right w:w="0" w:type="dxa"/>
        </w:tblCellMar>
        <w:tblLook w:val="01E0"/>
      </w:tblPr>
      <w:tblGrid>
        <w:gridCol w:w="9119"/>
      </w:tblGrid>
      <w:tr>
        <w:trPr>
          <w:trHeight w:val="377" w:hRule="exact"/>
        </w:trPr>
        <w:tc>
          <w:tcPr>
            <w:tcW w:w="9119"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担保</w:t>
            </w:r>
          </w:p>
        </w:tc>
      </w:tr>
      <w:tr>
        <w:trPr>
          <w:trHeight w:val="1088" w:hRule="exact"/>
        </w:trPr>
        <w:tc>
          <w:tcPr>
            <w:tcW w:w="9119"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200" w:right="20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本公司之联营企业大连北方油品储运有限公司向中国银行股份有限公司</w:t>
            </w:r>
            <w:r>
              <w:rPr>
                <w:rFonts w:ascii="宋体" w:hAnsi="宋体" w:cs="宋体" w:eastAsia="宋体" w:hint="default"/>
                <w:sz w:val="21"/>
                <w:szCs w:val="21"/>
              </w:rPr>
              <w:t>(</w:t>
            </w:r>
            <w:r>
              <w:rPr>
                <w:rFonts w:ascii="宋体" w:hAnsi="宋体" w:cs="宋体" w:eastAsia="宋体" w:hint="default"/>
                <w:sz w:val="21"/>
                <w:szCs w:val="21"/>
              </w:rPr>
              <w:t>“贷款银行”</w:t>
            </w:r>
            <w:r>
              <w:rPr>
                <w:rFonts w:ascii="宋体" w:hAnsi="宋体" w:cs="宋体" w:eastAsia="宋体" w:hint="default"/>
                <w:sz w:val="21"/>
                <w:szCs w:val="21"/>
              </w:rPr>
              <w:t>)</w:t>
            </w:r>
            <w:r>
              <w:rPr>
                <w:rFonts w:ascii="宋体" w:hAnsi="宋体" w:cs="宋体" w:eastAsia="宋体" w:hint="default"/>
                <w:sz w:val="21"/>
                <w:szCs w:val="21"/>
              </w:rPr>
              <w:t>申请 人民币</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亿元贷款，贷款期限不超过</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年。振华石油控股有限公司作为大连北方油品储运有 限公司的第一股东</w:t>
            </w:r>
            <w:r>
              <w:rPr>
                <w:rFonts w:ascii="宋体" w:hAnsi="宋体" w:cs="宋体" w:eastAsia="宋体" w:hint="default"/>
                <w:sz w:val="21"/>
                <w:szCs w:val="21"/>
              </w:rPr>
              <w:t>(</w:t>
            </w: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z w:val="21"/>
                <w:szCs w:val="21"/>
              </w:rPr>
              <w:t>，为其申请的贷款提供全额连带责任担保。</w:t>
            </w:r>
          </w:p>
        </w:tc>
      </w:tr>
      <w:tr>
        <w:trPr>
          <w:trHeight w:val="1907" w:hRule="exact"/>
        </w:trPr>
        <w:tc>
          <w:tcPr>
            <w:tcW w:w="9119"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198"/>
              <w:jc w:val="both"/>
              <w:rPr>
                <w:rFonts w:ascii="宋体" w:hAnsi="宋体" w:cs="宋体" w:eastAsia="宋体" w:hint="default"/>
                <w:sz w:val="21"/>
                <w:szCs w:val="21"/>
              </w:rPr>
            </w:pPr>
            <w:r>
              <w:rPr>
                <w:rFonts w:ascii="宋体" w:hAnsi="宋体" w:cs="宋体" w:eastAsia="宋体" w:hint="default"/>
                <w:sz w:val="21"/>
                <w:szCs w:val="21"/>
              </w:rPr>
              <w:t>根据本公司第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届董事会</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次会议相关决议，本公司以反担保保证人的身份就振华石 </w:t>
            </w:r>
            <w:r>
              <w:rPr>
                <w:rFonts w:ascii="宋体" w:hAnsi="宋体" w:cs="宋体" w:eastAsia="宋体" w:hint="default"/>
                <w:spacing w:val="2"/>
                <w:sz w:val="21"/>
                <w:szCs w:val="21"/>
              </w:rPr>
              <w:t>油控股有限公司为大连北方油品储运有限公司向贷款银行实际承担的保证责任的</w:t>
            </w:r>
            <w:r>
              <w:rPr>
                <w:rFonts w:ascii="宋体" w:hAnsi="宋体" w:cs="宋体" w:eastAsia="宋体" w:hint="default"/>
                <w:spacing w:val="29"/>
                <w:sz w:val="21"/>
                <w:szCs w:val="21"/>
              </w:rPr>
              <w:t> </w:t>
            </w:r>
            <w:r>
              <w:rPr>
                <w:rFonts w:ascii="宋体" w:hAnsi="宋体" w:cs="宋体" w:eastAsia="宋体" w:hint="default"/>
                <w:sz w:val="21"/>
                <w:szCs w:val="21"/>
              </w:rPr>
              <w:t>20%</w:t>
            </w:r>
            <w:r>
              <w:rPr>
                <w:rFonts w:ascii="宋体" w:hAnsi="宋体" w:cs="宋体" w:eastAsia="宋体" w:hint="default"/>
                <w:sz w:val="21"/>
                <w:szCs w:val="21"/>
              </w:rPr>
              <w:t>为其提供 无条件、不可撤销、连带责任反担保保证，并于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日签订相关反担保保证合同。 </w:t>
            </w:r>
            <w:r>
              <w:rPr>
                <w:rFonts w:ascii="宋体" w:hAnsi="宋体" w:cs="宋体" w:eastAsia="宋体" w:hint="default"/>
                <w:spacing w:val="-3"/>
                <w:sz w:val="21"/>
                <w:szCs w:val="21"/>
              </w:rPr>
              <w:t>该保证期间自振华石油控股有限公司根据担保合同向银行承担担保责任之日起两年。若振华石油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控股有限公司不止一次根据担保合同向贷款银行履行了担保责任，则本公司在该反担保保证项下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的保证期间分别计算。</w:t>
            </w:r>
          </w:p>
        </w:tc>
      </w:tr>
      <w:tr>
        <w:trPr>
          <w:trHeight w:val="1090" w:hRule="exact"/>
        </w:trPr>
        <w:tc>
          <w:tcPr>
            <w:tcW w:w="9119"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20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本公司之联营企业大连北方油品储运有限公司向中国兵器工业集团所属兵工财务有限责任公 </w:t>
            </w:r>
            <w:r>
              <w:rPr>
                <w:rFonts w:ascii="宋体" w:hAnsi="宋体" w:cs="宋体" w:eastAsia="宋体" w:hint="default"/>
                <w:spacing w:val="-4"/>
                <w:sz w:val="21"/>
                <w:szCs w:val="21"/>
              </w:rPr>
              <w:t>司</w:t>
            </w:r>
            <w:r>
              <w:rPr>
                <w:rFonts w:ascii="宋体" w:hAnsi="宋体" w:cs="宋体" w:eastAsia="宋体" w:hint="default"/>
                <w:spacing w:val="-4"/>
                <w:sz w:val="21"/>
                <w:szCs w:val="21"/>
              </w:rPr>
              <w:t>(</w:t>
            </w:r>
            <w:r>
              <w:rPr>
                <w:rFonts w:ascii="宋体" w:hAnsi="宋体" w:cs="宋体" w:eastAsia="宋体" w:hint="default"/>
                <w:spacing w:val="-4"/>
                <w:sz w:val="21"/>
                <w:szCs w:val="21"/>
              </w:rPr>
              <w:t>“贷款银行”</w:t>
            </w:r>
            <w:r>
              <w:rPr>
                <w:rFonts w:ascii="宋体" w:hAnsi="宋体" w:cs="宋体" w:eastAsia="宋体" w:hint="default"/>
                <w:spacing w:val="-4"/>
                <w:sz w:val="21"/>
                <w:szCs w:val="21"/>
              </w:rPr>
              <w:t>)</w:t>
            </w:r>
            <w:r>
              <w:rPr>
                <w:rFonts w:ascii="宋体" w:hAnsi="宋体" w:cs="宋体" w:eastAsia="宋体" w:hint="default"/>
                <w:spacing w:val="-4"/>
                <w:sz w:val="21"/>
                <w:szCs w:val="21"/>
              </w:rPr>
              <w:t>申请人民币</w:t>
            </w:r>
            <w:r>
              <w:rPr>
                <w:rFonts w:ascii="宋体" w:hAnsi="宋体" w:cs="宋体" w:eastAsia="宋体" w:hint="default"/>
                <w:spacing w:val="-59"/>
                <w:sz w:val="21"/>
                <w:szCs w:val="21"/>
              </w:rPr>
              <w:t> </w:t>
            </w:r>
            <w:r>
              <w:rPr>
                <w:rFonts w:ascii="宋体" w:hAnsi="宋体" w:cs="宋体" w:eastAsia="宋体" w:hint="default"/>
                <w:sz w:val="21"/>
                <w:szCs w:val="21"/>
              </w:rPr>
              <w:t>5,000</w:t>
            </w:r>
            <w:r>
              <w:rPr>
                <w:rFonts w:ascii="宋体" w:hAnsi="宋体" w:cs="宋体" w:eastAsia="宋体" w:hint="default"/>
                <w:spacing w:val="-59"/>
                <w:sz w:val="21"/>
                <w:szCs w:val="21"/>
              </w:rPr>
              <w:t> </w:t>
            </w:r>
            <w:r>
              <w:rPr>
                <w:rFonts w:ascii="宋体" w:hAnsi="宋体" w:cs="宋体" w:eastAsia="宋体" w:hint="default"/>
                <w:spacing w:val="-3"/>
                <w:sz w:val="21"/>
                <w:szCs w:val="21"/>
              </w:rPr>
              <w:t>万元贷款，贷款期限</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年。振华石油控股有限公司作为大连 北方油品储运有限公司的第一股东</w:t>
            </w:r>
            <w:r>
              <w:rPr>
                <w:rFonts w:ascii="宋体" w:hAnsi="宋体" w:cs="宋体" w:eastAsia="宋体" w:hint="default"/>
                <w:sz w:val="21"/>
                <w:szCs w:val="21"/>
              </w:rPr>
              <w:t>(</w:t>
            </w: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z w:val="21"/>
                <w:szCs w:val="21"/>
              </w:rPr>
              <w:t>，为其申请的贷款提供全额连带责任担保。</w:t>
            </w:r>
          </w:p>
        </w:tc>
      </w:tr>
      <w:tr>
        <w:trPr>
          <w:trHeight w:val="1195" w:hRule="exact"/>
        </w:trPr>
        <w:tc>
          <w:tcPr>
            <w:tcW w:w="9119"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200" w:right="198"/>
              <w:jc w:val="both"/>
              <w:rPr>
                <w:rFonts w:ascii="宋体" w:hAnsi="宋体" w:cs="宋体" w:eastAsia="宋体" w:hint="default"/>
                <w:sz w:val="21"/>
                <w:szCs w:val="21"/>
              </w:rPr>
            </w:pPr>
            <w:r>
              <w:rPr>
                <w:rFonts w:ascii="宋体" w:hAnsi="宋体" w:cs="宋体" w:eastAsia="宋体" w:hint="default"/>
                <w:sz w:val="21"/>
                <w:szCs w:val="21"/>
              </w:rPr>
              <w:t>根据本公司第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届董事会</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次会议相关决议，本公司以反担保保证人的身份就振华石 </w:t>
            </w:r>
            <w:r>
              <w:rPr>
                <w:rFonts w:ascii="宋体" w:hAnsi="宋体" w:cs="宋体" w:eastAsia="宋体" w:hint="default"/>
                <w:spacing w:val="2"/>
                <w:sz w:val="21"/>
                <w:szCs w:val="21"/>
              </w:rPr>
              <w:t>油控股有限公司为大连北方油品储运有限公司向贷款银行实际承担的保证责任的</w:t>
            </w:r>
            <w:r>
              <w:rPr>
                <w:rFonts w:ascii="宋体" w:hAnsi="宋体" w:cs="宋体" w:eastAsia="宋体" w:hint="default"/>
                <w:spacing w:val="29"/>
                <w:sz w:val="21"/>
                <w:szCs w:val="21"/>
              </w:rPr>
              <w:t> </w:t>
            </w:r>
            <w:r>
              <w:rPr>
                <w:rFonts w:ascii="宋体" w:hAnsi="宋体" w:cs="宋体" w:eastAsia="宋体" w:hint="default"/>
                <w:sz w:val="21"/>
                <w:szCs w:val="21"/>
              </w:rPr>
              <w:t>20%</w:t>
            </w:r>
            <w:r>
              <w:rPr>
                <w:rFonts w:ascii="宋体" w:hAnsi="宋体" w:cs="宋体" w:eastAsia="宋体" w:hint="default"/>
                <w:sz w:val="21"/>
                <w:szCs w:val="21"/>
              </w:rPr>
              <w:t>为其提供 无条件、不可撤销、连带责任反担保保证，并于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日签订相关反担保保证合同。 该保证期间自振华石油控股有限公司根据担保合同向银行承担担保责任之日起一年。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Heading4"/>
        <w:tabs>
          <w:tab w:pos="1157" w:val="left" w:leader="none"/>
        </w:tabs>
        <w:spacing w:line="240" w:lineRule="auto"/>
        <w:ind w:left="318" w:right="638"/>
        <w:jc w:val="left"/>
        <w:rPr>
          <w:b w:val="0"/>
          <w:bCs w:val="0"/>
        </w:rPr>
      </w:pPr>
      <w:r>
        <w:rPr>
          <w:w w:val="95"/>
        </w:rPr>
        <w:t>十四、</w:t>
        <w:tab/>
      </w:r>
      <w:r>
        <w:rPr/>
        <w:t>资产负债表日后事项</w:t>
      </w:r>
      <w:r>
        <w:rPr>
          <w:b w:val="0"/>
          <w:bCs w:val="0"/>
        </w:rPr>
      </w:r>
    </w:p>
    <w:p>
      <w:pPr>
        <w:spacing w:line="240" w:lineRule="auto" w:before="1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480" w:right="840"/>
        </w:sectPr>
      </w:pPr>
    </w:p>
    <w:p>
      <w:pPr>
        <w:pStyle w:val="Heading4"/>
        <w:spacing w:line="240" w:lineRule="auto"/>
        <w:ind w:left="318" w:right="-20"/>
        <w:jc w:val="left"/>
        <w:rPr>
          <w:b w:val="0"/>
          <w:bCs w:val="0"/>
        </w:rPr>
      </w:pPr>
      <w:r>
        <w:rPr>
          <w:rFonts w:ascii="Calibri" w:hAnsi="Calibri" w:cs="Calibri" w:eastAsia="Calibri" w:hint="default"/>
        </w:rPr>
        <w:t>1</w:t>
      </w:r>
      <w:r>
        <w:rPr/>
        <w:t>、</w:t>
      </w:r>
      <w:r>
        <w:rPr>
          <w:spacing w:val="-1"/>
        </w:rPr>
        <w:t> </w:t>
      </w:r>
      <w:r>
        <w:rPr/>
        <w:t>利润分配情况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367" w:val="left" w:leader="none"/>
        </w:tabs>
        <w:spacing w:line="240" w:lineRule="auto"/>
        <w:ind w:left="317" w:right="0"/>
        <w:jc w:val="left"/>
      </w:pPr>
      <w:r>
        <w:rPr/>
        <w:t>单位：元</w:t>
        <w:tab/>
        <w:t>币种：人民币</w:t>
      </w:r>
    </w:p>
    <w:p>
      <w:pPr>
        <w:spacing w:after="0" w:line="240" w:lineRule="auto"/>
        <w:jc w:val="left"/>
        <w:sectPr>
          <w:type w:val="continuous"/>
          <w:pgSz w:w="11910" w:h="16840"/>
          <w:pgMar w:top="1080" w:bottom="1380" w:left="1480" w:right="840"/>
          <w:cols w:num="2" w:equalWidth="0">
            <w:col w:w="2006" w:space="4518"/>
            <w:col w:w="3066"/>
          </w:cols>
        </w:sectPr>
      </w:pP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2"/>
              <w:jc w:val="right"/>
              <w:rPr>
                <w:rFonts w:ascii="宋体" w:hAnsi="宋体" w:cs="宋体" w:eastAsia="宋体" w:hint="default"/>
                <w:sz w:val="21"/>
                <w:szCs w:val="21"/>
              </w:rPr>
            </w:pPr>
            <w:r>
              <w:rPr>
                <w:rFonts w:ascii="Arial" w:hAnsi="Arial" w:cs="Arial" w:eastAsia="Arial" w:hint="default"/>
                <w:sz w:val="21"/>
                <w:szCs w:val="21"/>
              </w:rPr>
              <w:t>177,040,000.00</w:t>
            </w:r>
            <w:r>
              <w:rPr>
                <w:rFonts w:ascii="Arial" w:hAnsi="Arial" w:cs="Arial" w:eastAsia="Arial" w:hint="default"/>
                <w:spacing w:val="-9"/>
                <w:sz w:val="21"/>
                <w:szCs w:val="21"/>
              </w:rPr>
              <w:t> </w:t>
            </w:r>
            <w:r>
              <w:rPr>
                <w:rFonts w:ascii="宋体" w:hAnsi="宋体" w:cs="宋体" w:eastAsia="宋体" w:hint="default"/>
                <w:sz w:val="21"/>
                <w:szCs w:val="21"/>
              </w:rPr>
              <w:t>元</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Arial" w:hAnsi="Arial" w:cs="Arial" w:eastAsia="Arial" w:hint="default"/>
                <w:sz w:val="21"/>
                <w:szCs w:val="21"/>
              </w:rPr>
            </w:pPr>
            <w:r>
              <w:rPr>
                <w:rFonts w:ascii="Arial"/>
                <w:w w:val="99"/>
                <w:sz w:val="21"/>
              </w:rPr>
              <w:t>0</w:t>
            </w:r>
            <w:r>
              <w:rPr>
                <w:rFonts w:ascii="Arial"/>
                <w:sz w:val="21"/>
              </w:rPr>
            </w:r>
          </w:p>
        </w:tc>
      </w:tr>
    </w:tbl>
    <w:p>
      <w:pPr>
        <w:spacing w:line="240" w:lineRule="auto" w:before="1"/>
        <w:rPr>
          <w:rFonts w:ascii="宋体" w:hAnsi="宋体" w:cs="宋体" w:eastAsia="宋体" w:hint="default"/>
          <w:sz w:val="13"/>
          <w:szCs w:val="13"/>
        </w:rPr>
      </w:pPr>
    </w:p>
    <w:p>
      <w:pPr>
        <w:pStyle w:val="BodyText"/>
        <w:spacing w:line="281" w:lineRule="exact" w:before="35"/>
        <w:ind w:left="318" w:right="0"/>
        <w:jc w:val="left"/>
        <w:rPr>
          <w:rFonts w:ascii="Arial" w:hAnsi="Arial" w:cs="Arial" w:eastAsia="Arial" w:hint="default"/>
        </w:rPr>
      </w:pPr>
      <w:r>
        <w:rPr/>
        <w:t>经本公司于</w:t>
      </w:r>
      <w:r>
        <w:rPr>
          <w:spacing w:val="-53"/>
        </w:rPr>
        <w:t> </w:t>
      </w:r>
      <w:r>
        <w:rPr>
          <w:rFonts w:ascii="Arial" w:hAnsi="Arial" w:cs="Arial" w:eastAsia="Arial" w:hint="default"/>
          <w:spacing w:val="-1"/>
          <w:w w:val="99"/>
        </w:rPr>
        <w:t>201</w:t>
      </w:r>
      <w:r>
        <w:rPr>
          <w:rFonts w:ascii="Arial" w:hAnsi="Arial" w:cs="Arial" w:eastAsia="Arial" w:hint="default"/>
          <w:w w:val="99"/>
        </w:rPr>
        <w:t>5</w:t>
      </w:r>
      <w:r>
        <w:rPr>
          <w:rFonts w:ascii="Arial" w:hAnsi="Arial" w:cs="Arial" w:eastAsia="Arial" w:hint="default"/>
          <w:spacing w:val="-6"/>
        </w:rPr>
        <w:t> </w:t>
      </w:r>
      <w:r>
        <w:rPr/>
        <w:t>年</w:t>
      </w:r>
      <w:r>
        <w:rPr>
          <w:spacing w:val="-53"/>
        </w:rPr>
        <w:t> </w:t>
      </w:r>
      <w:r>
        <w:rPr>
          <w:rFonts w:ascii="Arial" w:hAnsi="Arial" w:cs="Arial" w:eastAsia="Arial" w:hint="default"/>
          <w:w w:val="99"/>
        </w:rPr>
        <w:t>3</w:t>
      </w:r>
      <w:r>
        <w:rPr>
          <w:rFonts w:ascii="Arial" w:hAnsi="Arial" w:cs="Arial" w:eastAsia="Arial" w:hint="default"/>
          <w:spacing w:val="-6"/>
        </w:rPr>
        <w:t> </w:t>
      </w:r>
      <w:r>
        <w:rPr/>
        <w:t>月</w:t>
      </w:r>
      <w:r>
        <w:rPr>
          <w:spacing w:val="-53"/>
        </w:rPr>
        <w:t> </w:t>
      </w:r>
      <w:r>
        <w:rPr>
          <w:rFonts w:ascii="Arial" w:hAnsi="Arial" w:cs="Arial" w:eastAsia="Arial" w:hint="default"/>
          <w:w w:val="99"/>
        </w:rPr>
        <w:t>27</w:t>
      </w:r>
      <w:r>
        <w:rPr>
          <w:rFonts w:ascii="Arial" w:hAnsi="Arial" w:cs="Arial" w:eastAsia="Arial" w:hint="default"/>
          <w:spacing w:val="-6"/>
        </w:rPr>
        <w:t> </w:t>
      </w:r>
      <w:r>
        <w:rPr/>
        <w:t>日的董事会审议</w:t>
      </w:r>
      <w:r>
        <w:rPr>
          <w:spacing w:val="-95"/>
        </w:rPr>
        <w:t>，</w:t>
      </w:r>
      <w:r>
        <w:rPr>
          <w:rFonts w:ascii="Arial" w:hAnsi="Arial" w:cs="Arial" w:eastAsia="Arial" w:hint="default"/>
          <w:spacing w:val="-1"/>
          <w:w w:val="99"/>
        </w:rPr>
        <w:t>201</w:t>
      </w:r>
      <w:r>
        <w:rPr>
          <w:rFonts w:ascii="Arial" w:hAnsi="Arial" w:cs="Arial" w:eastAsia="Arial" w:hint="default"/>
          <w:w w:val="99"/>
        </w:rPr>
        <w:t>4</w:t>
      </w:r>
      <w:r>
        <w:rPr>
          <w:rFonts w:ascii="Arial" w:hAnsi="Arial" w:cs="Arial" w:eastAsia="Arial" w:hint="default"/>
          <w:spacing w:val="-5"/>
        </w:rPr>
        <w:t> </w:t>
      </w:r>
      <w:r>
        <w:rPr/>
        <w:t>年利润分配方案按已发行股份</w:t>
      </w:r>
      <w:r>
        <w:rPr>
          <w:spacing w:val="-52"/>
        </w:rPr>
        <w:t> </w:t>
      </w:r>
      <w:r>
        <w:rPr>
          <w:rFonts w:ascii="Arial" w:hAnsi="Arial" w:cs="Arial" w:eastAsia="Arial" w:hint="default"/>
          <w:w w:val="99"/>
        </w:rPr>
        <w:t>4,4</w:t>
      </w:r>
      <w:r>
        <w:rPr>
          <w:rFonts w:ascii="Arial" w:hAnsi="Arial" w:cs="Arial" w:eastAsia="Arial" w:hint="default"/>
          <w:spacing w:val="-1"/>
          <w:w w:val="99"/>
        </w:rPr>
        <w:t>2</w:t>
      </w:r>
      <w:r>
        <w:rPr>
          <w:rFonts w:ascii="Arial" w:hAnsi="Arial" w:cs="Arial" w:eastAsia="Arial" w:hint="default"/>
          <w:w w:val="99"/>
        </w:rPr>
        <w:t>6</w:t>
      </w:r>
      <w:r>
        <w:rPr>
          <w:rFonts w:ascii="Arial" w:hAnsi="Arial" w:cs="Arial" w:eastAsia="Arial" w:hint="default"/>
          <w:w w:val="99"/>
        </w:rPr>
        <w:t>,00</w:t>
      </w:r>
      <w:r>
        <w:rPr>
          <w:rFonts w:ascii="Arial" w:hAnsi="Arial" w:cs="Arial" w:eastAsia="Arial" w:hint="default"/>
          <w:spacing w:val="-1"/>
          <w:w w:val="99"/>
        </w:rPr>
        <w:t>0</w:t>
      </w:r>
      <w:r>
        <w:rPr>
          <w:rFonts w:ascii="Arial" w:hAnsi="Arial" w:cs="Arial" w:eastAsia="Arial" w:hint="default"/>
          <w:w w:val="99"/>
        </w:rPr>
        <w:t>,000</w:t>
      </w:r>
      <w:r>
        <w:rPr>
          <w:rFonts w:ascii="Arial" w:hAnsi="Arial" w:cs="Arial" w:eastAsia="Arial" w:hint="default"/>
        </w:rPr>
      </w:r>
    </w:p>
    <w:p>
      <w:pPr>
        <w:pStyle w:val="BodyText"/>
        <w:spacing w:line="272" w:lineRule="exact"/>
        <w:ind w:left="318" w:right="638"/>
        <w:jc w:val="left"/>
      </w:pPr>
      <w:r>
        <w:rPr/>
        <w:t>股计算，拟每</w:t>
      </w:r>
      <w:r>
        <w:rPr>
          <w:spacing w:val="-54"/>
        </w:rPr>
        <w:t> </w:t>
      </w:r>
      <w:r>
        <w:rPr>
          <w:rFonts w:ascii="Arial" w:hAnsi="Arial" w:cs="Arial" w:eastAsia="Arial" w:hint="default"/>
        </w:rPr>
        <w:t>10</w:t>
      </w:r>
      <w:r>
        <w:rPr>
          <w:rFonts w:ascii="Arial" w:hAnsi="Arial" w:cs="Arial" w:eastAsia="Arial" w:hint="default"/>
          <w:spacing w:val="-7"/>
        </w:rPr>
        <w:t> </w:t>
      </w:r>
      <w:r>
        <w:rPr/>
        <w:t>股向全体股东派发现金股利</w:t>
      </w:r>
      <w:r>
        <w:rPr>
          <w:spacing w:val="-53"/>
        </w:rPr>
        <w:t> </w:t>
      </w:r>
      <w:r>
        <w:rPr>
          <w:rFonts w:ascii="Arial" w:hAnsi="Arial" w:cs="Arial" w:eastAsia="Arial" w:hint="default"/>
        </w:rPr>
        <w:t>0.4</w:t>
      </w:r>
      <w:r>
        <w:rPr>
          <w:rFonts w:ascii="Arial" w:hAnsi="Arial" w:cs="Arial" w:eastAsia="Arial" w:hint="default"/>
          <w:spacing w:val="-7"/>
        </w:rPr>
        <w:t> </w:t>
      </w:r>
      <w:r>
        <w:rPr/>
        <w:t>元</w:t>
      </w:r>
      <w:r>
        <w:rPr>
          <w:rFonts w:ascii="Arial" w:hAnsi="Arial" w:cs="Arial" w:eastAsia="Arial" w:hint="default"/>
        </w:rPr>
        <w:t>(</w:t>
      </w:r>
      <w:r>
        <w:rPr/>
        <w:t>含税</w:t>
      </w:r>
      <w:r>
        <w:rPr>
          <w:rFonts w:ascii="Arial" w:hAnsi="Arial" w:cs="Arial" w:eastAsia="Arial" w:hint="default"/>
        </w:rPr>
        <w:t>)</w:t>
      </w:r>
      <w:r>
        <w:rPr/>
        <w:t>，共分配现金股利共计人民币</w:t>
      </w:r>
    </w:p>
    <w:p>
      <w:pPr>
        <w:pStyle w:val="BodyText"/>
        <w:spacing w:line="281" w:lineRule="exact"/>
        <w:ind w:left="318" w:right="638"/>
        <w:jc w:val="left"/>
      </w:pPr>
      <w:r>
        <w:rPr>
          <w:rFonts w:ascii="Arial" w:hAnsi="Arial" w:cs="Arial" w:eastAsia="Arial" w:hint="default"/>
        </w:rPr>
        <w:t>177,040,000</w:t>
      </w:r>
      <w:r>
        <w:rPr>
          <w:rFonts w:ascii="Arial" w:hAnsi="Arial" w:cs="Arial" w:eastAsia="Arial" w:hint="default"/>
          <w:spacing w:val="-7"/>
        </w:rPr>
        <w:t> </w:t>
      </w:r>
      <w:r>
        <w:rPr/>
        <w:t>元，该提议尚待股东大会批准。</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pStyle w:val="Heading4"/>
        <w:spacing w:line="240" w:lineRule="auto" w:before="0"/>
        <w:ind w:left="318" w:right="638"/>
        <w:jc w:val="left"/>
        <w:rPr>
          <w:b w:val="0"/>
          <w:bCs w:val="0"/>
        </w:rPr>
      </w:pPr>
      <w:r>
        <w:rPr>
          <w:rFonts w:ascii="Calibri" w:hAnsi="Calibri" w:cs="Calibri" w:eastAsia="Calibri" w:hint="default"/>
        </w:rPr>
        <w:t>2</w:t>
      </w:r>
      <w:r>
        <w:rPr/>
        <w:t>、</w:t>
      </w:r>
      <w:r>
        <w:rPr>
          <w:spacing w:val="-2"/>
        </w:rPr>
        <w:t> </w:t>
      </w:r>
      <w:r>
        <w:rPr/>
        <w:t>其他资产负债表日后事项说明</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2118"/>
        <w:gridCol w:w="2671"/>
        <w:gridCol w:w="3009"/>
        <w:gridCol w:w="1570"/>
      </w:tblGrid>
      <w:tr>
        <w:trPr>
          <w:trHeight w:val="634" w:hRule="exact"/>
        </w:trPr>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7"/>
              <w:jc w:val="right"/>
              <w:rPr>
                <w:rFonts w:ascii="宋体" w:hAnsi="宋体" w:cs="宋体" w:eastAsia="宋体" w:hint="default"/>
                <w:sz w:val="21"/>
                <w:szCs w:val="21"/>
              </w:rPr>
            </w:pPr>
            <w:r>
              <w:rPr>
                <w:rFonts w:ascii="宋体" w:hAnsi="宋体" w:cs="宋体" w:eastAsia="宋体" w:hint="default"/>
                <w:sz w:val="21"/>
                <w:szCs w:val="21"/>
              </w:rPr>
              <w:t>内容</w:t>
            </w:r>
          </w:p>
        </w:tc>
        <w:tc>
          <w:tcPr>
            <w:tcW w:w="3009" w:type="dxa"/>
            <w:tcBorders>
              <w:top w:val="nil" w:sz="6" w:space="0" w:color="auto"/>
              <w:left w:val="nil" w:sz="6" w:space="0" w:color="auto"/>
              <w:bottom w:val="nil" w:sz="6" w:space="0" w:color="auto"/>
              <w:right w:val="nil" w:sz="6" w:space="0" w:color="auto"/>
            </w:tcBorders>
          </w:tcPr>
          <w:p>
            <w:pPr>
              <w:pStyle w:val="TableParagraph"/>
              <w:spacing w:line="209" w:lineRule="exact"/>
              <w:ind w:left="1219" w:right="0"/>
              <w:jc w:val="left"/>
              <w:rPr>
                <w:rFonts w:ascii="宋体" w:hAnsi="宋体" w:cs="宋体" w:eastAsia="宋体" w:hint="default"/>
                <w:sz w:val="21"/>
                <w:szCs w:val="21"/>
              </w:rPr>
            </w:pPr>
            <w:r>
              <w:rPr>
                <w:rFonts w:ascii="宋体" w:hAnsi="宋体" w:cs="宋体" w:eastAsia="宋体" w:hint="default"/>
                <w:sz w:val="21"/>
                <w:szCs w:val="21"/>
              </w:rPr>
              <w:t>对财务状况和经</w:t>
            </w:r>
          </w:p>
          <w:p>
            <w:pPr>
              <w:pStyle w:val="TableParagraph"/>
              <w:spacing w:line="274" w:lineRule="exact"/>
              <w:ind w:left="1219" w:right="0"/>
              <w:jc w:val="left"/>
              <w:rPr>
                <w:rFonts w:ascii="宋体" w:hAnsi="宋体" w:cs="宋体" w:eastAsia="宋体" w:hint="default"/>
                <w:sz w:val="21"/>
                <w:szCs w:val="21"/>
              </w:rPr>
            </w:pPr>
            <w:r>
              <w:rPr>
                <w:rFonts w:ascii="宋体" w:hAnsi="宋体" w:cs="宋体" w:eastAsia="宋体" w:hint="default"/>
                <w:sz w:val="21"/>
                <w:szCs w:val="21"/>
              </w:rPr>
              <w:t>营成果的影响数</w:t>
            </w:r>
          </w:p>
        </w:tc>
        <w:tc>
          <w:tcPr>
            <w:tcW w:w="1570" w:type="dxa"/>
            <w:tcBorders>
              <w:top w:val="nil" w:sz="6" w:space="0" w:color="auto"/>
              <w:left w:val="nil" w:sz="6" w:space="0" w:color="auto"/>
              <w:bottom w:val="nil" w:sz="6" w:space="0" w:color="auto"/>
              <w:right w:val="nil" w:sz="6" w:space="0" w:color="auto"/>
            </w:tcBorders>
          </w:tcPr>
          <w:p>
            <w:pPr>
              <w:pStyle w:val="TableParagraph"/>
              <w:spacing w:line="209" w:lineRule="exact"/>
              <w:ind w:left="319" w:right="0"/>
              <w:jc w:val="left"/>
              <w:rPr>
                <w:rFonts w:ascii="宋体" w:hAnsi="宋体" w:cs="宋体" w:eastAsia="宋体" w:hint="default"/>
                <w:sz w:val="21"/>
                <w:szCs w:val="21"/>
              </w:rPr>
            </w:pPr>
            <w:r>
              <w:rPr>
                <w:rFonts w:ascii="宋体" w:hAnsi="宋体" w:cs="宋体" w:eastAsia="宋体" w:hint="default"/>
                <w:sz w:val="21"/>
                <w:szCs w:val="21"/>
              </w:rPr>
              <w:t>无法估计影</w:t>
            </w:r>
          </w:p>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响数的原因</w:t>
            </w:r>
          </w:p>
        </w:tc>
      </w:tr>
      <w:tr>
        <w:trPr>
          <w:trHeight w:val="645" w:hRule="exact"/>
        </w:trPr>
        <w:tc>
          <w:tcPr>
            <w:tcW w:w="2118" w:type="dxa"/>
            <w:tcBorders>
              <w:top w:val="nil" w:sz="6" w:space="0" w:color="auto"/>
              <w:left w:val="nil" w:sz="6" w:space="0" w:color="auto"/>
              <w:bottom w:val="nil" w:sz="6" w:space="0" w:color="auto"/>
              <w:right w:val="nil" w:sz="6" w:space="0" w:color="auto"/>
            </w:tcBorders>
          </w:tcPr>
          <w:p>
            <w:pPr>
              <w:pStyle w:val="TableParagraph"/>
              <w:spacing w:line="274" w:lineRule="exact" w:before="87"/>
              <w:ind w:left="200" w:right="0"/>
              <w:jc w:val="left"/>
              <w:rPr>
                <w:rFonts w:ascii="宋体" w:hAnsi="宋体" w:cs="宋体" w:eastAsia="宋体" w:hint="default"/>
                <w:sz w:val="21"/>
                <w:szCs w:val="21"/>
              </w:rPr>
            </w:pPr>
            <w:r>
              <w:rPr>
                <w:rFonts w:ascii="宋体" w:hAnsi="宋体" w:cs="宋体" w:eastAsia="宋体" w:hint="default"/>
                <w:sz w:val="21"/>
                <w:szCs w:val="21"/>
              </w:rPr>
              <w:t>偿还应付款项</w:t>
            </w:r>
          </w:p>
          <w:p>
            <w:pPr>
              <w:pStyle w:val="TableParagraph"/>
              <w:spacing w:line="289" w:lineRule="exact"/>
              <w:ind w:left="200"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附注四</w:t>
            </w:r>
            <w:r>
              <w:rPr>
                <w:rFonts w:ascii="Arial" w:hAnsi="Arial" w:cs="Arial" w:eastAsia="Arial" w:hint="default"/>
                <w:sz w:val="21"/>
                <w:szCs w:val="21"/>
              </w:rPr>
              <w:t>(25)(31))</w:t>
            </w:r>
          </w:p>
        </w:tc>
        <w:tc>
          <w:tcPr>
            <w:tcW w:w="2671" w:type="dxa"/>
            <w:tcBorders>
              <w:top w:val="nil" w:sz="6" w:space="0" w:color="auto"/>
              <w:left w:val="nil" w:sz="6" w:space="0" w:color="auto"/>
              <w:bottom w:val="nil" w:sz="6" w:space="0" w:color="auto"/>
              <w:right w:val="nil" w:sz="6" w:space="0" w:color="auto"/>
            </w:tcBorders>
          </w:tcPr>
          <w:p>
            <w:pPr>
              <w:pStyle w:val="TableParagraph"/>
              <w:spacing w:line="274" w:lineRule="exact" w:before="87"/>
              <w:ind w:left="401" w:right="0"/>
              <w:jc w:val="left"/>
              <w:rPr>
                <w:rFonts w:ascii="宋体" w:hAnsi="宋体" w:cs="宋体" w:eastAsia="宋体" w:hint="default"/>
                <w:sz w:val="21"/>
                <w:szCs w:val="21"/>
              </w:rPr>
            </w:pPr>
            <w:r>
              <w:rPr>
                <w:rFonts w:ascii="宋体" w:hAnsi="宋体" w:cs="宋体" w:eastAsia="宋体" w:hint="default"/>
                <w:sz w:val="21"/>
                <w:szCs w:val="21"/>
              </w:rPr>
              <w:t>偿还账龄超过一年的大</w:t>
            </w:r>
          </w:p>
          <w:p>
            <w:pPr>
              <w:pStyle w:val="TableParagraph"/>
              <w:spacing w:line="274" w:lineRule="exact"/>
              <w:ind w:left="1452" w:right="0"/>
              <w:jc w:val="left"/>
              <w:rPr>
                <w:rFonts w:ascii="宋体" w:hAnsi="宋体" w:cs="宋体" w:eastAsia="宋体" w:hint="default"/>
                <w:sz w:val="21"/>
                <w:szCs w:val="21"/>
              </w:rPr>
            </w:pPr>
            <w:r>
              <w:rPr>
                <w:rFonts w:ascii="宋体" w:hAnsi="宋体" w:cs="宋体" w:eastAsia="宋体" w:hint="default"/>
                <w:sz w:val="21"/>
                <w:szCs w:val="21"/>
              </w:rPr>
              <w:t>额应付款项</w:t>
            </w:r>
          </w:p>
        </w:tc>
        <w:tc>
          <w:tcPr>
            <w:tcW w:w="3009" w:type="dxa"/>
            <w:tcBorders>
              <w:top w:val="nil" w:sz="6" w:space="0" w:color="auto"/>
              <w:left w:val="nil" w:sz="6" w:space="0" w:color="auto"/>
              <w:bottom w:val="nil" w:sz="6" w:space="0" w:color="auto"/>
              <w:right w:val="nil" w:sz="6" w:space="0" w:color="auto"/>
            </w:tcBorders>
          </w:tcPr>
          <w:p>
            <w:pPr>
              <w:pStyle w:val="TableParagraph"/>
              <w:spacing w:line="274" w:lineRule="exact" w:before="87"/>
              <w:ind w:left="169" w:right="0"/>
              <w:jc w:val="left"/>
              <w:rPr>
                <w:rFonts w:ascii="宋体" w:hAnsi="宋体" w:cs="宋体" w:eastAsia="宋体" w:hint="default"/>
                <w:sz w:val="21"/>
                <w:szCs w:val="21"/>
              </w:rPr>
            </w:pPr>
            <w:r>
              <w:rPr>
                <w:rFonts w:ascii="宋体" w:hAnsi="宋体" w:cs="宋体" w:eastAsia="宋体" w:hint="default"/>
                <w:sz w:val="21"/>
                <w:szCs w:val="21"/>
              </w:rPr>
              <w:t>资产和负债同时减少人民币</w:t>
            </w:r>
          </w:p>
          <w:p>
            <w:pPr>
              <w:pStyle w:val="TableParagraph"/>
              <w:spacing w:line="289" w:lineRule="exact"/>
              <w:ind w:left="1083" w:right="0"/>
              <w:jc w:val="left"/>
              <w:rPr>
                <w:rFonts w:ascii="宋体" w:hAnsi="宋体" w:cs="宋体" w:eastAsia="宋体" w:hint="default"/>
                <w:sz w:val="21"/>
                <w:szCs w:val="21"/>
              </w:rPr>
            </w:pPr>
            <w:r>
              <w:rPr>
                <w:rFonts w:ascii="Arial" w:hAnsi="Arial" w:cs="Arial" w:eastAsia="Arial" w:hint="default"/>
                <w:sz w:val="21"/>
                <w:szCs w:val="21"/>
              </w:rPr>
              <w:t>32,702,082.28</w:t>
            </w:r>
            <w:r>
              <w:rPr>
                <w:rFonts w:ascii="Arial" w:hAnsi="Arial" w:cs="Arial" w:eastAsia="Arial" w:hint="default"/>
                <w:spacing w:val="-9"/>
                <w:sz w:val="21"/>
                <w:szCs w:val="21"/>
              </w:rPr>
              <w:t> </w:t>
            </w:r>
            <w:r>
              <w:rPr>
                <w:rFonts w:ascii="宋体" w:hAnsi="宋体" w:cs="宋体" w:eastAsia="宋体" w:hint="default"/>
                <w:sz w:val="21"/>
                <w:szCs w:val="21"/>
              </w:rPr>
              <w:t>元</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z w:val="21"/>
                <w:szCs w:val="21"/>
              </w:rPr>
              <w:t>—</w:t>
            </w:r>
          </w:p>
        </w:tc>
      </w:tr>
    </w:tbl>
    <w:p>
      <w:pPr>
        <w:spacing w:after="0" w:line="240" w:lineRule="auto"/>
        <w:jc w:val="right"/>
        <w:rPr>
          <w:rFonts w:ascii="宋体" w:hAnsi="宋体" w:cs="宋体" w:eastAsia="宋体" w:hint="default"/>
          <w:sz w:val="21"/>
          <w:szCs w:val="21"/>
        </w:rPr>
        <w:sectPr>
          <w:type w:val="continuous"/>
          <w:pgSz w:w="11910" w:h="16840"/>
          <w:pgMar w:top="1080" w:bottom="1380" w:left="1480" w:right="8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pStyle w:val="BodyText"/>
        <w:spacing w:line="272" w:lineRule="exact" w:before="63"/>
        <w:ind w:left="313" w:right="163"/>
        <w:jc w:val="both"/>
      </w:pPr>
      <w:r>
        <w:rPr/>
        <w:t>本集团于</w:t>
      </w:r>
      <w:r>
        <w:rPr>
          <w:spacing w:val="-54"/>
        </w:rPr>
        <w:t> </w:t>
      </w:r>
      <w:r>
        <w:rPr>
          <w:rFonts w:ascii="Arial" w:hAnsi="Arial" w:cs="Arial" w:eastAsia="Arial" w:hint="default"/>
        </w:rPr>
        <w:t>2015</w:t>
      </w:r>
      <w:r>
        <w:rPr>
          <w:rFonts w:ascii="Arial" w:hAnsi="Arial" w:cs="Arial" w:eastAsia="Arial" w:hint="default"/>
          <w:spacing w:val="-7"/>
        </w:rPr>
        <w:t> </w:t>
      </w:r>
      <w:r>
        <w:rPr/>
        <w:t>年</w:t>
      </w:r>
      <w:r>
        <w:rPr>
          <w:spacing w:val="-54"/>
        </w:rPr>
        <w:t> </w:t>
      </w:r>
      <w:r>
        <w:rPr>
          <w:rFonts w:ascii="Arial" w:hAnsi="Arial" w:cs="Arial" w:eastAsia="Arial" w:hint="default"/>
        </w:rPr>
        <w:t>2</w:t>
      </w:r>
      <w:r>
        <w:rPr>
          <w:rFonts w:ascii="Arial" w:hAnsi="Arial" w:cs="Arial" w:eastAsia="Arial" w:hint="default"/>
          <w:spacing w:val="-7"/>
        </w:rPr>
        <w:t> </w:t>
      </w:r>
      <w:r>
        <w:rPr/>
        <w:t>月</w:t>
      </w:r>
      <w:r>
        <w:rPr>
          <w:spacing w:val="-54"/>
        </w:rPr>
        <w:t> </w:t>
      </w:r>
      <w:r>
        <w:rPr>
          <w:rFonts w:ascii="Arial" w:hAnsi="Arial" w:cs="Arial" w:eastAsia="Arial" w:hint="default"/>
        </w:rPr>
        <w:t>17</w:t>
      </w:r>
      <w:r>
        <w:rPr>
          <w:rFonts w:ascii="Arial" w:hAnsi="Arial" w:cs="Arial" w:eastAsia="Arial" w:hint="default"/>
          <w:spacing w:val="-7"/>
        </w:rPr>
        <w:t> </w:t>
      </w:r>
      <w:r>
        <w:rPr/>
        <w:t>日在香港成功发行三年期境外人民币债券</w:t>
      </w:r>
      <w:r>
        <w:rPr>
          <w:spacing w:val="-53"/>
        </w:rPr>
        <w:t> </w:t>
      </w:r>
      <w:r>
        <w:rPr>
          <w:rFonts w:ascii="Arial" w:hAnsi="Arial" w:cs="Arial" w:eastAsia="Arial" w:hint="default"/>
        </w:rPr>
        <w:t>8</w:t>
      </w:r>
      <w:r>
        <w:rPr>
          <w:rFonts w:ascii="Arial" w:hAnsi="Arial" w:cs="Arial" w:eastAsia="Arial" w:hint="default"/>
          <w:spacing w:val="-7"/>
        </w:rPr>
        <w:t> </w:t>
      </w:r>
      <w:r>
        <w:rPr/>
        <w:t>亿元，票面利率</w:t>
      </w:r>
      <w:r>
        <w:rPr>
          <w:spacing w:val="-54"/>
        </w:rPr>
        <w:t> </w:t>
      </w:r>
      <w:r>
        <w:rPr>
          <w:rFonts w:ascii="Arial" w:hAnsi="Arial" w:cs="Arial" w:eastAsia="Arial" w:hint="default"/>
        </w:rPr>
        <w:t>4.5%</w:t>
      </w:r>
      <w:r>
        <w:rPr>
          <w:rFonts w:ascii="Arial" w:hAnsi="Arial" w:cs="Arial" w:eastAsia="Arial" w:hint="default"/>
          <w:spacing w:val="45"/>
        </w:rPr>
        <w:t> </w:t>
      </w:r>
      <w:r>
        <w:rPr/>
        <w:t>，每</w:t>
      </w:r>
      <w:r>
        <w:rPr>
          <w:spacing w:val="-2"/>
        </w:rPr>
        <w:t> 半年付息一次，本次债券由中国农业银行股份有限公司大连经济技术开发区分行提供备用信用证保</w:t>
      </w:r>
      <w:r>
        <w:rPr>
          <w:spacing w:val="-82"/>
        </w:rPr>
        <w:t> </w:t>
      </w:r>
      <w:r>
        <w:rPr>
          <w:spacing w:val="-82"/>
        </w:rPr>
      </w:r>
      <w:r>
        <w:rPr/>
        <w:t>证，并在香港联交所上市交易。</w:t>
      </w:r>
    </w:p>
    <w:p>
      <w:pPr>
        <w:spacing w:line="240" w:lineRule="auto" w:before="10"/>
        <w:rPr>
          <w:rFonts w:ascii="宋体" w:hAnsi="宋体" w:cs="宋体" w:eastAsia="宋体" w:hint="default"/>
          <w:sz w:val="14"/>
          <w:szCs w:val="14"/>
        </w:rPr>
      </w:pPr>
    </w:p>
    <w:p>
      <w:pPr>
        <w:pStyle w:val="Heading4"/>
        <w:tabs>
          <w:tab w:pos="1157" w:val="left" w:leader="none"/>
        </w:tabs>
        <w:spacing w:line="660" w:lineRule="atLeast" w:before="0"/>
        <w:ind w:left="318" w:right="7023"/>
        <w:jc w:val="left"/>
        <w:rPr>
          <w:b w:val="0"/>
          <w:bCs w:val="0"/>
        </w:rPr>
      </w:pPr>
      <w:r>
        <w:rPr>
          <w:w w:val="95"/>
        </w:rPr>
        <w:t>十五、</w:t>
        <w:tab/>
      </w:r>
      <w:r>
        <w:rPr/>
        <w:t>其他重要事项</w:t>
      </w:r>
      <w:r>
        <w:rPr>
          <w:w w:val="99"/>
        </w:rPr>
        <w:t> </w:t>
      </w:r>
      <w:r>
        <w:rPr>
          <w:rFonts w:ascii="宋体" w:hAnsi="宋体" w:cs="宋体" w:eastAsia="宋体" w:hint="default"/>
        </w:rPr>
        <w:t>1</w:t>
      </w:r>
      <w:r>
        <w:rPr/>
        <w:t>、</w:t>
      </w:r>
      <w:r>
        <w:rPr>
          <w:spacing w:val="2"/>
        </w:rPr>
        <w:t> </w:t>
      </w:r>
      <w:r>
        <w:rPr/>
        <w:t>分部信息</w:t>
      </w:r>
      <w:r>
        <w:rPr>
          <w:b w:val="0"/>
          <w:bCs w:val="0"/>
        </w:rPr>
      </w:r>
    </w:p>
    <w:p>
      <w:pPr>
        <w:pStyle w:val="Heading4"/>
        <w:spacing w:line="240" w:lineRule="auto" w:before="57"/>
        <w:ind w:left="318" w:right="0"/>
        <w:jc w:val="both"/>
        <w:rPr>
          <w:b w:val="0"/>
          <w:bCs w:val="0"/>
        </w:rPr>
      </w:pPr>
      <w:r>
        <w:rPr>
          <w:rFonts w:ascii="宋体" w:hAnsi="宋体" w:cs="宋体" w:eastAsia="宋体" w:hint="default"/>
        </w:rPr>
        <w:t>(1). </w:t>
      </w:r>
      <w:r>
        <w:rPr>
          <w:rFonts w:ascii="宋体" w:hAnsi="宋体" w:cs="宋体" w:eastAsia="宋体" w:hint="default"/>
          <w:spacing w:val="5"/>
        </w:rPr>
        <w:t> </w:t>
      </w:r>
      <w:r>
        <w:rPr/>
        <w:t>报告分部的确定依据与会计政策：</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9217"/>
      </w:tblGrid>
      <w:tr>
        <w:trPr>
          <w:trHeight w:val="4960" w:hRule="exact"/>
        </w:trPr>
        <w:tc>
          <w:tcPr>
            <w:tcW w:w="9217"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2"/>
                <w:szCs w:val="22"/>
              </w:rPr>
            </w:pPr>
            <w:r>
              <w:rPr>
                <w:rFonts w:ascii="宋体" w:hAnsi="宋体" w:cs="宋体" w:eastAsia="宋体" w:hint="default"/>
                <w:spacing w:val="-3"/>
                <w:sz w:val="22"/>
                <w:szCs w:val="22"/>
              </w:rPr>
              <w:t>本集团的报告分部是提供不同产品或服务、或在不同地区经营的业务单元。由于各种业务或</w:t>
            </w:r>
          </w:p>
          <w:p>
            <w:pPr>
              <w:pStyle w:val="TableParagraph"/>
              <w:spacing w:line="286" w:lineRule="exact" w:before="26"/>
              <w:ind w:left="200" w:right="200"/>
              <w:jc w:val="left"/>
              <w:rPr>
                <w:rFonts w:ascii="宋体" w:hAnsi="宋体" w:cs="宋体" w:eastAsia="宋体" w:hint="default"/>
                <w:sz w:val="22"/>
                <w:szCs w:val="22"/>
              </w:rPr>
            </w:pPr>
            <w:r>
              <w:rPr>
                <w:rFonts w:ascii="宋体" w:hAnsi="宋体" w:cs="宋体" w:eastAsia="宋体" w:hint="default"/>
                <w:spacing w:val="-5"/>
                <w:w w:val="99"/>
                <w:sz w:val="22"/>
                <w:szCs w:val="22"/>
              </w:rPr>
              <w:t>地区需要不同的技术和市场战略，因此，本集团分别独立管理各个报告分部的生产经营活动，</w:t>
            </w:r>
            <w:r>
              <w:rPr>
                <w:rFonts w:ascii="宋体" w:hAnsi="宋体" w:cs="宋体" w:eastAsia="宋体" w:hint="default"/>
                <w:spacing w:val="-106"/>
                <w:w w:val="99"/>
                <w:sz w:val="22"/>
                <w:szCs w:val="22"/>
              </w:rPr>
              <w:t> </w:t>
            </w:r>
            <w:r>
              <w:rPr>
                <w:rFonts w:ascii="宋体" w:hAnsi="宋体" w:cs="宋体" w:eastAsia="宋体" w:hint="default"/>
                <w:spacing w:val="-106"/>
                <w:w w:val="99"/>
                <w:sz w:val="22"/>
                <w:szCs w:val="22"/>
              </w:rPr>
            </w:r>
            <w:r>
              <w:rPr>
                <w:rFonts w:ascii="宋体" w:hAnsi="宋体" w:cs="宋体" w:eastAsia="宋体" w:hint="default"/>
                <w:sz w:val="22"/>
                <w:szCs w:val="22"/>
              </w:rPr>
              <w:t>分别评价其经营成果，以决定向其配置资源并评价其业绩。</w:t>
            </w: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本集团有</w:t>
            </w:r>
            <w:r>
              <w:rPr>
                <w:rFonts w:ascii="宋体" w:hAnsi="宋体" w:cs="宋体" w:eastAsia="宋体" w:hint="default"/>
                <w:spacing w:val="-58"/>
                <w:sz w:val="22"/>
                <w:szCs w:val="22"/>
              </w:rPr>
              <w:t> </w:t>
            </w:r>
            <w:r>
              <w:rPr>
                <w:rFonts w:ascii="宋体" w:hAnsi="宋体" w:cs="宋体" w:eastAsia="宋体" w:hint="default"/>
                <w:sz w:val="22"/>
                <w:szCs w:val="22"/>
              </w:rPr>
              <w:t>8</w:t>
            </w:r>
            <w:r>
              <w:rPr>
                <w:rFonts w:ascii="宋体" w:hAnsi="宋体" w:cs="宋体" w:eastAsia="宋体" w:hint="default"/>
                <w:spacing w:val="-56"/>
                <w:sz w:val="22"/>
                <w:szCs w:val="22"/>
              </w:rPr>
              <w:t> </w:t>
            </w:r>
            <w:r>
              <w:rPr>
                <w:rFonts w:ascii="宋体" w:hAnsi="宋体" w:cs="宋体" w:eastAsia="宋体" w:hint="default"/>
                <w:sz w:val="22"/>
                <w:szCs w:val="22"/>
              </w:rPr>
              <w:t>个报告分部，分别为：</w:t>
            </w: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86" w:lineRule="exact"/>
              <w:ind w:left="920" w:right="198" w:hanging="72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8"/>
                <w:sz w:val="22"/>
                <w:szCs w:val="22"/>
              </w:rPr>
              <w:t> </w:t>
            </w:r>
            <w:r>
              <w:rPr>
                <w:rFonts w:ascii="宋体" w:hAnsi="宋体" w:cs="宋体" w:eastAsia="宋体" w:hint="default"/>
                <w:sz w:val="22"/>
                <w:szCs w:val="22"/>
              </w:rPr>
              <w:t>油品、液体化工品码头及相关物流业务，负责油品及液体化工品装卸、储存及中转、</w:t>
            </w:r>
            <w:r>
              <w:rPr>
                <w:rFonts w:ascii="宋体" w:hAnsi="宋体" w:cs="宋体" w:eastAsia="宋体" w:hint="default"/>
                <w:w w:val="99"/>
                <w:sz w:val="22"/>
                <w:szCs w:val="22"/>
              </w:rPr>
              <w:t> </w:t>
            </w:r>
            <w:r>
              <w:rPr>
                <w:rFonts w:ascii="宋体" w:hAnsi="宋体" w:cs="宋体" w:eastAsia="宋体" w:hint="default"/>
                <w:sz w:val="22"/>
                <w:szCs w:val="22"/>
              </w:rPr>
              <w:t>港务管理</w:t>
            </w:r>
          </w:p>
          <w:p>
            <w:pPr>
              <w:pStyle w:val="TableParagraph"/>
              <w:spacing w:line="284" w:lineRule="exact" w:before="1"/>
              <w:ind w:left="920" w:right="302" w:hanging="72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 集装箱码头及相关物流业务，负责集装箱装卸、储存及中转、码头租赁、多项集装</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箱物流业务及物业出售</w:t>
            </w:r>
          </w:p>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49"/>
                <w:sz w:val="22"/>
                <w:szCs w:val="22"/>
              </w:rPr>
              <w:t> </w:t>
            </w:r>
            <w:r>
              <w:rPr>
                <w:rFonts w:ascii="宋体" w:hAnsi="宋体" w:cs="宋体" w:eastAsia="宋体" w:hint="default"/>
                <w:sz w:val="22"/>
                <w:szCs w:val="22"/>
              </w:rPr>
              <w:t>客运滚装码头及相关物流业务，负责客运及杂货滚装及提供相关物流服务</w:t>
            </w:r>
          </w:p>
          <w:p>
            <w:pPr>
              <w:pStyle w:val="TableParagraph"/>
              <w:spacing w:line="286" w:lineRule="exact"/>
              <w:ind w:left="2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46"/>
                <w:sz w:val="22"/>
                <w:szCs w:val="22"/>
              </w:rPr>
              <w:t> </w:t>
            </w:r>
            <w:r>
              <w:rPr>
                <w:rFonts w:ascii="宋体" w:hAnsi="宋体" w:cs="宋体" w:eastAsia="宋体" w:hint="default"/>
                <w:sz w:val="22"/>
                <w:szCs w:val="22"/>
              </w:rPr>
              <w:t>汽车码头及相关物流、贸易业务，负责装卸汽车及相关物流服务，汽车贸易业务</w:t>
            </w:r>
          </w:p>
          <w:p>
            <w:pPr>
              <w:pStyle w:val="TableParagraph"/>
              <w:spacing w:line="285" w:lineRule="exact"/>
              <w:ind w:left="2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50"/>
                <w:sz w:val="22"/>
                <w:szCs w:val="22"/>
              </w:rPr>
              <w:t> </w:t>
            </w:r>
            <w:r>
              <w:rPr>
                <w:rFonts w:ascii="宋体" w:hAnsi="宋体" w:cs="宋体" w:eastAsia="宋体" w:hint="default"/>
                <w:sz w:val="22"/>
                <w:szCs w:val="22"/>
              </w:rPr>
              <w:t>矿石码头及相关物流业务，负责装卸矿石及相关物流服务</w:t>
            </w:r>
          </w:p>
          <w:p>
            <w:pPr>
              <w:pStyle w:val="TableParagraph"/>
              <w:spacing w:line="285" w:lineRule="exact"/>
              <w:ind w:left="2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w:t>
            </w:r>
            <w:r>
              <w:rPr>
                <w:rFonts w:ascii="宋体" w:hAnsi="宋体" w:cs="宋体" w:eastAsia="宋体" w:hint="default"/>
                <w:spacing w:val="46"/>
                <w:sz w:val="22"/>
                <w:szCs w:val="22"/>
              </w:rPr>
              <w:t> </w:t>
            </w:r>
            <w:r>
              <w:rPr>
                <w:rFonts w:ascii="宋体" w:hAnsi="宋体" w:cs="宋体" w:eastAsia="宋体" w:hint="default"/>
                <w:sz w:val="22"/>
                <w:szCs w:val="22"/>
              </w:rPr>
              <w:t>散粮码头及相关物流、贸易业务，负责装卸粮食及相关物流服务，原粮贸易业务</w:t>
            </w:r>
          </w:p>
          <w:p>
            <w:pPr>
              <w:pStyle w:val="TableParagraph"/>
              <w:spacing w:line="286" w:lineRule="exact"/>
              <w:ind w:left="2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8</w:t>
            </w:r>
            <w:r>
              <w:rPr>
                <w:rFonts w:ascii="宋体" w:hAnsi="宋体" w:cs="宋体" w:eastAsia="宋体" w:hint="default"/>
                <w:sz w:val="22"/>
                <w:szCs w:val="22"/>
              </w:rPr>
              <w:t>）</w:t>
            </w:r>
            <w:r>
              <w:rPr>
                <w:rFonts w:ascii="宋体" w:hAnsi="宋体" w:cs="宋体" w:eastAsia="宋体" w:hint="default"/>
                <w:spacing w:val="46"/>
                <w:sz w:val="22"/>
                <w:szCs w:val="22"/>
              </w:rPr>
              <w:t> </w:t>
            </w:r>
            <w:r>
              <w:rPr>
                <w:rFonts w:ascii="宋体" w:hAnsi="宋体" w:cs="宋体" w:eastAsia="宋体" w:hint="default"/>
                <w:sz w:val="22"/>
                <w:szCs w:val="22"/>
              </w:rPr>
              <w:t>杂货码头及相关物流、贸易业务，负责装卸杂货及相关物流服务，钢材贸易业务</w:t>
            </w:r>
          </w:p>
          <w:p>
            <w:pPr>
              <w:pStyle w:val="TableParagraph"/>
              <w:spacing w:line="286" w:lineRule="exact" w:before="27"/>
              <w:ind w:left="920" w:right="302" w:hanging="72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9</w:t>
            </w:r>
            <w:r>
              <w:rPr>
                <w:rFonts w:ascii="宋体" w:hAnsi="宋体" w:cs="宋体" w:eastAsia="宋体" w:hint="default"/>
                <w:sz w:val="22"/>
                <w:szCs w:val="22"/>
              </w:rPr>
              <w:t>） 港口增值及港口支持业务，负责理货、拖轮、运输服务、供电、信息科技服务及建</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设服务</w:t>
            </w:r>
          </w:p>
        </w:tc>
      </w:tr>
      <w:tr>
        <w:trPr>
          <w:trHeight w:val="3139" w:hRule="exact"/>
        </w:trPr>
        <w:tc>
          <w:tcPr>
            <w:tcW w:w="921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00" w:right="0"/>
              <w:jc w:val="both"/>
              <w:rPr>
                <w:rFonts w:ascii="宋体" w:hAnsi="宋体" w:cs="宋体" w:eastAsia="宋体" w:hint="default"/>
                <w:sz w:val="22"/>
                <w:szCs w:val="22"/>
              </w:rPr>
            </w:pPr>
            <w:r>
              <w:rPr>
                <w:rFonts w:ascii="宋体" w:hAnsi="宋体" w:cs="宋体" w:eastAsia="宋体" w:hint="default"/>
                <w:sz w:val="22"/>
                <w:szCs w:val="22"/>
              </w:rPr>
              <w:t>管理层出于配置资源和评价业绩的目的，对各业务单元的经营成果分开进行管理。</w:t>
            </w: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37" w:lineRule="auto"/>
              <w:ind w:left="200" w:right="305"/>
              <w:jc w:val="both"/>
              <w:rPr>
                <w:rFonts w:ascii="宋体" w:hAnsi="宋体" w:cs="宋体" w:eastAsia="宋体" w:hint="default"/>
                <w:sz w:val="22"/>
                <w:szCs w:val="22"/>
              </w:rPr>
            </w:pPr>
            <w:r>
              <w:rPr>
                <w:rFonts w:ascii="宋体" w:hAnsi="宋体" w:cs="宋体" w:eastAsia="宋体" w:hint="default"/>
                <w:sz w:val="22"/>
                <w:szCs w:val="22"/>
              </w:rPr>
              <w:t>分部业绩，以报告的分部利润为基础进行评价。该指标系对利润总额进行调整后的指标</w:t>
            </w:r>
            <w:r>
              <w:rPr>
                <w:rFonts w:ascii="宋体" w:hAnsi="宋体" w:cs="宋体" w:eastAsia="宋体" w:hint="default"/>
                <w:sz w:val="22"/>
                <w:szCs w:val="22"/>
              </w:rPr>
              <w:t>,</w:t>
            </w:r>
            <w:r>
              <w:rPr>
                <w:rFonts w:ascii="宋体" w:hAnsi="宋体" w:cs="宋体" w:eastAsia="宋体" w:hint="default"/>
                <w:sz w:val="22"/>
                <w:szCs w:val="22"/>
              </w:rPr>
              <w:t>除</w:t>
            </w:r>
            <w:r>
              <w:rPr>
                <w:rFonts w:ascii="宋体" w:hAnsi="宋体" w:cs="宋体" w:eastAsia="宋体" w:hint="default"/>
                <w:w w:val="99"/>
                <w:sz w:val="22"/>
                <w:szCs w:val="22"/>
              </w:rPr>
              <w:t> </w:t>
            </w:r>
            <w:r>
              <w:rPr>
                <w:rFonts w:ascii="宋体" w:hAnsi="宋体" w:cs="宋体" w:eastAsia="宋体" w:hint="default"/>
                <w:sz w:val="22"/>
                <w:szCs w:val="22"/>
              </w:rPr>
              <w:t>不包括归属于总部的收入、费用之外</w:t>
            </w:r>
            <w:r>
              <w:rPr>
                <w:rFonts w:ascii="宋体" w:hAnsi="宋体" w:cs="宋体" w:eastAsia="宋体" w:hint="default"/>
                <w:sz w:val="22"/>
                <w:szCs w:val="22"/>
              </w:rPr>
              <w:t>,</w:t>
            </w:r>
            <w:r>
              <w:rPr>
                <w:rFonts w:ascii="宋体" w:hAnsi="宋体" w:cs="宋体" w:eastAsia="宋体" w:hint="default"/>
                <w:sz w:val="22"/>
                <w:szCs w:val="22"/>
              </w:rPr>
              <w:t>该指标与本集团的利润总额是一致的。分部资产和分</w:t>
            </w:r>
            <w:r>
              <w:rPr>
                <w:rFonts w:ascii="宋体" w:hAnsi="宋体" w:cs="宋体" w:eastAsia="宋体" w:hint="default"/>
                <w:w w:val="99"/>
                <w:sz w:val="22"/>
                <w:szCs w:val="22"/>
              </w:rPr>
              <w:t> </w:t>
            </w:r>
            <w:r>
              <w:rPr>
                <w:rFonts w:ascii="宋体" w:hAnsi="宋体" w:cs="宋体" w:eastAsia="宋体" w:hint="default"/>
                <w:sz w:val="22"/>
                <w:szCs w:val="22"/>
              </w:rPr>
              <w:t>部负债不包括本公司总部之资产和负债</w:t>
            </w:r>
            <w:r>
              <w:rPr>
                <w:rFonts w:ascii="宋体" w:hAnsi="宋体" w:cs="宋体" w:eastAsia="宋体" w:hint="default"/>
                <w:sz w:val="22"/>
                <w:szCs w:val="22"/>
              </w:rPr>
              <w:t>,</w:t>
            </w:r>
            <w:r>
              <w:rPr>
                <w:rFonts w:ascii="宋体" w:hAnsi="宋体" w:cs="宋体" w:eastAsia="宋体" w:hint="default"/>
                <w:sz w:val="22"/>
                <w:szCs w:val="22"/>
              </w:rPr>
              <w:t>因为这些资产和负债由本集团统一管理。</w:t>
            </w: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00" w:right="0"/>
              <w:jc w:val="both"/>
              <w:rPr>
                <w:rFonts w:ascii="宋体" w:hAnsi="宋体" w:cs="宋体" w:eastAsia="宋体" w:hint="default"/>
                <w:sz w:val="22"/>
                <w:szCs w:val="22"/>
              </w:rPr>
            </w:pPr>
            <w:r>
              <w:rPr>
                <w:rFonts w:ascii="宋体" w:hAnsi="宋体" w:cs="宋体" w:eastAsia="宋体" w:hint="default"/>
                <w:sz w:val="22"/>
                <w:szCs w:val="22"/>
              </w:rPr>
              <w:t>上述报告分部为本集团呈报分部数据的基础，无经营分部合并以形成报告分部。</w:t>
            </w: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86" w:lineRule="exact"/>
              <w:ind w:left="200" w:right="308"/>
              <w:jc w:val="both"/>
              <w:rPr>
                <w:rFonts w:ascii="宋体" w:hAnsi="宋体" w:cs="宋体" w:eastAsia="宋体" w:hint="default"/>
                <w:sz w:val="22"/>
                <w:szCs w:val="22"/>
              </w:rPr>
            </w:pPr>
            <w:r>
              <w:rPr>
                <w:rFonts w:ascii="宋体" w:hAnsi="宋体" w:cs="宋体" w:eastAsia="宋体" w:hint="default"/>
                <w:spacing w:val="3"/>
                <w:sz w:val="22"/>
                <w:szCs w:val="22"/>
              </w:rPr>
              <w:t>报告分部间收入于合并时抵销。报告分部间销售及采购是有关公司根据双方确定的条款进</w:t>
            </w:r>
            <w:r>
              <w:rPr>
                <w:rFonts w:ascii="宋体" w:hAnsi="宋体" w:cs="宋体" w:eastAsia="宋体" w:hint="default"/>
                <w:w w:val="99"/>
                <w:sz w:val="22"/>
                <w:szCs w:val="22"/>
              </w:rPr>
              <w:t> </w:t>
            </w:r>
            <w:r>
              <w:rPr>
                <w:rFonts w:ascii="宋体" w:hAnsi="宋体" w:cs="宋体" w:eastAsia="宋体" w:hint="default"/>
                <w:sz w:val="22"/>
                <w:szCs w:val="22"/>
              </w:rPr>
              <w:t>行。</w:t>
            </w:r>
          </w:p>
        </w:tc>
      </w:tr>
      <w:tr>
        <w:trPr>
          <w:trHeight w:val="1251" w:hRule="exact"/>
        </w:trPr>
        <w:tc>
          <w:tcPr>
            <w:tcW w:w="921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00" w:right="0"/>
              <w:jc w:val="left"/>
              <w:rPr>
                <w:rFonts w:ascii="宋体" w:hAnsi="宋体" w:cs="宋体" w:eastAsia="宋体" w:hint="default"/>
                <w:sz w:val="22"/>
                <w:szCs w:val="22"/>
              </w:rPr>
            </w:pPr>
            <w:r>
              <w:rPr>
                <w:rFonts w:ascii="宋体" w:hAnsi="宋体" w:cs="宋体" w:eastAsia="宋体" w:hint="default"/>
                <w:sz w:val="22"/>
                <w:szCs w:val="22"/>
              </w:rPr>
              <w:t>分部间转移价格参照向第三方销售所采用的价格确定。</w:t>
            </w: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00" w:right="305"/>
              <w:jc w:val="left"/>
              <w:rPr>
                <w:rFonts w:ascii="宋体" w:hAnsi="宋体" w:cs="宋体" w:eastAsia="宋体" w:hint="default"/>
                <w:sz w:val="22"/>
                <w:szCs w:val="22"/>
              </w:rPr>
            </w:pPr>
            <w:r>
              <w:rPr>
                <w:rFonts w:ascii="宋体" w:hAnsi="宋体" w:cs="宋体" w:eastAsia="宋体" w:hint="default"/>
                <w:spacing w:val="-3"/>
                <w:sz w:val="22"/>
                <w:szCs w:val="22"/>
              </w:rPr>
              <w:t>资产根据分部的经营以及资产的所在位置进行分配，负债根据分部的经营进行分配，间接归</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属于各分部的费用按照收入比例在分部之间进行分配。</w:t>
            </w:r>
          </w:p>
        </w:tc>
      </w:tr>
    </w:tbl>
    <w:p>
      <w:pPr>
        <w:spacing w:after="0" w:line="240" w:lineRule="auto"/>
        <w:jc w:val="left"/>
        <w:rPr>
          <w:rFonts w:ascii="宋体" w:hAnsi="宋体" w:cs="宋体" w:eastAsia="宋体" w:hint="default"/>
          <w:sz w:val="22"/>
          <w:szCs w:val="22"/>
        </w:rPr>
        <w:sectPr>
          <w:pgSz w:w="11910" w:h="16840"/>
          <w:pgMar w:header="882" w:footer="1194" w:top="1120" w:bottom="1380" w:left="14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104"/>
          <w:footerReference w:type="default" r:id="rId105"/>
          <w:pgSz w:w="16840" w:h="11910" w:orient="landscape"/>
          <w:pgMar w:header="882" w:footer="1194" w:top="1120" w:bottom="1380" w:left="200" w:right="1300"/>
          <w:pgNumType w:start="21"/>
        </w:sectPr>
      </w:pPr>
    </w:p>
    <w:p>
      <w:pPr>
        <w:spacing w:line="240" w:lineRule="auto" w:before="1"/>
        <w:rPr>
          <w:rFonts w:ascii="宋体" w:hAnsi="宋体" w:cs="宋体" w:eastAsia="宋体" w:hint="default"/>
          <w:b/>
          <w:bCs/>
          <w:sz w:val="14"/>
          <w:szCs w:val="14"/>
        </w:rPr>
      </w:pPr>
    </w:p>
    <w:p>
      <w:pPr>
        <w:pStyle w:val="Heading4"/>
        <w:tabs>
          <w:tab w:pos="1884" w:val="left" w:leader="none"/>
        </w:tabs>
        <w:spacing w:line="240" w:lineRule="auto" w:before="0"/>
        <w:ind w:left="1240" w:right="-7"/>
        <w:jc w:val="left"/>
        <w:rPr>
          <w:b w:val="0"/>
          <w:bCs w:val="0"/>
        </w:rPr>
      </w:pPr>
      <w:r>
        <w:rPr>
          <w:rFonts w:ascii="宋体" w:hAnsi="宋体" w:cs="宋体" w:eastAsia="宋体" w:hint="default"/>
          <w:w w:val="95"/>
        </w:rPr>
        <w:t>(2).</w:t>
        <w:tab/>
      </w:r>
      <w:r>
        <w:rPr/>
        <w:t>报告分部的财务信息</w:t>
      </w:r>
      <w:r>
        <w:rPr>
          <w:b w:val="0"/>
          <w:bCs w:val="0"/>
        </w:rPr>
      </w:r>
    </w:p>
    <w:p>
      <w:pPr>
        <w:pStyle w:val="BodyText"/>
        <w:spacing w:line="240" w:lineRule="auto" w:before="57"/>
        <w:ind w:left="1240" w:right="-7"/>
        <w:jc w:val="left"/>
      </w:pPr>
      <w:r>
        <w:rPr>
          <w:rFonts w:ascii="Arial" w:hAnsi="Arial" w:cs="Arial" w:eastAsia="Arial" w:hint="default"/>
        </w:rPr>
        <w:t>2014</w:t>
      </w:r>
      <w:r>
        <w:rPr>
          <w:rFonts w:ascii="Arial" w:hAnsi="Arial" w:cs="Arial" w:eastAsia="Arial" w:hint="default"/>
          <w:spacing w:val="-8"/>
        </w:rPr>
        <w:t> </w:t>
      </w:r>
      <w:r>
        <w:rPr/>
        <w:t>年度及</w:t>
      </w:r>
      <w:r>
        <w:rPr>
          <w:spacing w:val="-53"/>
        </w:rPr>
        <w:t> </w:t>
      </w:r>
      <w:r>
        <w:rPr>
          <w:rFonts w:ascii="Arial" w:hAnsi="Arial" w:cs="Arial" w:eastAsia="Arial" w:hint="default"/>
        </w:rPr>
        <w:t>2014</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日分部信息列示如下：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2500" w:val="left" w:leader="none"/>
        </w:tabs>
        <w:spacing w:line="240" w:lineRule="auto"/>
        <w:ind w:left="1240" w:right="0"/>
        <w:jc w:val="left"/>
      </w:pPr>
      <w:r>
        <w:rPr/>
        <w:t>单位：千元</w:t>
        <w:tab/>
        <w:t>币种：人民币</w:t>
      </w:r>
    </w:p>
    <w:p>
      <w:pPr>
        <w:spacing w:after="0" w:line="240" w:lineRule="auto"/>
        <w:jc w:val="left"/>
        <w:sectPr>
          <w:type w:val="continuous"/>
          <w:pgSz w:w="16840" w:h="11910" w:orient="landscape"/>
          <w:pgMar w:top="1080" w:bottom="1380" w:left="200" w:right="1300"/>
          <w:cols w:num="2" w:equalWidth="0">
            <w:col w:w="6160" w:space="5195"/>
            <w:col w:w="3985"/>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420"/>
        <w:gridCol w:w="1398"/>
        <w:gridCol w:w="1285"/>
        <w:gridCol w:w="1379"/>
        <w:gridCol w:w="1237"/>
        <w:gridCol w:w="1379"/>
        <w:gridCol w:w="1331"/>
        <w:gridCol w:w="1237"/>
        <w:gridCol w:w="1379"/>
        <w:gridCol w:w="1096"/>
        <w:gridCol w:w="959"/>
        <w:gridCol w:w="1016"/>
      </w:tblGrid>
      <w:tr>
        <w:trPr>
          <w:trHeight w:val="63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3" w:right="0"/>
              <w:jc w:val="left"/>
              <w:rPr>
                <w:rFonts w:ascii="宋体" w:hAnsi="宋体" w:cs="宋体" w:eastAsia="宋体" w:hint="default"/>
                <w:sz w:val="16"/>
                <w:szCs w:val="16"/>
              </w:rPr>
            </w:pPr>
            <w:r>
              <w:rPr>
                <w:rFonts w:ascii="宋体" w:hAnsi="宋体" w:cs="宋体" w:eastAsia="宋体" w:hint="default"/>
                <w:sz w:val="16"/>
                <w:szCs w:val="16"/>
              </w:rPr>
              <w:t>油品、液体化工</w:t>
            </w:r>
          </w:p>
          <w:p>
            <w:pPr>
              <w:pStyle w:val="TableParagraph"/>
              <w:spacing w:line="206" w:lineRule="exact" w:before="21"/>
              <w:ind w:left="453" w:right="135" w:hanging="321"/>
              <w:jc w:val="left"/>
              <w:rPr>
                <w:rFonts w:ascii="宋体" w:hAnsi="宋体" w:cs="宋体" w:eastAsia="宋体" w:hint="default"/>
                <w:sz w:val="16"/>
                <w:szCs w:val="16"/>
              </w:rPr>
            </w:pPr>
            <w:r>
              <w:rPr>
                <w:rFonts w:ascii="宋体" w:hAnsi="宋体" w:cs="宋体" w:eastAsia="宋体" w:hint="default"/>
                <w:sz w:val="16"/>
                <w:szCs w:val="16"/>
              </w:rPr>
              <w:t>品码头及相关物</w:t>
            </w:r>
            <w:r>
              <w:rPr>
                <w:rFonts w:ascii="宋体" w:hAnsi="宋体" w:cs="宋体" w:eastAsia="宋体" w:hint="default"/>
                <w:w w:val="99"/>
                <w:sz w:val="16"/>
                <w:szCs w:val="16"/>
              </w:rPr>
              <w:t> </w:t>
            </w:r>
            <w:r>
              <w:rPr>
                <w:rFonts w:ascii="宋体" w:hAnsi="宋体" w:cs="宋体" w:eastAsia="宋体" w:hint="default"/>
                <w:sz w:val="16"/>
                <w:szCs w:val="16"/>
              </w:rPr>
              <w:t>流业务</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57" w:right="0"/>
              <w:jc w:val="left"/>
              <w:rPr>
                <w:rFonts w:ascii="宋体" w:hAnsi="宋体" w:cs="宋体" w:eastAsia="宋体" w:hint="default"/>
                <w:sz w:val="16"/>
                <w:szCs w:val="16"/>
              </w:rPr>
            </w:pPr>
            <w:r>
              <w:rPr>
                <w:rFonts w:ascii="宋体" w:hAnsi="宋体" w:cs="宋体" w:eastAsia="宋体" w:hint="default"/>
                <w:sz w:val="16"/>
                <w:szCs w:val="16"/>
              </w:rPr>
              <w:t>集装箱码头及</w:t>
            </w:r>
          </w:p>
          <w:p>
            <w:pPr>
              <w:pStyle w:val="TableParagraph"/>
              <w:spacing w:line="208" w:lineRule="exact"/>
              <w:ind w:left="157" w:right="0"/>
              <w:jc w:val="left"/>
              <w:rPr>
                <w:rFonts w:ascii="宋体" w:hAnsi="宋体" w:cs="宋体" w:eastAsia="宋体" w:hint="default"/>
                <w:sz w:val="16"/>
                <w:szCs w:val="16"/>
              </w:rPr>
            </w:pPr>
            <w:r>
              <w:rPr>
                <w:rFonts w:ascii="宋体" w:hAnsi="宋体" w:cs="宋体" w:eastAsia="宋体" w:hint="default"/>
                <w:sz w:val="16"/>
                <w:szCs w:val="16"/>
              </w:rPr>
              <w:t>相关物流业务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3" w:right="0"/>
              <w:jc w:val="left"/>
              <w:rPr>
                <w:rFonts w:ascii="宋体" w:hAnsi="宋体" w:cs="宋体" w:eastAsia="宋体" w:hint="default"/>
                <w:sz w:val="16"/>
                <w:szCs w:val="16"/>
              </w:rPr>
            </w:pPr>
            <w:r>
              <w:rPr>
                <w:rFonts w:ascii="宋体" w:hAnsi="宋体" w:cs="宋体" w:eastAsia="宋体" w:hint="default"/>
                <w:sz w:val="16"/>
                <w:szCs w:val="16"/>
              </w:rPr>
              <w:t>杂货码头及相关</w:t>
            </w:r>
          </w:p>
          <w:p>
            <w:pPr>
              <w:pStyle w:val="TableParagraph"/>
              <w:spacing w:line="208" w:lineRule="exact"/>
              <w:ind w:left="123" w:right="0"/>
              <w:jc w:val="left"/>
              <w:rPr>
                <w:rFonts w:ascii="宋体" w:hAnsi="宋体" w:cs="宋体" w:eastAsia="宋体" w:hint="default"/>
                <w:sz w:val="16"/>
                <w:szCs w:val="16"/>
              </w:rPr>
            </w:pPr>
            <w:r>
              <w:rPr>
                <w:rFonts w:ascii="宋体" w:hAnsi="宋体" w:cs="宋体" w:eastAsia="宋体" w:hint="default"/>
                <w:sz w:val="16"/>
                <w:szCs w:val="16"/>
              </w:rPr>
              <w:t>物流、贸易业务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13" w:right="0" w:hanging="80"/>
              <w:jc w:val="left"/>
              <w:rPr>
                <w:rFonts w:ascii="宋体" w:hAnsi="宋体" w:cs="宋体" w:eastAsia="宋体" w:hint="default"/>
                <w:sz w:val="16"/>
                <w:szCs w:val="16"/>
              </w:rPr>
            </w:pPr>
            <w:r>
              <w:rPr>
                <w:rFonts w:ascii="宋体" w:hAnsi="宋体" w:cs="宋体" w:eastAsia="宋体" w:hint="default"/>
                <w:sz w:val="16"/>
                <w:szCs w:val="16"/>
              </w:rPr>
              <w:t>矿石码头及相</w:t>
            </w:r>
          </w:p>
          <w:p>
            <w:pPr>
              <w:pStyle w:val="TableParagraph"/>
              <w:spacing w:line="208" w:lineRule="exact"/>
              <w:ind w:left="213" w:right="0"/>
              <w:jc w:val="left"/>
              <w:rPr>
                <w:rFonts w:ascii="宋体" w:hAnsi="宋体" w:cs="宋体" w:eastAsia="宋体" w:hint="default"/>
                <w:sz w:val="16"/>
                <w:szCs w:val="16"/>
              </w:rPr>
            </w:pPr>
            <w:r>
              <w:rPr>
                <w:rFonts w:ascii="宋体" w:hAnsi="宋体" w:cs="宋体" w:eastAsia="宋体" w:hint="default"/>
                <w:sz w:val="16"/>
                <w:szCs w:val="16"/>
              </w:rPr>
              <w:t>关物流业务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3" w:right="0"/>
              <w:jc w:val="left"/>
              <w:rPr>
                <w:rFonts w:ascii="宋体" w:hAnsi="宋体" w:cs="宋体" w:eastAsia="宋体" w:hint="default"/>
                <w:sz w:val="16"/>
                <w:szCs w:val="16"/>
              </w:rPr>
            </w:pPr>
            <w:r>
              <w:rPr>
                <w:rFonts w:ascii="宋体" w:hAnsi="宋体" w:cs="宋体" w:eastAsia="宋体" w:hint="default"/>
                <w:sz w:val="16"/>
                <w:szCs w:val="16"/>
              </w:rPr>
              <w:t>散粮码头及相关</w:t>
            </w:r>
          </w:p>
          <w:p>
            <w:pPr>
              <w:pStyle w:val="TableParagraph"/>
              <w:spacing w:line="208" w:lineRule="exact"/>
              <w:ind w:left="123" w:right="0"/>
              <w:jc w:val="left"/>
              <w:rPr>
                <w:rFonts w:ascii="宋体" w:hAnsi="宋体" w:cs="宋体" w:eastAsia="宋体" w:hint="default"/>
                <w:sz w:val="16"/>
                <w:szCs w:val="16"/>
              </w:rPr>
            </w:pPr>
            <w:r>
              <w:rPr>
                <w:rFonts w:ascii="宋体" w:hAnsi="宋体" w:cs="宋体" w:eastAsia="宋体" w:hint="default"/>
                <w:sz w:val="16"/>
                <w:szCs w:val="16"/>
              </w:rPr>
              <w:t>物流、贸易业务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79" w:right="0"/>
              <w:jc w:val="left"/>
              <w:rPr>
                <w:rFonts w:ascii="宋体" w:hAnsi="宋体" w:cs="宋体" w:eastAsia="宋体" w:hint="default"/>
                <w:sz w:val="16"/>
                <w:szCs w:val="16"/>
              </w:rPr>
            </w:pPr>
            <w:r>
              <w:rPr>
                <w:rFonts w:ascii="宋体" w:hAnsi="宋体" w:cs="宋体" w:eastAsia="宋体" w:hint="default"/>
                <w:sz w:val="16"/>
                <w:szCs w:val="16"/>
              </w:rPr>
              <w:t>客运滚装码头</w:t>
            </w:r>
          </w:p>
          <w:p>
            <w:pPr>
              <w:pStyle w:val="TableParagraph"/>
              <w:spacing w:line="206" w:lineRule="exact" w:before="21"/>
              <w:ind w:left="579" w:right="181" w:hanging="401"/>
              <w:jc w:val="left"/>
              <w:rPr>
                <w:rFonts w:ascii="宋体" w:hAnsi="宋体" w:cs="宋体" w:eastAsia="宋体" w:hint="default"/>
                <w:sz w:val="16"/>
                <w:szCs w:val="16"/>
              </w:rPr>
            </w:pPr>
            <w:r>
              <w:rPr>
                <w:rFonts w:ascii="宋体" w:hAnsi="宋体" w:cs="宋体" w:eastAsia="宋体" w:hint="default"/>
                <w:sz w:val="16"/>
                <w:szCs w:val="16"/>
              </w:rPr>
              <w:t>及相关物流业</w:t>
            </w:r>
            <w:r>
              <w:rPr>
                <w:rFonts w:ascii="宋体" w:hAnsi="宋体" w:cs="宋体" w:eastAsia="宋体" w:hint="default"/>
                <w:w w:val="99"/>
                <w:sz w:val="16"/>
                <w:szCs w:val="16"/>
              </w:rPr>
              <w:t> </w:t>
            </w:r>
            <w:r>
              <w:rPr>
                <w:rFonts w:ascii="宋体" w:hAnsi="宋体" w:cs="宋体" w:eastAsia="宋体" w:hint="default"/>
                <w:sz w:val="16"/>
                <w:szCs w:val="16"/>
              </w:rPr>
              <w:t>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13" w:right="0" w:hanging="80"/>
              <w:jc w:val="left"/>
              <w:rPr>
                <w:rFonts w:ascii="宋体" w:hAnsi="宋体" w:cs="宋体" w:eastAsia="宋体" w:hint="default"/>
                <w:sz w:val="16"/>
                <w:szCs w:val="16"/>
              </w:rPr>
            </w:pPr>
            <w:r>
              <w:rPr>
                <w:rFonts w:ascii="宋体" w:hAnsi="宋体" w:cs="宋体" w:eastAsia="宋体" w:hint="default"/>
                <w:sz w:val="16"/>
                <w:szCs w:val="16"/>
              </w:rPr>
              <w:t>港口增值及港</w:t>
            </w:r>
          </w:p>
          <w:p>
            <w:pPr>
              <w:pStyle w:val="TableParagraph"/>
              <w:spacing w:line="208" w:lineRule="exact"/>
              <w:ind w:left="213" w:right="0"/>
              <w:jc w:val="left"/>
              <w:rPr>
                <w:rFonts w:ascii="宋体" w:hAnsi="宋体" w:cs="宋体" w:eastAsia="宋体" w:hint="default"/>
                <w:sz w:val="16"/>
                <w:szCs w:val="16"/>
              </w:rPr>
            </w:pPr>
            <w:r>
              <w:rPr>
                <w:rFonts w:ascii="宋体" w:hAnsi="宋体" w:cs="宋体" w:eastAsia="宋体" w:hint="default"/>
                <w:sz w:val="16"/>
                <w:szCs w:val="16"/>
              </w:rPr>
              <w:t>口支持业务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3" w:right="0"/>
              <w:jc w:val="left"/>
              <w:rPr>
                <w:rFonts w:ascii="宋体" w:hAnsi="宋体" w:cs="宋体" w:eastAsia="宋体" w:hint="default"/>
                <w:sz w:val="16"/>
                <w:szCs w:val="16"/>
              </w:rPr>
            </w:pPr>
            <w:r>
              <w:rPr>
                <w:rFonts w:ascii="宋体" w:hAnsi="宋体" w:cs="宋体" w:eastAsia="宋体" w:hint="default"/>
                <w:sz w:val="16"/>
                <w:szCs w:val="16"/>
              </w:rPr>
              <w:t>汽车码头及相关</w:t>
            </w:r>
          </w:p>
          <w:p>
            <w:pPr>
              <w:pStyle w:val="TableParagraph"/>
              <w:spacing w:line="208" w:lineRule="exact"/>
              <w:ind w:left="123" w:right="0"/>
              <w:jc w:val="left"/>
              <w:rPr>
                <w:rFonts w:ascii="宋体" w:hAnsi="宋体" w:cs="宋体" w:eastAsia="宋体" w:hint="default"/>
                <w:sz w:val="16"/>
                <w:szCs w:val="16"/>
              </w:rPr>
            </w:pPr>
            <w:r>
              <w:rPr>
                <w:rFonts w:ascii="宋体" w:hAnsi="宋体" w:cs="宋体" w:eastAsia="宋体" w:hint="default"/>
                <w:sz w:val="16"/>
                <w:szCs w:val="16"/>
              </w:rPr>
              <w:t>物流、贸易业务</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hAnsi="宋体" w:cs="宋体" w:eastAsia="宋体" w:hint="default"/>
                <w:sz w:val="16"/>
                <w:szCs w:val="16"/>
              </w:rPr>
              <w:t>其他</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
              <w:jc w:val="center"/>
              <w:rPr>
                <w:rFonts w:ascii="宋体" w:hAnsi="宋体" w:cs="宋体" w:eastAsia="宋体" w:hint="default"/>
                <w:sz w:val="16"/>
                <w:szCs w:val="16"/>
              </w:rPr>
            </w:pPr>
            <w:r>
              <w:rPr>
                <w:rFonts w:ascii="宋体" w:hAnsi="宋体" w:cs="宋体" w:eastAsia="宋体" w:hint="default"/>
                <w:sz w:val="16"/>
                <w:szCs w:val="16"/>
              </w:rPr>
              <w:t>分部间抵</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w w:val="99"/>
                <w:sz w:val="16"/>
                <w:szCs w:val="16"/>
              </w:rPr>
              <w:t>销</w:t>
            </w:r>
            <w:r>
              <w:rPr>
                <w:rFonts w:ascii="宋体" w:hAnsi="宋体" w:cs="宋体" w:eastAsia="宋体" w:hint="default"/>
                <w:sz w:val="16"/>
                <w:szCs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50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对外交易收入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1,909,118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1,568,307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418,361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255,882</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1,000,852</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130,682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914,100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1,639,882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105,272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81" w:right="0"/>
              <w:jc w:val="center"/>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7,942,456</w:t>
            </w:r>
          </w:p>
        </w:tc>
      </w:tr>
      <w:tr>
        <w:trPr>
          <w:trHeight w:val="21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分部间交易收入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8,127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5"/>
                <w:sz w:val="16"/>
              </w:rPr>
              <w:t>351</w:t>
            </w:r>
            <w:r>
              <w:rPr>
                <w:rFonts w:ascii="宋体"/>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6"/>
                <w:szCs w:val="16"/>
              </w:rPr>
            </w:pPr>
            <w:r>
              <w:rPr>
                <w:rFonts w:ascii="宋体"/>
                <w:w w:val="95"/>
                <w:sz w:val="16"/>
              </w:rPr>
              <w:t>233</w:t>
            </w:r>
            <w:r>
              <w:rPr>
                <w:rFonts w:ascii="宋体"/>
                <w:sz w:val="16"/>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5"/>
                <w:sz w:val="16"/>
              </w:rPr>
              <w:t>406</w:t>
            </w:r>
            <w:r>
              <w:rPr>
                <w:rFonts w:ascii="宋体"/>
                <w:sz w:val="16"/>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1,154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spacing w:val="-1"/>
                <w:sz w:val="16"/>
              </w:rPr>
              <w:t>101,472</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7,590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49,287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(168,620)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r>
      <w:tr>
        <w:trPr>
          <w:trHeight w:val="21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主营业务成本</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1,218,042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1,284,475</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410,852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201,483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950,421</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92,690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509,408</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1,607,153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34,471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6,308,995</w:t>
            </w:r>
          </w:p>
        </w:tc>
      </w:tr>
      <w:tr>
        <w:trPr>
          <w:trHeight w:val="21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利息收入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w w:val="95"/>
                <w:sz w:val="16"/>
              </w:rPr>
              <w:t>616</w:t>
            </w:r>
            <w:r>
              <w:rPr>
                <w:rFonts w:ascii="宋体"/>
                <w:sz w:val="16"/>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5,514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5"/>
                <w:sz w:val="16"/>
              </w:rPr>
              <w:t>533</w:t>
            </w:r>
            <w:r>
              <w:rPr>
                <w:rFonts w:ascii="宋体"/>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6"/>
                <w:szCs w:val="16"/>
              </w:rPr>
            </w:pPr>
            <w:r>
              <w:rPr>
                <w:rFonts w:ascii="宋体"/>
                <w:w w:val="95"/>
                <w:sz w:val="16"/>
              </w:rPr>
              <w:t>158</w:t>
            </w:r>
            <w:r>
              <w:rPr>
                <w:rFonts w:ascii="宋体"/>
                <w:sz w:val="16"/>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4,310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5"/>
                <w:sz w:val="16"/>
              </w:rPr>
              <w:t>112</w:t>
            </w:r>
            <w:r>
              <w:rPr>
                <w:rFonts w:ascii="宋体"/>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1,413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5"/>
                <w:sz w:val="16"/>
              </w:rPr>
              <w:t>601</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8,378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21,635</w:t>
            </w:r>
          </w:p>
        </w:tc>
      </w:tr>
      <w:tr>
        <w:trPr>
          <w:trHeight w:val="425"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对联营和合营企</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业的投资收益</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65,405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27,504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(19,522)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6"/>
                <w:szCs w:val="16"/>
              </w:rPr>
            </w:pPr>
            <w:r>
              <w:rPr>
                <w:rFonts w:ascii="宋体"/>
                <w:w w:val="95"/>
                <w:sz w:val="16"/>
              </w:rPr>
              <w:t>93</w:t>
            </w:r>
            <w:r>
              <w:rPr>
                <w:rFonts w:ascii="宋体"/>
                <w:sz w:val="16"/>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4"/>
              <w:jc w:val="right"/>
              <w:rPr>
                <w:rFonts w:ascii="宋体" w:hAnsi="宋体" w:cs="宋体" w:eastAsia="宋体" w:hint="default"/>
                <w:sz w:val="16"/>
                <w:szCs w:val="16"/>
              </w:rPr>
            </w:pPr>
            <w:r>
              <w:rPr>
                <w:rFonts w:ascii="宋体"/>
                <w:w w:val="99"/>
                <w:sz w:val="16"/>
              </w:rPr>
              <w:t>-</w:t>
            </w:r>
            <w:r>
              <w:rPr>
                <w:rFonts w:ascii="宋体"/>
                <w:sz w:val="16"/>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(4,514)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40,098</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18,981</w:t>
            </w:r>
          </w:p>
        </w:tc>
        <w:tc>
          <w:tcPr>
            <w:tcW w:w="109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128,045</w:t>
            </w:r>
          </w:p>
        </w:tc>
      </w:tr>
      <w:tr>
        <w:trPr>
          <w:trHeight w:val="425"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资产减值损失</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1,482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w w:val="99"/>
                <w:sz w:val="16"/>
              </w:rPr>
              <w:t>-</w:t>
            </w:r>
            <w:r>
              <w:rPr>
                <w:rFonts w:ascii="宋体"/>
                <w:sz w:val="16"/>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4"/>
              <w:jc w:val="right"/>
              <w:rPr>
                <w:rFonts w:ascii="宋体" w:hAnsi="宋体" w:cs="宋体" w:eastAsia="宋体" w:hint="default"/>
                <w:sz w:val="16"/>
                <w:szCs w:val="16"/>
              </w:rPr>
            </w:pPr>
            <w:r>
              <w:rPr>
                <w:rFonts w:ascii="宋体"/>
                <w:w w:val="99"/>
                <w:sz w:val="16"/>
              </w:rPr>
              <w:t>-</w:t>
            </w:r>
            <w:r>
              <w:rPr>
                <w:rFonts w:ascii="宋体"/>
                <w:sz w:val="16"/>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4"/>
              <w:jc w:val="right"/>
              <w:rPr>
                <w:rFonts w:ascii="宋体" w:hAnsi="宋体" w:cs="宋体" w:eastAsia="宋体" w:hint="default"/>
                <w:sz w:val="16"/>
                <w:szCs w:val="16"/>
              </w:rPr>
            </w:pPr>
            <w:r>
              <w:rPr>
                <w:rFonts w:ascii="宋体"/>
                <w:w w:val="99"/>
                <w:sz w:val="16"/>
              </w:rPr>
              <w:t>-</w:t>
            </w:r>
            <w:r>
              <w:rPr>
                <w:rFonts w:ascii="宋体"/>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6"/>
                <w:szCs w:val="16"/>
              </w:rPr>
            </w:pPr>
            <w:r>
              <w:rPr>
                <w:rFonts w:ascii="宋体"/>
                <w:w w:val="95"/>
                <w:sz w:val="16"/>
              </w:rPr>
              <w:t>148</w:t>
            </w:r>
            <w:r>
              <w:rPr>
                <w:rFonts w:ascii="宋体"/>
                <w:sz w:val="16"/>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4"/>
              <w:jc w:val="right"/>
              <w:rPr>
                <w:rFonts w:ascii="宋体" w:hAnsi="宋体" w:cs="宋体" w:eastAsia="宋体" w:hint="default"/>
                <w:sz w:val="16"/>
                <w:szCs w:val="16"/>
              </w:rPr>
            </w:pPr>
            <w:r>
              <w:rPr>
                <w:rFonts w:ascii="宋体"/>
                <w:w w:val="99"/>
                <w:sz w:val="16"/>
              </w:rPr>
              <w:t>-</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w w:val="99"/>
                <w:sz w:val="16"/>
              </w:rPr>
              <w:t>-</w:t>
            </w:r>
            <w:r>
              <w:rPr>
                <w:rFonts w:ascii="宋体"/>
                <w:sz w:val="16"/>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1,630</w:t>
            </w:r>
          </w:p>
        </w:tc>
      </w:tr>
      <w:tr>
        <w:trPr>
          <w:trHeight w:val="21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折旧费和摊销费</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196,113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169,264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82,617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89,027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69,752</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34,342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69,230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4,322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40,870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755,537</w:t>
            </w:r>
          </w:p>
        </w:tc>
      </w:tr>
      <w:tr>
        <w:trPr>
          <w:trHeight w:val="21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利润总额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690,773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367,603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(72,045)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20,299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9,836</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2,029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167,473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20,547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w w:val="95"/>
                <w:sz w:val="16"/>
                <w:szCs w:val="16"/>
              </w:rPr>
              <w:t>410,633</w:t>
            </w:r>
            <w:r>
              <w:rPr>
                <w:rFonts w:ascii="宋体" w:hAnsi="宋体" w:cs="宋体" w:eastAsia="宋体" w:hint="default"/>
                <w:w w:val="95"/>
                <w:sz w:val="16"/>
                <w:szCs w:val="16"/>
              </w:rPr>
              <w:t>）</w:t>
            </w:r>
            <w:r>
              <w:rPr>
                <w:rFonts w:ascii="宋体" w:hAnsi="宋体" w:cs="宋体" w:eastAsia="宋体" w:hint="default"/>
                <w:sz w:val="16"/>
                <w:szCs w:val="16"/>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795,882</w:t>
            </w:r>
          </w:p>
        </w:tc>
      </w:tr>
      <w:tr>
        <w:trPr>
          <w:trHeight w:val="21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所得税费用</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163,686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80,936</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(9,276)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5,051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2,167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5"/>
                <w:sz w:val="16"/>
              </w:rPr>
              <w:t>971</w:t>
            </w:r>
            <w:r>
              <w:rPr>
                <w:rFonts w:ascii="宋体"/>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24,769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4,024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(82,118)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81" w:right="0"/>
              <w:jc w:val="center"/>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190,210</w:t>
            </w:r>
          </w:p>
        </w:tc>
      </w:tr>
      <w:tr>
        <w:trPr>
          <w:trHeight w:val="425"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净利润</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527,087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286,667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(62,769)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15,248</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7,669</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1,058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spacing w:val="-1"/>
                <w:sz w:val="16"/>
              </w:rPr>
              <w:t>142,704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16,523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6"/>
                <w:szCs w:val="16"/>
              </w:rPr>
            </w:pPr>
            <w:r>
              <w:rPr>
                <w:rFonts w:ascii="宋体"/>
                <w:spacing w:val="-1"/>
                <w:sz w:val="16"/>
              </w:rPr>
              <w:t>(328,515)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605,672</w:t>
            </w:r>
          </w:p>
        </w:tc>
      </w:tr>
      <w:tr>
        <w:trPr>
          <w:trHeight w:val="21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资产总额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6,712,430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6,654,452</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2,306,054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spacing w:val="-1"/>
                <w:sz w:val="16"/>
              </w:rPr>
              <w:t>2,508,947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2,075,496</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1,170,063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spacing w:val="-1"/>
                <w:sz w:val="16"/>
              </w:rPr>
              <w:t>2,355,114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1,652,926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3,195,573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(787,004)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27,844,051</w:t>
            </w:r>
          </w:p>
        </w:tc>
      </w:tr>
      <w:tr>
        <w:trPr>
          <w:trHeight w:val="21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负债总额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1,430,583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1,562,231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178,175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87,181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692,309</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71,147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159,044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540,645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8,930,863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(787,004)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12,865,174</w:t>
            </w:r>
          </w:p>
        </w:tc>
      </w:tr>
      <w:tr>
        <w:trPr>
          <w:trHeight w:val="63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折旧费和摊销费</w:t>
            </w:r>
          </w:p>
          <w:p>
            <w:pPr>
              <w:pStyle w:val="TableParagraph"/>
              <w:spacing w:line="240" w:lineRule="auto"/>
              <w:ind w:left="103" w:right="186"/>
              <w:jc w:val="left"/>
              <w:rPr>
                <w:rFonts w:ascii="宋体" w:hAnsi="宋体" w:cs="宋体" w:eastAsia="宋体" w:hint="default"/>
                <w:sz w:val="16"/>
                <w:szCs w:val="16"/>
              </w:rPr>
            </w:pPr>
            <w:r>
              <w:rPr>
                <w:rFonts w:ascii="宋体" w:hAnsi="宋体" w:cs="宋体" w:eastAsia="宋体" w:hint="default"/>
                <w:sz w:val="16"/>
                <w:szCs w:val="16"/>
              </w:rPr>
              <w:t>以外的非现金费</w:t>
            </w:r>
            <w:r>
              <w:rPr>
                <w:rFonts w:ascii="宋体" w:hAnsi="宋体" w:cs="宋体" w:eastAsia="宋体" w:hint="default"/>
                <w:w w:val="99"/>
                <w:sz w:val="16"/>
                <w:szCs w:val="16"/>
              </w:rPr>
              <w:t> </w:t>
            </w:r>
            <w:r>
              <w:rPr>
                <w:rFonts w:ascii="宋体" w:hAnsi="宋体" w:cs="宋体" w:eastAsia="宋体" w:hint="default"/>
                <w:sz w:val="16"/>
                <w:szCs w:val="16"/>
              </w:rPr>
              <w:t>用</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34,665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12,573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4"/>
              <w:jc w:val="right"/>
              <w:rPr>
                <w:rFonts w:ascii="宋体" w:hAnsi="宋体" w:cs="宋体" w:eastAsia="宋体" w:hint="default"/>
                <w:sz w:val="16"/>
                <w:szCs w:val="16"/>
              </w:rPr>
            </w:pPr>
            <w:r>
              <w:rPr>
                <w:rFonts w:ascii="宋体"/>
                <w:w w:val="99"/>
                <w:sz w:val="16"/>
              </w:rPr>
              <w:t>-</w:t>
            </w:r>
            <w:r>
              <w:rPr>
                <w:rFonts w:ascii="宋体"/>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w w:val="99"/>
                <w:sz w:val="16"/>
              </w:rPr>
              <w:t>-</w:t>
            </w:r>
            <w:r>
              <w:rPr>
                <w:rFonts w:ascii="宋体"/>
                <w:sz w:val="16"/>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4"/>
              <w:jc w:val="right"/>
              <w:rPr>
                <w:rFonts w:ascii="宋体" w:hAnsi="宋体" w:cs="宋体" w:eastAsia="宋体" w:hint="default"/>
                <w:sz w:val="16"/>
                <w:szCs w:val="16"/>
              </w:rPr>
            </w:pPr>
            <w:r>
              <w:rPr>
                <w:rFonts w:ascii="宋体"/>
                <w:w w:val="99"/>
                <w:sz w:val="16"/>
              </w:rPr>
              <w:t>-</w:t>
            </w:r>
            <w:r>
              <w:rPr>
                <w:rFonts w:ascii="宋体"/>
                <w:sz w:val="16"/>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5"/>
                <w:sz w:val="16"/>
              </w:rPr>
              <w:t>36</w:t>
            </w:r>
            <w:r>
              <w:rPr>
                <w:rFonts w:ascii="宋体"/>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1,485</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4"/>
              <w:jc w:val="right"/>
              <w:rPr>
                <w:rFonts w:ascii="宋体" w:hAnsi="宋体" w:cs="宋体" w:eastAsia="宋体" w:hint="default"/>
                <w:sz w:val="16"/>
                <w:szCs w:val="16"/>
              </w:rPr>
            </w:pPr>
            <w:r>
              <w:rPr>
                <w:rFonts w:ascii="宋体"/>
                <w:w w:val="99"/>
                <w:sz w:val="16"/>
              </w:rPr>
              <w:t>-</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w w:val="99"/>
                <w:sz w:val="16"/>
              </w:rPr>
              <w:t>-</w:t>
            </w:r>
            <w:r>
              <w:rPr>
                <w:rFonts w:ascii="宋体"/>
                <w:sz w:val="16"/>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81" w:right="0"/>
              <w:jc w:val="center"/>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48,759</w:t>
            </w:r>
          </w:p>
        </w:tc>
      </w:tr>
      <w:tr>
        <w:trPr>
          <w:trHeight w:val="63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对联营企业和合</w:t>
            </w:r>
          </w:p>
          <w:p>
            <w:pPr>
              <w:pStyle w:val="TableParagraph"/>
              <w:spacing w:line="240" w:lineRule="auto"/>
              <w:ind w:left="103" w:right="186"/>
              <w:jc w:val="left"/>
              <w:rPr>
                <w:rFonts w:ascii="宋体" w:hAnsi="宋体" w:cs="宋体" w:eastAsia="宋体" w:hint="default"/>
                <w:sz w:val="16"/>
                <w:szCs w:val="16"/>
              </w:rPr>
            </w:pPr>
            <w:r>
              <w:rPr>
                <w:rFonts w:ascii="宋体" w:hAnsi="宋体" w:cs="宋体" w:eastAsia="宋体" w:hint="default"/>
                <w:sz w:val="16"/>
                <w:szCs w:val="16"/>
              </w:rPr>
              <w:t>营企业的长期股</w:t>
            </w:r>
            <w:r>
              <w:rPr>
                <w:rFonts w:ascii="宋体" w:hAnsi="宋体" w:cs="宋体" w:eastAsia="宋体" w:hint="default"/>
                <w:w w:val="99"/>
                <w:sz w:val="16"/>
                <w:szCs w:val="16"/>
              </w:rPr>
              <w:t> </w:t>
            </w:r>
            <w:r>
              <w:rPr>
                <w:rFonts w:ascii="宋体" w:hAnsi="宋体" w:cs="宋体" w:eastAsia="宋体" w:hint="default"/>
                <w:sz w:val="16"/>
                <w:szCs w:val="16"/>
              </w:rPr>
              <w:t>权投资</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1,428,470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1,317,345</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179,647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2,121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344"/>
              <w:jc w:val="right"/>
              <w:rPr>
                <w:rFonts w:ascii="宋体" w:hAnsi="宋体" w:cs="宋体" w:eastAsia="宋体" w:hint="default"/>
                <w:sz w:val="16"/>
                <w:szCs w:val="16"/>
              </w:rPr>
            </w:pPr>
            <w:r>
              <w:rPr>
                <w:rFonts w:ascii="宋体"/>
                <w:w w:val="99"/>
                <w:sz w:val="16"/>
              </w:rPr>
              <w:t>-</w:t>
            </w:r>
            <w:r>
              <w:rPr>
                <w:rFonts w:ascii="宋体"/>
                <w:sz w:val="16"/>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339,861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spacing w:val="-1"/>
                <w:sz w:val="16"/>
              </w:rPr>
              <w:t>303,161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302,602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61"/>
              <w:jc w:val="right"/>
              <w:rPr>
                <w:rFonts w:ascii="宋体" w:hAnsi="宋体" w:cs="宋体" w:eastAsia="宋体" w:hint="default"/>
                <w:sz w:val="16"/>
                <w:szCs w:val="16"/>
              </w:rPr>
            </w:pPr>
            <w:r>
              <w:rPr>
                <w:rFonts w:ascii="宋体"/>
                <w:w w:val="99"/>
                <w:sz w:val="16"/>
              </w:rPr>
              <w:t>-</w:t>
            </w:r>
            <w:r>
              <w:rPr>
                <w:rFonts w:ascii="宋体"/>
                <w:sz w:val="16"/>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606" w:right="0"/>
              <w:jc w:val="left"/>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3,873,207</w:t>
            </w:r>
          </w:p>
        </w:tc>
      </w:tr>
      <w:tr>
        <w:trPr>
          <w:trHeight w:val="63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长期股权投资以</w:t>
            </w:r>
          </w:p>
          <w:p>
            <w:pPr>
              <w:pStyle w:val="TableParagraph"/>
              <w:spacing w:line="240" w:lineRule="auto"/>
              <w:ind w:left="103" w:right="186"/>
              <w:jc w:val="left"/>
              <w:rPr>
                <w:rFonts w:ascii="宋体" w:hAnsi="宋体" w:cs="宋体" w:eastAsia="宋体" w:hint="default"/>
                <w:sz w:val="16"/>
                <w:szCs w:val="16"/>
              </w:rPr>
            </w:pPr>
            <w:r>
              <w:rPr>
                <w:rFonts w:ascii="宋体" w:hAnsi="宋体" w:cs="宋体" w:eastAsia="宋体" w:hint="default"/>
                <w:sz w:val="16"/>
                <w:szCs w:val="16"/>
              </w:rPr>
              <w:t>外的其他非流动</w:t>
            </w:r>
            <w:r>
              <w:rPr>
                <w:rFonts w:ascii="宋体" w:hAnsi="宋体" w:cs="宋体" w:eastAsia="宋体" w:hint="default"/>
                <w:w w:val="99"/>
                <w:sz w:val="16"/>
                <w:szCs w:val="16"/>
              </w:rPr>
              <w:t> </w:t>
            </w:r>
            <w:r>
              <w:rPr>
                <w:rFonts w:ascii="宋体" w:hAnsi="宋体" w:cs="宋体" w:eastAsia="宋体" w:hint="default"/>
                <w:sz w:val="16"/>
                <w:szCs w:val="16"/>
              </w:rPr>
              <w:t>资产增加额</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spacing w:val="-1"/>
                <w:sz w:val="16"/>
              </w:rPr>
              <w:t>214,912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187,613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19,947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6"/>
                <w:szCs w:val="16"/>
              </w:rPr>
            </w:pPr>
            <w:r>
              <w:rPr>
                <w:rFonts w:ascii="宋体"/>
                <w:w w:val="95"/>
                <w:sz w:val="16"/>
              </w:rPr>
              <w:t>573</w:t>
            </w:r>
            <w:r>
              <w:rPr>
                <w:rFonts w:ascii="宋体"/>
                <w:sz w:val="16"/>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2,476</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12,588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38,544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176,493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6"/>
                <w:szCs w:val="16"/>
              </w:rPr>
            </w:pPr>
            <w:r>
              <w:rPr>
                <w:rFonts w:ascii="宋体"/>
                <w:spacing w:val="-1"/>
                <w:sz w:val="16"/>
              </w:rPr>
              <w:t>71,865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83" w:right="0"/>
              <w:jc w:val="center"/>
              <w:rPr>
                <w:rFonts w:ascii="宋体" w:hAnsi="宋体" w:cs="宋体" w:eastAsia="宋体" w:hint="default"/>
                <w:sz w:val="16"/>
                <w:szCs w:val="16"/>
              </w:rPr>
            </w:pPr>
            <w:r>
              <w:rPr>
                <w:rFonts w:ascii="宋体"/>
                <w:w w:val="99"/>
                <w:sz w:val="16"/>
              </w:rPr>
              <w:t>-</w:t>
            </w:r>
            <w:r>
              <w:rPr>
                <w:rFonts w:ascii="宋体"/>
                <w:sz w:val="16"/>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725,011</w:t>
            </w:r>
          </w:p>
        </w:tc>
      </w:tr>
    </w:tbl>
    <w:p>
      <w:pPr>
        <w:spacing w:after="0" w:line="182" w:lineRule="exact"/>
        <w:jc w:val="right"/>
        <w:rPr>
          <w:rFonts w:ascii="宋体" w:hAnsi="宋体" w:cs="宋体" w:eastAsia="宋体" w:hint="default"/>
          <w:sz w:val="16"/>
          <w:szCs w:val="16"/>
        </w:rPr>
        <w:sectPr>
          <w:type w:val="continuous"/>
          <w:pgSz w:w="16840" w:h="11910" w:orient="landscape"/>
          <w:pgMar w:top="1080" w:bottom="1380" w:left="20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5"/>
        <w:ind w:left="1702" w:right="0"/>
        <w:jc w:val="left"/>
        <w:rPr>
          <w:rFonts w:ascii="Arial" w:hAnsi="Arial" w:cs="Arial" w:eastAsia="Arial" w:hint="default"/>
        </w:rPr>
      </w:pPr>
      <w:r>
        <w:rPr>
          <w:rFonts w:ascii="黑体" w:hAnsi="黑体" w:cs="黑体" w:eastAsia="黑体" w:hint="default"/>
        </w:rPr>
        <w:t>分部信息</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line="240" w:lineRule="auto" w:before="10"/>
        <w:rPr>
          <w:rFonts w:ascii="Arial" w:hAnsi="Arial" w:cs="Arial" w:eastAsia="Arial" w:hint="default"/>
          <w:sz w:val="22"/>
          <w:szCs w:val="22"/>
        </w:rPr>
      </w:pPr>
    </w:p>
    <w:p>
      <w:pPr>
        <w:pStyle w:val="BodyText"/>
        <w:tabs>
          <w:tab w:pos="1701" w:val="left" w:leader="none"/>
        </w:tabs>
        <w:spacing w:line="240" w:lineRule="auto"/>
        <w:ind w:left="223" w:right="0"/>
        <w:jc w:val="left"/>
      </w:pPr>
      <w:r>
        <w:rPr>
          <w:rFonts w:ascii="Arial" w:hAnsi="Arial" w:cs="Arial" w:eastAsia="Arial" w:hint="default"/>
          <w:spacing w:val="-1"/>
        </w:rPr>
        <w:t>(a)</w:t>
        <w:tab/>
      </w:r>
      <w:r>
        <w:rPr>
          <w:rFonts w:ascii="Arial" w:hAnsi="Arial" w:cs="Arial" w:eastAsia="Arial" w:hint="default"/>
          <w:spacing w:val="-1"/>
          <w:position w:val="2"/>
        </w:rPr>
        <w:t>2013</w:t>
      </w:r>
      <w:r>
        <w:rPr>
          <w:rFonts w:ascii="Arial" w:hAnsi="Arial" w:cs="Arial" w:eastAsia="Arial" w:hint="default"/>
          <w:spacing w:val="-3"/>
          <w:position w:val="2"/>
        </w:rPr>
        <w:t> </w:t>
      </w:r>
      <w:r>
        <w:rPr>
          <w:position w:val="2"/>
        </w:rPr>
        <w:t>年度及</w:t>
      </w:r>
      <w:r>
        <w:rPr>
          <w:spacing w:val="-48"/>
          <w:position w:val="2"/>
        </w:rPr>
        <w:t> </w:t>
      </w:r>
      <w:r>
        <w:rPr>
          <w:rFonts w:ascii="Arial" w:hAnsi="Arial" w:cs="Arial" w:eastAsia="Arial" w:hint="default"/>
          <w:spacing w:val="-1"/>
          <w:position w:val="2"/>
        </w:rPr>
        <w:t>2013</w:t>
      </w:r>
      <w:r>
        <w:rPr>
          <w:rFonts w:ascii="Arial" w:hAnsi="Arial" w:cs="Arial" w:eastAsia="Arial" w:hint="default"/>
          <w:spacing w:val="-3"/>
          <w:position w:val="2"/>
        </w:rPr>
        <w:t> </w:t>
      </w:r>
      <w:r>
        <w:rPr>
          <w:position w:val="2"/>
        </w:rPr>
        <w:t>年</w:t>
      </w:r>
      <w:r>
        <w:rPr>
          <w:spacing w:val="-50"/>
          <w:position w:val="2"/>
        </w:rPr>
        <w:t> </w:t>
      </w:r>
      <w:r>
        <w:rPr>
          <w:rFonts w:ascii="Arial" w:hAnsi="Arial" w:cs="Arial" w:eastAsia="Arial" w:hint="default"/>
          <w:spacing w:val="-1"/>
          <w:position w:val="2"/>
        </w:rPr>
        <w:t>12</w:t>
      </w:r>
      <w:r>
        <w:rPr>
          <w:rFonts w:ascii="Arial" w:hAnsi="Arial" w:cs="Arial" w:eastAsia="Arial" w:hint="default"/>
          <w:spacing w:val="-2"/>
          <w:position w:val="2"/>
        </w:rPr>
        <w:t> </w:t>
      </w:r>
      <w:r>
        <w:rPr>
          <w:position w:val="2"/>
        </w:rPr>
        <w:t>月</w:t>
      </w:r>
      <w:r>
        <w:rPr>
          <w:spacing w:val="-50"/>
          <w:position w:val="2"/>
        </w:rPr>
        <w:t> </w:t>
      </w:r>
      <w:r>
        <w:rPr>
          <w:rFonts w:ascii="Arial" w:hAnsi="Arial" w:cs="Arial" w:eastAsia="Arial" w:hint="default"/>
          <w:spacing w:val="-1"/>
          <w:position w:val="2"/>
        </w:rPr>
        <w:t>31</w:t>
      </w:r>
      <w:r>
        <w:rPr>
          <w:rFonts w:ascii="Arial" w:hAnsi="Arial" w:cs="Arial" w:eastAsia="Arial" w:hint="default"/>
          <w:spacing w:val="-3"/>
          <w:position w:val="2"/>
        </w:rPr>
        <w:t> </w:t>
      </w:r>
      <w:r>
        <w:rPr>
          <w:spacing w:val="-1"/>
          <w:position w:val="2"/>
        </w:rPr>
        <w:t>日分部信息列示如下</w:t>
      </w:r>
      <w:r>
        <w:rPr>
          <w:rFonts w:ascii="Arial" w:hAnsi="Arial" w:cs="Arial" w:eastAsia="Arial" w:hint="default"/>
          <w:spacing w:val="-1"/>
          <w:position w:val="2"/>
        </w:rPr>
        <w:t>(</w:t>
      </w:r>
      <w:r>
        <w:rPr>
          <w:spacing w:val="-1"/>
          <w:position w:val="2"/>
        </w:rPr>
        <w:t>单位：人民币千元</w:t>
      </w:r>
      <w:r>
        <w:rPr>
          <w:rFonts w:ascii="Arial" w:hAnsi="Arial" w:cs="Arial" w:eastAsia="Arial" w:hint="default"/>
          <w:spacing w:val="-1"/>
          <w:position w:val="2"/>
        </w:rPr>
        <w:t>)</w:t>
      </w:r>
      <w:r>
        <w:rPr>
          <w:spacing w:val="-1"/>
          <w:position w:val="2"/>
        </w:rPr>
        <w:t>：</w:t>
      </w:r>
      <w:r>
        <w:rPr>
          <w:spacing w:val="-1"/>
        </w:rPr>
      </w:r>
    </w:p>
    <w:p>
      <w:pPr>
        <w:spacing w:line="240" w:lineRule="auto" w:before="7"/>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478"/>
        <w:gridCol w:w="1574"/>
        <w:gridCol w:w="1396"/>
        <w:gridCol w:w="1580"/>
        <w:gridCol w:w="1222"/>
        <w:gridCol w:w="1397"/>
        <w:gridCol w:w="1339"/>
        <w:gridCol w:w="1223"/>
        <w:gridCol w:w="1397"/>
        <w:gridCol w:w="1004"/>
        <w:gridCol w:w="1004"/>
        <w:gridCol w:w="917"/>
      </w:tblGrid>
      <w:tr>
        <w:trPr>
          <w:trHeight w:val="679"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243" w:right="0"/>
              <w:jc w:val="left"/>
              <w:rPr>
                <w:rFonts w:ascii="宋体" w:hAnsi="宋体" w:cs="宋体" w:eastAsia="宋体" w:hint="default"/>
                <w:sz w:val="14"/>
                <w:szCs w:val="14"/>
              </w:rPr>
            </w:pPr>
            <w:r>
              <w:rPr>
                <w:rFonts w:ascii="宋体" w:hAnsi="宋体" w:cs="宋体" w:eastAsia="宋体" w:hint="default"/>
                <w:sz w:val="14"/>
                <w:szCs w:val="14"/>
              </w:rPr>
              <w:t>项目</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82" w:lineRule="exact" w:before="118"/>
              <w:ind w:left="291" w:right="101" w:hanging="189"/>
              <w:jc w:val="left"/>
              <w:rPr>
                <w:rFonts w:ascii="宋体" w:hAnsi="宋体" w:cs="宋体" w:eastAsia="宋体" w:hint="default"/>
                <w:sz w:val="14"/>
                <w:szCs w:val="14"/>
              </w:rPr>
            </w:pPr>
            <w:r>
              <w:rPr>
                <w:rFonts w:ascii="宋体" w:hAnsi="宋体" w:cs="宋体" w:eastAsia="宋体" w:hint="default"/>
                <w:spacing w:val="-5"/>
                <w:sz w:val="14"/>
                <w:szCs w:val="14"/>
              </w:rPr>
              <w:t>油品、液体化工品码头</w:t>
            </w:r>
            <w:r>
              <w:rPr>
                <w:rFonts w:ascii="宋体" w:hAnsi="宋体" w:cs="宋体" w:eastAsia="宋体" w:hint="default"/>
                <w:spacing w:val="-66"/>
                <w:sz w:val="14"/>
                <w:szCs w:val="14"/>
              </w:rPr>
              <w:t> </w:t>
            </w:r>
            <w:r>
              <w:rPr>
                <w:rFonts w:ascii="宋体" w:hAnsi="宋体" w:cs="宋体" w:eastAsia="宋体" w:hint="default"/>
                <w:spacing w:val="-66"/>
                <w:sz w:val="14"/>
                <w:szCs w:val="14"/>
              </w:rPr>
            </w:r>
            <w:r>
              <w:rPr>
                <w:rFonts w:ascii="宋体" w:hAnsi="宋体" w:cs="宋体" w:eastAsia="宋体" w:hint="default"/>
                <w:sz w:val="14"/>
                <w:szCs w:val="14"/>
              </w:rPr>
              <w:t>及相关物流业务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82" w:lineRule="exact" w:before="118"/>
              <w:ind w:left="412" w:right="130" w:hanging="280"/>
              <w:jc w:val="left"/>
              <w:rPr>
                <w:rFonts w:ascii="宋体" w:hAnsi="宋体" w:cs="宋体" w:eastAsia="宋体" w:hint="default"/>
                <w:sz w:val="14"/>
                <w:szCs w:val="14"/>
              </w:rPr>
            </w:pPr>
            <w:r>
              <w:rPr>
                <w:rFonts w:ascii="宋体" w:hAnsi="宋体" w:cs="宋体" w:eastAsia="宋体" w:hint="default"/>
                <w:sz w:val="14"/>
                <w:szCs w:val="14"/>
              </w:rPr>
              <w:t>集装箱码头及相关</w:t>
            </w:r>
            <w:r>
              <w:rPr>
                <w:rFonts w:ascii="宋体" w:hAnsi="宋体" w:cs="宋体" w:eastAsia="宋体" w:hint="default"/>
                <w:w w:val="100"/>
                <w:sz w:val="14"/>
                <w:szCs w:val="14"/>
              </w:rPr>
              <w:t> </w:t>
            </w:r>
            <w:r>
              <w:rPr>
                <w:rFonts w:ascii="宋体" w:hAnsi="宋体" w:cs="宋体" w:eastAsia="宋体" w:hint="default"/>
                <w:sz w:val="14"/>
                <w:szCs w:val="14"/>
              </w:rPr>
              <w:t>物流业务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82" w:lineRule="exact" w:before="101"/>
              <w:ind w:left="103" w:right="0"/>
              <w:jc w:val="left"/>
              <w:rPr>
                <w:rFonts w:ascii="宋体" w:hAnsi="宋体" w:cs="宋体" w:eastAsia="宋体" w:hint="default"/>
                <w:sz w:val="14"/>
                <w:szCs w:val="14"/>
              </w:rPr>
            </w:pPr>
            <w:r>
              <w:rPr>
                <w:rFonts w:ascii="宋体" w:hAnsi="宋体" w:cs="宋体" w:eastAsia="宋体" w:hint="default"/>
                <w:sz w:val="14"/>
                <w:szCs w:val="14"/>
              </w:rPr>
              <w:t>杂货码头及相关物流、</w:t>
            </w:r>
          </w:p>
          <w:p>
            <w:pPr>
              <w:pStyle w:val="TableParagraph"/>
              <w:spacing w:line="182" w:lineRule="exact"/>
              <w:ind w:left="907" w:right="0"/>
              <w:jc w:val="left"/>
              <w:rPr>
                <w:rFonts w:ascii="宋体" w:hAnsi="宋体" w:cs="宋体" w:eastAsia="宋体" w:hint="default"/>
                <w:sz w:val="14"/>
                <w:szCs w:val="14"/>
              </w:rPr>
            </w:pPr>
            <w:r>
              <w:rPr>
                <w:rFonts w:ascii="宋体" w:hAnsi="宋体" w:cs="宋体" w:eastAsia="宋体" w:hint="default"/>
                <w:sz w:val="14"/>
                <w:szCs w:val="14"/>
              </w:rPr>
              <w:t>贸易业务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82" w:lineRule="exact" w:before="118"/>
              <w:ind w:left="325" w:right="113" w:hanging="210"/>
              <w:jc w:val="left"/>
              <w:rPr>
                <w:rFonts w:ascii="宋体" w:hAnsi="宋体" w:cs="宋体" w:eastAsia="宋体" w:hint="default"/>
                <w:sz w:val="14"/>
                <w:szCs w:val="14"/>
              </w:rPr>
            </w:pPr>
            <w:r>
              <w:rPr>
                <w:rFonts w:ascii="宋体" w:hAnsi="宋体" w:cs="宋体" w:eastAsia="宋体" w:hint="default"/>
                <w:sz w:val="14"/>
                <w:szCs w:val="14"/>
              </w:rPr>
              <w:t>矿石码头及相关</w:t>
            </w:r>
            <w:r>
              <w:rPr>
                <w:rFonts w:ascii="宋体" w:hAnsi="宋体" w:cs="宋体" w:eastAsia="宋体" w:hint="default"/>
                <w:w w:val="100"/>
                <w:sz w:val="14"/>
                <w:szCs w:val="14"/>
              </w:rPr>
              <w:t> </w:t>
            </w:r>
            <w:r>
              <w:rPr>
                <w:rFonts w:ascii="宋体" w:hAnsi="宋体" w:cs="宋体" w:eastAsia="宋体" w:hint="default"/>
                <w:sz w:val="14"/>
                <w:szCs w:val="14"/>
              </w:rPr>
              <w:t>物流业务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82" w:lineRule="exact" w:before="118"/>
              <w:ind w:left="443" w:right="100" w:hanging="280"/>
              <w:jc w:val="left"/>
              <w:rPr>
                <w:rFonts w:ascii="宋体" w:hAnsi="宋体" w:cs="宋体" w:eastAsia="宋体" w:hint="default"/>
                <w:sz w:val="14"/>
                <w:szCs w:val="14"/>
              </w:rPr>
            </w:pPr>
            <w:r>
              <w:rPr>
                <w:rFonts w:ascii="宋体" w:hAnsi="宋体" w:cs="宋体" w:eastAsia="宋体" w:hint="default"/>
                <w:sz w:val="14"/>
                <w:szCs w:val="14"/>
              </w:rPr>
              <w:t>散粮码头及相关物</w:t>
            </w:r>
            <w:r>
              <w:rPr>
                <w:rFonts w:ascii="宋体" w:hAnsi="宋体" w:cs="宋体" w:eastAsia="宋体" w:hint="default"/>
                <w:w w:val="100"/>
                <w:sz w:val="14"/>
                <w:szCs w:val="14"/>
              </w:rPr>
              <w:t> </w:t>
            </w:r>
            <w:r>
              <w:rPr>
                <w:rFonts w:ascii="宋体" w:hAnsi="宋体" w:cs="宋体" w:eastAsia="宋体" w:hint="default"/>
                <w:sz w:val="14"/>
                <w:szCs w:val="14"/>
              </w:rPr>
              <w:t>流、贸易业务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82" w:lineRule="exact" w:before="118"/>
              <w:ind w:left="314" w:right="102" w:hanging="210"/>
              <w:jc w:val="left"/>
              <w:rPr>
                <w:rFonts w:ascii="宋体" w:hAnsi="宋体" w:cs="宋体" w:eastAsia="宋体" w:hint="default"/>
                <w:sz w:val="14"/>
                <w:szCs w:val="14"/>
              </w:rPr>
            </w:pPr>
            <w:r>
              <w:rPr>
                <w:rFonts w:ascii="宋体" w:hAnsi="宋体" w:cs="宋体" w:eastAsia="宋体" w:hint="default"/>
                <w:sz w:val="14"/>
                <w:szCs w:val="14"/>
              </w:rPr>
              <w:t>客运滚装码头及相</w:t>
            </w:r>
            <w:r>
              <w:rPr>
                <w:rFonts w:ascii="宋体" w:hAnsi="宋体" w:cs="宋体" w:eastAsia="宋体" w:hint="default"/>
                <w:w w:val="100"/>
                <w:sz w:val="14"/>
                <w:szCs w:val="14"/>
              </w:rPr>
              <w:t> </w:t>
            </w:r>
            <w:r>
              <w:rPr>
                <w:rFonts w:ascii="宋体" w:hAnsi="宋体" w:cs="宋体" w:eastAsia="宋体" w:hint="default"/>
                <w:sz w:val="14"/>
                <w:szCs w:val="14"/>
              </w:rPr>
              <w:t>关物流业务</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82" w:lineRule="exact" w:before="118"/>
              <w:ind w:left="325" w:right="114" w:hanging="210"/>
              <w:jc w:val="left"/>
              <w:rPr>
                <w:rFonts w:ascii="宋体" w:hAnsi="宋体" w:cs="宋体" w:eastAsia="宋体" w:hint="default"/>
                <w:sz w:val="14"/>
                <w:szCs w:val="14"/>
              </w:rPr>
            </w:pPr>
            <w:r>
              <w:rPr>
                <w:rFonts w:ascii="宋体" w:hAnsi="宋体" w:cs="宋体" w:eastAsia="宋体" w:hint="default"/>
                <w:sz w:val="14"/>
                <w:szCs w:val="14"/>
              </w:rPr>
              <w:t>港口增值及港口</w:t>
            </w:r>
            <w:r>
              <w:rPr>
                <w:rFonts w:ascii="宋体" w:hAnsi="宋体" w:cs="宋体" w:eastAsia="宋体" w:hint="default"/>
                <w:w w:val="100"/>
                <w:sz w:val="14"/>
                <w:szCs w:val="14"/>
              </w:rPr>
              <w:t> </w:t>
            </w:r>
            <w:r>
              <w:rPr>
                <w:rFonts w:ascii="宋体" w:hAnsi="宋体" w:cs="宋体" w:eastAsia="宋体" w:hint="default"/>
                <w:sz w:val="14"/>
                <w:szCs w:val="14"/>
              </w:rPr>
              <w:t>支持业务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82" w:lineRule="exact" w:before="118"/>
              <w:ind w:left="442" w:right="101" w:hanging="280"/>
              <w:jc w:val="left"/>
              <w:rPr>
                <w:rFonts w:ascii="宋体" w:hAnsi="宋体" w:cs="宋体" w:eastAsia="宋体" w:hint="default"/>
                <w:sz w:val="14"/>
                <w:szCs w:val="14"/>
              </w:rPr>
            </w:pPr>
            <w:r>
              <w:rPr>
                <w:rFonts w:ascii="宋体" w:hAnsi="宋体" w:cs="宋体" w:eastAsia="宋体" w:hint="default"/>
                <w:sz w:val="14"/>
                <w:szCs w:val="14"/>
              </w:rPr>
              <w:t>汽车码头及相关物</w:t>
            </w:r>
            <w:r>
              <w:rPr>
                <w:rFonts w:ascii="宋体" w:hAnsi="宋体" w:cs="宋体" w:eastAsia="宋体" w:hint="default"/>
                <w:w w:val="100"/>
                <w:sz w:val="14"/>
                <w:szCs w:val="14"/>
              </w:rPr>
              <w:t> </w:t>
            </w:r>
            <w:r>
              <w:rPr>
                <w:rFonts w:ascii="宋体" w:hAnsi="宋体" w:cs="宋体" w:eastAsia="宋体" w:hint="default"/>
                <w:sz w:val="14"/>
                <w:szCs w:val="14"/>
              </w:rPr>
              <w:t>流、贸易业务</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99"/>
              <w:jc w:val="right"/>
              <w:rPr>
                <w:rFonts w:ascii="宋体" w:hAnsi="宋体" w:cs="宋体" w:eastAsia="宋体" w:hint="default"/>
                <w:sz w:val="14"/>
                <w:szCs w:val="14"/>
              </w:rPr>
            </w:pPr>
            <w:r>
              <w:rPr>
                <w:rFonts w:ascii="宋体" w:hAnsi="宋体" w:cs="宋体" w:eastAsia="宋体" w:hint="default"/>
                <w:sz w:val="14"/>
                <w:szCs w:val="14"/>
              </w:rPr>
              <w:t>其他</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100"/>
              <w:jc w:val="right"/>
              <w:rPr>
                <w:rFonts w:ascii="宋体" w:hAnsi="宋体" w:cs="宋体" w:eastAsia="宋体" w:hint="default"/>
                <w:sz w:val="14"/>
                <w:szCs w:val="14"/>
              </w:rPr>
            </w:pPr>
            <w:r>
              <w:rPr>
                <w:rFonts w:ascii="宋体" w:hAnsi="宋体" w:cs="宋体" w:eastAsia="宋体" w:hint="default"/>
                <w:spacing w:val="-1"/>
                <w:sz w:val="14"/>
                <w:szCs w:val="14"/>
              </w:rPr>
              <w:t>分部间抵销</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right="101"/>
              <w:jc w:val="right"/>
              <w:rPr>
                <w:rFonts w:ascii="宋体" w:hAnsi="宋体" w:cs="宋体" w:eastAsia="宋体" w:hint="default"/>
                <w:sz w:val="14"/>
                <w:szCs w:val="14"/>
              </w:rPr>
            </w:pPr>
            <w:r>
              <w:rPr>
                <w:rFonts w:ascii="宋体" w:hAnsi="宋体" w:cs="宋体" w:eastAsia="宋体" w:hint="default"/>
                <w:sz w:val="14"/>
                <w:szCs w:val="14"/>
              </w:rPr>
              <w:t>合计</w:t>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4"/>
                <w:szCs w:val="14"/>
              </w:rPr>
            </w:pPr>
            <w:r>
              <w:rPr>
                <w:rFonts w:ascii="宋体" w:hAnsi="宋体" w:cs="宋体" w:eastAsia="宋体" w:hint="default"/>
                <w:sz w:val="14"/>
                <w:szCs w:val="14"/>
              </w:rPr>
              <w:t>对外交易收入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pacing w:val="-1"/>
                <w:sz w:val="14"/>
              </w:rPr>
              <w:t>1,106,303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pacing w:val="-1"/>
                <w:sz w:val="14"/>
              </w:rPr>
              <w:t>1,310,855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423,953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295,685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pacing w:val="-1"/>
                <w:sz w:val="14"/>
              </w:rPr>
              <w:t>1,890,389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131,045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966,775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743,874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113,101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pacing w:val="-1"/>
                <w:sz w:val="14"/>
              </w:rPr>
              <w:t>6,981,980</w:t>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4"/>
                <w:szCs w:val="14"/>
              </w:rPr>
            </w:pPr>
            <w:r>
              <w:rPr>
                <w:rFonts w:ascii="宋体" w:hAnsi="宋体" w:cs="宋体" w:eastAsia="宋体" w:hint="default"/>
                <w:sz w:val="14"/>
                <w:szCs w:val="14"/>
              </w:rPr>
              <w:t>分部间交易收入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6,891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pacing w:val="-1"/>
                <w:sz w:val="14"/>
              </w:rPr>
              <w:t>197</w:t>
            </w:r>
            <w:r>
              <w:rPr>
                <w:rFonts w:ascii="Arial"/>
                <w:sz w:val="14"/>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7,964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pacing w:val="-1"/>
                <w:sz w:val="14"/>
              </w:rPr>
              <w:t>233</w:t>
            </w:r>
            <w:r>
              <w:rPr>
                <w:rFonts w:ascii="Arial"/>
                <w:sz w:val="14"/>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pacing w:val="-1"/>
                <w:sz w:val="14"/>
              </w:rPr>
              <w:t>443</w:t>
            </w:r>
            <w:r>
              <w:rPr>
                <w:rFonts w:ascii="Arial"/>
                <w:sz w:val="14"/>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pacing w:val="-1"/>
                <w:sz w:val="14"/>
              </w:rPr>
              <w:t>958</w:t>
            </w:r>
            <w:r>
              <w:rPr>
                <w:rFonts w:ascii="Arial"/>
                <w:sz w:val="14"/>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129,567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3,466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w w:val="100"/>
                <w:sz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149,719</w:t>
            </w:r>
            <w:r>
              <w:rPr>
                <w:rFonts w:ascii="宋体" w:hAnsi="宋体" w:cs="宋体" w:eastAsia="宋体" w:hint="default"/>
                <w:spacing w:val="-1"/>
                <w:sz w:val="14"/>
                <w:szCs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4"/>
                <w:szCs w:val="14"/>
              </w:rPr>
            </w:pPr>
            <w:r>
              <w:rPr>
                <w:rFonts w:ascii="宋体" w:hAnsi="宋体" w:cs="宋体" w:eastAsia="宋体" w:hint="default"/>
                <w:sz w:val="14"/>
                <w:szCs w:val="14"/>
              </w:rPr>
              <w:t>主营业务成本</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563,595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922,372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413,572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178,330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pacing w:val="-1"/>
                <w:sz w:val="14"/>
              </w:rPr>
              <w:t>1,687,695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90,420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488,130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717,388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16,514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pacing w:val="-1"/>
                <w:sz w:val="14"/>
              </w:rPr>
              <w:t>5,078,016</w:t>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4"/>
                <w:szCs w:val="14"/>
              </w:rPr>
            </w:pPr>
            <w:r>
              <w:rPr>
                <w:rFonts w:ascii="宋体" w:hAnsi="宋体" w:cs="宋体" w:eastAsia="宋体" w:hint="default"/>
                <w:sz w:val="14"/>
                <w:szCs w:val="14"/>
              </w:rPr>
              <w:t>利息收入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4"/>
                <w:szCs w:val="14"/>
              </w:rPr>
            </w:pPr>
            <w:r>
              <w:rPr>
                <w:rFonts w:ascii="Arial"/>
                <w:sz w:val="14"/>
              </w:rPr>
              <w:t>2,100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4"/>
                <w:szCs w:val="14"/>
              </w:rPr>
            </w:pPr>
            <w:r>
              <w:rPr>
                <w:rFonts w:ascii="Arial"/>
                <w:sz w:val="14"/>
              </w:rPr>
              <w:t>6,186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4"/>
                <w:szCs w:val="14"/>
              </w:rPr>
            </w:pPr>
            <w:r>
              <w:rPr>
                <w:rFonts w:ascii="Arial"/>
                <w:sz w:val="14"/>
              </w:rPr>
              <w:t>1,360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spacing w:val="-1"/>
                <w:sz w:val="14"/>
              </w:rPr>
              <w:t>354</w:t>
            </w:r>
            <w:r>
              <w:rPr>
                <w:rFonts w:ascii="Arial"/>
                <w:sz w:val="14"/>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4"/>
                <w:szCs w:val="14"/>
              </w:rPr>
            </w:pPr>
            <w:r>
              <w:rPr>
                <w:rFonts w:ascii="Arial"/>
                <w:sz w:val="14"/>
              </w:rPr>
              <w:t>4,117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spacing w:val="-1"/>
                <w:sz w:val="14"/>
              </w:rPr>
              <w:t>156</w:t>
            </w:r>
            <w:r>
              <w:rPr>
                <w:rFonts w:ascii="Arial"/>
                <w:sz w:val="14"/>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sz w:val="14"/>
              </w:rPr>
              <w:t>1,488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sz w:val="14"/>
              </w:rPr>
              <w:t>1,121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4"/>
                <w:szCs w:val="14"/>
              </w:rPr>
            </w:pPr>
            <w:r>
              <w:rPr>
                <w:rFonts w:ascii="Arial"/>
                <w:sz w:val="14"/>
              </w:rPr>
              <w:t>16,732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4"/>
                <w:szCs w:val="14"/>
              </w:rPr>
            </w:pPr>
            <w:r>
              <w:rPr>
                <w:rFonts w:ascii="Arial"/>
                <w:sz w:val="14"/>
              </w:rPr>
              <w:t>33,614</w:t>
            </w:r>
          </w:p>
        </w:tc>
      </w:tr>
      <w:tr>
        <w:trPr>
          <w:trHeight w:val="372"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103" w:right="0"/>
              <w:jc w:val="left"/>
              <w:rPr>
                <w:rFonts w:ascii="宋体" w:hAnsi="宋体" w:cs="宋体" w:eastAsia="宋体" w:hint="default"/>
                <w:sz w:val="14"/>
                <w:szCs w:val="14"/>
              </w:rPr>
            </w:pPr>
            <w:r>
              <w:rPr>
                <w:rFonts w:ascii="宋体" w:hAnsi="宋体" w:cs="宋体" w:eastAsia="宋体" w:hint="default"/>
                <w:sz w:val="14"/>
                <w:szCs w:val="14"/>
              </w:rPr>
              <w:t>对联营和合营企业的</w:t>
            </w:r>
          </w:p>
          <w:p>
            <w:pPr>
              <w:pStyle w:val="TableParagraph"/>
              <w:spacing w:line="182" w:lineRule="exact"/>
              <w:ind w:left="103" w:right="0"/>
              <w:jc w:val="left"/>
              <w:rPr>
                <w:rFonts w:ascii="宋体" w:hAnsi="宋体" w:cs="宋体" w:eastAsia="宋体" w:hint="default"/>
                <w:sz w:val="14"/>
                <w:szCs w:val="14"/>
              </w:rPr>
            </w:pPr>
            <w:r>
              <w:rPr>
                <w:rFonts w:ascii="宋体" w:hAnsi="宋体" w:cs="宋体" w:eastAsia="宋体" w:hint="default"/>
                <w:sz w:val="14"/>
                <w:szCs w:val="14"/>
              </w:rPr>
              <w:t>投资收益</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z w:val="14"/>
              </w:rPr>
              <w:t>51,897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z w:val="14"/>
              </w:rPr>
              <w:t>11,393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11,468</w:t>
            </w:r>
            <w:r>
              <w:rPr>
                <w:rFonts w:ascii="宋体" w:hAnsi="宋体" w:cs="宋体" w:eastAsia="宋体" w:hint="default"/>
                <w:spacing w:val="-1"/>
                <w:sz w:val="14"/>
                <w:szCs w:val="14"/>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w w:val="100"/>
                <w:sz w:val="14"/>
              </w:rPr>
              <w:t>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w w:val="100"/>
                <w:sz w:val="14"/>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z w:val="14"/>
              </w:rPr>
              <w:t>2,774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sz w:val="14"/>
              </w:rPr>
              <w:t>37,830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sz w:val="14"/>
              </w:rPr>
              <w:t>10,079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w w:val="100"/>
                <w:sz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sz w:val="14"/>
              </w:rPr>
              <w:t>102,513</w:t>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4"/>
                <w:szCs w:val="14"/>
              </w:rPr>
            </w:pPr>
            <w:r>
              <w:rPr>
                <w:rFonts w:ascii="宋体" w:hAnsi="宋体" w:cs="宋体" w:eastAsia="宋体" w:hint="default"/>
                <w:sz w:val="14"/>
                <w:szCs w:val="14"/>
              </w:rPr>
              <w:t>资产减值损失</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pacing w:val="-1"/>
                <w:sz w:val="14"/>
              </w:rPr>
              <w:t>836</w:t>
            </w:r>
            <w:r>
              <w:rPr>
                <w:rFonts w:ascii="Arial"/>
                <w:sz w:val="14"/>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10</w:t>
            </w:r>
            <w:r>
              <w:rPr>
                <w:rFonts w:ascii="宋体" w:hAnsi="宋体" w:cs="宋体" w:eastAsia="宋体" w:hint="default"/>
                <w:spacing w:val="-1"/>
                <w:sz w:val="14"/>
                <w:szCs w:val="14"/>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481</w:t>
            </w:r>
            <w:r>
              <w:rPr>
                <w:rFonts w:ascii="宋体" w:hAnsi="宋体" w:cs="宋体" w:eastAsia="宋体" w:hint="default"/>
                <w:spacing w:val="-1"/>
                <w:sz w:val="14"/>
                <w:szCs w:val="14"/>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Arial" w:hAnsi="Arial" w:cs="Arial" w:eastAsia="Arial" w:hint="default"/>
                <w:sz w:val="14"/>
                <w:szCs w:val="14"/>
              </w:rPr>
            </w:pPr>
            <w:r>
              <w:rPr>
                <w:rFonts w:ascii="Arial"/>
                <w:w w:val="100"/>
                <w:sz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w w:val="100"/>
                <w:sz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pacing w:val="-1"/>
                <w:sz w:val="14"/>
              </w:rPr>
              <w:t>345</w:t>
            </w:r>
            <w:r>
              <w:rPr>
                <w:rFonts w:ascii="Arial"/>
                <w:sz w:val="14"/>
              </w:rPr>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4"/>
                <w:szCs w:val="14"/>
              </w:rPr>
            </w:pPr>
            <w:r>
              <w:rPr>
                <w:rFonts w:ascii="宋体" w:hAnsi="宋体" w:cs="宋体" w:eastAsia="宋体" w:hint="default"/>
                <w:sz w:val="14"/>
                <w:szCs w:val="14"/>
              </w:rPr>
              <w:t>折旧费和摊销费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182,784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153,844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77,415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87,199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66,648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30,444</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60,175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9,742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35,214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703,465</w:t>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4"/>
                <w:szCs w:val="14"/>
              </w:rPr>
            </w:pPr>
            <w:r>
              <w:rPr>
                <w:rFonts w:ascii="宋体" w:hAnsi="宋体" w:cs="宋体" w:eastAsia="宋体" w:hint="default"/>
                <w:sz w:val="14"/>
                <w:szCs w:val="14"/>
              </w:rPr>
              <w:t>利润总额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522,389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357,354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37,711</w:t>
            </w:r>
            <w:r>
              <w:rPr>
                <w:rFonts w:ascii="宋体" w:hAnsi="宋体" w:cs="宋体" w:eastAsia="宋体" w:hint="default"/>
                <w:spacing w:val="-1"/>
                <w:sz w:val="14"/>
                <w:szCs w:val="14"/>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73,269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134,444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7,778</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171,760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29,702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233,096</w:t>
            </w:r>
            <w:r>
              <w:rPr>
                <w:rFonts w:ascii="宋体" w:hAnsi="宋体" w:cs="宋体" w:eastAsia="宋体" w:hint="default"/>
                <w:spacing w:val="-1"/>
                <w:sz w:val="14"/>
                <w:szCs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pacing w:val="-1"/>
                <w:sz w:val="14"/>
              </w:rPr>
              <w:t>1,025,889</w:t>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4"/>
                <w:szCs w:val="14"/>
              </w:rPr>
            </w:pPr>
            <w:r>
              <w:rPr>
                <w:rFonts w:ascii="宋体" w:hAnsi="宋体" w:cs="宋体" w:eastAsia="宋体" w:hint="default"/>
                <w:sz w:val="14"/>
                <w:szCs w:val="14"/>
              </w:rPr>
              <w:t>所得税费用</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124,461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78,497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4,087</w:t>
            </w:r>
            <w:r>
              <w:rPr>
                <w:rFonts w:ascii="宋体" w:hAnsi="宋体" w:cs="宋体" w:eastAsia="宋体" w:hint="default"/>
                <w:spacing w:val="-1"/>
                <w:sz w:val="14"/>
                <w:szCs w:val="14"/>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18,315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33,574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2,447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27,106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3,943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40,341</w:t>
            </w:r>
            <w:r>
              <w:rPr>
                <w:rFonts w:ascii="宋体" w:hAnsi="宋体" w:cs="宋体" w:eastAsia="宋体" w:hint="default"/>
                <w:spacing w:val="-1"/>
                <w:sz w:val="14"/>
                <w:szCs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243,915</w:t>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4"/>
                <w:szCs w:val="14"/>
              </w:rPr>
            </w:pPr>
            <w:r>
              <w:rPr>
                <w:rFonts w:ascii="宋体" w:hAnsi="宋体" w:cs="宋体" w:eastAsia="宋体" w:hint="default"/>
                <w:sz w:val="14"/>
                <w:szCs w:val="14"/>
              </w:rPr>
              <w:t>净利润</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z w:val="14"/>
              </w:rPr>
              <w:t>397,928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z w:val="14"/>
              </w:rPr>
              <w:t>278,857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33,624</w:t>
            </w:r>
            <w:r>
              <w:rPr>
                <w:rFonts w:ascii="宋体" w:hAnsi="宋体" w:cs="宋体" w:eastAsia="宋体" w:hint="default"/>
                <w:spacing w:val="-1"/>
                <w:sz w:val="14"/>
                <w:szCs w:val="14"/>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4"/>
                <w:szCs w:val="14"/>
              </w:rPr>
            </w:pPr>
            <w:r>
              <w:rPr>
                <w:rFonts w:ascii="Arial"/>
                <w:sz w:val="14"/>
              </w:rPr>
              <w:t>54,954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z w:val="14"/>
              </w:rPr>
              <w:t>100,870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4"/>
                <w:szCs w:val="14"/>
              </w:rPr>
            </w:pPr>
            <w:r>
              <w:rPr>
                <w:rFonts w:ascii="Arial"/>
                <w:sz w:val="14"/>
              </w:rPr>
              <w:t>5,331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sz w:val="14"/>
              </w:rPr>
              <w:t>144,654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sz w:val="14"/>
              </w:rPr>
              <w:t>25,759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192,755</w:t>
            </w:r>
            <w:r>
              <w:rPr>
                <w:rFonts w:ascii="宋体" w:hAnsi="宋体" w:cs="宋体" w:eastAsia="宋体" w:hint="default"/>
                <w:spacing w:val="-1"/>
                <w:sz w:val="14"/>
                <w:szCs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z w:val="14"/>
              </w:rPr>
              <w:t>781,974</w:t>
            </w:r>
          </w:p>
        </w:tc>
      </w:tr>
      <w:tr>
        <w:trPr>
          <w:trHeight w:val="26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4"/>
                <w:szCs w:val="14"/>
              </w:rPr>
            </w:pPr>
            <w:r>
              <w:rPr>
                <w:rFonts w:ascii="宋体" w:hAnsi="宋体" w:cs="宋体" w:eastAsia="宋体" w:hint="default"/>
                <w:sz w:val="14"/>
                <w:szCs w:val="14"/>
              </w:rPr>
              <w:t>资产总额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pacing w:val="-1"/>
                <w:sz w:val="14"/>
              </w:rPr>
              <w:t>6,443,285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pacing w:val="-1"/>
                <w:sz w:val="14"/>
              </w:rPr>
              <w:t>6,100,572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pacing w:val="-1"/>
                <w:sz w:val="14"/>
              </w:rPr>
              <w:t>2,575,809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pacing w:val="-1"/>
                <w:sz w:val="14"/>
              </w:rPr>
              <w:t>2,563,844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pacing w:val="-1"/>
                <w:sz w:val="14"/>
              </w:rPr>
              <w:t>1,586,579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pacing w:val="-1"/>
                <w:sz w:val="14"/>
              </w:rPr>
              <w:t>1,189,979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spacing w:val="-1"/>
                <w:sz w:val="14"/>
              </w:rPr>
              <w:t>2,421,901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4"/>
                <w:szCs w:val="14"/>
              </w:rPr>
            </w:pPr>
            <w:r>
              <w:rPr>
                <w:rFonts w:ascii="Arial"/>
                <w:spacing w:val="-1"/>
                <w:sz w:val="14"/>
              </w:rPr>
              <w:t>1,796,925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4"/>
                <w:szCs w:val="14"/>
              </w:rPr>
            </w:pPr>
            <w:r>
              <w:rPr>
                <w:rFonts w:ascii="Arial"/>
                <w:spacing w:val="-1"/>
                <w:sz w:val="14"/>
              </w:rPr>
              <w:t>2,831,168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283,953</w:t>
            </w:r>
            <w:r>
              <w:rPr>
                <w:rFonts w:ascii="宋体" w:hAnsi="宋体" w:cs="宋体" w:eastAsia="宋体" w:hint="default"/>
                <w:spacing w:val="-1"/>
                <w:sz w:val="14"/>
                <w:szCs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4"/>
                <w:szCs w:val="14"/>
              </w:rPr>
            </w:pPr>
            <w:r>
              <w:rPr>
                <w:rFonts w:ascii="Arial"/>
                <w:spacing w:val="-1"/>
                <w:sz w:val="14"/>
              </w:rPr>
              <w:t>27,226,109</w:t>
            </w:r>
          </w:p>
        </w:tc>
      </w:tr>
      <w:tr>
        <w:trPr>
          <w:trHeight w:val="26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4"/>
                <w:szCs w:val="14"/>
              </w:rPr>
            </w:pPr>
            <w:r>
              <w:rPr>
                <w:rFonts w:ascii="宋体" w:hAnsi="宋体" w:cs="宋体" w:eastAsia="宋体" w:hint="default"/>
                <w:sz w:val="14"/>
                <w:szCs w:val="14"/>
              </w:rPr>
              <w:t>负债总额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pacing w:val="-1"/>
                <w:sz w:val="14"/>
              </w:rPr>
              <w:t>1,628,922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739,394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171,974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109,133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z w:val="14"/>
              </w:rPr>
              <w:t>140,686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z w:val="14"/>
              </w:rPr>
              <w:t>78,416</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126,511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Arial" w:hAnsi="Arial" w:cs="Arial" w:eastAsia="Arial" w:hint="default"/>
                <w:sz w:val="14"/>
                <w:szCs w:val="14"/>
              </w:rPr>
            </w:pPr>
            <w:r>
              <w:rPr>
                <w:rFonts w:ascii="Arial"/>
                <w:sz w:val="14"/>
              </w:rPr>
              <w:t>548,857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Arial" w:hAnsi="Arial" w:cs="Arial" w:eastAsia="Arial" w:hint="default"/>
                <w:sz w:val="14"/>
                <w:szCs w:val="14"/>
              </w:rPr>
            </w:pPr>
            <w:r>
              <w:rPr>
                <w:rFonts w:ascii="Arial"/>
                <w:spacing w:val="-1"/>
                <w:sz w:val="14"/>
              </w:rPr>
              <w:t>9,304,884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4"/>
                <w:szCs w:val="14"/>
              </w:rPr>
            </w:pPr>
            <w:r>
              <w:rPr>
                <w:rFonts w:ascii="宋体" w:hAnsi="宋体" w:cs="宋体" w:eastAsia="宋体" w:hint="default"/>
                <w:spacing w:val="-1"/>
                <w:sz w:val="14"/>
                <w:szCs w:val="14"/>
              </w:rPr>
              <w:t>（</w:t>
            </w:r>
            <w:r>
              <w:rPr>
                <w:rFonts w:ascii="Arial" w:hAnsi="Arial" w:cs="Arial" w:eastAsia="Arial" w:hint="default"/>
                <w:spacing w:val="-1"/>
                <w:sz w:val="14"/>
                <w:szCs w:val="14"/>
              </w:rPr>
              <w:t>283,953</w:t>
            </w:r>
            <w:r>
              <w:rPr>
                <w:rFonts w:ascii="宋体" w:hAnsi="宋体" w:cs="宋体" w:eastAsia="宋体" w:hint="default"/>
                <w:spacing w:val="-1"/>
                <w:sz w:val="14"/>
                <w:szCs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Arial" w:hAnsi="Arial" w:cs="Arial" w:eastAsia="Arial" w:hint="default"/>
                <w:sz w:val="14"/>
                <w:szCs w:val="14"/>
              </w:rPr>
            </w:pPr>
            <w:r>
              <w:rPr>
                <w:rFonts w:ascii="Arial"/>
                <w:spacing w:val="-1"/>
                <w:sz w:val="14"/>
              </w:rPr>
              <w:t>12,564,824</w:t>
            </w:r>
          </w:p>
        </w:tc>
      </w:tr>
      <w:tr>
        <w:trPr>
          <w:trHeight w:val="45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before="80"/>
              <w:ind w:left="103" w:right="103"/>
              <w:jc w:val="left"/>
              <w:rPr>
                <w:rFonts w:ascii="宋体" w:hAnsi="宋体" w:cs="宋体" w:eastAsia="宋体" w:hint="default"/>
                <w:sz w:val="14"/>
                <w:szCs w:val="14"/>
              </w:rPr>
            </w:pPr>
            <w:r>
              <w:rPr>
                <w:rFonts w:ascii="宋体" w:hAnsi="宋体" w:cs="宋体" w:eastAsia="宋体" w:hint="default"/>
                <w:sz w:val="14"/>
                <w:szCs w:val="14"/>
              </w:rPr>
              <w:t>折旧费和摊销费以外</w:t>
            </w:r>
            <w:r>
              <w:rPr>
                <w:rFonts w:ascii="宋体" w:hAnsi="宋体" w:cs="宋体" w:eastAsia="宋体" w:hint="default"/>
                <w:w w:val="100"/>
                <w:sz w:val="14"/>
                <w:szCs w:val="14"/>
              </w:rPr>
              <w:t> </w:t>
            </w:r>
            <w:r>
              <w:rPr>
                <w:rFonts w:ascii="宋体" w:hAnsi="宋体" w:cs="宋体" w:eastAsia="宋体" w:hint="default"/>
                <w:sz w:val="14"/>
                <w:szCs w:val="14"/>
              </w:rPr>
              <w:t>的其他非现金费用</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99"/>
              <w:jc w:val="right"/>
              <w:rPr>
                <w:rFonts w:ascii="Arial" w:hAnsi="Arial" w:cs="Arial" w:eastAsia="Arial" w:hint="default"/>
                <w:sz w:val="14"/>
                <w:szCs w:val="14"/>
              </w:rPr>
            </w:pPr>
            <w:r>
              <w:rPr>
                <w:rFonts w:ascii="Arial"/>
                <w:sz w:val="14"/>
              </w:rPr>
              <w:t>34,592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99"/>
              <w:jc w:val="right"/>
              <w:rPr>
                <w:rFonts w:ascii="Arial" w:hAnsi="Arial" w:cs="Arial" w:eastAsia="Arial" w:hint="default"/>
                <w:sz w:val="14"/>
                <w:szCs w:val="14"/>
              </w:rPr>
            </w:pPr>
            <w:r>
              <w:rPr>
                <w:rFonts w:ascii="Arial"/>
                <w:sz w:val="14"/>
              </w:rPr>
              <w:t>6,746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101"/>
              <w:jc w:val="right"/>
              <w:rPr>
                <w:rFonts w:ascii="Arial" w:hAnsi="Arial" w:cs="Arial" w:eastAsia="Arial" w:hint="default"/>
                <w:sz w:val="14"/>
                <w:szCs w:val="14"/>
              </w:rPr>
            </w:pPr>
            <w:r>
              <w:rPr>
                <w:rFonts w:ascii="Arial"/>
                <w:w w:val="100"/>
                <w:sz w:val="14"/>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101"/>
              <w:jc w:val="right"/>
              <w:rPr>
                <w:rFonts w:ascii="Arial" w:hAnsi="Arial" w:cs="Arial" w:eastAsia="Arial" w:hint="default"/>
                <w:sz w:val="14"/>
                <w:szCs w:val="14"/>
              </w:rPr>
            </w:pPr>
            <w:r>
              <w:rPr>
                <w:rFonts w:ascii="Arial"/>
                <w:w w:val="100"/>
                <w:sz w:val="14"/>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101"/>
              <w:jc w:val="right"/>
              <w:rPr>
                <w:rFonts w:ascii="Arial" w:hAnsi="Arial" w:cs="Arial" w:eastAsia="Arial" w:hint="default"/>
                <w:sz w:val="14"/>
                <w:szCs w:val="14"/>
              </w:rPr>
            </w:pPr>
            <w:r>
              <w:rPr>
                <w:rFonts w:ascii="Arial"/>
                <w:w w:val="100"/>
                <w:sz w:val="14"/>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101"/>
              <w:jc w:val="right"/>
              <w:rPr>
                <w:rFonts w:ascii="Arial" w:hAnsi="Arial" w:cs="Arial" w:eastAsia="Arial" w:hint="default"/>
                <w:sz w:val="14"/>
                <w:szCs w:val="14"/>
              </w:rPr>
            </w:pPr>
            <w:r>
              <w:rPr>
                <w:rFonts w:ascii="Arial"/>
                <w:spacing w:val="-1"/>
                <w:sz w:val="14"/>
              </w:rPr>
              <w:t>36</w:t>
            </w:r>
            <w:r>
              <w:rPr>
                <w:rFonts w:ascii="Arial"/>
                <w:sz w:val="14"/>
              </w:rPr>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102"/>
              <w:jc w:val="right"/>
              <w:rPr>
                <w:rFonts w:ascii="Arial" w:hAnsi="Arial" w:cs="Arial" w:eastAsia="Arial" w:hint="default"/>
                <w:sz w:val="14"/>
                <w:szCs w:val="14"/>
              </w:rPr>
            </w:pPr>
            <w:r>
              <w:rPr>
                <w:rFonts w:ascii="Arial"/>
                <w:w w:val="100"/>
                <w:sz w:val="14"/>
              </w:rPr>
              <w:t>-</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102"/>
              <w:jc w:val="right"/>
              <w:rPr>
                <w:rFonts w:ascii="Arial" w:hAnsi="Arial" w:cs="Arial" w:eastAsia="Arial" w:hint="default"/>
                <w:sz w:val="14"/>
                <w:szCs w:val="14"/>
              </w:rPr>
            </w:pPr>
            <w:r>
              <w:rPr>
                <w:rFonts w:ascii="Arial"/>
                <w:w w:val="100"/>
                <w:sz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100"/>
              <w:jc w:val="right"/>
              <w:rPr>
                <w:rFonts w:ascii="Arial" w:hAnsi="Arial" w:cs="Arial" w:eastAsia="Arial" w:hint="default"/>
                <w:sz w:val="14"/>
                <w:szCs w:val="14"/>
              </w:rPr>
            </w:pPr>
            <w:r>
              <w:rPr>
                <w:rFonts w:ascii="Arial"/>
                <w:w w:val="100"/>
                <w:sz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99"/>
              <w:jc w:val="right"/>
              <w:rPr>
                <w:rFonts w:ascii="Arial" w:hAnsi="Arial" w:cs="Arial" w:eastAsia="Arial" w:hint="default"/>
                <w:sz w:val="14"/>
                <w:szCs w:val="14"/>
              </w:rPr>
            </w:pPr>
            <w:r>
              <w:rPr>
                <w:rFonts w:ascii="Arial"/>
                <w:sz w:val="14"/>
              </w:rPr>
              <w:t>41,374</w:t>
            </w:r>
          </w:p>
        </w:tc>
      </w:tr>
      <w:tr>
        <w:trPr>
          <w:trHeight w:val="37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4"/>
                <w:szCs w:val="14"/>
              </w:rPr>
            </w:pPr>
            <w:r>
              <w:rPr>
                <w:rFonts w:ascii="宋体" w:hAnsi="宋体" w:cs="宋体" w:eastAsia="宋体" w:hint="default"/>
                <w:sz w:val="14"/>
                <w:szCs w:val="14"/>
              </w:rPr>
              <w:t>对联营企业和合营企</w:t>
            </w:r>
          </w:p>
          <w:p>
            <w:pPr>
              <w:pStyle w:val="TableParagraph"/>
              <w:spacing w:line="183" w:lineRule="exact"/>
              <w:ind w:left="103" w:right="0"/>
              <w:jc w:val="left"/>
              <w:rPr>
                <w:rFonts w:ascii="宋体" w:hAnsi="宋体" w:cs="宋体" w:eastAsia="宋体" w:hint="default"/>
                <w:sz w:val="14"/>
                <w:szCs w:val="14"/>
              </w:rPr>
            </w:pPr>
            <w:r>
              <w:rPr>
                <w:rFonts w:ascii="宋体" w:hAnsi="宋体" w:cs="宋体" w:eastAsia="宋体" w:hint="default"/>
                <w:sz w:val="14"/>
                <w:szCs w:val="14"/>
              </w:rPr>
              <w:t>业的长期股权投资</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spacing w:val="-1"/>
                <w:sz w:val="14"/>
              </w:rPr>
              <w:t>1,407,091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spacing w:val="-1"/>
                <w:sz w:val="14"/>
              </w:rPr>
              <w:t>1,376,156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sz w:val="14"/>
              </w:rPr>
              <w:t>198,960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z w:val="14"/>
              </w:rPr>
              <w:t>2,028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w w:val="100"/>
                <w:sz w:val="14"/>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sz w:val="14"/>
              </w:rPr>
              <w:t>353,001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sz w:val="14"/>
              </w:rPr>
              <w:t>265,561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sz w:val="14"/>
              </w:rPr>
              <w:t>289,870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w w:val="100"/>
                <w:sz w:val="14"/>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spacing w:val="-1"/>
                <w:sz w:val="14"/>
              </w:rPr>
              <w:t>3,892,667</w:t>
            </w:r>
          </w:p>
        </w:tc>
      </w:tr>
      <w:tr>
        <w:trPr>
          <w:trHeight w:val="55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4"/>
                <w:szCs w:val="14"/>
              </w:rPr>
            </w:pPr>
            <w:r>
              <w:rPr>
                <w:rFonts w:ascii="宋体" w:hAnsi="宋体" w:cs="宋体" w:eastAsia="宋体" w:hint="default"/>
                <w:sz w:val="14"/>
                <w:szCs w:val="14"/>
              </w:rPr>
              <w:t>长期股权投资以外的</w:t>
            </w:r>
          </w:p>
          <w:p>
            <w:pPr>
              <w:pStyle w:val="TableParagraph"/>
              <w:spacing w:line="240" w:lineRule="auto"/>
              <w:ind w:left="103" w:right="103"/>
              <w:jc w:val="left"/>
              <w:rPr>
                <w:rFonts w:ascii="宋体" w:hAnsi="宋体" w:cs="宋体" w:eastAsia="宋体" w:hint="default"/>
                <w:sz w:val="14"/>
                <w:szCs w:val="14"/>
              </w:rPr>
            </w:pPr>
            <w:r>
              <w:rPr>
                <w:rFonts w:ascii="宋体" w:hAnsi="宋体" w:cs="宋体" w:eastAsia="宋体" w:hint="default"/>
                <w:sz w:val="14"/>
                <w:szCs w:val="14"/>
              </w:rPr>
              <w:t>其他非流动资产增加</w:t>
            </w:r>
            <w:r>
              <w:rPr>
                <w:rFonts w:ascii="宋体" w:hAnsi="宋体" w:cs="宋体" w:eastAsia="宋体" w:hint="default"/>
                <w:w w:val="100"/>
                <w:sz w:val="14"/>
                <w:szCs w:val="14"/>
              </w:rPr>
              <w:t> </w:t>
            </w:r>
            <w:r>
              <w:rPr>
                <w:rFonts w:ascii="宋体" w:hAnsi="宋体" w:cs="宋体" w:eastAsia="宋体" w:hint="default"/>
                <w:sz w:val="14"/>
                <w:szCs w:val="14"/>
              </w:rPr>
              <w:t>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z w:val="14"/>
              </w:rPr>
              <w:t>59,428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sz w:val="14"/>
              </w:rPr>
              <w:t>101,897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z w:val="14"/>
              </w:rPr>
              <w:t>24,867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z w:val="14"/>
              </w:rPr>
              <w:t>22,596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z w:val="14"/>
              </w:rPr>
              <w:t>27,882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z w:val="14"/>
              </w:rPr>
              <w:t>24,390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sz w:val="14"/>
              </w:rPr>
              <w:t>21,600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sz w:val="14"/>
              </w:rPr>
              <w:t>5,975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4"/>
                <w:szCs w:val="14"/>
              </w:rPr>
            </w:pPr>
            <w:r>
              <w:rPr>
                <w:rFonts w:ascii="Arial"/>
                <w:spacing w:val="-1"/>
                <w:sz w:val="14"/>
              </w:rPr>
              <w:t>1,020,010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4"/>
                <w:szCs w:val="14"/>
              </w:rPr>
            </w:pPr>
            <w:r>
              <w:rPr>
                <w:rFonts w:ascii="Arial"/>
                <w:w w:val="100"/>
                <w:sz w:val="14"/>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4"/>
                <w:szCs w:val="14"/>
              </w:rPr>
            </w:pPr>
            <w:r>
              <w:rPr>
                <w:rFonts w:ascii="Arial"/>
                <w:spacing w:val="-1"/>
                <w:sz w:val="14"/>
              </w:rPr>
              <w:t>1,308,645</w:t>
            </w:r>
          </w:p>
        </w:tc>
      </w:tr>
    </w:tbl>
    <w:p>
      <w:pPr>
        <w:spacing w:after="0" w:line="240" w:lineRule="auto"/>
        <w:jc w:val="right"/>
        <w:rPr>
          <w:rFonts w:ascii="Arial" w:hAnsi="Arial" w:cs="Arial" w:eastAsia="Arial" w:hint="default"/>
          <w:sz w:val="14"/>
          <w:szCs w:val="14"/>
        </w:rPr>
        <w:sectPr>
          <w:pgSz w:w="16840" w:h="11910" w:orient="landscape"/>
          <w:pgMar w:header="882" w:footer="1194" w:top="1120" w:bottom="1380" w:left="440" w:right="6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9108"/>
      </w:tblGrid>
      <w:tr>
        <w:trPr>
          <w:trHeight w:val="377" w:hRule="exact"/>
        </w:trPr>
        <w:tc>
          <w:tcPr>
            <w:tcW w:w="9108"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地理信息：</w:t>
            </w:r>
          </w:p>
        </w:tc>
      </w:tr>
      <w:tr>
        <w:trPr>
          <w:trHeight w:val="817" w:hRule="exact"/>
        </w:trPr>
        <w:tc>
          <w:tcPr>
            <w:tcW w:w="9108"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203"/>
              <w:jc w:val="left"/>
              <w:rPr>
                <w:rFonts w:ascii="宋体" w:hAnsi="宋体" w:cs="宋体" w:eastAsia="宋体" w:hint="default"/>
                <w:sz w:val="21"/>
                <w:szCs w:val="21"/>
              </w:rPr>
            </w:pPr>
            <w:r>
              <w:rPr>
                <w:rFonts w:ascii="宋体" w:hAnsi="宋体" w:cs="宋体" w:eastAsia="宋体" w:hint="default"/>
                <w:spacing w:val="2"/>
                <w:sz w:val="21"/>
                <w:szCs w:val="21"/>
              </w:rPr>
              <w:t>本集团所有业务均在中国境内，因此分部营业收入均来源于中国境内，主要的非流动资产亦位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于中国境内。</w:t>
            </w:r>
          </w:p>
        </w:tc>
      </w:tr>
      <w:tr>
        <w:trPr>
          <w:trHeight w:val="545" w:hRule="exact"/>
        </w:trPr>
        <w:tc>
          <w:tcPr>
            <w:tcW w:w="910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宋体" w:hAnsi="宋体" w:cs="宋体" w:eastAsia="宋体" w:hint="default"/>
                <w:sz w:val="21"/>
                <w:szCs w:val="21"/>
              </w:rPr>
            </w:pPr>
            <w:r>
              <w:rPr>
                <w:rFonts w:ascii="宋体" w:hAnsi="宋体" w:cs="宋体" w:eastAsia="宋体" w:hint="default"/>
                <w:sz w:val="21"/>
                <w:szCs w:val="21"/>
              </w:rPr>
              <w:t>重大客户信息：</w:t>
            </w:r>
          </w:p>
        </w:tc>
      </w:tr>
      <w:tr>
        <w:trPr>
          <w:trHeight w:val="649" w:hRule="exact"/>
        </w:trPr>
        <w:tc>
          <w:tcPr>
            <w:tcW w:w="9108"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198"/>
              <w:jc w:val="left"/>
              <w:rPr>
                <w:rFonts w:ascii="宋体" w:hAnsi="宋体" w:cs="宋体" w:eastAsia="宋体" w:hint="default"/>
                <w:sz w:val="21"/>
                <w:szCs w:val="21"/>
              </w:rPr>
            </w:pPr>
            <w:r>
              <w:rPr>
                <w:rFonts w:ascii="宋体" w:hAnsi="宋体" w:cs="宋体" w:eastAsia="宋体" w:hint="default"/>
                <w:spacing w:val="7"/>
                <w:sz w:val="21"/>
                <w:szCs w:val="21"/>
              </w:rPr>
              <w:t>本集团自被划分至油品、液体化工品码头及相关物流业务分部的一个客户取得的营业收入为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548,061,469.86</w:t>
            </w:r>
            <w:r>
              <w:rPr>
                <w:rFonts w:ascii="宋体" w:hAnsi="宋体" w:cs="宋体" w:eastAsia="宋体" w:hint="default"/>
                <w:spacing w:val="-54"/>
                <w:sz w:val="21"/>
                <w:szCs w:val="21"/>
              </w:rPr>
              <w:t> </w:t>
            </w:r>
            <w:r>
              <w:rPr>
                <w:rFonts w:ascii="宋体" w:hAnsi="宋体" w:cs="宋体" w:eastAsia="宋体" w:hint="default"/>
                <w:sz w:val="21"/>
                <w:szCs w:val="21"/>
              </w:rPr>
              <w:t>元，占本集团营业收入的</w:t>
            </w:r>
            <w:r>
              <w:rPr>
                <w:rFonts w:ascii="宋体" w:hAnsi="宋体" w:cs="宋体" w:eastAsia="宋体" w:hint="default"/>
                <w:spacing w:val="-53"/>
                <w:sz w:val="21"/>
                <w:szCs w:val="21"/>
              </w:rPr>
              <w:t> </w:t>
            </w:r>
            <w:r>
              <w:rPr>
                <w:rFonts w:ascii="宋体" w:hAnsi="宋体" w:cs="宋体" w:eastAsia="宋体" w:hint="default"/>
                <w:sz w:val="21"/>
                <w:szCs w:val="21"/>
              </w:rPr>
              <w:t>6.90%</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ind w:left="318" w:right="336"/>
        <w:jc w:val="left"/>
        <w:rPr>
          <w:b w:val="0"/>
          <w:bCs w:val="0"/>
        </w:rPr>
      </w:pPr>
      <w:r>
        <w:rPr>
          <w:rFonts w:ascii="宋体" w:hAnsi="宋体" w:cs="宋体" w:eastAsia="宋体" w:hint="default"/>
        </w:rPr>
        <w:t>2</w:t>
      </w:r>
      <w:r>
        <w:rPr/>
        <w:t>、</w:t>
      </w:r>
      <w:r>
        <w:rPr>
          <w:spacing w:val="1"/>
        </w:rPr>
        <w:t> </w:t>
      </w:r>
      <w:r>
        <w:rPr/>
        <w:t>其他</w:t>
      </w:r>
      <w:r>
        <w:rPr>
          <w:b w:val="0"/>
          <w:bCs w:val="0"/>
        </w:rPr>
      </w:r>
    </w:p>
    <w:p>
      <w:pPr>
        <w:spacing w:line="240" w:lineRule="auto" w:before="2"/>
        <w:rPr>
          <w:rFonts w:ascii="宋体" w:hAnsi="宋体" w:cs="宋体" w:eastAsia="宋体" w:hint="default"/>
          <w:b/>
          <w:bCs/>
          <w:sz w:val="9"/>
          <w:szCs w:val="9"/>
        </w:rPr>
      </w:pPr>
    </w:p>
    <w:tbl>
      <w:tblPr>
        <w:tblW w:w="0" w:type="auto"/>
        <w:jc w:val="left"/>
        <w:tblInd w:w="118" w:type="dxa"/>
        <w:tblLayout w:type="fixed"/>
        <w:tblCellMar>
          <w:top w:w="0" w:type="dxa"/>
          <w:left w:w="0" w:type="dxa"/>
          <w:bottom w:w="0" w:type="dxa"/>
          <w:right w:w="0" w:type="dxa"/>
        </w:tblCellMar>
        <w:tblLook w:val="01E0"/>
      </w:tblPr>
      <w:tblGrid>
        <w:gridCol w:w="697"/>
        <w:gridCol w:w="1964"/>
        <w:gridCol w:w="1443"/>
        <w:gridCol w:w="196"/>
        <w:gridCol w:w="1371"/>
        <w:gridCol w:w="108"/>
        <w:gridCol w:w="109"/>
        <w:gridCol w:w="132"/>
        <w:gridCol w:w="1336"/>
        <w:gridCol w:w="108"/>
        <w:gridCol w:w="240"/>
        <w:gridCol w:w="1438"/>
      </w:tblGrid>
      <w:tr>
        <w:trPr>
          <w:trHeight w:val="363"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(1)</w:t>
            </w:r>
          </w:p>
        </w:tc>
        <w:tc>
          <w:tcPr>
            <w:tcW w:w="1964" w:type="dxa"/>
            <w:tcBorders>
              <w:top w:val="nil" w:sz="6" w:space="0" w:color="auto"/>
              <w:left w:val="nil" w:sz="6" w:space="0" w:color="auto"/>
              <w:bottom w:val="nil" w:sz="6" w:space="0" w:color="auto"/>
              <w:right w:val="nil" w:sz="6" w:space="0" w:color="auto"/>
            </w:tcBorders>
          </w:tcPr>
          <w:p>
            <w:pPr>
              <w:pStyle w:val="TableParagraph"/>
              <w:spacing w:line="213" w:lineRule="exact"/>
              <w:ind w:left="241" w:right="0"/>
              <w:jc w:val="left"/>
              <w:rPr>
                <w:rFonts w:ascii="黑体" w:hAnsi="黑体" w:cs="黑体" w:eastAsia="黑体" w:hint="default"/>
                <w:sz w:val="21"/>
                <w:szCs w:val="21"/>
              </w:rPr>
            </w:pPr>
            <w:r>
              <w:rPr>
                <w:rFonts w:ascii="黑体" w:hAnsi="黑体" w:cs="黑体" w:eastAsia="黑体" w:hint="default"/>
                <w:sz w:val="21"/>
                <w:szCs w:val="21"/>
              </w:rPr>
              <w:t>市场风险</w:t>
            </w:r>
          </w:p>
        </w:tc>
        <w:tc>
          <w:tcPr>
            <w:tcW w:w="1443" w:type="dxa"/>
            <w:tcBorders>
              <w:top w:val="nil" w:sz="6" w:space="0" w:color="auto"/>
              <w:left w:val="nil" w:sz="6" w:space="0" w:color="auto"/>
              <w:bottom w:val="nil" w:sz="6" w:space="0" w:color="auto"/>
              <w:right w:val="nil" w:sz="6" w:space="0" w:color="auto"/>
            </w:tcBorders>
          </w:tcPr>
          <w:p>
            <w:pP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r>
      <w:tr>
        <w:trPr>
          <w:trHeight w:val="516"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1"/>
                <w:szCs w:val="21"/>
              </w:rPr>
            </w:pPr>
            <w:r>
              <w:rPr>
                <w:rFonts w:ascii="Arial"/>
                <w:sz w:val="21"/>
              </w:rPr>
              <w:t>(a)</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41" w:right="0"/>
              <w:jc w:val="left"/>
              <w:rPr>
                <w:rFonts w:ascii="宋体" w:hAnsi="宋体" w:cs="宋体" w:eastAsia="宋体" w:hint="default"/>
                <w:sz w:val="21"/>
                <w:szCs w:val="21"/>
              </w:rPr>
            </w:pPr>
            <w:r>
              <w:rPr>
                <w:rFonts w:ascii="宋体" w:hAnsi="宋体" w:cs="宋体" w:eastAsia="宋体" w:hint="default"/>
                <w:sz w:val="21"/>
                <w:szCs w:val="21"/>
              </w:rPr>
              <w:t>外汇风险</w:t>
            </w:r>
          </w:p>
        </w:tc>
        <w:tc>
          <w:tcPr>
            <w:tcW w:w="1443" w:type="dxa"/>
            <w:tcBorders>
              <w:top w:val="nil" w:sz="6" w:space="0" w:color="auto"/>
              <w:left w:val="nil" w:sz="6" w:space="0" w:color="auto"/>
              <w:bottom w:val="nil" w:sz="6" w:space="0" w:color="auto"/>
              <w:right w:val="nil" w:sz="6" w:space="0" w:color="auto"/>
            </w:tcBorders>
          </w:tcPr>
          <w:p>
            <w:pP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r>
      <w:tr>
        <w:trPr>
          <w:trHeight w:val="1876" w:hRule="exact"/>
        </w:trPr>
        <w:tc>
          <w:tcPr>
            <w:tcW w:w="697" w:type="dxa"/>
            <w:tcBorders>
              <w:top w:val="nil" w:sz="6" w:space="0" w:color="auto"/>
              <w:left w:val="nil" w:sz="6" w:space="0" w:color="auto"/>
              <w:bottom w:val="nil" w:sz="6" w:space="0" w:color="auto"/>
              <w:right w:val="nil" w:sz="6" w:space="0" w:color="auto"/>
            </w:tcBorders>
          </w:tcPr>
          <w:p>
            <w:pPr/>
          </w:p>
        </w:tc>
        <w:tc>
          <w:tcPr>
            <w:tcW w:w="8445" w:type="dxa"/>
            <w:gridSpan w:val="11"/>
            <w:tcBorders>
              <w:top w:val="nil" w:sz="6" w:space="0" w:color="auto"/>
              <w:left w:val="nil" w:sz="6" w:space="0" w:color="auto"/>
              <w:bottom w:val="nil" w:sz="6" w:space="0" w:color="auto"/>
              <w:right w:val="nil" w:sz="6" w:space="0" w:color="auto"/>
            </w:tcBorders>
          </w:tcPr>
          <w:p>
            <w:pPr>
              <w:pStyle w:val="TableParagraph"/>
              <w:spacing w:line="232" w:lineRule="auto" w:before="95"/>
              <w:ind w:left="241" w:right="107"/>
              <w:jc w:val="left"/>
              <w:rPr>
                <w:rFonts w:ascii="宋体" w:hAnsi="宋体" w:cs="宋体" w:eastAsia="宋体" w:hint="default"/>
                <w:sz w:val="21"/>
                <w:szCs w:val="21"/>
              </w:rPr>
            </w:pPr>
            <w:r>
              <w:rPr>
                <w:rFonts w:ascii="宋体" w:hAnsi="宋体" w:cs="宋体" w:eastAsia="宋体" w:hint="default"/>
                <w:spacing w:val="-3"/>
                <w:sz w:val="21"/>
                <w:szCs w:val="21"/>
              </w:rPr>
              <w:t>本集团的主要经营位于中国境内，主要业务以人民币结算。但本集团已确认的外币资产和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负债及未来的外币交易</w:t>
            </w:r>
            <w:r>
              <w:rPr>
                <w:rFonts w:ascii="Arial" w:hAnsi="Arial" w:cs="Arial" w:eastAsia="Arial" w:hint="default"/>
                <w:sz w:val="21"/>
                <w:szCs w:val="21"/>
              </w:rPr>
              <w:t>(</w:t>
            </w:r>
            <w:r>
              <w:rPr>
                <w:rFonts w:ascii="宋体" w:hAnsi="宋体" w:cs="宋体" w:eastAsia="宋体" w:hint="default"/>
                <w:sz w:val="21"/>
                <w:szCs w:val="21"/>
              </w:rPr>
              <w:t>外币资产和负债及外币交易的计价货币主要为美元</w:t>
            </w:r>
            <w:r>
              <w:rPr>
                <w:rFonts w:ascii="Arial" w:hAnsi="Arial" w:cs="Arial" w:eastAsia="Arial" w:hint="default"/>
                <w:sz w:val="21"/>
                <w:szCs w:val="21"/>
              </w:rPr>
              <w:t>)</w:t>
            </w:r>
            <w:r>
              <w:rPr>
                <w:rFonts w:ascii="宋体" w:hAnsi="宋体" w:cs="宋体" w:eastAsia="宋体" w:hint="default"/>
                <w:sz w:val="21"/>
                <w:szCs w:val="21"/>
              </w:rPr>
              <w:t>依然存在外 </w:t>
            </w:r>
            <w:r>
              <w:rPr>
                <w:rFonts w:ascii="宋体" w:hAnsi="宋体" w:cs="宋体" w:eastAsia="宋体" w:hint="default"/>
                <w:spacing w:val="-3"/>
                <w:sz w:val="21"/>
                <w:szCs w:val="21"/>
              </w:rPr>
              <w:t>汇风险。本集团总部财务部门负责监控集团外币交易和外币资产及负债的规模，以最大程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3"/>
                <w:sz w:val="21"/>
                <w:szCs w:val="21"/>
              </w:rPr>
              <w:t>度降低面临的外汇风险；为此，本集团可能会以签署远期外汇合约或货币互换合约的方式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来达到规避外汇风险的目的。于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年度及</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年度，本集团未签署任何远期外汇合 约或货币互换合约。</w:t>
            </w:r>
          </w:p>
        </w:tc>
      </w:tr>
      <w:tr>
        <w:trPr>
          <w:trHeight w:val="783" w:hRule="exact"/>
        </w:trPr>
        <w:tc>
          <w:tcPr>
            <w:tcW w:w="697" w:type="dxa"/>
            <w:tcBorders>
              <w:top w:val="nil" w:sz="6" w:space="0" w:color="auto"/>
              <w:left w:val="nil" w:sz="6" w:space="0" w:color="auto"/>
              <w:bottom w:val="nil" w:sz="6" w:space="0" w:color="auto"/>
              <w:right w:val="nil" w:sz="6" w:space="0" w:color="auto"/>
            </w:tcBorders>
          </w:tcPr>
          <w:p>
            <w:pPr/>
          </w:p>
        </w:tc>
        <w:tc>
          <w:tcPr>
            <w:tcW w:w="8445" w:type="dxa"/>
            <w:gridSpan w:val="11"/>
            <w:tcBorders>
              <w:top w:val="nil" w:sz="6" w:space="0" w:color="auto"/>
              <w:left w:val="nil" w:sz="6" w:space="0" w:color="auto"/>
              <w:bottom w:val="nil" w:sz="6" w:space="0" w:color="auto"/>
              <w:right w:val="nil" w:sz="6" w:space="0" w:color="auto"/>
            </w:tcBorders>
          </w:tcPr>
          <w:p>
            <w:pPr>
              <w:pStyle w:val="TableParagraph"/>
              <w:spacing w:line="272" w:lineRule="exact" w:before="115"/>
              <w:ind w:left="241" w:right="107"/>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日及</w:t>
            </w:r>
            <w:r>
              <w:rPr>
                <w:rFonts w:ascii="宋体" w:hAnsi="宋体" w:cs="宋体" w:eastAsia="宋体" w:hint="default"/>
                <w:spacing w:val="-53"/>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pacing w:val="-4"/>
                <w:sz w:val="21"/>
                <w:szCs w:val="21"/>
              </w:rPr>
              <w:t>日，本集团持有的外币金融资产和外币金融负</w:t>
            </w:r>
            <w:r>
              <w:rPr>
                <w:rFonts w:ascii="宋体" w:hAnsi="宋体" w:cs="宋体" w:eastAsia="宋体" w:hint="default"/>
                <w:sz w:val="21"/>
                <w:szCs w:val="21"/>
              </w:rPr>
              <w:t> 债折算成人民币的金额列示如下：</w:t>
            </w:r>
          </w:p>
        </w:tc>
      </w:tr>
      <w:tr>
        <w:trPr>
          <w:trHeight w:val="349"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12" w:space="0" w:color="000000"/>
              <w:right w:val="nil" w:sz="6" w:space="0" w:color="auto"/>
            </w:tcBorders>
          </w:tcPr>
          <w:p>
            <w:pPr/>
          </w:p>
        </w:tc>
        <w:tc>
          <w:tcPr>
            <w:tcW w:w="3360" w:type="dxa"/>
            <w:gridSpan w:val="7"/>
            <w:tcBorders>
              <w:top w:val="nil" w:sz="6" w:space="0" w:color="auto"/>
              <w:left w:val="nil" w:sz="6" w:space="0" w:color="auto"/>
              <w:bottom w:val="single" w:sz="12" w:space="0" w:color="000000"/>
              <w:right w:val="nil" w:sz="6" w:space="0" w:color="auto"/>
            </w:tcBorders>
          </w:tcPr>
          <w:p>
            <w:pPr>
              <w:pStyle w:val="TableParagraph"/>
              <w:spacing w:line="240" w:lineRule="auto" w:before="98"/>
              <w:ind w:left="1100"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240" w:type="dxa"/>
            <w:tcBorders>
              <w:top w:val="nil" w:sz="6" w:space="0" w:color="auto"/>
              <w:left w:val="nil" w:sz="6" w:space="0" w:color="auto"/>
              <w:bottom w:val="single" w:sz="12" w:space="0" w:color="000000"/>
              <w:right w:val="nil" w:sz="6" w:space="0" w:color="auto"/>
            </w:tcBorders>
          </w:tcPr>
          <w:p>
            <w:pPr/>
          </w:p>
        </w:tc>
        <w:tc>
          <w:tcPr>
            <w:tcW w:w="1438" w:type="dxa"/>
            <w:tcBorders>
              <w:top w:val="nil" w:sz="6" w:space="0" w:color="auto"/>
              <w:left w:val="nil" w:sz="6" w:space="0" w:color="auto"/>
              <w:bottom w:val="single" w:sz="12" w:space="0" w:color="000000"/>
              <w:right w:val="nil" w:sz="6" w:space="0" w:color="auto"/>
            </w:tcBorders>
          </w:tcPr>
          <w:p>
            <w:pPr/>
          </w:p>
        </w:tc>
      </w:tr>
      <w:tr>
        <w:trPr>
          <w:trHeight w:val="221"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443" w:type="dxa"/>
            <w:tcBorders>
              <w:top w:val="single" w:sz="12" w:space="0" w:color="000000"/>
              <w:left w:val="nil" w:sz="6" w:space="0" w:color="auto"/>
              <w:bottom w:val="nil" w:sz="6" w:space="0" w:color="auto"/>
              <w:right w:val="nil" w:sz="6" w:space="0" w:color="auto"/>
            </w:tcBorders>
          </w:tcPr>
          <w:p>
            <w:pPr>
              <w:pStyle w:val="TableParagraph"/>
              <w:spacing w:line="182" w:lineRule="exact"/>
              <w:ind w:right="107"/>
              <w:jc w:val="right"/>
              <w:rPr>
                <w:rFonts w:ascii="宋体" w:hAnsi="宋体" w:cs="宋体" w:eastAsia="宋体" w:hint="default"/>
                <w:sz w:val="16"/>
                <w:szCs w:val="16"/>
              </w:rPr>
            </w:pPr>
            <w:r>
              <w:rPr>
                <w:rFonts w:ascii="宋体" w:hAnsi="宋体" w:cs="宋体" w:eastAsia="宋体" w:hint="default"/>
                <w:w w:val="95"/>
                <w:sz w:val="16"/>
                <w:szCs w:val="16"/>
              </w:rPr>
              <w:t>美元项目</w:t>
            </w:r>
            <w:r>
              <w:rPr>
                <w:rFonts w:ascii="宋体" w:hAnsi="宋体" w:cs="宋体" w:eastAsia="宋体" w:hint="default"/>
                <w:sz w:val="16"/>
                <w:szCs w:val="16"/>
              </w:rPr>
            </w:r>
          </w:p>
        </w:tc>
        <w:tc>
          <w:tcPr>
            <w:tcW w:w="196" w:type="dxa"/>
            <w:tcBorders>
              <w:top w:val="single" w:sz="12" w:space="0" w:color="000000"/>
              <w:left w:val="nil" w:sz="6" w:space="0" w:color="auto"/>
              <w:bottom w:val="nil" w:sz="6" w:space="0" w:color="auto"/>
              <w:right w:val="nil" w:sz="6" w:space="0" w:color="auto"/>
            </w:tcBorders>
          </w:tcPr>
          <w:p>
            <w:pPr/>
          </w:p>
        </w:tc>
        <w:tc>
          <w:tcPr>
            <w:tcW w:w="1371" w:type="dxa"/>
            <w:tcBorders>
              <w:top w:val="single" w:sz="12" w:space="0" w:color="000000"/>
              <w:left w:val="nil" w:sz="6" w:space="0" w:color="auto"/>
              <w:bottom w:val="nil" w:sz="6" w:space="0" w:color="auto"/>
              <w:right w:val="nil" w:sz="6" w:space="0" w:color="auto"/>
            </w:tcBorders>
          </w:tcPr>
          <w:p>
            <w:pPr>
              <w:pStyle w:val="TableParagraph"/>
              <w:spacing w:line="182" w:lineRule="exact"/>
              <w:ind w:right="1"/>
              <w:jc w:val="right"/>
              <w:rPr>
                <w:rFonts w:ascii="宋体" w:hAnsi="宋体" w:cs="宋体" w:eastAsia="宋体" w:hint="default"/>
                <w:sz w:val="16"/>
                <w:szCs w:val="16"/>
              </w:rPr>
            </w:pPr>
            <w:r>
              <w:rPr>
                <w:rFonts w:ascii="宋体" w:hAnsi="宋体" w:cs="宋体" w:eastAsia="宋体" w:hint="default"/>
                <w:w w:val="95"/>
                <w:sz w:val="16"/>
                <w:szCs w:val="16"/>
              </w:rPr>
              <w:t>港元项目</w:t>
            </w:r>
            <w:r>
              <w:rPr>
                <w:rFonts w:ascii="宋体" w:hAnsi="宋体" w:cs="宋体" w:eastAsia="宋体" w:hint="default"/>
                <w:sz w:val="16"/>
                <w:szCs w:val="16"/>
              </w:rPr>
            </w:r>
          </w:p>
        </w:tc>
        <w:tc>
          <w:tcPr>
            <w:tcW w:w="108" w:type="dxa"/>
            <w:tcBorders>
              <w:top w:val="single" w:sz="12" w:space="0" w:color="000000"/>
              <w:left w:val="nil" w:sz="6" w:space="0" w:color="auto"/>
              <w:bottom w:val="nil" w:sz="6" w:space="0" w:color="auto"/>
              <w:right w:val="nil" w:sz="6" w:space="0" w:color="auto"/>
            </w:tcBorders>
          </w:tcPr>
          <w:p>
            <w:pPr/>
          </w:p>
        </w:tc>
        <w:tc>
          <w:tcPr>
            <w:tcW w:w="109" w:type="dxa"/>
            <w:tcBorders>
              <w:top w:val="single" w:sz="12" w:space="0" w:color="000000"/>
              <w:left w:val="nil" w:sz="6" w:space="0" w:color="auto"/>
              <w:bottom w:val="nil" w:sz="6" w:space="0" w:color="auto"/>
              <w:right w:val="nil" w:sz="6" w:space="0" w:color="auto"/>
            </w:tcBorders>
          </w:tcPr>
          <w:p>
            <w:pPr/>
          </w:p>
        </w:tc>
        <w:tc>
          <w:tcPr>
            <w:tcW w:w="132" w:type="dxa"/>
            <w:tcBorders>
              <w:top w:val="single" w:sz="12" w:space="0" w:color="000000"/>
              <w:left w:val="nil" w:sz="6" w:space="0" w:color="auto"/>
              <w:bottom w:val="nil" w:sz="6" w:space="0" w:color="auto"/>
              <w:right w:val="nil" w:sz="6" w:space="0" w:color="auto"/>
            </w:tcBorders>
          </w:tcPr>
          <w:p>
            <w:pPr/>
          </w:p>
        </w:tc>
        <w:tc>
          <w:tcPr>
            <w:tcW w:w="1336" w:type="dxa"/>
            <w:tcBorders>
              <w:top w:val="single" w:sz="12" w:space="0" w:color="000000"/>
              <w:left w:val="nil" w:sz="6" w:space="0" w:color="auto"/>
              <w:bottom w:val="nil" w:sz="6" w:space="0" w:color="auto"/>
              <w:right w:val="nil" w:sz="6" w:space="0" w:color="auto"/>
            </w:tcBorders>
          </w:tcPr>
          <w:p>
            <w:pPr>
              <w:pStyle w:val="TableParagraph"/>
              <w:spacing w:line="182" w:lineRule="exact"/>
              <w:ind w:left="375" w:right="0"/>
              <w:jc w:val="left"/>
              <w:rPr>
                <w:rFonts w:ascii="宋体" w:hAnsi="宋体" w:cs="宋体" w:eastAsia="宋体" w:hint="default"/>
                <w:sz w:val="16"/>
                <w:szCs w:val="16"/>
              </w:rPr>
            </w:pPr>
            <w:r>
              <w:rPr>
                <w:rFonts w:ascii="宋体" w:hAnsi="宋体" w:cs="宋体" w:eastAsia="宋体" w:hint="default"/>
                <w:sz w:val="16"/>
                <w:szCs w:val="16"/>
              </w:rPr>
              <w:t>其他外币项目</w:t>
            </w:r>
          </w:p>
        </w:tc>
        <w:tc>
          <w:tcPr>
            <w:tcW w:w="108" w:type="dxa"/>
            <w:tcBorders>
              <w:top w:val="single" w:sz="12" w:space="0" w:color="000000"/>
              <w:left w:val="nil" w:sz="6" w:space="0" w:color="auto"/>
              <w:bottom w:val="nil" w:sz="6" w:space="0" w:color="auto"/>
              <w:right w:val="nil" w:sz="6" w:space="0" w:color="auto"/>
            </w:tcBorders>
          </w:tcPr>
          <w:p>
            <w:pPr/>
          </w:p>
        </w:tc>
        <w:tc>
          <w:tcPr>
            <w:tcW w:w="240" w:type="dxa"/>
            <w:tcBorders>
              <w:top w:val="single" w:sz="12" w:space="0" w:color="000000"/>
              <w:left w:val="nil" w:sz="6" w:space="0" w:color="auto"/>
              <w:bottom w:val="nil" w:sz="6" w:space="0" w:color="auto"/>
              <w:right w:val="nil" w:sz="6" w:space="0" w:color="auto"/>
            </w:tcBorders>
          </w:tcPr>
          <w:p>
            <w:pPr/>
          </w:p>
        </w:tc>
        <w:tc>
          <w:tcPr>
            <w:tcW w:w="1438" w:type="dxa"/>
            <w:tcBorders>
              <w:top w:val="single" w:sz="12" w:space="0" w:color="000000"/>
              <w:left w:val="nil" w:sz="6" w:space="0" w:color="auto"/>
              <w:bottom w:val="nil" w:sz="6" w:space="0" w:color="auto"/>
              <w:right w:val="nil" w:sz="6" w:space="0" w:color="auto"/>
            </w:tcBorders>
          </w:tcPr>
          <w:p>
            <w:pPr>
              <w:pStyle w:val="TableParagraph"/>
              <w:spacing w:line="182" w:lineRule="exact"/>
              <w:ind w:right="107"/>
              <w:jc w:val="right"/>
              <w:rPr>
                <w:rFonts w:ascii="宋体" w:hAnsi="宋体" w:cs="宋体" w:eastAsia="宋体" w:hint="default"/>
                <w:sz w:val="16"/>
                <w:szCs w:val="16"/>
              </w:rPr>
            </w:pPr>
            <w:r>
              <w:rPr>
                <w:rFonts w:ascii="宋体" w:hAnsi="宋体" w:cs="宋体" w:eastAsia="宋体" w:hint="default"/>
                <w:w w:val="95"/>
                <w:sz w:val="16"/>
                <w:szCs w:val="16"/>
              </w:rPr>
              <w:t>合计</w:t>
            </w:r>
            <w:r>
              <w:rPr>
                <w:rFonts w:ascii="宋体" w:hAnsi="宋体" w:cs="宋体" w:eastAsia="宋体" w:hint="default"/>
                <w:sz w:val="16"/>
                <w:szCs w:val="16"/>
              </w:rPr>
            </w:r>
          </w:p>
        </w:tc>
      </w:tr>
      <w:tr>
        <w:trPr>
          <w:trHeight w:val="211"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95" w:lineRule="exact"/>
              <w:ind w:left="241" w:right="0"/>
              <w:jc w:val="left"/>
              <w:rPr>
                <w:rFonts w:ascii="Arial" w:hAnsi="Arial" w:cs="Arial" w:eastAsia="Arial" w:hint="default"/>
                <w:sz w:val="16"/>
                <w:szCs w:val="16"/>
              </w:rPr>
            </w:pPr>
            <w:r>
              <w:rPr>
                <w:rFonts w:ascii="宋体" w:hAnsi="宋体" w:cs="宋体" w:eastAsia="宋体" w:hint="default"/>
                <w:sz w:val="16"/>
                <w:szCs w:val="16"/>
              </w:rPr>
              <w:t>外币金融资产</w:t>
            </w:r>
            <w:r>
              <w:rPr>
                <w:rFonts w:ascii="宋体" w:hAnsi="宋体" w:cs="宋体" w:eastAsia="宋体" w:hint="default"/>
                <w:spacing w:val="-2"/>
                <w:sz w:val="16"/>
                <w:szCs w:val="16"/>
              </w:rPr>
              <w:t> </w:t>
            </w:r>
            <w:r>
              <w:rPr>
                <w:rFonts w:ascii="Arial" w:hAnsi="Arial" w:cs="Arial" w:eastAsia="Arial" w:hint="default"/>
                <w:sz w:val="16"/>
                <w:szCs w:val="16"/>
              </w:rPr>
              <w:t>-</w:t>
            </w:r>
          </w:p>
        </w:tc>
        <w:tc>
          <w:tcPr>
            <w:tcW w:w="1443" w:type="dxa"/>
            <w:tcBorders>
              <w:top w:val="nil" w:sz="6" w:space="0" w:color="auto"/>
              <w:left w:val="nil" w:sz="6" w:space="0" w:color="auto"/>
              <w:bottom w:val="nil" w:sz="6" w:space="0" w:color="auto"/>
              <w:right w:val="nil" w:sz="6" w:space="0" w:color="auto"/>
            </w:tcBorders>
          </w:tcPr>
          <w:p>
            <w:pP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r>
      <w:tr>
        <w:trPr>
          <w:trHeight w:val="213"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79" w:lineRule="exact"/>
              <w:ind w:left="241"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11" w:right="0"/>
              <w:jc w:val="left"/>
              <w:rPr>
                <w:rFonts w:ascii="Arial" w:hAnsi="Arial" w:cs="Arial" w:eastAsia="Arial" w:hint="default"/>
                <w:sz w:val="16"/>
                <w:szCs w:val="16"/>
              </w:rPr>
            </w:pPr>
            <w:r>
              <w:rPr>
                <w:rFonts w:ascii="Arial"/>
                <w:sz w:val="16"/>
              </w:rPr>
              <w:t>70,875,706.60</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16"/>
                <w:szCs w:val="16"/>
              </w:rPr>
            </w:pPr>
            <w:r>
              <w:rPr>
                <w:rFonts w:ascii="Arial"/>
                <w:w w:val="95"/>
                <w:sz w:val="16"/>
              </w:rPr>
              <w:t>2,163,829.70</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36" w:right="0"/>
              <w:jc w:val="left"/>
              <w:rPr>
                <w:rFonts w:ascii="Arial" w:hAnsi="Arial" w:cs="Arial" w:eastAsia="Arial" w:hint="default"/>
                <w:sz w:val="16"/>
                <w:szCs w:val="16"/>
              </w:rPr>
            </w:pPr>
            <w:r>
              <w:rPr>
                <w:rFonts w:ascii="Arial"/>
                <w:w w:val="95"/>
                <w:sz w:val="16"/>
              </w:rPr>
              <w:t>527,713.37</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7" w:right="0"/>
              <w:jc w:val="left"/>
              <w:rPr>
                <w:rFonts w:ascii="Arial" w:hAnsi="Arial" w:cs="Arial" w:eastAsia="Arial" w:hint="default"/>
                <w:sz w:val="16"/>
                <w:szCs w:val="16"/>
              </w:rPr>
            </w:pPr>
            <w:r>
              <w:rPr>
                <w:rFonts w:ascii="Arial"/>
                <w:sz w:val="16"/>
              </w:rPr>
              <w:t>73,567,249.67</w:t>
            </w:r>
          </w:p>
        </w:tc>
      </w:tr>
      <w:tr>
        <w:trPr>
          <w:trHeight w:val="208"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74" w:lineRule="exact"/>
              <w:ind w:left="241" w:right="0"/>
              <w:jc w:val="left"/>
              <w:rPr>
                <w:rFonts w:ascii="宋体" w:hAnsi="宋体" w:cs="宋体" w:eastAsia="宋体" w:hint="default"/>
                <w:sz w:val="16"/>
                <w:szCs w:val="16"/>
              </w:rPr>
            </w:pPr>
            <w:r>
              <w:rPr>
                <w:rFonts w:ascii="宋体" w:hAnsi="宋体" w:cs="宋体" w:eastAsia="宋体" w:hint="default"/>
                <w:sz w:val="16"/>
                <w:szCs w:val="16"/>
              </w:rPr>
              <w:t>应收款项</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1" w:right="0"/>
              <w:jc w:val="left"/>
              <w:rPr>
                <w:rFonts w:ascii="Arial" w:hAnsi="Arial" w:cs="Arial" w:eastAsia="Arial" w:hint="default"/>
                <w:sz w:val="16"/>
                <w:szCs w:val="16"/>
              </w:rPr>
            </w:pPr>
            <w:r>
              <w:rPr>
                <w:rFonts w:ascii="Arial"/>
                <w:sz w:val="16"/>
              </w:rPr>
              <w:t>87,286,717.75</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95"/>
                <w:sz w:val="16"/>
              </w:rPr>
              <w:t>11,896.61</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25" w:right="0"/>
              <w:jc w:val="left"/>
              <w:rPr>
                <w:rFonts w:ascii="Arial" w:hAnsi="Arial" w:cs="Arial" w:eastAsia="Arial" w:hint="default"/>
                <w:sz w:val="16"/>
                <w:szCs w:val="16"/>
              </w:rPr>
            </w:pPr>
            <w:r>
              <w:rPr>
                <w:rFonts w:ascii="Arial"/>
                <w:w w:val="95"/>
                <w:sz w:val="16"/>
              </w:rPr>
              <w:t>13,785.27</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07" w:right="0"/>
              <w:jc w:val="left"/>
              <w:rPr>
                <w:rFonts w:ascii="Arial" w:hAnsi="Arial" w:cs="Arial" w:eastAsia="Arial" w:hint="default"/>
                <w:sz w:val="16"/>
                <w:szCs w:val="16"/>
              </w:rPr>
            </w:pPr>
            <w:r>
              <w:rPr>
                <w:rFonts w:ascii="Arial"/>
                <w:sz w:val="16"/>
              </w:rPr>
              <w:t>87,312,399.63</w:t>
            </w:r>
          </w:p>
        </w:tc>
      </w:tr>
      <w:tr>
        <w:trPr>
          <w:trHeight w:val="208"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74" w:lineRule="exact"/>
              <w:ind w:left="241"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Arial" w:hAnsi="Arial" w:cs="Arial" w:eastAsia="Arial" w:hint="default"/>
                <w:sz w:val="16"/>
                <w:szCs w:val="16"/>
              </w:rPr>
            </w:pPr>
            <w:r>
              <w:rPr>
                <w:rFonts w:ascii="Arial"/>
                <w:w w:val="99"/>
                <w:sz w:val="16"/>
              </w:rPr>
              <w:t>-</w:t>
            </w:r>
            <w:r>
              <w:rPr>
                <w:rFonts w:ascii="Arial"/>
                <w:sz w:val="16"/>
              </w:rPr>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right"/>
              <w:rPr>
                <w:rFonts w:ascii="Arial" w:hAnsi="Arial" w:cs="Arial" w:eastAsia="Arial" w:hint="default"/>
                <w:sz w:val="16"/>
                <w:szCs w:val="16"/>
              </w:rPr>
            </w:pPr>
            <w:r>
              <w:rPr>
                <w:rFonts w:ascii="Arial"/>
                <w:w w:val="95"/>
                <w:sz w:val="16"/>
              </w:rPr>
              <w:t>13,915,469.58</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99"/>
                <w:sz w:val="16"/>
              </w:rPr>
              <w:t>-</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07" w:right="0"/>
              <w:jc w:val="left"/>
              <w:rPr>
                <w:rFonts w:ascii="Arial" w:hAnsi="Arial" w:cs="Arial" w:eastAsia="Arial" w:hint="default"/>
                <w:sz w:val="16"/>
                <w:szCs w:val="16"/>
              </w:rPr>
            </w:pPr>
            <w:r>
              <w:rPr>
                <w:rFonts w:ascii="Arial"/>
                <w:sz w:val="16"/>
              </w:rPr>
              <w:t>13,915,469.58</w:t>
            </w:r>
          </w:p>
        </w:tc>
      </w:tr>
      <w:tr>
        <w:trPr>
          <w:trHeight w:val="303"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74" w:lineRule="exact"/>
              <w:ind w:left="241"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3" w:type="dxa"/>
            <w:tcBorders>
              <w:top w:val="nil" w:sz="6" w:space="0" w:color="auto"/>
              <w:left w:val="nil" w:sz="6" w:space="0" w:color="auto"/>
              <w:bottom w:val="nil" w:sz="6" w:space="0" w:color="auto"/>
              <w:right w:val="nil" w:sz="6" w:space="0" w:color="auto"/>
            </w:tcBorders>
          </w:tcPr>
          <w:p>
            <w:pPr>
              <w:pStyle w:val="TableParagraph"/>
              <w:tabs>
                <w:tab w:pos="1281" w:val="left" w:leader="none"/>
                <w:tab w:pos="1442"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tabs>
                <w:tab w:pos="301" w:val="left" w:leader="none"/>
                <w:tab w:pos="1432" w:val="left" w:leader="none"/>
              </w:tabs>
              <w:spacing w:line="240" w:lineRule="auto" w:before="13"/>
              <w:ind w:right="-10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10,203,317.18</w:t>
            </w:r>
            <w:r>
              <w:rPr>
                <w:rFonts w:ascii="Arial"/>
                <w:sz w:val="16"/>
                <w:u w:val="single" w:color="000000"/>
              </w:rPr>
              <w:tab/>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tabs>
                <w:tab w:pos="311" w:val="left" w:leader="none"/>
                <w:tab w:pos="1443" w:val="left" w:leader="none"/>
              </w:tabs>
              <w:spacing w:line="240" w:lineRule="auto" w:before="13"/>
              <w:ind w:right="-10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12,341,481.20</w:t>
            </w:r>
            <w:r>
              <w:rPr>
                <w:rFonts w:ascii="Arial"/>
                <w:sz w:val="16"/>
                <w:u w:val="single" w:color="000000"/>
              </w:rPr>
              <w:tab/>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tabs>
                <w:tab w:pos="307" w:val="left" w:leader="none"/>
                <w:tab w:pos="1437"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22,544,798.38</w:t>
            </w:r>
            <w:r>
              <w:rPr>
                <w:rFonts w:ascii="Arial"/>
                <w:sz w:val="16"/>
                <w:u w:val="single" w:color="000000"/>
              </w:rPr>
              <w:tab/>
            </w:r>
            <w:r>
              <w:rPr>
                <w:rFonts w:ascii="Arial"/>
                <w:sz w:val="16"/>
              </w:rPr>
            </w:r>
          </w:p>
        </w:tc>
      </w:tr>
      <w:tr>
        <w:trPr>
          <w:trHeight w:val="290"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left="223" w:right="0"/>
              <w:jc w:val="left"/>
              <w:rPr>
                <w:rFonts w:ascii="Arial" w:hAnsi="Arial" w:cs="Arial" w:eastAsia="Arial" w:hint="default"/>
                <w:sz w:val="16"/>
                <w:szCs w:val="16"/>
              </w:rPr>
            </w:pPr>
            <w:r>
              <w:rPr>
                <w:rFonts w:ascii="Arial"/>
                <w:sz w:val="16"/>
              </w:rPr>
              <w:t>158,162,424.35</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1"/>
              <w:jc w:val="right"/>
              <w:rPr>
                <w:rFonts w:ascii="Arial" w:hAnsi="Arial" w:cs="Arial" w:eastAsia="Arial" w:hint="default"/>
                <w:sz w:val="16"/>
                <w:szCs w:val="16"/>
              </w:rPr>
            </w:pPr>
            <w:r>
              <w:rPr>
                <w:rFonts w:ascii="Arial"/>
                <w:w w:val="95"/>
                <w:sz w:val="16"/>
              </w:rPr>
              <w:t>26,294,513.07</w:t>
            </w:r>
            <w:r>
              <w:rPr>
                <w:rFonts w:ascii="Arial"/>
                <w:sz w:val="16"/>
              </w:rPr>
            </w:r>
          </w:p>
        </w:tc>
        <w:tc>
          <w:tcPr>
            <w:tcW w:w="108" w:type="dxa"/>
            <w:tcBorders>
              <w:top w:val="nil" w:sz="6" w:space="0" w:color="auto"/>
              <w:left w:val="nil" w:sz="6" w:space="0" w:color="auto"/>
              <w:bottom w:val="single" w:sz="12" w:space="0" w:color="000000"/>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left="313" w:right="0"/>
              <w:jc w:val="left"/>
              <w:rPr>
                <w:rFonts w:ascii="Arial" w:hAnsi="Arial" w:cs="Arial" w:eastAsia="Arial" w:hint="default"/>
                <w:sz w:val="16"/>
                <w:szCs w:val="16"/>
              </w:rPr>
            </w:pPr>
            <w:r>
              <w:rPr>
                <w:rFonts w:ascii="Arial"/>
                <w:w w:val="95"/>
                <w:sz w:val="16"/>
              </w:rPr>
              <w:t>12,882,979.84</w:t>
            </w:r>
            <w:r>
              <w:rPr>
                <w:rFonts w:ascii="Arial"/>
                <w:sz w:val="16"/>
              </w:rPr>
            </w:r>
          </w:p>
        </w:tc>
        <w:tc>
          <w:tcPr>
            <w:tcW w:w="108" w:type="dxa"/>
            <w:tcBorders>
              <w:top w:val="nil" w:sz="6" w:space="0" w:color="auto"/>
              <w:left w:val="nil" w:sz="6" w:space="0" w:color="auto"/>
              <w:bottom w:val="single" w:sz="12"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left="218" w:right="0"/>
              <w:jc w:val="left"/>
              <w:rPr>
                <w:rFonts w:ascii="Arial" w:hAnsi="Arial" w:cs="Arial" w:eastAsia="Arial" w:hint="default"/>
                <w:sz w:val="16"/>
                <w:szCs w:val="16"/>
              </w:rPr>
            </w:pPr>
            <w:r>
              <w:rPr>
                <w:rFonts w:ascii="Arial"/>
                <w:sz w:val="16"/>
              </w:rPr>
              <w:t>197,339,917.26</w:t>
            </w:r>
          </w:p>
        </w:tc>
      </w:tr>
      <w:tr>
        <w:trPr>
          <w:trHeight w:val="225"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09" w:lineRule="exact"/>
              <w:ind w:left="241" w:right="0"/>
              <w:jc w:val="left"/>
              <w:rPr>
                <w:rFonts w:ascii="Arial" w:hAnsi="Arial" w:cs="Arial" w:eastAsia="Arial" w:hint="default"/>
                <w:sz w:val="16"/>
                <w:szCs w:val="16"/>
              </w:rPr>
            </w:pPr>
            <w:r>
              <w:rPr>
                <w:rFonts w:ascii="宋体" w:hAnsi="宋体" w:cs="宋体" w:eastAsia="宋体" w:hint="default"/>
                <w:sz w:val="16"/>
                <w:szCs w:val="16"/>
              </w:rPr>
              <w:t>外币金融负债</w:t>
            </w:r>
            <w:r>
              <w:rPr>
                <w:rFonts w:ascii="宋体" w:hAnsi="宋体" w:cs="宋体" w:eastAsia="宋体" w:hint="default"/>
                <w:spacing w:val="-2"/>
                <w:sz w:val="16"/>
                <w:szCs w:val="16"/>
              </w:rPr>
              <w:t> </w:t>
            </w:r>
            <w:r>
              <w:rPr>
                <w:rFonts w:ascii="Arial" w:hAnsi="Arial" w:cs="Arial" w:eastAsia="Arial" w:hint="default"/>
                <w:sz w:val="16"/>
                <w:szCs w:val="16"/>
              </w:rPr>
              <w:t>-</w:t>
            </w:r>
          </w:p>
        </w:tc>
        <w:tc>
          <w:tcPr>
            <w:tcW w:w="1443" w:type="dxa"/>
            <w:tcBorders>
              <w:top w:val="single" w:sz="12" w:space="0" w:color="000000"/>
              <w:left w:val="nil" w:sz="6" w:space="0" w:color="auto"/>
              <w:bottom w:val="nil" w:sz="6" w:space="0" w:color="auto"/>
              <w:right w:val="nil" w:sz="6" w:space="0" w:color="auto"/>
            </w:tcBorders>
          </w:tcPr>
          <w:p>
            <w:pP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single" w:sz="12" w:space="0" w:color="000000"/>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single" w:sz="12" w:space="0" w:color="000000"/>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single" w:sz="12" w:space="0" w:color="000000"/>
              <w:left w:val="nil" w:sz="6" w:space="0" w:color="auto"/>
              <w:bottom w:val="nil" w:sz="6" w:space="0" w:color="auto"/>
              <w:right w:val="nil" w:sz="6" w:space="0" w:color="auto"/>
            </w:tcBorders>
          </w:tcPr>
          <w:p>
            <w:pPr/>
          </w:p>
        </w:tc>
      </w:tr>
      <w:tr>
        <w:trPr>
          <w:trHeight w:val="214"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80" w:lineRule="exact"/>
              <w:ind w:left="241"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3" w:right="0"/>
              <w:jc w:val="left"/>
              <w:rPr>
                <w:rFonts w:ascii="Arial" w:hAnsi="Arial" w:cs="Arial" w:eastAsia="Arial" w:hint="default"/>
                <w:sz w:val="16"/>
                <w:szCs w:val="16"/>
              </w:rPr>
            </w:pPr>
            <w:r>
              <w:rPr>
                <w:rFonts w:ascii="Arial"/>
                <w:sz w:val="16"/>
              </w:rPr>
              <w:t>312,901,697.20</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16"/>
                <w:szCs w:val="16"/>
              </w:rPr>
            </w:pPr>
            <w:r>
              <w:rPr>
                <w:rFonts w:ascii="Arial"/>
                <w:w w:val="99"/>
                <w:sz w:val="16"/>
              </w:rPr>
              <w:t>-</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13" w:right="0"/>
              <w:jc w:val="left"/>
              <w:rPr>
                <w:rFonts w:ascii="Arial" w:hAnsi="Arial" w:cs="Arial" w:eastAsia="Arial" w:hint="default"/>
                <w:sz w:val="16"/>
                <w:szCs w:val="16"/>
              </w:rPr>
            </w:pPr>
            <w:r>
              <w:rPr>
                <w:rFonts w:ascii="Arial"/>
                <w:w w:val="95"/>
                <w:sz w:val="16"/>
              </w:rPr>
              <w:t>37,047,937.77</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18" w:right="0"/>
              <w:jc w:val="left"/>
              <w:rPr>
                <w:rFonts w:ascii="Arial" w:hAnsi="Arial" w:cs="Arial" w:eastAsia="Arial" w:hint="default"/>
                <w:sz w:val="16"/>
                <w:szCs w:val="16"/>
              </w:rPr>
            </w:pPr>
            <w:r>
              <w:rPr>
                <w:rFonts w:ascii="Arial"/>
                <w:sz w:val="16"/>
              </w:rPr>
              <w:t>349,949,634.97</w:t>
            </w:r>
          </w:p>
        </w:tc>
      </w:tr>
      <w:tr>
        <w:trPr>
          <w:trHeight w:val="210"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74" w:lineRule="exact"/>
              <w:ind w:left="241" w:right="0"/>
              <w:jc w:val="left"/>
              <w:rPr>
                <w:rFonts w:ascii="宋体" w:hAnsi="宋体" w:cs="宋体" w:eastAsia="宋体" w:hint="default"/>
                <w:sz w:val="16"/>
                <w:szCs w:val="16"/>
              </w:rPr>
            </w:pPr>
            <w:r>
              <w:rPr>
                <w:rFonts w:ascii="宋体" w:hAnsi="宋体" w:cs="宋体" w:eastAsia="宋体" w:hint="default"/>
                <w:sz w:val="16"/>
                <w:szCs w:val="16"/>
              </w:rPr>
              <w:t>应付款项</w:t>
            </w:r>
          </w:p>
        </w:tc>
        <w:tc>
          <w:tcPr>
            <w:tcW w:w="1443" w:type="dxa"/>
            <w:tcBorders>
              <w:top w:val="nil" w:sz="6" w:space="0" w:color="auto"/>
              <w:left w:val="nil" w:sz="6" w:space="0" w:color="auto"/>
              <w:bottom w:val="nil" w:sz="6" w:space="0" w:color="auto"/>
              <w:right w:val="nil" w:sz="6" w:space="0" w:color="auto"/>
            </w:tcBorders>
          </w:tcPr>
          <w:p>
            <w:pPr>
              <w:pStyle w:val="TableParagraph"/>
              <w:tabs>
                <w:tab w:pos="1442"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1"/>
                <w:sz w:val="16"/>
                <w:u w:val="single" w:color="000000"/>
              </w:rPr>
              <w:t> </w:t>
            </w:r>
            <w:r>
              <w:rPr>
                <w:rFonts w:ascii="Arial"/>
                <w:w w:val="95"/>
                <w:sz w:val="16"/>
                <w:u w:val="single" w:color="000000"/>
              </w:rPr>
              <w:t>175,862,509.01</w:t>
            </w:r>
            <w:r>
              <w:rPr>
                <w:rFonts w:ascii="Arial"/>
                <w:sz w:val="16"/>
                <w:u w:val="single" w:color="000000"/>
              </w:rPr>
              <w:tab/>
            </w:r>
            <w:r>
              <w:rPr>
                <w:rFonts w:ascii="Arial"/>
                <w:sz w:val="16"/>
              </w:rPr>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tabs>
                <w:tab w:pos="1271" w:val="left" w:leader="none"/>
                <w:tab w:pos="1432" w:val="left" w:leader="none"/>
              </w:tabs>
              <w:spacing w:line="240" w:lineRule="auto" w:before="13"/>
              <w:ind w:right="-10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tabs>
                <w:tab w:pos="1283" w:val="left" w:leader="none"/>
                <w:tab w:pos="1443" w:val="left" w:leader="none"/>
              </w:tabs>
              <w:spacing w:line="240" w:lineRule="auto" w:before="13"/>
              <w:ind w:right="-108"/>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w:t>
            </w:r>
            <w:r>
              <w:rPr>
                <w:rFonts w:ascii="Arial"/>
                <w:sz w:val="16"/>
                <w:u w:val="single" w:color="000000"/>
              </w:rPr>
              <w:tab/>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tabs>
                <w:tab w:pos="1437" w:val="left" w:leader="none"/>
              </w:tabs>
              <w:spacing w:line="240" w:lineRule="auto" w:before="1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   </w:t>
            </w:r>
            <w:r>
              <w:rPr>
                <w:rFonts w:ascii="Arial"/>
                <w:spacing w:val="-4"/>
                <w:sz w:val="16"/>
                <w:u w:val="single" w:color="000000"/>
              </w:rPr>
              <w:t> </w:t>
            </w:r>
            <w:r>
              <w:rPr>
                <w:rFonts w:ascii="Arial"/>
                <w:w w:val="95"/>
                <w:sz w:val="16"/>
                <w:u w:val="single" w:color="000000"/>
              </w:rPr>
              <w:t>175,862,509.01</w:t>
            </w:r>
            <w:r>
              <w:rPr>
                <w:rFonts w:ascii="Arial"/>
                <w:sz w:val="16"/>
                <w:u w:val="single" w:color="000000"/>
              </w:rPr>
              <w:tab/>
            </w:r>
            <w:r>
              <w:rPr>
                <w:rFonts w:ascii="Arial"/>
                <w:sz w:val="16"/>
              </w:rPr>
            </w:r>
          </w:p>
        </w:tc>
      </w:tr>
      <w:tr>
        <w:trPr>
          <w:trHeight w:val="292"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180" w:lineRule="exact"/>
              <w:ind w:left="218" w:right="0"/>
              <w:jc w:val="left"/>
              <w:rPr>
                <w:rFonts w:ascii="Arial" w:hAnsi="Arial" w:cs="Arial" w:eastAsia="Arial" w:hint="default"/>
                <w:sz w:val="16"/>
                <w:szCs w:val="16"/>
              </w:rPr>
            </w:pPr>
            <w:r>
              <w:rPr>
                <w:rFonts w:ascii="Arial"/>
                <w:sz w:val="16"/>
              </w:rPr>
              <w:t>525,812,143.98</w:t>
            </w:r>
          </w:p>
        </w:tc>
      </w:tr>
      <w:tr>
        <w:trPr>
          <w:trHeight w:val="296"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left="223" w:right="0"/>
              <w:jc w:val="left"/>
              <w:rPr>
                <w:rFonts w:ascii="Arial" w:hAnsi="Arial" w:cs="Arial" w:eastAsia="Arial" w:hint="default"/>
                <w:sz w:val="16"/>
                <w:szCs w:val="16"/>
              </w:rPr>
            </w:pPr>
            <w:r>
              <w:rPr>
                <w:rFonts w:ascii="Arial"/>
                <w:sz w:val="16"/>
              </w:rPr>
              <w:t>488,764,206.21</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0"/>
              <w:jc w:val="right"/>
              <w:rPr>
                <w:rFonts w:ascii="Arial" w:hAnsi="Arial" w:cs="Arial" w:eastAsia="Arial" w:hint="default"/>
                <w:sz w:val="16"/>
                <w:szCs w:val="16"/>
              </w:rPr>
            </w:pPr>
            <w:r>
              <w:rPr>
                <w:rFonts w:ascii="Arial"/>
                <w:w w:val="99"/>
                <w:sz w:val="16"/>
              </w:rPr>
              <w:t>-</w:t>
            </w:r>
            <w:r>
              <w:rPr>
                <w:rFonts w:ascii="Arial"/>
                <w:sz w:val="16"/>
              </w:rPr>
            </w:r>
          </w:p>
        </w:tc>
        <w:tc>
          <w:tcPr>
            <w:tcW w:w="108" w:type="dxa"/>
            <w:tcBorders>
              <w:top w:val="nil" w:sz="6" w:space="0" w:color="auto"/>
              <w:left w:val="nil" w:sz="6" w:space="0" w:color="auto"/>
              <w:bottom w:val="single" w:sz="12" w:space="0" w:color="000000"/>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left="311" w:right="0"/>
              <w:jc w:val="left"/>
              <w:rPr>
                <w:rFonts w:ascii="Arial" w:hAnsi="Arial" w:cs="Arial" w:eastAsia="Arial" w:hint="default"/>
                <w:sz w:val="16"/>
                <w:szCs w:val="16"/>
              </w:rPr>
            </w:pPr>
            <w:r>
              <w:rPr>
                <w:rFonts w:ascii="Arial"/>
                <w:sz w:val="16"/>
              </w:rPr>
              <w:t>37,047,937.77</w:t>
            </w:r>
          </w:p>
        </w:tc>
        <w:tc>
          <w:tcPr>
            <w:tcW w:w="108" w:type="dxa"/>
            <w:tcBorders>
              <w:top w:val="nil" w:sz="6" w:space="0" w:color="auto"/>
              <w:left w:val="nil" w:sz="6" w:space="0" w:color="auto"/>
              <w:bottom w:val="single" w:sz="12"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12" w:space="0" w:color="000000"/>
              <w:right w:val="nil" w:sz="6" w:space="0" w:color="auto"/>
            </w:tcBorders>
          </w:tcPr>
          <w:p>
            <w:pPr/>
          </w:p>
        </w:tc>
      </w:tr>
      <w:tr>
        <w:trPr>
          <w:trHeight w:val="238"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12" w:space="0" w:color="000000"/>
              <w:right w:val="nil" w:sz="6" w:space="0" w:color="auto"/>
            </w:tcBorders>
          </w:tcPr>
          <w:p>
            <w:pPr/>
          </w:p>
        </w:tc>
        <w:tc>
          <w:tcPr>
            <w:tcW w:w="1443" w:type="dxa"/>
            <w:tcBorders>
              <w:top w:val="single" w:sz="12" w:space="0" w:color="000000"/>
              <w:left w:val="nil" w:sz="6" w:space="0" w:color="auto"/>
              <w:bottom w:val="single" w:sz="12" w:space="0" w:color="000000"/>
              <w:right w:val="nil" w:sz="6" w:space="0" w:color="auto"/>
            </w:tcBorders>
          </w:tcPr>
          <w:p>
            <w:pPr/>
          </w:p>
        </w:tc>
        <w:tc>
          <w:tcPr>
            <w:tcW w:w="3360" w:type="dxa"/>
            <w:gridSpan w:val="7"/>
            <w:tcBorders>
              <w:top w:val="nil" w:sz="6" w:space="0" w:color="auto"/>
              <w:left w:val="nil" w:sz="6" w:space="0" w:color="auto"/>
              <w:bottom w:val="single" w:sz="12" w:space="0" w:color="000000"/>
              <w:right w:val="nil" w:sz="6" w:space="0" w:color="auto"/>
            </w:tcBorders>
          </w:tcPr>
          <w:p>
            <w:pPr>
              <w:pStyle w:val="TableParagraph"/>
              <w:spacing w:line="209" w:lineRule="exact"/>
              <w:ind w:left="976" w:right="0"/>
              <w:jc w:val="left"/>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tc>
        <w:tc>
          <w:tcPr>
            <w:tcW w:w="240" w:type="dxa"/>
            <w:tcBorders>
              <w:top w:val="nil" w:sz="6" w:space="0" w:color="auto"/>
              <w:left w:val="nil" w:sz="6" w:space="0" w:color="auto"/>
              <w:bottom w:val="single" w:sz="12" w:space="0" w:color="000000"/>
              <w:right w:val="nil" w:sz="6" w:space="0" w:color="auto"/>
            </w:tcBorders>
          </w:tcPr>
          <w:p>
            <w:pPr/>
          </w:p>
        </w:tc>
        <w:tc>
          <w:tcPr>
            <w:tcW w:w="1438" w:type="dxa"/>
            <w:tcBorders>
              <w:top w:val="single" w:sz="12" w:space="0" w:color="000000"/>
              <w:left w:val="nil" w:sz="6" w:space="0" w:color="auto"/>
              <w:bottom w:val="single" w:sz="12" w:space="0" w:color="000000"/>
              <w:right w:val="nil" w:sz="6" w:space="0" w:color="auto"/>
            </w:tcBorders>
          </w:tcPr>
          <w:p>
            <w:pPr/>
          </w:p>
        </w:tc>
      </w:tr>
      <w:tr>
        <w:trPr>
          <w:trHeight w:val="221"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single" w:sz="12" w:space="0" w:color="000000"/>
              <w:left w:val="nil" w:sz="6" w:space="0" w:color="auto"/>
              <w:bottom w:val="nil" w:sz="6" w:space="0" w:color="auto"/>
              <w:right w:val="nil" w:sz="6" w:space="0" w:color="auto"/>
            </w:tcBorders>
          </w:tcPr>
          <w:p>
            <w:pPr/>
          </w:p>
        </w:tc>
        <w:tc>
          <w:tcPr>
            <w:tcW w:w="1443" w:type="dxa"/>
            <w:tcBorders>
              <w:top w:val="single" w:sz="12" w:space="0" w:color="000000"/>
              <w:left w:val="nil" w:sz="6" w:space="0" w:color="auto"/>
              <w:bottom w:val="nil" w:sz="6" w:space="0" w:color="auto"/>
              <w:right w:val="nil" w:sz="6" w:space="0" w:color="auto"/>
            </w:tcBorders>
          </w:tcPr>
          <w:p>
            <w:pPr>
              <w:pStyle w:val="TableParagraph"/>
              <w:spacing w:line="182" w:lineRule="exact"/>
              <w:ind w:left="608" w:right="0"/>
              <w:jc w:val="left"/>
              <w:rPr>
                <w:rFonts w:ascii="宋体" w:hAnsi="宋体" w:cs="宋体" w:eastAsia="宋体" w:hint="default"/>
                <w:sz w:val="16"/>
                <w:szCs w:val="16"/>
              </w:rPr>
            </w:pPr>
            <w:r>
              <w:rPr>
                <w:rFonts w:ascii="宋体" w:hAnsi="宋体" w:cs="宋体" w:eastAsia="宋体" w:hint="default"/>
                <w:sz w:val="16"/>
                <w:szCs w:val="16"/>
              </w:rPr>
              <w:t>美元项目</w:t>
            </w:r>
          </w:p>
        </w:tc>
        <w:tc>
          <w:tcPr>
            <w:tcW w:w="196" w:type="dxa"/>
            <w:tcBorders>
              <w:top w:val="single" w:sz="12" w:space="0" w:color="000000"/>
              <w:left w:val="nil" w:sz="6" w:space="0" w:color="auto"/>
              <w:bottom w:val="nil" w:sz="6" w:space="0" w:color="auto"/>
              <w:right w:val="nil" w:sz="6" w:space="0" w:color="auto"/>
            </w:tcBorders>
          </w:tcPr>
          <w:p>
            <w:pPr/>
          </w:p>
        </w:tc>
        <w:tc>
          <w:tcPr>
            <w:tcW w:w="1371" w:type="dxa"/>
            <w:tcBorders>
              <w:top w:val="single" w:sz="12" w:space="0" w:color="000000"/>
              <w:left w:val="nil" w:sz="6" w:space="0" w:color="auto"/>
              <w:bottom w:val="nil" w:sz="6" w:space="0" w:color="auto"/>
              <w:right w:val="nil" w:sz="6" w:space="0" w:color="auto"/>
            </w:tcBorders>
          </w:tcPr>
          <w:p>
            <w:pPr>
              <w:pStyle w:val="TableParagraph"/>
              <w:spacing w:line="182" w:lineRule="exact"/>
              <w:ind w:left="602" w:right="0"/>
              <w:jc w:val="left"/>
              <w:rPr>
                <w:rFonts w:ascii="宋体" w:hAnsi="宋体" w:cs="宋体" w:eastAsia="宋体" w:hint="default"/>
                <w:sz w:val="16"/>
                <w:szCs w:val="16"/>
              </w:rPr>
            </w:pPr>
            <w:r>
              <w:rPr>
                <w:rFonts w:ascii="宋体" w:hAnsi="宋体" w:cs="宋体" w:eastAsia="宋体" w:hint="default"/>
                <w:sz w:val="16"/>
                <w:szCs w:val="16"/>
              </w:rPr>
              <w:t>港元项目</w:t>
            </w:r>
          </w:p>
        </w:tc>
        <w:tc>
          <w:tcPr>
            <w:tcW w:w="108" w:type="dxa"/>
            <w:tcBorders>
              <w:top w:val="single" w:sz="12" w:space="0" w:color="000000"/>
              <w:left w:val="nil" w:sz="6" w:space="0" w:color="auto"/>
              <w:bottom w:val="nil" w:sz="6" w:space="0" w:color="auto"/>
              <w:right w:val="nil" w:sz="6" w:space="0" w:color="auto"/>
            </w:tcBorders>
          </w:tcPr>
          <w:p>
            <w:pPr/>
          </w:p>
        </w:tc>
        <w:tc>
          <w:tcPr>
            <w:tcW w:w="109" w:type="dxa"/>
            <w:tcBorders>
              <w:top w:val="single" w:sz="12" w:space="0" w:color="000000"/>
              <w:left w:val="nil" w:sz="6" w:space="0" w:color="auto"/>
              <w:bottom w:val="nil" w:sz="6" w:space="0" w:color="auto"/>
              <w:right w:val="nil" w:sz="6" w:space="0" w:color="auto"/>
            </w:tcBorders>
          </w:tcPr>
          <w:p>
            <w:pPr/>
          </w:p>
        </w:tc>
        <w:tc>
          <w:tcPr>
            <w:tcW w:w="132" w:type="dxa"/>
            <w:tcBorders>
              <w:top w:val="single" w:sz="12" w:space="0" w:color="000000"/>
              <w:left w:val="nil" w:sz="6" w:space="0" w:color="auto"/>
              <w:bottom w:val="nil" w:sz="6" w:space="0" w:color="auto"/>
              <w:right w:val="nil" w:sz="6" w:space="0" w:color="auto"/>
            </w:tcBorders>
          </w:tcPr>
          <w:p>
            <w:pPr/>
          </w:p>
        </w:tc>
        <w:tc>
          <w:tcPr>
            <w:tcW w:w="1336" w:type="dxa"/>
            <w:tcBorders>
              <w:top w:val="single" w:sz="12" w:space="0" w:color="000000"/>
              <w:left w:val="nil" w:sz="6" w:space="0" w:color="auto"/>
              <w:bottom w:val="nil" w:sz="6" w:space="0" w:color="auto"/>
              <w:right w:val="nil" w:sz="6" w:space="0" w:color="auto"/>
            </w:tcBorders>
          </w:tcPr>
          <w:p>
            <w:pPr>
              <w:pStyle w:val="TableParagraph"/>
              <w:spacing w:line="182" w:lineRule="exact"/>
              <w:ind w:left="211" w:right="0"/>
              <w:jc w:val="left"/>
              <w:rPr>
                <w:rFonts w:ascii="宋体" w:hAnsi="宋体" w:cs="宋体" w:eastAsia="宋体" w:hint="default"/>
                <w:sz w:val="16"/>
                <w:szCs w:val="16"/>
              </w:rPr>
            </w:pPr>
            <w:r>
              <w:rPr>
                <w:rFonts w:ascii="宋体" w:hAnsi="宋体" w:cs="宋体" w:eastAsia="宋体" w:hint="default"/>
                <w:sz w:val="16"/>
                <w:szCs w:val="16"/>
              </w:rPr>
              <w:t>其他外币项目</w:t>
            </w:r>
          </w:p>
        </w:tc>
        <w:tc>
          <w:tcPr>
            <w:tcW w:w="108" w:type="dxa"/>
            <w:tcBorders>
              <w:top w:val="single" w:sz="12" w:space="0" w:color="000000"/>
              <w:left w:val="nil" w:sz="6" w:space="0" w:color="auto"/>
              <w:bottom w:val="nil" w:sz="6" w:space="0" w:color="auto"/>
              <w:right w:val="nil" w:sz="6" w:space="0" w:color="auto"/>
            </w:tcBorders>
          </w:tcPr>
          <w:p>
            <w:pPr/>
          </w:p>
        </w:tc>
        <w:tc>
          <w:tcPr>
            <w:tcW w:w="240" w:type="dxa"/>
            <w:tcBorders>
              <w:top w:val="single" w:sz="12" w:space="0" w:color="000000"/>
              <w:left w:val="nil" w:sz="6" w:space="0" w:color="auto"/>
              <w:bottom w:val="nil" w:sz="6" w:space="0" w:color="auto"/>
              <w:right w:val="nil" w:sz="6" w:space="0" w:color="auto"/>
            </w:tcBorders>
          </w:tcPr>
          <w:p>
            <w:pPr/>
          </w:p>
        </w:tc>
        <w:tc>
          <w:tcPr>
            <w:tcW w:w="1438" w:type="dxa"/>
            <w:tcBorders>
              <w:top w:val="single" w:sz="12" w:space="0" w:color="000000"/>
              <w:left w:val="nil" w:sz="6" w:space="0" w:color="auto"/>
              <w:bottom w:val="nil" w:sz="6" w:space="0" w:color="auto"/>
              <w:right w:val="nil" w:sz="6" w:space="0" w:color="auto"/>
            </w:tcBorders>
          </w:tcPr>
          <w:p>
            <w:pPr>
              <w:pStyle w:val="TableParagraph"/>
              <w:spacing w:line="182" w:lineRule="exact"/>
              <w:ind w:left="817" w:right="0"/>
              <w:jc w:val="left"/>
              <w:rPr>
                <w:rFonts w:ascii="宋体" w:hAnsi="宋体" w:cs="宋体" w:eastAsia="宋体" w:hint="default"/>
                <w:sz w:val="16"/>
                <w:szCs w:val="16"/>
              </w:rPr>
            </w:pPr>
            <w:r>
              <w:rPr>
                <w:rFonts w:ascii="宋体" w:hAnsi="宋体" w:cs="宋体" w:eastAsia="宋体" w:hint="default"/>
                <w:sz w:val="16"/>
                <w:szCs w:val="16"/>
              </w:rPr>
              <w:t>合计</w:t>
            </w:r>
          </w:p>
        </w:tc>
      </w:tr>
      <w:tr>
        <w:trPr>
          <w:trHeight w:val="212"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95" w:lineRule="exact"/>
              <w:ind w:left="228" w:right="0"/>
              <w:jc w:val="left"/>
              <w:rPr>
                <w:rFonts w:ascii="Arial" w:hAnsi="Arial" w:cs="Arial" w:eastAsia="Arial" w:hint="default"/>
                <w:sz w:val="16"/>
                <w:szCs w:val="16"/>
              </w:rPr>
            </w:pPr>
            <w:r>
              <w:rPr>
                <w:rFonts w:ascii="宋体" w:hAnsi="宋体" w:cs="宋体" w:eastAsia="宋体" w:hint="default"/>
                <w:sz w:val="16"/>
                <w:szCs w:val="16"/>
              </w:rPr>
              <w:t>外币金融资产</w:t>
            </w:r>
            <w:r>
              <w:rPr>
                <w:rFonts w:ascii="宋体" w:hAnsi="宋体" w:cs="宋体" w:eastAsia="宋体" w:hint="default"/>
                <w:spacing w:val="-2"/>
                <w:sz w:val="16"/>
                <w:szCs w:val="16"/>
              </w:rPr>
              <w:t> </w:t>
            </w:r>
            <w:r>
              <w:rPr>
                <w:rFonts w:ascii="Arial" w:hAnsi="Arial" w:cs="Arial" w:eastAsia="Arial" w:hint="default"/>
                <w:sz w:val="16"/>
                <w:szCs w:val="16"/>
              </w:rPr>
              <w:t>-</w:t>
            </w:r>
          </w:p>
        </w:tc>
        <w:tc>
          <w:tcPr>
            <w:tcW w:w="1443" w:type="dxa"/>
            <w:tcBorders>
              <w:top w:val="nil" w:sz="6" w:space="0" w:color="auto"/>
              <w:left w:val="nil" w:sz="6" w:space="0" w:color="auto"/>
              <w:bottom w:val="nil" w:sz="6" w:space="0" w:color="auto"/>
              <w:right w:val="nil" w:sz="6" w:space="0" w:color="auto"/>
            </w:tcBorders>
          </w:tcPr>
          <w:p>
            <w:pP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r>
      <w:tr>
        <w:trPr>
          <w:trHeight w:val="214"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80" w:lineRule="exact"/>
              <w:ind w:left="228"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5" w:right="0"/>
              <w:jc w:val="left"/>
              <w:rPr>
                <w:rFonts w:ascii="Arial" w:hAnsi="Arial" w:cs="Arial" w:eastAsia="Arial" w:hint="default"/>
                <w:sz w:val="16"/>
                <w:szCs w:val="16"/>
              </w:rPr>
            </w:pPr>
            <w:r>
              <w:rPr>
                <w:rFonts w:ascii="Arial"/>
                <w:sz w:val="16"/>
              </w:rPr>
              <w:t>36,820,465.85</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10" w:right="0"/>
              <w:jc w:val="left"/>
              <w:rPr>
                <w:rFonts w:ascii="Arial" w:hAnsi="Arial" w:cs="Arial" w:eastAsia="Arial" w:hint="default"/>
                <w:sz w:val="16"/>
                <w:szCs w:val="16"/>
              </w:rPr>
            </w:pPr>
            <w:r>
              <w:rPr>
                <w:rFonts w:ascii="Arial"/>
                <w:sz w:val="16"/>
              </w:rPr>
              <w:t>2,584,747.59</w:t>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8" w:right="0"/>
              <w:jc w:val="left"/>
              <w:rPr>
                <w:rFonts w:ascii="Arial" w:hAnsi="Arial" w:cs="Arial" w:eastAsia="Arial" w:hint="default"/>
                <w:sz w:val="16"/>
                <w:szCs w:val="16"/>
              </w:rPr>
            </w:pPr>
            <w:r>
              <w:rPr>
                <w:rFonts w:ascii="Arial"/>
                <w:sz w:val="16"/>
              </w:rPr>
              <w:t>1,143,666.11</w:t>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5" w:right="0"/>
              <w:jc w:val="left"/>
              <w:rPr>
                <w:rFonts w:ascii="Arial" w:hAnsi="Arial" w:cs="Arial" w:eastAsia="Arial" w:hint="default"/>
                <w:sz w:val="16"/>
                <w:szCs w:val="16"/>
              </w:rPr>
            </w:pPr>
            <w:r>
              <w:rPr>
                <w:rFonts w:ascii="Arial"/>
                <w:sz w:val="16"/>
              </w:rPr>
              <w:t>40,548,879.55</w:t>
            </w:r>
          </w:p>
        </w:tc>
      </w:tr>
      <w:tr>
        <w:trPr>
          <w:trHeight w:val="208"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74" w:lineRule="exact"/>
              <w:ind w:left="228" w:right="0"/>
              <w:jc w:val="left"/>
              <w:rPr>
                <w:rFonts w:ascii="宋体" w:hAnsi="宋体" w:cs="宋体" w:eastAsia="宋体" w:hint="default"/>
                <w:sz w:val="16"/>
                <w:szCs w:val="16"/>
              </w:rPr>
            </w:pPr>
            <w:r>
              <w:rPr>
                <w:rFonts w:ascii="宋体" w:hAnsi="宋体" w:cs="宋体" w:eastAsia="宋体" w:hint="default"/>
                <w:sz w:val="16"/>
                <w:szCs w:val="16"/>
              </w:rPr>
              <w:t>应收款项</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Arial" w:hAnsi="Arial" w:cs="Arial" w:eastAsia="Arial" w:hint="default"/>
                <w:sz w:val="16"/>
                <w:szCs w:val="16"/>
              </w:rPr>
            </w:pPr>
            <w:r>
              <w:rPr>
                <w:rFonts w:ascii="Arial"/>
                <w:sz w:val="16"/>
              </w:rPr>
              <w:t>210,320,185.62</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6"/>
              <w:jc w:val="right"/>
              <w:rPr>
                <w:rFonts w:ascii="Arial" w:hAnsi="Arial" w:cs="Arial" w:eastAsia="Arial" w:hint="default"/>
                <w:sz w:val="16"/>
                <w:szCs w:val="16"/>
              </w:rPr>
            </w:pPr>
            <w:r>
              <w:rPr>
                <w:rFonts w:ascii="Arial"/>
                <w:w w:val="99"/>
                <w:sz w:val="16"/>
              </w:rPr>
              <w:t>-</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50" w:right="0"/>
              <w:jc w:val="left"/>
              <w:rPr>
                <w:rFonts w:ascii="Arial" w:hAnsi="Arial" w:cs="Arial" w:eastAsia="Arial" w:hint="default"/>
                <w:sz w:val="16"/>
                <w:szCs w:val="16"/>
              </w:rPr>
            </w:pPr>
            <w:r>
              <w:rPr>
                <w:rFonts w:ascii="Arial"/>
                <w:sz w:val="16"/>
              </w:rPr>
              <w:t>2,745.50</w:t>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Arial" w:hAnsi="Arial" w:cs="Arial" w:eastAsia="Arial" w:hint="default"/>
                <w:sz w:val="16"/>
                <w:szCs w:val="16"/>
              </w:rPr>
            </w:pPr>
            <w:r>
              <w:rPr>
                <w:rFonts w:ascii="Arial"/>
                <w:sz w:val="16"/>
              </w:rPr>
              <w:t>210,322,931.12</w:t>
            </w:r>
          </w:p>
        </w:tc>
      </w:tr>
      <w:tr>
        <w:trPr>
          <w:trHeight w:val="288"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74" w:lineRule="exact"/>
              <w:ind w:left="228"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2"/>
              <w:jc w:val="right"/>
              <w:rPr>
                <w:rFonts w:ascii="Arial" w:hAnsi="Arial" w:cs="Arial" w:eastAsia="Arial" w:hint="default"/>
                <w:sz w:val="16"/>
                <w:szCs w:val="16"/>
              </w:rPr>
            </w:pPr>
            <w:r>
              <w:rPr>
                <w:rFonts w:ascii="Arial"/>
                <w:w w:val="99"/>
                <w:sz w:val="16"/>
              </w:rPr>
              <w:t>-</w:t>
            </w:r>
            <w:r>
              <w:rPr>
                <w:rFonts w:ascii="Arial"/>
                <w:sz w:val="16"/>
              </w:rPr>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0" w:right="0"/>
              <w:jc w:val="left"/>
              <w:rPr>
                <w:rFonts w:ascii="Arial" w:hAnsi="Arial" w:cs="Arial" w:eastAsia="Arial" w:hint="default"/>
                <w:sz w:val="16"/>
                <w:szCs w:val="16"/>
              </w:rPr>
            </w:pPr>
            <w:r>
              <w:rPr>
                <w:rFonts w:ascii="Arial"/>
                <w:sz w:val="16"/>
              </w:rPr>
              <w:t>21,214,860.11</w:t>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9"/>
                <w:sz w:val="16"/>
              </w:rPr>
              <w:t>-</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5" w:right="0"/>
              <w:jc w:val="left"/>
              <w:rPr>
                <w:rFonts w:ascii="Arial" w:hAnsi="Arial" w:cs="Arial" w:eastAsia="Arial" w:hint="default"/>
                <w:sz w:val="16"/>
                <w:szCs w:val="16"/>
              </w:rPr>
            </w:pPr>
            <w:r>
              <w:rPr>
                <w:rFonts w:ascii="Arial"/>
                <w:sz w:val="16"/>
              </w:rPr>
              <w:t>21,214,860.11</w:t>
            </w:r>
          </w:p>
        </w:tc>
      </w:tr>
      <w:tr>
        <w:trPr>
          <w:trHeight w:val="290"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tabs>
                <w:tab w:pos="1909" w:val="left" w:leader="none"/>
                <w:tab w:pos="3159" w:val="left" w:leader="none"/>
              </w:tabs>
              <w:spacing w:line="240" w:lineRule="auto" w:before="45"/>
              <w:ind w:left="228" w:right="-1196"/>
              <w:jc w:val="left"/>
              <w:rPr>
                <w:rFonts w:ascii="Arial" w:hAnsi="Arial" w:cs="Arial" w:eastAsia="Arial" w:hint="default"/>
                <w:sz w:val="16"/>
                <w:szCs w:val="16"/>
              </w:rPr>
            </w:pPr>
            <w:r>
              <w:rPr>
                <w:rFonts w:ascii="宋体" w:hAnsi="宋体" w:cs="宋体" w:eastAsia="宋体" w:hint="default"/>
                <w:position w:val="1"/>
                <w:sz w:val="16"/>
                <w:szCs w:val="16"/>
              </w:rPr>
              <w:t>其他</w:t>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p>
        </w:tc>
        <w:tc>
          <w:tcPr>
            <w:tcW w:w="1443" w:type="dxa"/>
            <w:tcBorders>
              <w:top w:val="nil" w:sz="6" w:space="0" w:color="auto"/>
              <w:left w:val="nil" w:sz="6" w:space="0" w:color="auto"/>
              <w:bottom w:val="nil" w:sz="6" w:space="0" w:color="auto"/>
              <w:right w:val="nil" w:sz="6" w:space="0" w:color="auto"/>
            </w:tcBorders>
          </w:tcPr>
          <w:p>
            <w:pPr>
              <w:pStyle w:val="TableParagraph"/>
              <w:tabs>
                <w:tab w:pos="161" w:val="left" w:leader="none"/>
              </w:tabs>
              <w:spacing w:line="240" w:lineRule="auto" w:before="92"/>
              <w:ind w:right="83"/>
              <w:jc w:val="right"/>
              <w:rPr>
                <w:rFonts w:ascii="Arial" w:hAnsi="Arial" w:cs="Arial" w:eastAsia="Arial" w:hint="default"/>
                <w:sz w:val="16"/>
                <w:szCs w:val="16"/>
              </w:rPr>
            </w:pPr>
            <w:r>
              <w:rPr>
                <w:rFonts w:ascii="Arial"/>
                <w:w w:val="99"/>
                <w:sz w:val="16"/>
              </w:rPr>
            </w:r>
            <w:r>
              <w:rPr>
                <w:rFonts w:ascii="Arial"/>
                <w:w w:val="95"/>
                <w:sz w:val="16"/>
                <w:u w:val="single" w:color="000000"/>
              </w:rPr>
              <w:t>-</w:t>
            </w:r>
            <w:r>
              <w:rPr>
                <w:rFonts w:ascii="Arial"/>
                <w:sz w:val="16"/>
                <w:u w:val="single" w:color="000000"/>
              </w:rPr>
              <w:tab/>
            </w:r>
            <w:r>
              <w:rPr>
                <w:rFonts w:ascii="Arial"/>
                <w:sz w:val="16"/>
              </w:rPr>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tabs>
                <w:tab w:pos="220" w:val="left" w:leader="none"/>
                <w:tab w:pos="1351" w:val="left" w:leader="none"/>
              </w:tabs>
              <w:spacing w:line="240" w:lineRule="auto" w:before="92"/>
              <w:ind w:left="-47"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10,082,393.06</w:t>
              <w:tab/>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tabs>
                <w:tab w:pos="148" w:val="left" w:leader="none"/>
                <w:tab w:pos="1280" w:val="left" w:leader="none"/>
              </w:tabs>
              <w:spacing w:line="240" w:lineRule="auto" w:before="92"/>
              <w:ind w:left="-13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13,724,563.02</w:t>
              <w:tab/>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tabs>
                <w:tab w:pos="115" w:val="left" w:leader="none"/>
                <w:tab w:pos="1245" w:val="left" w:leader="none"/>
              </w:tabs>
              <w:spacing w:line="240" w:lineRule="auto" w:before="92"/>
              <w:ind w:left="-168"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23,806,956.08</w:t>
              <w:tab/>
            </w:r>
            <w:r>
              <w:rPr>
                <w:rFonts w:ascii="Arial"/>
                <w:sz w:val="16"/>
              </w:rPr>
            </w:r>
          </w:p>
        </w:tc>
      </w:tr>
      <w:tr>
        <w:trPr>
          <w:trHeight w:val="198"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12" w:space="0" w:color="000000"/>
              <w:right w:val="nil" w:sz="6" w:space="0" w:color="auto"/>
            </w:tcBorders>
          </w:tcPr>
          <w:p>
            <w:pPr/>
          </w:p>
        </w:tc>
        <w:tc>
          <w:tcPr>
            <w:tcW w:w="1443" w:type="dxa"/>
            <w:tcBorders>
              <w:top w:val="nil" w:sz="6" w:space="0" w:color="auto"/>
              <w:left w:val="nil" w:sz="6" w:space="0" w:color="auto"/>
              <w:bottom w:val="single" w:sz="12" w:space="0" w:color="000000"/>
              <w:right w:val="nil" w:sz="6" w:space="0" w:color="auto"/>
            </w:tcBorders>
          </w:tcPr>
          <w:p>
            <w:pPr>
              <w:pStyle w:val="TableParagraph"/>
              <w:spacing w:line="181" w:lineRule="exact"/>
              <w:ind w:left="136" w:right="0"/>
              <w:jc w:val="left"/>
              <w:rPr>
                <w:rFonts w:ascii="Arial" w:hAnsi="Arial" w:cs="Arial" w:eastAsia="Arial" w:hint="default"/>
                <w:sz w:val="16"/>
                <w:szCs w:val="16"/>
              </w:rPr>
            </w:pPr>
            <w:r>
              <w:rPr>
                <w:rFonts w:ascii="Arial"/>
                <w:sz w:val="16"/>
              </w:rPr>
              <w:t>247,140,651.47</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single" w:sz="12" w:space="0" w:color="000000"/>
              <w:right w:val="nil" w:sz="6" w:space="0" w:color="auto"/>
            </w:tcBorders>
          </w:tcPr>
          <w:p>
            <w:pPr>
              <w:pStyle w:val="TableParagraph"/>
              <w:spacing w:line="181" w:lineRule="exact"/>
              <w:ind w:left="220" w:right="0"/>
              <w:jc w:val="left"/>
              <w:rPr>
                <w:rFonts w:ascii="Arial" w:hAnsi="Arial" w:cs="Arial" w:eastAsia="Arial" w:hint="default"/>
                <w:sz w:val="16"/>
                <w:szCs w:val="16"/>
              </w:rPr>
            </w:pPr>
            <w:r>
              <w:rPr>
                <w:rFonts w:ascii="Arial"/>
                <w:sz w:val="16"/>
              </w:rPr>
              <w:t>33,882,000.76</w:t>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single" w:sz="12" w:space="0" w:color="000000"/>
              <w:right w:val="nil" w:sz="6" w:space="0" w:color="auto"/>
            </w:tcBorders>
          </w:tcPr>
          <w:p>
            <w:pPr/>
          </w:p>
        </w:tc>
        <w:tc>
          <w:tcPr>
            <w:tcW w:w="1336" w:type="dxa"/>
            <w:tcBorders>
              <w:top w:val="nil" w:sz="6" w:space="0" w:color="auto"/>
              <w:left w:val="nil" w:sz="6" w:space="0" w:color="auto"/>
              <w:bottom w:val="single" w:sz="12" w:space="0" w:color="000000"/>
              <w:right w:val="nil" w:sz="6" w:space="0" w:color="auto"/>
            </w:tcBorders>
          </w:tcPr>
          <w:p>
            <w:pPr>
              <w:pStyle w:val="TableParagraph"/>
              <w:spacing w:line="181" w:lineRule="exact"/>
              <w:ind w:left="148" w:right="0"/>
              <w:jc w:val="left"/>
              <w:rPr>
                <w:rFonts w:ascii="Arial" w:hAnsi="Arial" w:cs="Arial" w:eastAsia="Arial" w:hint="default"/>
                <w:sz w:val="16"/>
                <w:szCs w:val="16"/>
              </w:rPr>
            </w:pPr>
            <w:r>
              <w:rPr>
                <w:rFonts w:ascii="Arial"/>
                <w:sz w:val="16"/>
              </w:rPr>
              <w:t>14,870,974.63</w:t>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single" w:sz="12" w:space="0" w:color="000000"/>
              <w:right w:val="nil" w:sz="6" w:space="0" w:color="auto"/>
            </w:tcBorders>
          </w:tcPr>
          <w:p>
            <w:pPr/>
          </w:p>
        </w:tc>
        <w:tc>
          <w:tcPr>
            <w:tcW w:w="1438" w:type="dxa"/>
            <w:tcBorders>
              <w:top w:val="nil" w:sz="6" w:space="0" w:color="auto"/>
              <w:left w:val="nil" w:sz="6" w:space="0" w:color="auto"/>
              <w:bottom w:val="single" w:sz="12" w:space="0" w:color="000000"/>
              <w:right w:val="nil" w:sz="6" w:space="0" w:color="auto"/>
            </w:tcBorders>
          </w:tcPr>
          <w:p>
            <w:pPr>
              <w:pStyle w:val="TableParagraph"/>
              <w:spacing w:line="181" w:lineRule="exact"/>
              <w:ind w:left="26" w:right="0"/>
              <w:jc w:val="left"/>
              <w:rPr>
                <w:rFonts w:ascii="Arial" w:hAnsi="Arial" w:cs="Arial" w:eastAsia="Arial" w:hint="default"/>
                <w:sz w:val="16"/>
                <w:szCs w:val="16"/>
              </w:rPr>
            </w:pPr>
            <w:r>
              <w:rPr>
                <w:rFonts w:ascii="Arial"/>
                <w:sz w:val="16"/>
              </w:rPr>
              <w:t>295,893,626.86</w:t>
            </w:r>
          </w:p>
        </w:tc>
      </w:tr>
      <w:tr>
        <w:trPr>
          <w:trHeight w:val="225"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single" w:sz="12" w:space="0" w:color="000000"/>
              <w:left w:val="nil" w:sz="6" w:space="0" w:color="auto"/>
              <w:bottom w:val="nil" w:sz="6" w:space="0" w:color="auto"/>
              <w:right w:val="nil" w:sz="6" w:space="0" w:color="auto"/>
            </w:tcBorders>
          </w:tcPr>
          <w:p>
            <w:pPr>
              <w:pStyle w:val="TableParagraph"/>
              <w:spacing w:line="194" w:lineRule="exact"/>
              <w:ind w:left="228" w:right="0"/>
              <w:jc w:val="left"/>
              <w:rPr>
                <w:rFonts w:ascii="Arial" w:hAnsi="Arial" w:cs="Arial" w:eastAsia="Arial" w:hint="default"/>
                <w:sz w:val="16"/>
                <w:szCs w:val="16"/>
              </w:rPr>
            </w:pPr>
            <w:r>
              <w:rPr>
                <w:rFonts w:ascii="宋体" w:hAnsi="宋体" w:cs="宋体" w:eastAsia="宋体" w:hint="default"/>
                <w:sz w:val="16"/>
                <w:szCs w:val="16"/>
              </w:rPr>
              <w:t>外币金融负债</w:t>
            </w:r>
            <w:r>
              <w:rPr>
                <w:rFonts w:ascii="宋体" w:hAnsi="宋体" w:cs="宋体" w:eastAsia="宋体" w:hint="default"/>
                <w:spacing w:val="-2"/>
                <w:sz w:val="16"/>
                <w:szCs w:val="16"/>
              </w:rPr>
              <w:t> </w:t>
            </w:r>
            <w:r>
              <w:rPr>
                <w:rFonts w:ascii="Arial" w:hAnsi="Arial" w:cs="Arial" w:eastAsia="Arial" w:hint="default"/>
                <w:sz w:val="16"/>
                <w:szCs w:val="16"/>
              </w:rPr>
              <w:t>-</w:t>
            </w:r>
          </w:p>
        </w:tc>
        <w:tc>
          <w:tcPr>
            <w:tcW w:w="1443" w:type="dxa"/>
            <w:tcBorders>
              <w:top w:val="single" w:sz="12" w:space="0" w:color="000000"/>
              <w:left w:val="nil" w:sz="6" w:space="0" w:color="auto"/>
              <w:bottom w:val="nil" w:sz="6" w:space="0" w:color="auto"/>
              <w:right w:val="nil" w:sz="6" w:space="0" w:color="auto"/>
            </w:tcBorders>
          </w:tcPr>
          <w:p>
            <w:pP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single" w:sz="12"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single" w:sz="12" w:space="0" w:color="000000"/>
              <w:left w:val="nil" w:sz="6" w:space="0" w:color="auto"/>
              <w:bottom w:val="nil" w:sz="6" w:space="0" w:color="auto"/>
              <w:right w:val="nil" w:sz="6" w:space="0" w:color="auto"/>
            </w:tcBorders>
          </w:tcPr>
          <w:p>
            <w:pPr/>
          </w:p>
        </w:tc>
        <w:tc>
          <w:tcPr>
            <w:tcW w:w="1336" w:type="dxa"/>
            <w:tcBorders>
              <w:top w:val="single" w:sz="12"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single" w:sz="12" w:space="0" w:color="000000"/>
              <w:left w:val="nil" w:sz="6" w:space="0" w:color="auto"/>
              <w:bottom w:val="nil" w:sz="6" w:space="0" w:color="auto"/>
              <w:right w:val="nil" w:sz="6" w:space="0" w:color="auto"/>
            </w:tcBorders>
          </w:tcPr>
          <w:p>
            <w:pPr/>
          </w:p>
        </w:tc>
        <w:tc>
          <w:tcPr>
            <w:tcW w:w="1438" w:type="dxa"/>
            <w:tcBorders>
              <w:top w:val="single" w:sz="12" w:space="0" w:color="000000"/>
              <w:left w:val="nil" w:sz="6" w:space="0" w:color="auto"/>
              <w:bottom w:val="nil" w:sz="6" w:space="0" w:color="auto"/>
              <w:right w:val="nil" w:sz="6" w:space="0" w:color="auto"/>
            </w:tcBorders>
          </w:tcPr>
          <w:p>
            <w:pPr/>
          </w:p>
        </w:tc>
      </w:tr>
      <w:tr>
        <w:trPr>
          <w:trHeight w:val="214"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80" w:lineRule="exact"/>
              <w:ind w:left="228"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6" w:right="0"/>
              <w:jc w:val="left"/>
              <w:rPr>
                <w:rFonts w:ascii="Arial" w:hAnsi="Arial" w:cs="Arial" w:eastAsia="Arial" w:hint="default"/>
                <w:sz w:val="16"/>
                <w:szCs w:val="16"/>
              </w:rPr>
            </w:pPr>
            <w:r>
              <w:rPr>
                <w:rFonts w:ascii="Arial"/>
                <w:sz w:val="16"/>
              </w:rPr>
              <w:t>243,244,499.16</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6"/>
              <w:jc w:val="right"/>
              <w:rPr>
                <w:rFonts w:ascii="Arial" w:hAnsi="Arial" w:cs="Arial" w:eastAsia="Arial" w:hint="default"/>
                <w:sz w:val="16"/>
                <w:szCs w:val="16"/>
              </w:rPr>
            </w:pPr>
            <w:r>
              <w:rPr>
                <w:rFonts w:ascii="Arial"/>
                <w:w w:val="99"/>
                <w:sz w:val="16"/>
              </w:rPr>
              <w:t>-</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2"/>
              <w:jc w:val="right"/>
              <w:rPr>
                <w:rFonts w:ascii="Arial" w:hAnsi="Arial" w:cs="Arial" w:eastAsia="Arial" w:hint="default"/>
                <w:sz w:val="16"/>
                <w:szCs w:val="16"/>
              </w:rPr>
            </w:pPr>
            <w:r>
              <w:rPr>
                <w:rFonts w:ascii="Arial"/>
                <w:w w:val="99"/>
                <w:sz w:val="16"/>
              </w:rPr>
              <w:t>-</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Arial" w:hAnsi="Arial" w:cs="Arial" w:eastAsia="Arial" w:hint="default"/>
                <w:sz w:val="16"/>
                <w:szCs w:val="16"/>
              </w:rPr>
            </w:pPr>
            <w:r>
              <w:rPr>
                <w:rFonts w:ascii="Arial"/>
                <w:sz w:val="16"/>
              </w:rPr>
              <w:t>243,244,499.16</w:t>
            </w:r>
          </w:p>
        </w:tc>
      </w:tr>
      <w:tr>
        <w:trPr>
          <w:trHeight w:val="208"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174" w:lineRule="exact"/>
              <w:ind w:left="228" w:right="0"/>
              <w:jc w:val="left"/>
              <w:rPr>
                <w:rFonts w:ascii="宋体" w:hAnsi="宋体" w:cs="宋体" w:eastAsia="宋体" w:hint="default"/>
                <w:sz w:val="16"/>
                <w:szCs w:val="16"/>
              </w:rPr>
            </w:pPr>
            <w:r>
              <w:rPr>
                <w:rFonts w:ascii="宋体" w:hAnsi="宋体" w:cs="宋体" w:eastAsia="宋体" w:hint="default"/>
                <w:sz w:val="16"/>
                <w:szCs w:val="16"/>
              </w:rPr>
              <w:t>应付款项</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5" w:right="0"/>
              <w:jc w:val="left"/>
              <w:rPr>
                <w:rFonts w:ascii="Arial" w:hAnsi="Arial" w:cs="Arial" w:eastAsia="Arial" w:hint="default"/>
                <w:sz w:val="16"/>
                <w:szCs w:val="16"/>
              </w:rPr>
            </w:pPr>
            <w:r>
              <w:rPr>
                <w:rFonts w:ascii="Arial"/>
                <w:sz w:val="16"/>
              </w:rPr>
              <w:t>7,380,648.33</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43" w:right="0"/>
              <w:jc w:val="left"/>
              <w:rPr>
                <w:rFonts w:ascii="Arial" w:hAnsi="Arial" w:cs="Arial" w:eastAsia="Arial" w:hint="default"/>
                <w:sz w:val="16"/>
                <w:szCs w:val="16"/>
              </w:rPr>
            </w:pPr>
            <w:r>
              <w:rPr>
                <w:rFonts w:ascii="Arial"/>
                <w:sz w:val="16"/>
              </w:rPr>
              <w:t>221,195.63</w:t>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99"/>
                <w:sz w:val="16"/>
              </w:rPr>
              <w:t>-</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5" w:right="0"/>
              <w:jc w:val="left"/>
              <w:rPr>
                <w:rFonts w:ascii="Arial" w:hAnsi="Arial" w:cs="Arial" w:eastAsia="Arial" w:hint="default"/>
                <w:sz w:val="16"/>
                <w:szCs w:val="16"/>
              </w:rPr>
            </w:pPr>
            <w:r>
              <w:rPr>
                <w:rFonts w:ascii="Arial"/>
                <w:sz w:val="16"/>
              </w:rPr>
              <w:t>7,601,843.96</w:t>
            </w:r>
          </w:p>
        </w:tc>
      </w:tr>
      <w:tr>
        <w:trPr>
          <w:trHeight w:val="210"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tabs>
                <w:tab w:pos="1909" w:val="left" w:leader="none"/>
                <w:tab w:pos="2100" w:val="left" w:leader="none"/>
              </w:tabs>
              <w:spacing w:line="175" w:lineRule="exact"/>
              <w:ind w:left="228" w:right="-137"/>
              <w:jc w:val="left"/>
              <w:rPr>
                <w:rFonts w:ascii="Arial" w:hAnsi="Arial" w:cs="Arial" w:eastAsia="Arial" w:hint="default"/>
                <w:sz w:val="16"/>
                <w:szCs w:val="16"/>
              </w:rPr>
            </w:pPr>
            <w:r>
              <w:rPr>
                <w:rFonts w:ascii="宋体" w:hAnsi="宋体" w:cs="宋体" w:eastAsia="宋体" w:hint="default"/>
                <w:position w:val="1"/>
                <w:sz w:val="16"/>
                <w:szCs w:val="16"/>
              </w:rPr>
              <w:t>长期借款</w:t>
              <w:tab/>
            </w:r>
            <w:r>
              <w:rPr>
                <w:rFonts w:ascii="Arial" w:hAnsi="Arial" w:cs="Arial" w:eastAsia="Arial" w:hint="default"/>
                <w:w w:val="99"/>
                <w:sz w:val="16"/>
                <w:szCs w:val="16"/>
              </w:rPr>
            </w:r>
            <w:r>
              <w:rPr>
                <w:rFonts w:ascii="Arial" w:hAnsi="Arial" w:cs="Arial" w:eastAsia="Arial" w:hint="default"/>
                <w:w w:val="99"/>
                <w:sz w:val="16"/>
                <w:szCs w:val="16"/>
                <w:u w:val="single" w:color="000000"/>
              </w:rPr>
              <w:t> </w:t>
            </w:r>
            <w:r>
              <w:rPr>
                <w:rFonts w:ascii="Arial" w:hAnsi="Arial" w:cs="Arial" w:eastAsia="Arial" w:hint="default"/>
                <w:sz w:val="16"/>
                <w:szCs w:val="16"/>
                <w:u w:val="single" w:color="000000"/>
              </w:rPr>
              <w:tab/>
            </w:r>
            <w:r>
              <w:rPr>
                <w:rFonts w:ascii="Arial" w:hAnsi="Arial" w:cs="Arial" w:eastAsia="Arial" w:hint="default"/>
                <w:sz w:val="16"/>
                <w:szCs w:val="16"/>
              </w:rPr>
            </w:r>
          </w:p>
        </w:tc>
        <w:tc>
          <w:tcPr>
            <w:tcW w:w="1443" w:type="dxa"/>
            <w:tcBorders>
              <w:top w:val="nil" w:sz="6" w:space="0" w:color="auto"/>
              <w:left w:val="nil" w:sz="6" w:space="0" w:color="auto"/>
              <w:bottom w:val="nil" w:sz="6" w:space="0" w:color="auto"/>
              <w:right w:val="nil" w:sz="6" w:space="0" w:color="auto"/>
            </w:tcBorders>
          </w:tcPr>
          <w:p>
            <w:pPr>
              <w:pStyle w:val="TableParagraph"/>
              <w:tabs>
                <w:tab w:pos="1357" w:val="left" w:leader="none"/>
              </w:tabs>
              <w:spacing w:line="240" w:lineRule="auto" w:before="12"/>
              <w:ind w:left="136" w:right="0"/>
              <w:jc w:val="left"/>
              <w:rPr>
                <w:rFonts w:ascii="Arial" w:hAnsi="Arial" w:cs="Arial" w:eastAsia="Arial" w:hint="default"/>
                <w:sz w:val="16"/>
                <w:szCs w:val="16"/>
              </w:rPr>
            </w:pPr>
            <w:r>
              <w:rPr>
                <w:rFonts w:ascii="Arial"/>
                <w:w w:val="99"/>
                <w:sz w:val="16"/>
              </w:rPr>
            </w:r>
            <w:r>
              <w:rPr>
                <w:rFonts w:ascii="Arial"/>
                <w:sz w:val="16"/>
                <w:u w:val="single" w:color="000000"/>
              </w:rPr>
              <w:t>279,191,221.44</w:t>
              <w:tab/>
            </w:r>
            <w:r>
              <w:rPr>
                <w:rFonts w:ascii="Arial"/>
                <w:sz w:val="16"/>
              </w:rPr>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tabs>
                <w:tab w:pos="1189" w:val="left" w:leader="none"/>
                <w:tab w:pos="1351" w:val="left" w:leader="none"/>
              </w:tabs>
              <w:spacing w:line="240" w:lineRule="auto" w:before="12"/>
              <w:ind w:left="-47"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tabs>
                <w:tab w:pos="1118" w:val="left" w:leader="none"/>
                <w:tab w:pos="1280" w:val="left" w:leader="none"/>
              </w:tabs>
              <w:spacing w:line="240" w:lineRule="auto" w:before="12"/>
              <w:ind w:left="-133" w:right="0"/>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t>-</w:t>
              <w:tab/>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12"/>
              <w:ind w:left="72" w:right="-27"/>
              <w:jc w:val="lef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sz w:val="16"/>
              </w:rPr>
            </w:r>
          </w:p>
        </w:tc>
        <w:tc>
          <w:tcPr>
            <w:tcW w:w="1438" w:type="dxa"/>
            <w:tcBorders>
              <w:top w:val="nil" w:sz="6" w:space="0" w:color="auto"/>
              <w:left w:val="nil" w:sz="6" w:space="0" w:color="auto"/>
              <w:bottom w:val="nil" w:sz="6" w:space="0" w:color="auto"/>
              <w:right w:val="nil" w:sz="6" w:space="0" w:color="auto"/>
            </w:tcBorders>
          </w:tcPr>
          <w:p>
            <w:pPr>
              <w:pStyle w:val="TableParagraph"/>
              <w:tabs>
                <w:tab w:pos="1245" w:val="left" w:leader="none"/>
              </w:tabs>
              <w:spacing w:line="240" w:lineRule="auto" w:before="12"/>
              <w:ind w:left="26" w:right="0"/>
              <w:jc w:val="left"/>
              <w:rPr>
                <w:rFonts w:ascii="Arial" w:hAnsi="Arial" w:cs="Arial" w:eastAsia="Arial" w:hint="default"/>
                <w:sz w:val="16"/>
                <w:szCs w:val="16"/>
              </w:rPr>
            </w:pPr>
            <w:r>
              <w:rPr>
                <w:rFonts w:ascii="Arial"/>
                <w:w w:val="99"/>
                <w:sz w:val="16"/>
              </w:rPr>
            </w:r>
            <w:r>
              <w:rPr>
                <w:rFonts w:ascii="Arial"/>
                <w:sz w:val="16"/>
                <w:u w:val="single" w:color="000000"/>
              </w:rPr>
              <w:t>279,191,221.44</w:t>
              <w:tab/>
            </w:r>
            <w:r>
              <w:rPr>
                <w:rFonts w:ascii="Arial"/>
                <w:sz w:val="16"/>
              </w:rPr>
            </w:r>
          </w:p>
        </w:tc>
      </w:tr>
      <w:tr>
        <w:trPr>
          <w:trHeight w:val="198" w:hRule="exact"/>
        </w:trPr>
        <w:tc>
          <w:tcPr>
            <w:tcW w:w="69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12" w:space="0" w:color="000000"/>
              <w:right w:val="nil" w:sz="6" w:space="0" w:color="auto"/>
            </w:tcBorders>
          </w:tcPr>
          <w:p>
            <w:pPr/>
          </w:p>
        </w:tc>
        <w:tc>
          <w:tcPr>
            <w:tcW w:w="1443" w:type="dxa"/>
            <w:tcBorders>
              <w:top w:val="nil" w:sz="6" w:space="0" w:color="auto"/>
              <w:left w:val="nil" w:sz="6" w:space="0" w:color="auto"/>
              <w:bottom w:val="single" w:sz="12" w:space="0" w:color="000000"/>
              <w:right w:val="nil" w:sz="6" w:space="0" w:color="auto"/>
            </w:tcBorders>
          </w:tcPr>
          <w:p>
            <w:pPr>
              <w:pStyle w:val="TableParagraph"/>
              <w:spacing w:line="181" w:lineRule="exact"/>
              <w:ind w:left="136" w:right="0"/>
              <w:jc w:val="left"/>
              <w:rPr>
                <w:rFonts w:ascii="Arial" w:hAnsi="Arial" w:cs="Arial" w:eastAsia="Arial" w:hint="default"/>
                <w:sz w:val="16"/>
                <w:szCs w:val="16"/>
              </w:rPr>
            </w:pPr>
            <w:r>
              <w:rPr>
                <w:rFonts w:ascii="Arial"/>
                <w:sz w:val="16"/>
              </w:rPr>
              <w:t>529,816,368.93</w:t>
            </w:r>
          </w:p>
        </w:tc>
        <w:tc>
          <w:tcPr>
            <w:tcW w:w="196"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single" w:sz="12" w:space="0" w:color="000000"/>
              <w:right w:val="nil" w:sz="6" w:space="0" w:color="auto"/>
            </w:tcBorders>
          </w:tcPr>
          <w:p>
            <w:pPr>
              <w:pStyle w:val="TableParagraph"/>
              <w:spacing w:line="181" w:lineRule="exact"/>
              <w:ind w:left="443" w:right="0"/>
              <w:jc w:val="left"/>
              <w:rPr>
                <w:rFonts w:ascii="Arial" w:hAnsi="Arial" w:cs="Arial" w:eastAsia="Arial" w:hint="default"/>
                <w:sz w:val="16"/>
                <w:szCs w:val="16"/>
              </w:rPr>
            </w:pPr>
            <w:r>
              <w:rPr>
                <w:rFonts w:ascii="Arial"/>
                <w:sz w:val="16"/>
              </w:rPr>
              <w:t>221,195.63</w:t>
            </w:r>
          </w:p>
        </w:tc>
        <w:tc>
          <w:tcPr>
            <w:tcW w:w="108" w:type="dxa"/>
            <w:tcBorders>
              <w:top w:val="nil" w:sz="6" w:space="0" w:color="auto"/>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single" w:sz="12" w:space="0" w:color="000000"/>
              <w:right w:val="nil" w:sz="6" w:space="0" w:color="auto"/>
            </w:tcBorders>
          </w:tcPr>
          <w:p>
            <w:pPr/>
          </w:p>
        </w:tc>
        <w:tc>
          <w:tcPr>
            <w:tcW w:w="1336" w:type="dxa"/>
            <w:tcBorders>
              <w:top w:val="nil" w:sz="6" w:space="0" w:color="auto"/>
              <w:left w:val="nil" w:sz="6" w:space="0" w:color="auto"/>
              <w:bottom w:val="single" w:sz="12" w:space="0" w:color="000000"/>
              <w:right w:val="nil" w:sz="6" w:space="0" w:color="auto"/>
            </w:tcBorders>
          </w:tcPr>
          <w:p>
            <w:pPr>
              <w:pStyle w:val="TableParagraph"/>
              <w:spacing w:line="181" w:lineRule="exact"/>
              <w:ind w:right="162"/>
              <w:jc w:val="right"/>
              <w:rPr>
                <w:rFonts w:ascii="Arial" w:hAnsi="Arial" w:cs="Arial" w:eastAsia="Arial" w:hint="default"/>
                <w:sz w:val="16"/>
                <w:szCs w:val="16"/>
              </w:rPr>
            </w:pPr>
            <w:r>
              <w:rPr>
                <w:rFonts w:ascii="Arial"/>
                <w:w w:val="99"/>
                <w:sz w:val="16"/>
              </w:rPr>
              <w:t>-</w:t>
            </w:r>
            <w:r>
              <w:rPr>
                <w:rFonts w:ascii="Arial"/>
                <w:sz w:val="16"/>
              </w:rPr>
            </w:r>
          </w:p>
        </w:tc>
        <w:tc>
          <w:tcPr>
            <w:tcW w:w="108"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single" w:sz="12" w:space="0" w:color="000000"/>
              <w:right w:val="nil" w:sz="6" w:space="0" w:color="auto"/>
            </w:tcBorders>
          </w:tcPr>
          <w:p>
            <w:pPr/>
          </w:p>
        </w:tc>
        <w:tc>
          <w:tcPr>
            <w:tcW w:w="1438" w:type="dxa"/>
            <w:tcBorders>
              <w:top w:val="nil" w:sz="6" w:space="0" w:color="auto"/>
              <w:left w:val="nil" w:sz="6" w:space="0" w:color="auto"/>
              <w:bottom w:val="single" w:sz="12" w:space="0" w:color="000000"/>
              <w:right w:val="nil" w:sz="6" w:space="0" w:color="auto"/>
            </w:tcBorders>
          </w:tcPr>
          <w:p>
            <w:pPr>
              <w:pStyle w:val="TableParagraph"/>
              <w:spacing w:line="181" w:lineRule="exact"/>
              <w:ind w:left="26" w:right="0"/>
              <w:jc w:val="left"/>
              <w:rPr>
                <w:rFonts w:ascii="Arial" w:hAnsi="Arial" w:cs="Arial" w:eastAsia="Arial" w:hint="default"/>
                <w:sz w:val="16"/>
                <w:szCs w:val="16"/>
              </w:rPr>
            </w:pPr>
            <w:r>
              <w:rPr>
                <w:rFonts w:ascii="Arial"/>
                <w:sz w:val="16"/>
              </w:rPr>
              <w:t>530,037,564.56</w:t>
            </w:r>
          </w:p>
        </w:tc>
      </w:tr>
      <w:tr>
        <w:trPr>
          <w:trHeight w:val="507" w:hRule="exact"/>
        </w:trPr>
        <w:tc>
          <w:tcPr>
            <w:tcW w:w="697" w:type="dxa"/>
            <w:tcBorders>
              <w:top w:val="nil" w:sz="6" w:space="0" w:color="auto"/>
              <w:left w:val="nil" w:sz="6" w:space="0" w:color="auto"/>
              <w:bottom w:val="nil" w:sz="6" w:space="0" w:color="auto"/>
              <w:right w:val="nil" w:sz="6" w:space="0" w:color="auto"/>
            </w:tcBorders>
          </w:tcPr>
          <w:p>
            <w:pPr/>
          </w:p>
        </w:tc>
        <w:tc>
          <w:tcPr>
            <w:tcW w:w="8445"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63"/>
                <w:sz w:val="21"/>
                <w:szCs w:val="21"/>
              </w:rPr>
              <w:t> </w:t>
            </w:r>
            <w:r>
              <w:rPr>
                <w:rFonts w:ascii="Arial" w:hAnsi="Arial" w:cs="Arial" w:eastAsia="Arial" w:hint="default"/>
                <w:sz w:val="21"/>
                <w:szCs w:val="21"/>
              </w:rPr>
              <w:t>2014</w:t>
            </w:r>
            <w:r>
              <w:rPr>
                <w:rFonts w:ascii="Arial" w:hAnsi="Arial" w:cs="Arial" w:eastAsia="Arial"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Arial" w:hAnsi="Arial" w:cs="Arial" w:eastAsia="Arial" w:hint="default"/>
                <w:sz w:val="21"/>
                <w:szCs w:val="21"/>
              </w:rPr>
              <w:t>12</w:t>
            </w:r>
            <w:r>
              <w:rPr>
                <w:rFonts w:ascii="Arial" w:hAnsi="Arial" w:cs="Arial" w:eastAsia="Arial"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Arial" w:hAnsi="Arial" w:cs="Arial" w:eastAsia="Arial" w:hint="default"/>
                <w:sz w:val="21"/>
                <w:szCs w:val="21"/>
              </w:rPr>
              <w:t>31</w:t>
            </w:r>
            <w:r>
              <w:rPr>
                <w:rFonts w:ascii="Arial" w:hAnsi="Arial" w:cs="Arial" w:eastAsia="Arial" w:hint="default"/>
                <w:spacing w:val="-17"/>
                <w:sz w:val="21"/>
                <w:szCs w:val="21"/>
              </w:rPr>
              <w:t> </w:t>
            </w:r>
            <w:r>
              <w:rPr>
                <w:rFonts w:ascii="宋体" w:hAnsi="宋体" w:cs="宋体" w:eastAsia="宋体" w:hint="default"/>
                <w:sz w:val="21"/>
                <w:szCs w:val="21"/>
              </w:rPr>
              <w:t>日，对于本集团各类美元金融资产和美元金融负债，如果人民币对</w:t>
            </w:r>
          </w:p>
        </w:tc>
      </w:tr>
    </w:tbl>
    <w:p>
      <w:pPr>
        <w:spacing w:after="0" w:line="240" w:lineRule="auto"/>
        <w:jc w:val="left"/>
        <w:rPr>
          <w:rFonts w:ascii="宋体" w:hAnsi="宋体" w:cs="宋体" w:eastAsia="宋体" w:hint="default"/>
          <w:sz w:val="21"/>
          <w:szCs w:val="21"/>
        </w:rPr>
        <w:sectPr>
          <w:headerReference w:type="default" r:id="rId106"/>
          <w:footerReference w:type="default" r:id="rId107"/>
          <w:pgSz w:w="11910" w:h="16840"/>
          <w:pgMar w:header="882" w:footer="1194" w:top="1120" w:bottom="1380" w:left="1480" w:right="1060"/>
          <w:pgNumType w:start="221"/>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691"/>
        <w:gridCol w:w="8349"/>
      </w:tblGrid>
      <w:tr>
        <w:trPr>
          <w:trHeight w:val="639" w:hRule="exact"/>
        </w:trPr>
        <w:tc>
          <w:tcPr>
            <w:tcW w:w="691" w:type="dxa"/>
            <w:tcBorders>
              <w:top w:val="nil" w:sz="6" w:space="0" w:color="auto"/>
              <w:left w:val="nil" w:sz="6" w:space="0" w:color="auto"/>
              <w:bottom w:val="nil" w:sz="6" w:space="0" w:color="auto"/>
              <w:right w:val="nil" w:sz="6" w:space="0" w:color="auto"/>
            </w:tcBorders>
          </w:tcPr>
          <w:p>
            <w:pPr/>
          </w:p>
        </w:tc>
        <w:tc>
          <w:tcPr>
            <w:tcW w:w="8349" w:type="dxa"/>
            <w:tcBorders>
              <w:top w:val="nil" w:sz="6" w:space="0" w:color="auto"/>
              <w:left w:val="nil" w:sz="6" w:space="0" w:color="auto"/>
              <w:bottom w:val="nil" w:sz="6" w:space="0" w:color="auto"/>
              <w:right w:val="nil" w:sz="6" w:space="0" w:color="auto"/>
            </w:tcBorders>
          </w:tcPr>
          <w:p>
            <w:pPr>
              <w:pStyle w:val="TableParagraph"/>
              <w:spacing w:line="216" w:lineRule="exact"/>
              <w:ind w:left="235" w:right="0"/>
              <w:jc w:val="left"/>
              <w:rPr>
                <w:rFonts w:ascii="宋体" w:hAnsi="宋体" w:cs="宋体" w:eastAsia="宋体" w:hint="default"/>
                <w:sz w:val="21"/>
                <w:szCs w:val="21"/>
              </w:rPr>
            </w:pPr>
            <w:r>
              <w:rPr>
                <w:rFonts w:ascii="宋体" w:hAnsi="宋体" w:cs="宋体" w:eastAsia="宋体" w:hint="default"/>
                <w:sz w:val="21"/>
                <w:szCs w:val="21"/>
              </w:rPr>
              <w:t>美</w:t>
            </w:r>
            <w:r>
              <w:rPr>
                <w:rFonts w:ascii="宋体" w:hAnsi="宋体" w:cs="宋体" w:eastAsia="宋体" w:hint="default"/>
                <w:spacing w:val="-78"/>
                <w:sz w:val="21"/>
                <w:szCs w:val="21"/>
              </w:rPr>
              <w:t> </w:t>
            </w:r>
            <w:r>
              <w:rPr>
                <w:rFonts w:ascii="宋体" w:hAnsi="宋体" w:cs="宋体" w:eastAsia="宋体" w:hint="default"/>
                <w:sz w:val="21"/>
                <w:szCs w:val="21"/>
              </w:rPr>
              <w:t>元</w:t>
            </w:r>
            <w:r>
              <w:rPr>
                <w:rFonts w:ascii="宋体" w:hAnsi="宋体" w:cs="宋体" w:eastAsia="宋体" w:hint="default"/>
                <w:spacing w:val="-78"/>
                <w:sz w:val="21"/>
                <w:szCs w:val="21"/>
              </w:rPr>
              <w:t> </w:t>
            </w:r>
            <w:r>
              <w:rPr>
                <w:rFonts w:ascii="宋体" w:hAnsi="宋体" w:cs="宋体" w:eastAsia="宋体" w:hint="default"/>
                <w:sz w:val="21"/>
                <w:szCs w:val="21"/>
              </w:rPr>
              <w:t>升</w:t>
            </w:r>
            <w:r>
              <w:rPr>
                <w:rFonts w:ascii="宋体" w:hAnsi="宋体" w:cs="宋体" w:eastAsia="宋体" w:hint="default"/>
                <w:spacing w:val="-79"/>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z w:val="21"/>
                <w:szCs w:val="21"/>
              </w:rPr>
              <w:t>或</w:t>
            </w:r>
            <w:r>
              <w:rPr>
                <w:rFonts w:ascii="宋体" w:hAnsi="宋体" w:cs="宋体" w:eastAsia="宋体" w:hint="default"/>
                <w:spacing w:val="-79"/>
                <w:sz w:val="21"/>
                <w:szCs w:val="21"/>
              </w:rPr>
              <w:t> </w:t>
            </w:r>
            <w:r>
              <w:rPr>
                <w:rFonts w:ascii="宋体" w:hAnsi="宋体" w:cs="宋体" w:eastAsia="宋体" w:hint="default"/>
                <w:sz w:val="21"/>
                <w:szCs w:val="21"/>
              </w:rPr>
              <w:t>贬</w:t>
            </w:r>
            <w:r>
              <w:rPr>
                <w:rFonts w:ascii="宋体" w:hAnsi="宋体" w:cs="宋体" w:eastAsia="宋体" w:hint="default"/>
                <w:spacing w:val="-78"/>
                <w:sz w:val="21"/>
                <w:szCs w:val="21"/>
              </w:rPr>
              <w:t> </w:t>
            </w:r>
            <w:r>
              <w:rPr>
                <w:rFonts w:ascii="宋体" w:hAnsi="宋体" w:cs="宋体" w:eastAsia="宋体" w:hint="default"/>
                <w:sz w:val="21"/>
                <w:szCs w:val="21"/>
              </w:rPr>
              <w:t>值</w:t>
            </w:r>
            <w:r>
              <w:rPr>
                <w:rFonts w:ascii="宋体" w:hAnsi="宋体" w:cs="宋体" w:eastAsia="宋体" w:hint="default"/>
                <w:spacing w:val="28"/>
                <w:sz w:val="21"/>
                <w:szCs w:val="21"/>
              </w:rPr>
              <w:t> </w:t>
            </w:r>
            <w:r>
              <w:rPr>
                <w:rFonts w:ascii="Arial" w:hAnsi="Arial" w:cs="Arial" w:eastAsia="Arial" w:hint="default"/>
                <w:sz w:val="21"/>
                <w:szCs w:val="21"/>
              </w:rPr>
              <w:t>10%</w:t>
            </w:r>
            <w:r>
              <w:rPr>
                <w:rFonts w:ascii="Arial" w:hAnsi="Arial" w:cs="Arial" w:eastAsia="Arial" w:hint="default"/>
                <w:spacing w:val="-31"/>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r>
              <w:rPr>
                <w:rFonts w:ascii="宋体" w:hAnsi="宋体" w:cs="宋体" w:eastAsia="宋体" w:hint="default"/>
                <w:spacing w:val="-79"/>
                <w:sz w:val="21"/>
                <w:szCs w:val="21"/>
              </w:rPr>
              <w:t> </w:t>
            </w:r>
            <w:r>
              <w:rPr>
                <w:rFonts w:ascii="宋体" w:hAnsi="宋体" w:cs="宋体" w:eastAsia="宋体" w:hint="default"/>
                <w:sz w:val="21"/>
                <w:szCs w:val="21"/>
              </w:rPr>
              <w:t>因</w:t>
            </w:r>
            <w:r>
              <w:rPr>
                <w:rFonts w:ascii="宋体" w:hAnsi="宋体" w:cs="宋体" w:eastAsia="宋体" w:hint="default"/>
                <w:spacing w:val="-78"/>
                <w:sz w:val="21"/>
                <w:szCs w:val="21"/>
              </w:rPr>
              <w:t> </w:t>
            </w:r>
            <w:r>
              <w:rPr>
                <w:rFonts w:ascii="宋体" w:hAnsi="宋体" w:cs="宋体" w:eastAsia="宋体" w:hint="default"/>
                <w:sz w:val="21"/>
                <w:szCs w:val="21"/>
              </w:rPr>
              <w:t>素</w:t>
            </w:r>
            <w:r>
              <w:rPr>
                <w:rFonts w:ascii="宋体" w:hAnsi="宋体" w:cs="宋体" w:eastAsia="宋体" w:hint="default"/>
                <w:spacing w:val="-79"/>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持</w:t>
            </w:r>
            <w:r>
              <w:rPr>
                <w:rFonts w:ascii="宋体" w:hAnsi="宋体" w:cs="宋体" w:eastAsia="宋体" w:hint="default"/>
                <w:spacing w:val="-78"/>
                <w:sz w:val="21"/>
                <w:szCs w:val="21"/>
              </w:rPr>
              <w:t> </w:t>
            </w:r>
            <w:r>
              <w:rPr>
                <w:rFonts w:ascii="宋体" w:hAnsi="宋体" w:cs="宋体" w:eastAsia="宋体" w:hint="default"/>
                <w:sz w:val="21"/>
                <w:szCs w:val="21"/>
              </w:rPr>
              <w:t>不</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则</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集</w:t>
            </w:r>
            <w:r>
              <w:rPr>
                <w:rFonts w:ascii="宋体" w:hAnsi="宋体" w:cs="宋体" w:eastAsia="宋体" w:hint="default"/>
                <w:spacing w:val="-79"/>
                <w:sz w:val="21"/>
                <w:szCs w:val="21"/>
              </w:rPr>
              <w:t> </w:t>
            </w:r>
            <w:r>
              <w:rPr>
                <w:rFonts w:ascii="宋体" w:hAnsi="宋体" w:cs="宋体" w:eastAsia="宋体" w:hint="default"/>
                <w:sz w:val="21"/>
                <w:szCs w:val="21"/>
              </w:rPr>
              <w:t>团</w:t>
            </w:r>
            <w:r>
              <w:rPr>
                <w:rFonts w:ascii="宋体" w:hAnsi="宋体" w:cs="宋体" w:eastAsia="宋体" w:hint="default"/>
                <w:spacing w:val="-78"/>
                <w:sz w:val="21"/>
                <w:szCs w:val="21"/>
              </w:rPr>
              <w:t> </w:t>
            </w:r>
            <w:r>
              <w:rPr>
                <w:rFonts w:ascii="宋体" w:hAnsi="宋体" w:cs="宋体" w:eastAsia="宋体" w:hint="default"/>
                <w:sz w:val="21"/>
                <w:szCs w:val="21"/>
              </w:rPr>
              <w:t>将</w:t>
            </w:r>
            <w:r>
              <w:rPr>
                <w:rFonts w:ascii="宋体" w:hAnsi="宋体" w:cs="宋体" w:eastAsia="宋体" w:hint="default"/>
                <w:spacing w:val="-79"/>
                <w:sz w:val="21"/>
                <w:szCs w:val="21"/>
              </w:rPr>
              <w:t> </w:t>
            </w:r>
            <w:r>
              <w:rPr>
                <w:rFonts w:ascii="宋体" w:hAnsi="宋体" w:cs="宋体" w:eastAsia="宋体" w:hint="default"/>
                <w:sz w:val="21"/>
                <w:szCs w:val="21"/>
              </w:rPr>
              <w:t>增</w:t>
            </w:r>
            <w:r>
              <w:rPr>
                <w:rFonts w:ascii="宋体" w:hAnsi="宋体" w:cs="宋体" w:eastAsia="宋体" w:hint="default"/>
                <w:spacing w:val="-78"/>
                <w:sz w:val="21"/>
                <w:szCs w:val="21"/>
              </w:rPr>
              <w:t> </w:t>
            </w:r>
            <w:r>
              <w:rPr>
                <w:rFonts w:ascii="宋体" w:hAnsi="宋体" w:cs="宋体" w:eastAsia="宋体" w:hint="default"/>
                <w:sz w:val="21"/>
                <w:szCs w:val="21"/>
              </w:rPr>
              <w:t>加</w:t>
            </w:r>
            <w:r>
              <w:rPr>
                <w:rFonts w:ascii="宋体" w:hAnsi="宋体" w:cs="宋体" w:eastAsia="宋体" w:hint="default"/>
                <w:spacing w:val="-78"/>
                <w:sz w:val="21"/>
                <w:szCs w:val="21"/>
              </w:rPr>
              <w:t> </w:t>
            </w:r>
            <w:r>
              <w:rPr>
                <w:rFonts w:ascii="宋体" w:hAnsi="宋体" w:cs="宋体" w:eastAsia="宋体" w:hint="default"/>
                <w:sz w:val="21"/>
                <w:szCs w:val="21"/>
              </w:rPr>
              <w:t>或</w:t>
            </w:r>
            <w:r>
              <w:rPr>
                <w:rFonts w:ascii="宋体" w:hAnsi="宋体" w:cs="宋体" w:eastAsia="宋体" w:hint="default"/>
                <w:spacing w:val="-79"/>
                <w:sz w:val="21"/>
                <w:szCs w:val="21"/>
              </w:rPr>
              <w:t> </w:t>
            </w:r>
            <w:r>
              <w:rPr>
                <w:rFonts w:ascii="宋体" w:hAnsi="宋体" w:cs="宋体" w:eastAsia="宋体" w:hint="default"/>
                <w:sz w:val="21"/>
                <w:szCs w:val="21"/>
              </w:rPr>
              <w:t>减</w:t>
            </w:r>
            <w:r>
              <w:rPr>
                <w:rFonts w:ascii="宋体" w:hAnsi="宋体" w:cs="宋体" w:eastAsia="宋体" w:hint="default"/>
                <w:spacing w:val="-78"/>
                <w:sz w:val="21"/>
                <w:szCs w:val="21"/>
              </w:rPr>
              <w:t> </w:t>
            </w:r>
            <w:r>
              <w:rPr>
                <w:rFonts w:ascii="宋体" w:hAnsi="宋体" w:cs="宋体" w:eastAsia="宋体" w:hint="default"/>
                <w:sz w:val="21"/>
                <w:szCs w:val="21"/>
              </w:rPr>
              <w:t>少</w:t>
            </w:r>
            <w:r>
              <w:rPr>
                <w:rFonts w:ascii="宋体" w:hAnsi="宋体" w:cs="宋体" w:eastAsia="宋体" w:hint="default"/>
                <w:spacing w:val="-79"/>
                <w:sz w:val="21"/>
                <w:szCs w:val="21"/>
              </w:rPr>
              <w:t> </w:t>
            </w:r>
            <w:r>
              <w:rPr>
                <w:rFonts w:ascii="宋体" w:hAnsi="宋体" w:cs="宋体" w:eastAsia="宋体" w:hint="default"/>
                <w:sz w:val="21"/>
                <w:szCs w:val="21"/>
              </w:rPr>
              <w:t>净</w:t>
            </w:r>
            <w:r>
              <w:rPr>
                <w:rFonts w:ascii="宋体" w:hAnsi="宋体" w:cs="宋体" w:eastAsia="宋体" w:hint="default"/>
                <w:spacing w:val="-78"/>
                <w:sz w:val="21"/>
                <w:szCs w:val="21"/>
              </w:rPr>
              <w:t> </w:t>
            </w:r>
            <w:r>
              <w:rPr>
                <w:rFonts w:ascii="宋体" w:hAnsi="宋体" w:cs="宋体" w:eastAsia="宋体" w:hint="default"/>
                <w:sz w:val="21"/>
                <w:szCs w:val="21"/>
              </w:rPr>
              <w:t>利</w:t>
            </w:r>
            <w:r>
              <w:rPr>
                <w:rFonts w:ascii="宋体" w:hAnsi="宋体" w:cs="宋体" w:eastAsia="宋体" w:hint="default"/>
                <w:spacing w:val="-78"/>
                <w:sz w:val="21"/>
                <w:szCs w:val="21"/>
              </w:rPr>
              <w:t> </w:t>
            </w:r>
            <w:r>
              <w:rPr>
                <w:rFonts w:ascii="宋体" w:hAnsi="宋体" w:cs="宋体" w:eastAsia="宋体" w:hint="default"/>
                <w:sz w:val="21"/>
                <w:szCs w:val="21"/>
              </w:rPr>
              <w:t>润</w:t>
            </w:r>
            <w:r>
              <w:rPr>
                <w:rFonts w:ascii="宋体" w:hAnsi="宋体" w:cs="宋体" w:eastAsia="宋体" w:hint="default"/>
                <w:spacing w:val="-78"/>
                <w:sz w:val="21"/>
                <w:szCs w:val="21"/>
              </w:rPr>
              <w:t> </w:t>
            </w:r>
            <w:r>
              <w:rPr>
                <w:rFonts w:ascii="宋体" w:hAnsi="宋体" w:cs="宋体" w:eastAsia="宋体" w:hint="default"/>
                <w:sz w:val="21"/>
                <w:szCs w:val="21"/>
              </w:rPr>
              <w:t>约</w:t>
            </w:r>
          </w:p>
          <w:p>
            <w:pPr>
              <w:pStyle w:val="TableParagraph"/>
              <w:spacing w:line="281" w:lineRule="exact"/>
              <w:ind w:left="235" w:right="0"/>
              <w:jc w:val="left"/>
              <w:rPr>
                <w:rFonts w:ascii="宋体" w:hAnsi="宋体" w:cs="宋体" w:eastAsia="宋体" w:hint="default"/>
                <w:sz w:val="21"/>
                <w:szCs w:val="21"/>
              </w:rPr>
            </w:pPr>
            <w:r>
              <w:rPr>
                <w:rFonts w:ascii="Arial" w:hAnsi="Arial" w:cs="Arial" w:eastAsia="Arial" w:hint="default"/>
                <w:sz w:val="21"/>
                <w:szCs w:val="21"/>
              </w:rPr>
              <w:t>24,795,133.64</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日：减少或增加约</w:t>
            </w:r>
            <w:r>
              <w:rPr>
                <w:rFonts w:ascii="宋体" w:hAnsi="宋体" w:cs="宋体" w:eastAsia="宋体" w:hint="default"/>
                <w:spacing w:val="-55"/>
                <w:sz w:val="21"/>
                <w:szCs w:val="21"/>
              </w:rPr>
              <w:t> </w:t>
            </w:r>
            <w:r>
              <w:rPr>
                <w:rFonts w:ascii="Arial" w:hAnsi="Arial" w:cs="Arial" w:eastAsia="Arial" w:hint="default"/>
                <w:sz w:val="21"/>
                <w:szCs w:val="21"/>
              </w:rPr>
              <w:t>21,200,678.81</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r>
        <w:trPr>
          <w:trHeight w:val="1057" w:hRule="exact"/>
        </w:trPr>
        <w:tc>
          <w:tcPr>
            <w:tcW w:w="691" w:type="dxa"/>
            <w:tcBorders>
              <w:top w:val="nil" w:sz="6" w:space="0" w:color="auto"/>
              <w:left w:val="nil" w:sz="6" w:space="0" w:color="auto"/>
              <w:bottom w:val="nil" w:sz="6" w:space="0" w:color="auto"/>
              <w:right w:val="nil" w:sz="6" w:space="0" w:color="auto"/>
            </w:tcBorders>
          </w:tcPr>
          <w:p>
            <w:pPr/>
          </w:p>
        </w:tc>
        <w:tc>
          <w:tcPr>
            <w:tcW w:w="8349" w:type="dxa"/>
            <w:tcBorders>
              <w:top w:val="nil" w:sz="6" w:space="0" w:color="auto"/>
              <w:left w:val="nil" w:sz="6" w:space="0" w:color="auto"/>
              <w:bottom w:val="nil" w:sz="6" w:space="0" w:color="auto"/>
              <w:right w:val="nil" w:sz="6" w:space="0" w:color="auto"/>
            </w:tcBorders>
          </w:tcPr>
          <w:p>
            <w:pPr>
              <w:pStyle w:val="TableParagraph"/>
              <w:spacing w:line="225" w:lineRule="auto" w:before="96"/>
              <w:ind w:left="235" w:right="198"/>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63"/>
                <w:sz w:val="21"/>
                <w:szCs w:val="21"/>
              </w:rPr>
              <w:t> </w:t>
            </w:r>
            <w:r>
              <w:rPr>
                <w:rFonts w:ascii="Arial" w:hAnsi="Arial" w:cs="Arial" w:eastAsia="Arial" w:hint="default"/>
                <w:sz w:val="21"/>
                <w:szCs w:val="21"/>
              </w:rPr>
              <w:t>2014</w:t>
            </w:r>
            <w:r>
              <w:rPr>
                <w:rFonts w:ascii="Arial" w:hAnsi="Arial" w:cs="Arial" w:eastAsia="Arial"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Arial" w:hAnsi="Arial" w:cs="Arial" w:eastAsia="Arial" w:hint="default"/>
                <w:sz w:val="21"/>
                <w:szCs w:val="21"/>
              </w:rPr>
              <w:t>12</w:t>
            </w:r>
            <w:r>
              <w:rPr>
                <w:rFonts w:ascii="Arial" w:hAnsi="Arial" w:cs="Arial" w:eastAsia="Arial"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Arial" w:hAnsi="Arial" w:cs="Arial" w:eastAsia="Arial" w:hint="default"/>
                <w:sz w:val="21"/>
                <w:szCs w:val="21"/>
              </w:rPr>
              <w:t>31</w:t>
            </w:r>
            <w:r>
              <w:rPr>
                <w:rFonts w:ascii="Arial" w:hAnsi="Arial" w:cs="Arial" w:eastAsia="Arial" w:hint="default"/>
                <w:spacing w:val="-16"/>
                <w:sz w:val="21"/>
                <w:szCs w:val="21"/>
              </w:rPr>
              <w:t> </w:t>
            </w:r>
            <w:r>
              <w:rPr>
                <w:rFonts w:ascii="宋体" w:hAnsi="宋体" w:cs="宋体" w:eastAsia="宋体" w:hint="default"/>
                <w:sz w:val="21"/>
                <w:szCs w:val="21"/>
              </w:rPr>
              <w:t>日，对于本集团各类港币金融资产和港币金融负债，如果人民币对 港</w:t>
            </w:r>
            <w:r>
              <w:rPr>
                <w:rFonts w:ascii="宋体" w:hAnsi="宋体" w:cs="宋体" w:eastAsia="宋体" w:hint="default"/>
                <w:spacing w:val="-78"/>
                <w:sz w:val="21"/>
                <w:szCs w:val="21"/>
              </w:rPr>
              <w:t> </w:t>
            </w:r>
            <w:r>
              <w:rPr>
                <w:rFonts w:ascii="宋体" w:hAnsi="宋体" w:cs="宋体" w:eastAsia="宋体" w:hint="default"/>
                <w:sz w:val="21"/>
                <w:szCs w:val="21"/>
              </w:rPr>
              <w:t>币</w:t>
            </w:r>
            <w:r>
              <w:rPr>
                <w:rFonts w:ascii="宋体" w:hAnsi="宋体" w:cs="宋体" w:eastAsia="宋体" w:hint="default"/>
                <w:spacing w:val="-78"/>
                <w:sz w:val="21"/>
                <w:szCs w:val="21"/>
              </w:rPr>
              <w:t> </w:t>
            </w:r>
            <w:r>
              <w:rPr>
                <w:rFonts w:ascii="宋体" w:hAnsi="宋体" w:cs="宋体" w:eastAsia="宋体" w:hint="default"/>
                <w:sz w:val="21"/>
                <w:szCs w:val="21"/>
              </w:rPr>
              <w:t>升</w:t>
            </w:r>
            <w:r>
              <w:rPr>
                <w:rFonts w:ascii="宋体" w:hAnsi="宋体" w:cs="宋体" w:eastAsia="宋体" w:hint="default"/>
                <w:spacing w:val="-79"/>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z w:val="21"/>
                <w:szCs w:val="21"/>
              </w:rPr>
              <w:t>或</w:t>
            </w:r>
            <w:r>
              <w:rPr>
                <w:rFonts w:ascii="宋体" w:hAnsi="宋体" w:cs="宋体" w:eastAsia="宋体" w:hint="default"/>
                <w:spacing w:val="-79"/>
                <w:sz w:val="21"/>
                <w:szCs w:val="21"/>
              </w:rPr>
              <w:t> </w:t>
            </w:r>
            <w:r>
              <w:rPr>
                <w:rFonts w:ascii="宋体" w:hAnsi="宋体" w:cs="宋体" w:eastAsia="宋体" w:hint="default"/>
                <w:sz w:val="21"/>
                <w:szCs w:val="21"/>
              </w:rPr>
              <w:t>贬</w:t>
            </w:r>
            <w:r>
              <w:rPr>
                <w:rFonts w:ascii="宋体" w:hAnsi="宋体" w:cs="宋体" w:eastAsia="宋体" w:hint="default"/>
                <w:spacing w:val="-78"/>
                <w:sz w:val="21"/>
                <w:szCs w:val="21"/>
              </w:rPr>
              <w:t> </w:t>
            </w:r>
            <w:r>
              <w:rPr>
                <w:rFonts w:ascii="宋体" w:hAnsi="宋体" w:cs="宋体" w:eastAsia="宋体" w:hint="default"/>
                <w:sz w:val="21"/>
                <w:szCs w:val="21"/>
              </w:rPr>
              <w:t>值</w:t>
            </w:r>
            <w:r>
              <w:rPr>
                <w:rFonts w:ascii="宋体" w:hAnsi="宋体" w:cs="宋体" w:eastAsia="宋体" w:hint="default"/>
                <w:spacing w:val="28"/>
                <w:sz w:val="21"/>
                <w:szCs w:val="21"/>
              </w:rPr>
              <w:t> </w:t>
            </w:r>
            <w:r>
              <w:rPr>
                <w:rFonts w:ascii="Arial" w:hAnsi="Arial" w:cs="Arial" w:eastAsia="Arial" w:hint="default"/>
                <w:sz w:val="21"/>
                <w:szCs w:val="21"/>
              </w:rPr>
              <w:t>10%</w:t>
            </w:r>
            <w:r>
              <w:rPr>
                <w:rFonts w:ascii="Arial" w:hAnsi="Arial" w:cs="Arial" w:eastAsia="Arial" w:hint="default"/>
                <w:spacing w:val="-31"/>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他</w:t>
            </w:r>
            <w:r>
              <w:rPr>
                <w:rFonts w:ascii="宋体" w:hAnsi="宋体" w:cs="宋体" w:eastAsia="宋体" w:hint="default"/>
                <w:spacing w:val="-79"/>
                <w:sz w:val="21"/>
                <w:szCs w:val="21"/>
              </w:rPr>
              <w:t> </w:t>
            </w:r>
            <w:r>
              <w:rPr>
                <w:rFonts w:ascii="宋体" w:hAnsi="宋体" w:cs="宋体" w:eastAsia="宋体" w:hint="default"/>
                <w:sz w:val="21"/>
                <w:szCs w:val="21"/>
              </w:rPr>
              <w:t>因</w:t>
            </w:r>
            <w:r>
              <w:rPr>
                <w:rFonts w:ascii="宋体" w:hAnsi="宋体" w:cs="宋体" w:eastAsia="宋体" w:hint="default"/>
                <w:spacing w:val="-78"/>
                <w:sz w:val="21"/>
                <w:szCs w:val="21"/>
              </w:rPr>
              <w:t> </w:t>
            </w:r>
            <w:r>
              <w:rPr>
                <w:rFonts w:ascii="宋体" w:hAnsi="宋体" w:cs="宋体" w:eastAsia="宋体" w:hint="default"/>
                <w:sz w:val="21"/>
                <w:szCs w:val="21"/>
              </w:rPr>
              <w:t>素</w:t>
            </w:r>
            <w:r>
              <w:rPr>
                <w:rFonts w:ascii="宋体" w:hAnsi="宋体" w:cs="宋体" w:eastAsia="宋体" w:hint="default"/>
                <w:spacing w:val="-79"/>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持</w:t>
            </w:r>
            <w:r>
              <w:rPr>
                <w:rFonts w:ascii="宋体" w:hAnsi="宋体" w:cs="宋体" w:eastAsia="宋体" w:hint="default"/>
                <w:spacing w:val="-78"/>
                <w:sz w:val="21"/>
                <w:szCs w:val="21"/>
              </w:rPr>
              <w:t> </w:t>
            </w:r>
            <w:r>
              <w:rPr>
                <w:rFonts w:ascii="宋体" w:hAnsi="宋体" w:cs="宋体" w:eastAsia="宋体" w:hint="default"/>
                <w:sz w:val="21"/>
                <w:szCs w:val="21"/>
              </w:rPr>
              <w:t>不</w:t>
            </w:r>
            <w:r>
              <w:rPr>
                <w:rFonts w:ascii="宋体" w:hAnsi="宋体" w:cs="宋体" w:eastAsia="宋体" w:hint="default"/>
                <w:spacing w:val="-79"/>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则</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集</w:t>
            </w:r>
            <w:r>
              <w:rPr>
                <w:rFonts w:ascii="宋体" w:hAnsi="宋体" w:cs="宋体" w:eastAsia="宋体" w:hint="default"/>
                <w:spacing w:val="-79"/>
                <w:sz w:val="21"/>
                <w:szCs w:val="21"/>
              </w:rPr>
              <w:t> </w:t>
            </w:r>
            <w:r>
              <w:rPr>
                <w:rFonts w:ascii="宋体" w:hAnsi="宋体" w:cs="宋体" w:eastAsia="宋体" w:hint="default"/>
                <w:sz w:val="21"/>
                <w:szCs w:val="21"/>
              </w:rPr>
              <w:t>团</w:t>
            </w:r>
            <w:r>
              <w:rPr>
                <w:rFonts w:ascii="宋体" w:hAnsi="宋体" w:cs="宋体" w:eastAsia="宋体" w:hint="default"/>
                <w:spacing w:val="-78"/>
                <w:sz w:val="21"/>
                <w:szCs w:val="21"/>
              </w:rPr>
              <w:t> </w:t>
            </w:r>
            <w:r>
              <w:rPr>
                <w:rFonts w:ascii="宋体" w:hAnsi="宋体" w:cs="宋体" w:eastAsia="宋体" w:hint="default"/>
                <w:sz w:val="21"/>
                <w:szCs w:val="21"/>
              </w:rPr>
              <w:t>将</w:t>
            </w:r>
            <w:r>
              <w:rPr>
                <w:rFonts w:ascii="宋体" w:hAnsi="宋体" w:cs="宋体" w:eastAsia="宋体" w:hint="default"/>
                <w:spacing w:val="-79"/>
                <w:sz w:val="21"/>
                <w:szCs w:val="21"/>
              </w:rPr>
              <w:t> </w:t>
            </w:r>
            <w:r>
              <w:rPr>
                <w:rFonts w:ascii="宋体" w:hAnsi="宋体" w:cs="宋体" w:eastAsia="宋体" w:hint="default"/>
                <w:sz w:val="21"/>
                <w:szCs w:val="21"/>
              </w:rPr>
              <w:t>减</w:t>
            </w:r>
            <w:r>
              <w:rPr>
                <w:rFonts w:ascii="宋体" w:hAnsi="宋体" w:cs="宋体" w:eastAsia="宋体" w:hint="default"/>
                <w:spacing w:val="-78"/>
                <w:sz w:val="21"/>
                <w:szCs w:val="21"/>
              </w:rPr>
              <w:t> </w:t>
            </w:r>
            <w:r>
              <w:rPr>
                <w:rFonts w:ascii="宋体" w:hAnsi="宋体" w:cs="宋体" w:eastAsia="宋体" w:hint="default"/>
                <w:sz w:val="21"/>
                <w:szCs w:val="21"/>
              </w:rPr>
              <w:t>少</w:t>
            </w:r>
            <w:r>
              <w:rPr>
                <w:rFonts w:ascii="宋体" w:hAnsi="宋体" w:cs="宋体" w:eastAsia="宋体" w:hint="default"/>
                <w:spacing w:val="-78"/>
                <w:sz w:val="21"/>
                <w:szCs w:val="21"/>
              </w:rPr>
              <w:t> </w:t>
            </w:r>
            <w:r>
              <w:rPr>
                <w:rFonts w:ascii="宋体" w:hAnsi="宋体" w:cs="宋体" w:eastAsia="宋体" w:hint="default"/>
                <w:sz w:val="21"/>
                <w:szCs w:val="21"/>
              </w:rPr>
              <w:t>或</w:t>
            </w:r>
            <w:r>
              <w:rPr>
                <w:rFonts w:ascii="宋体" w:hAnsi="宋体" w:cs="宋体" w:eastAsia="宋体" w:hint="default"/>
                <w:spacing w:val="-79"/>
                <w:sz w:val="21"/>
                <w:szCs w:val="21"/>
              </w:rPr>
              <w:t> </w:t>
            </w:r>
            <w:r>
              <w:rPr>
                <w:rFonts w:ascii="宋体" w:hAnsi="宋体" w:cs="宋体" w:eastAsia="宋体" w:hint="default"/>
                <w:sz w:val="21"/>
                <w:szCs w:val="21"/>
              </w:rPr>
              <w:t>增</w:t>
            </w:r>
            <w:r>
              <w:rPr>
                <w:rFonts w:ascii="宋体" w:hAnsi="宋体" w:cs="宋体" w:eastAsia="宋体" w:hint="default"/>
                <w:spacing w:val="-78"/>
                <w:sz w:val="21"/>
                <w:szCs w:val="21"/>
              </w:rPr>
              <w:t> </w:t>
            </w:r>
            <w:r>
              <w:rPr>
                <w:rFonts w:ascii="宋体" w:hAnsi="宋体" w:cs="宋体" w:eastAsia="宋体" w:hint="default"/>
                <w:sz w:val="21"/>
                <w:szCs w:val="21"/>
              </w:rPr>
              <w:t>加</w:t>
            </w:r>
            <w:r>
              <w:rPr>
                <w:rFonts w:ascii="宋体" w:hAnsi="宋体" w:cs="宋体" w:eastAsia="宋体" w:hint="default"/>
                <w:spacing w:val="-79"/>
                <w:sz w:val="21"/>
                <w:szCs w:val="21"/>
              </w:rPr>
              <w:t> </w:t>
            </w:r>
            <w:r>
              <w:rPr>
                <w:rFonts w:ascii="宋体" w:hAnsi="宋体" w:cs="宋体" w:eastAsia="宋体" w:hint="default"/>
                <w:sz w:val="21"/>
                <w:szCs w:val="21"/>
              </w:rPr>
              <w:t>净</w:t>
            </w:r>
            <w:r>
              <w:rPr>
                <w:rFonts w:ascii="宋体" w:hAnsi="宋体" w:cs="宋体" w:eastAsia="宋体" w:hint="default"/>
                <w:spacing w:val="-78"/>
                <w:sz w:val="21"/>
                <w:szCs w:val="21"/>
              </w:rPr>
              <w:t> </w:t>
            </w:r>
            <w:r>
              <w:rPr>
                <w:rFonts w:ascii="宋体" w:hAnsi="宋体" w:cs="宋体" w:eastAsia="宋体" w:hint="default"/>
                <w:sz w:val="21"/>
                <w:szCs w:val="21"/>
              </w:rPr>
              <w:t>利</w:t>
            </w:r>
            <w:r>
              <w:rPr>
                <w:rFonts w:ascii="宋体" w:hAnsi="宋体" w:cs="宋体" w:eastAsia="宋体" w:hint="default"/>
                <w:spacing w:val="-78"/>
                <w:sz w:val="21"/>
                <w:szCs w:val="21"/>
              </w:rPr>
              <w:t> </w:t>
            </w:r>
            <w:r>
              <w:rPr>
                <w:rFonts w:ascii="宋体" w:hAnsi="宋体" w:cs="宋体" w:eastAsia="宋体" w:hint="default"/>
                <w:sz w:val="21"/>
                <w:szCs w:val="21"/>
              </w:rPr>
              <w:t>润</w:t>
            </w:r>
            <w:r>
              <w:rPr>
                <w:rFonts w:ascii="宋体" w:hAnsi="宋体" w:cs="宋体" w:eastAsia="宋体" w:hint="default"/>
                <w:spacing w:val="-78"/>
                <w:sz w:val="21"/>
                <w:szCs w:val="21"/>
              </w:rPr>
              <w:t> </w:t>
            </w:r>
            <w:r>
              <w:rPr>
                <w:rFonts w:ascii="宋体" w:hAnsi="宋体" w:cs="宋体" w:eastAsia="宋体" w:hint="default"/>
                <w:sz w:val="21"/>
                <w:szCs w:val="21"/>
              </w:rPr>
              <w:t>约</w:t>
            </w:r>
            <w:r>
              <w:rPr>
                <w:rFonts w:ascii="宋体" w:hAnsi="宋体" w:cs="宋体" w:eastAsia="宋体" w:hint="default"/>
                <w:sz w:val="21"/>
                <w:szCs w:val="21"/>
              </w:rPr>
              <w:t> </w:t>
            </w:r>
            <w:r>
              <w:rPr>
                <w:rFonts w:ascii="Arial" w:hAnsi="Arial" w:cs="Arial" w:eastAsia="Arial" w:hint="default"/>
                <w:sz w:val="21"/>
                <w:szCs w:val="21"/>
              </w:rPr>
              <w:t>1,972,088.48</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日：约</w:t>
            </w:r>
            <w:r>
              <w:rPr>
                <w:rFonts w:ascii="宋体" w:hAnsi="宋体" w:cs="宋体" w:eastAsia="宋体" w:hint="default"/>
                <w:spacing w:val="-55"/>
                <w:sz w:val="21"/>
                <w:szCs w:val="21"/>
              </w:rPr>
              <w:t> </w:t>
            </w:r>
            <w:r>
              <w:rPr>
                <w:rFonts w:ascii="Arial" w:hAnsi="Arial" w:cs="Arial" w:eastAsia="Arial" w:hint="default"/>
                <w:sz w:val="21"/>
                <w:szCs w:val="21"/>
              </w:rPr>
              <w:t>2,524,560.38</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r>
        <w:trPr>
          <w:trHeight w:val="510"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Arial" w:hAnsi="Arial" w:cs="Arial" w:eastAsia="Arial" w:hint="default"/>
                <w:sz w:val="21"/>
                <w:szCs w:val="21"/>
              </w:rPr>
            </w:pPr>
            <w:r>
              <w:rPr>
                <w:rFonts w:ascii="Arial"/>
                <w:sz w:val="21"/>
              </w:rPr>
              <w:t>(b)</w:t>
            </w:r>
          </w:p>
        </w:tc>
        <w:tc>
          <w:tcPr>
            <w:tcW w:w="834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35" w:right="0"/>
              <w:jc w:val="left"/>
              <w:rPr>
                <w:rFonts w:ascii="宋体" w:hAnsi="宋体" w:cs="宋体" w:eastAsia="宋体" w:hint="default"/>
                <w:sz w:val="21"/>
                <w:szCs w:val="21"/>
              </w:rPr>
            </w:pPr>
            <w:r>
              <w:rPr>
                <w:rFonts w:ascii="宋体" w:hAnsi="宋体" w:cs="宋体" w:eastAsia="宋体" w:hint="default"/>
                <w:sz w:val="21"/>
                <w:szCs w:val="21"/>
              </w:rPr>
              <w:t>利率风险</w:t>
            </w:r>
          </w:p>
        </w:tc>
      </w:tr>
      <w:tr>
        <w:trPr>
          <w:trHeight w:val="1336" w:hRule="exact"/>
        </w:trPr>
        <w:tc>
          <w:tcPr>
            <w:tcW w:w="691" w:type="dxa"/>
            <w:tcBorders>
              <w:top w:val="nil" w:sz="6" w:space="0" w:color="auto"/>
              <w:left w:val="nil" w:sz="6" w:space="0" w:color="auto"/>
              <w:bottom w:val="nil" w:sz="6" w:space="0" w:color="auto"/>
              <w:right w:val="nil" w:sz="6" w:space="0" w:color="auto"/>
            </w:tcBorders>
          </w:tcPr>
          <w:p>
            <w:pPr/>
          </w:p>
        </w:tc>
        <w:tc>
          <w:tcPr>
            <w:tcW w:w="8349"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5" w:right="198"/>
              <w:jc w:val="both"/>
              <w:rPr>
                <w:rFonts w:ascii="宋体" w:hAnsi="宋体" w:cs="宋体" w:eastAsia="宋体" w:hint="default"/>
                <w:sz w:val="21"/>
                <w:szCs w:val="21"/>
              </w:rPr>
            </w:pPr>
            <w:r>
              <w:rPr>
                <w:rFonts w:ascii="宋体" w:hAnsi="宋体" w:cs="宋体" w:eastAsia="宋体" w:hint="default"/>
                <w:spacing w:val="-2"/>
                <w:sz w:val="21"/>
                <w:szCs w:val="21"/>
              </w:rPr>
              <w:t>本集团的利率风险主要产生于长期银行借款及应付债券等长期带息债务。浮动利率的金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融负债使本集团面临现金流量利率风险，固定利率的金融负债使本集团面临公允价值利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率风险。本集团根据当时的市场环境来决定固定利率及浮动利率合同的相对比例。于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日，本集团无以浮动利率计价的长期带息债务。</w:t>
            </w:r>
          </w:p>
        </w:tc>
      </w:tr>
      <w:tr>
        <w:trPr>
          <w:trHeight w:val="1184" w:hRule="exact"/>
        </w:trPr>
        <w:tc>
          <w:tcPr>
            <w:tcW w:w="691" w:type="dxa"/>
            <w:tcBorders>
              <w:top w:val="nil" w:sz="6" w:space="0" w:color="auto"/>
              <w:left w:val="nil" w:sz="6" w:space="0" w:color="auto"/>
              <w:bottom w:val="nil" w:sz="6" w:space="0" w:color="auto"/>
              <w:right w:val="nil" w:sz="6" w:space="0" w:color="auto"/>
            </w:tcBorders>
          </w:tcPr>
          <w:p>
            <w:pPr/>
          </w:p>
        </w:tc>
        <w:tc>
          <w:tcPr>
            <w:tcW w:w="8349"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35" w:right="198"/>
              <w:jc w:val="both"/>
              <w:rPr>
                <w:rFonts w:ascii="宋体" w:hAnsi="宋体" w:cs="宋体" w:eastAsia="宋体" w:hint="default"/>
                <w:sz w:val="21"/>
                <w:szCs w:val="21"/>
              </w:rPr>
            </w:pPr>
            <w:r>
              <w:rPr>
                <w:rFonts w:ascii="宋体" w:hAnsi="宋体" w:cs="宋体" w:eastAsia="宋体" w:hint="default"/>
                <w:spacing w:val="-2"/>
                <w:sz w:val="21"/>
                <w:szCs w:val="21"/>
              </w:rPr>
              <w:t>本集团总部财务部门持续监控集团利率水平。利率上升会增加新增带息债务的成本以及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本集团尚未付清的以浮动利率计息的带息债务的利息支出，并对本集团的财务业绩产生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重大的不利影响，管理层会依据最新的市场状况及时做出调整，这些调整可能是进行利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率互换的安排来降低利率风险。于</w:t>
            </w:r>
            <w:r>
              <w:rPr>
                <w:rFonts w:ascii="宋体" w:hAnsi="宋体" w:cs="宋体" w:eastAsia="宋体" w:hint="default"/>
                <w:spacing w:val="-53"/>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年度及</w:t>
            </w:r>
            <w:r>
              <w:rPr>
                <w:rFonts w:ascii="宋体" w:hAnsi="宋体" w:cs="宋体" w:eastAsia="宋体" w:hint="default"/>
                <w:spacing w:val="-54"/>
                <w:sz w:val="21"/>
                <w:szCs w:val="21"/>
              </w:rPr>
              <w:t> </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年度本集团并无利率互换安排。</w:t>
            </w:r>
          </w:p>
        </w:tc>
      </w:tr>
    </w:tbl>
    <w:p>
      <w:pPr>
        <w:spacing w:line="240" w:lineRule="auto" w:before="8"/>
        <w:rPr>
          <w:rFonts w:ascii="宋体" w:hAnsi="宋体" w:cs="宋体" w:eastAsia="宋体" w:hint="default"/>
          <w:b/>
          <w:bCs/>
          <w:sz w:val="24"/>
          <w:szCs w:val="24"/>
        </w:rPr>
      </w:pPr>
    </w:p>
    <w:tbl>
      <w:tblPr>
        <w:tblW w:w="0" w:type="auto"/>
        <w:jc w:val="left"/>
        <w:tblInd w:w="118" w:type="dxa"/>
        <w:tblLayout w:type="fixed"/>
        <w:tblCellMar>
          <w:top w:w="0" w:type="dxa"/>
          <w:left w:w="0" w:type="dxa"/>
          <w:bottom w:w="0" w:type="dxa"/>
          <w:right w:w="0" w:type="dxa"/>
        </w:tblCellMar>
        <w:tblLook w:val="01E0"/>
      </w:tblPr>
      <w:tblGrid>
        <w:gridCol w:w="688"/>
        <w:gridCol w:w="8532"/>
      </w:tblGrid>
      <w:tr>
        <w:trPr>
          <w:trHeight w:val="365"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(2)</w:t>
            </w:r>
          </w:p>
        </w:tc>
        <w:tc>
          <w:tcPr>
            <w:tcW w:w="8532" w:type="dxa"/>
            <w:tcBorders>
              <w:top w:val="nil" w:sz="6" w:space="0" w:color="auto"/>
              <w:left w:val="nil" w:sz="6" w:space="0" w:color="auto"/>
              <w:bottom w:val="nil" w:sz="6" w:space="0" w:color="auto"/>
              <w:right w:val="nil" w:sz="6" w:space="0" w:color="auto"/>
            </w:tcBorders>
          </w:tcPr>
          <w:p>
            <w:pPr>
              <w:pStyle w:val="TableParagraph"/>
              <w:spacing w:line="213" w:lineRule="exact"/>
              <w:ind w:left="232" w:right="0"/>
              <w:jc w:val="left"/>
              <w:rPr>
                <w:rFonts w:ascii="黑体" w:hAnsi="黑体" w:cs="黑体" w:eastAsia="黑体" w:hint="default"/>
                <w:sz w:val="21"/>
                <w:szCs w:val="21"/>
              </w:rPr>
            </w:pPr>
            <w:r>
              <w:rPr>
                <w:rFonts w:ascii="黑体" w:hAnsi="黑体" w:cs="黑体" w:eastAsia="黑体" w:hint="default"/>
                <w:sz w:val="21"/>
                <w:szCs w:val="21"/>
              </w:rPr>
              <w:t>信用风险</w:t>
            </w:r>
          </w:p>
        </w:tc>
      </w:tr>
      <w:tr>
        <w:trPr>
          <w:trHeight w:val="786" w:hRule="exact"/>
        </w:trPr>
        <w:tc>
          <w:tcPr>
            <w:tcW w:w="688" w:type="dxa"/>
            <w:tcBorders>
              <w:top w:val="nil" w:sz="6" w:space="0" w:color="auto"/>
              <w:left w:val="nil" w:sz="6" w:space="0" w:color="auto"/>
              <w:bottom w:val="nil" w:sz="6" w:space="0" w:color="auto"/>
              <w:right w:val="nil" w:sz="6" w:space="0" w:color="auto"/>
            </w:tcBorders>
          </w:tcPr>
          <w:p>
            <w:pPr/>
          </w:p>
        </w:tc>
        <w:tc>
          <w:tcPr>
            <w:tcW w:w="8532"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2" w:right="304"/>
              <w:jc w:val="left"/>
              <w:rPr>
                <w:rFonts w:ascii="宋体" w:hAnsi="宋体" w:cs="宋体" w:eastAsia="宋体" w:hint="default"/>
                <w:sz w:val="21"/>
                <w:szCs w:val="21"/>
              </w:rPr>
            </w:pPr>
            <w:r>
              <w:rPr>
                <w:rFonts w:ascii="宋体" w:hAnsi="宋体" w:cs="宋体" w:eastAsia="宋体" w:hint="default"/>
                <w:sz w:val="21"/>
                <w:szCs w:val="21"/>
              </w:rPr>
              <w:t>本集团对信用风险按组合分类进行管理。信用风险主要产生于银行存款、应收账款、其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他应收款和应收票据等。</w:t>
            </w:r>
          </w:p>
        </w:tc>
      </w:tr>
      <w:tr>
        <w:trPr>
          <w:trHeight w:val="787" w:hRule="exact"/>
        </w:trPr>
        <w:tc>
          <w:tcPr>
            <w:tcW w:w="688" w:type="dxa"/>
            <w:tcBorders>
              <w:top w:val="nil" w:sz="6" w:space="0" w:color="auto"/>
              <w:left w:val="nil" w:sz="6" w:space="0" w:color="auto"/>
              <w:bottom w:val="nil" w:sz="6" w:space="0" w:color="auto"/>
              <w:right w:val="nil" w:sz="6" w:space="0" w:color="auto"/>
            </w:tcBorders>
          </w:tcPr>
          <w:p>
            <w:pPr/>
          </w:p>
        </w:tc>
        <w:tc>
          <w:tcPr>
            <w:tcW w:w="8532"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232" w:right="198"/>
              <w:jc w:val="left"/>
              <w:rPr>
                <w:rFonts w:ascii="宋体" w:hAnsi="宋体" w:cs="宋体" w:eastAsia="宋体" w:hint="default"/>
                <w:sz w:val="21"/>
                <w:szCs w:val="21"/>
              </w:rPr>
            </w:pPr>
            <w:r>
              <w:rPr>
                <w:rFonts w:ascii="宋体" w:hAnsi="宋体" w:cs="宋体" w:eastAsia="宋体" w:hint="default"/>
                <w:sz w:val="21"/>
                <w:szCs w:val="21"/>
              </w:rPr>
              <w:t>本集团银行存款主要存放于国有银行</w:t>
            </w:r>
            <w:r>
              <w:rPr>
                <w:rFonts w:ascii="宋体" w:hAnsi="宋体" w:cs="宋体" w:eastAsia="宋体" w:hint="default"/>
                <w:spacing w:val="-92"/>
                <w:sz w:val="21"/>
                <w:szCs w:val="21"/>
              </w:rPr>
              <w:t>、</w:t>
            </w:r>
            <w:r>
              <w:rPr>
                <w:rFonts w:ascii="宋体" w:hAnsi="宋体" w:cs="宋体" w:eastAsia="宋体" w:hint="default"/>
                <w:sz w:val="21"/>
                <w:szCs w:val="21"/>
              </w:rPr>
              <w:t>大连港集团财务有限公司和其它大中型上市银行，</w:t>
            </w:r>
            <w:r>
              <w:rPr>
                <w:rFonts w:ascii="宋体" w:hAnsi="宋体" w:cs="宋体" w:eastAsia="宋体" w:hint="default"/>
                <w:sz w:val="21"/>
                <w:szCs w:val="21"/>
              </w:rPr>
              <w:t> 本集团认为其不存在重大的信用风险</w:t>
            </w:r>
            <w:r>
              <w:rPr>
                <w:rFonts w:ascii="宋体" w:hAnsi="宋体" w:cs="宋体" w:eastAsia="宋体" w:hint="default"/>
                <w:spacing w:val="-92"/>
                <w:sz w:val="21"/>
                <w:szCs w:val="21"/>
              </w:rPr>
              <w:t>，</w:t>
            </w:r>
            <w:r>
              <w:rPr>
                <w:rFonts w:ascii="宋体" w:hAnsi="宋体" w:cs="宋体" w:eastAsia="宋体" w:hint="default"/>
                <w:sz w:val="21"/>
                <w:szCs w:val="21"/>
              </w:rPr>
              <w:t>不会产生因对方单位违约而导致的任何重大损失。</w:t>
            </w:r>
          </w:p>
        </w:tc>
      </w:tr>
      <w:tr>
        <w:trPr>
          <w:trHeight w:val="1874" w:hRule="exact"/>
        </w:trPr>
        <w:tc>
          <w:tcPr>
            <w:tcW w:w="688" w:type="dxa"/>
            <w:tcBorders>
              <w:top w:val="nil" w:sz="6" w:space="0" w:color="auto"/>
              <w:left w:val="nil" w:sz="6" w:space="0" w:color="auto"/>
              <w:bottom w:val="nil" w:sz="6" w:space="0" w:color="auto"/>
              <w:right w:val="nil" w:sz="6" w:space="0" w:color="auto"/>
            </w:tcBorders>
          </w:tcPr>
          <w:p>
            <w:pPr/>
          </w:p>
        </w:tc>
        <w:tc>
          <w:tcPr>
            <w:tcW w:w="8532"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32" w:right="303"/>
              <w:jc w:val="both"/>
              <w:rPr>
                <w:rFonts w:ascii="宋体" w:hAnsi="宋体" w:cs="宋体" w:eastAsia="宋体" w:hint="default"/>
                <w:sz w:val="21"/>
                <w:szCs w:val="21"/>
              </w:rPr>
            </w:pPr>
            <w:r>
              <w:rPr>
                <w:rFonts w:ascii="宋体" w:hAnsi="宋体" w:cs="宋体" w:eastAsia="宋体" w:hint="default"/>
                <w:sz w:val="21"/>
                <w:szCs w:val="21"/>
              </w:rPr>
              <w:t>此外，对于应收账款、其他应收款、应收票据、其他流动资产和其他非流动资产，本集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团设定相关政策以控制信用风险敞口。本集团基于对客户的财务状况、从第三方获取担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保的可能性、信用记录及其它因素诸如目前市场状况等评估客户的信用资质并设置相应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信用期。本集团会定期对客户信用记录进行监控，对于信用记录不良的客户，本集团会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采用书面催款、缩短信用期或取消信用期等方式，以确保本集团的整体信用风险在可控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的范围内。</w:t>
            </w:r>
          </w:p>
        </w:tc>
      </w:tr>
      <w:tr>
        <w:trPr>
          <w:trHeight w:val="516"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1"/>
                <w:szCs w:val="21"/>
              </w:rPr>
            </w:pPr>
            <w:r>
              <w:rPr>
                <w:rFonts w:ascii="Arial"/>
                <w:sz w:val="21"/>
              </w:rPr>
              <w:t>(3)</w:t>
            </w:r>
          </w:p>
        </w:tc>
        <w:tc>
          <w:tcPr>
            <w:tcW w:w="853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2" w:right="0"/>
              <w:jc w:val="left"/>
              <w:rPr>
                <w:rFonts w:ascii="黑体" w:hAnsi="黑体" w:cs="黑体" w:eastAsia="黑体" w:hint="default"/>
                <w:sz w:val="21"/>
                <w:szCs w:val="21"/>
              </w:rPr>
            </w:pPr>
            <w:r>
              <w:rPr>
                <w:rFonts w:ascii="黑体" w:hAnsi="黑体" w:cs="黑体" w:eastAsia="黑体" w:hint="default"/>
                <w:sz w:val="21"/>
                <w:szCs w:val="21"/>
              </w:rPr>
              <w:t>流动性风险</w:t>
            </w:r>
          </w:p>
        </w:tc>
      </w:tr>
      <w:tr>
        <w:trPr>
          <w:trHeight w:val="1180" w:hRule="exact"/>
        </w:trPr>
        <w:tc>
          <w:tcPr>
            <w:tcW w:w="688" w:type="dxa"/>
            <w:tcBorders>
              <w:top w:val="nil" w:sz="6" w:space="0" w:color="auto"/>
              <w:left w:val="nil" w:sz="6" w:space="0" w:color="auto"/>
              <w:bottom w:val="nil" w:sz="6" w:space="0" w:color="auto"/>
              <w:right w:val="nil" w:sz="6" w:space="0" w:color="auto"/>
            </w:tcBorders>
          </w:tcPr>
          <w:p>
            <w:pPr/>
          </w:p>
        </w:tc>
        <w:tc>
          <w:tcPr>
            <w:tcW w:w="8532"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32" w:right="302"/>
              <w:jc w:val="both"/>
              <w:rPr>
                <w:rFonts w:ascii="宋体" w:hAnsi="宋体" w:cs="宋体" w:eastAsia="宋体" w:hint="default"/>
                <w:sz w:val="21"/>
                <w:szCs w:val="21"/>
              </w:rPr>
            </w:pPr>
            <w:r>
              <w:rPr>
                <w:rFonts w:ascii="宋体" w:hAnsi="宋体" w:cs="宋体" w:eastAsia="宋体" w:hint="default"/>
                <w:sz w:val="21"/>
                <w:szCs w:val="21"/>
              </w:rPr>
              <w:t>本集团内各子公司负责其自身的现金流量预测。总部财务部门在汇总各子公司现金流量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预测的基础上，在集团层面持续监控短期和长期的资金需求，以确保维持充裕的现金储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备和可供随时变现的有价证券；同时持续监控是否符合借款协议的规定，从主要金融机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构获得提供足够备用资金的承诺，以满足短期和长期的资金需求。</w:t>
            </w:r>
          </w:p>
        </w:tc>
      </w:tr>
    </w:tbl>
    <w:p>
      <w:pPr>
        <w:spacing w:line="240" w:lineRule="auto" w:before="11"/>
        <w:rPr>
          <w:rFonts w:ascii="宋体" w:hAnsi="宋体" w:cs="宋体" w:eastAsia="宋体" w:hint="default"/>
          <w:b/>
          <w:bCs/>
          <w:sz w:val="17"/>
          <w:szCs w:val="17"/>
        </w:rPr>
      </w:pPr>
    </w:p>
    <w:p>
      <w:pPr>
        <w:pStyle w:val="BodyText"/>
        <w:spacing w:line="240" w:lineRule="auto" w:before="35"/>
        <w:ind w:left="949" w:right="193"/>
        <w:jc w:val="left"/>
      </w:pPr>
      <w:r>
        <w:rPr/>
        <w:t>于资产负债表日，本集团各项金融负债以未折现的合同现金流量按到期日列示如下：</w:t>
      </w:r>
    </w:p>
    <w:p>
      <w:pPr>
        <w:spacing w:after="0" w:line="240" w:lineRule="auto"/>
        <w:jc w:val="left"/>
        <w:sectPr>
          <w:pgSz w:w="11910" w:h="16840"/>
          <w:pgMar w:header="882" w:footer="1194" w:top="1120" w:bottom="1380" w:left="14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tbl>
      <w:tblPr>
        <w:tblW w:w="0" w:type="auto"/>
        <w:jc w:val="left"/>
        <w:tblInd w:w="596" w:type="dxa"/>
        <w:tblLayout w:type="fixed"/>
        <w:tblCellMar>
          <w:top w:w="0" w:type="dxa"/>
          <w:left w:w="0" w:type="dxa"/>
          <w:bottom w:w="0" w:type="dxa"/>
          <w:right w:w="0" w:type="dxa"/>
        </w:tblCellMar>
        <w:tblLook w:val="01E0"/>
      </w:tblPr>
      <w:tblGrid>
        <w:gridCol w:w="2062"/>
        <w:gridCol w:w="2484"/>
        <w:gridCol w:w="2215"/>
        <w:gridCol w:w="2318"/>
        <w:gridCol w:w="2348"/>
        <w:gridCol w:w="2247"/>
      </w:tblGrid>
      <w:tr>
        <w:trPr>
          <w:trHeight w:val="258" w:hRule="exact"/>
        </w:trPr>
        <w:tc>
          <w:tcPr>
            <w:tcW w:w="2062"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single" w:sz="12" w:space="0" w:color="000000"/>
              <w:right w:val="nil" w:sz="6" w:space="0" w:color="auto"/>
            </w:tcBorders>
          </w:tcPr>
          <w:p>
            <w:pPr/>
          </w:p>
        </w:tc>
        <w:tc>
          <w:tcPr>
            <w:tcW w:w="2215" w:type="dxa"/>
            <w:tcBorders>
              <w:top w:val="nil" w:sz="6" w:space="0" w:color="auto"/>
              <w:left w:val="nil" w:sz="6" w:space="0" w:color="auto"/>
              <w:bottom w:val="single" w:sz="12" w:space="0" w:color="000000"/>
              <w:right w:val="nil" w:sz="6" w:space="0" w:color="auto"/>
            </w:tcBorders>
          </w:tcPr>
          <w:p>
            <w:pPr/>
          </w:p>
        </w:tc>
        <w:tc>
          <w:tcPr>
            <w:tcW w:w="2318" w:type="dxa"/>
            <w:tcBorders>
              <w:top w:val="nil" w:sz="6" w:space="0" w:color="auto"/>
              <w:left w:val="nil" w:sz="6" w:space="0" w:color="auto"/>
              <w:bottom w:val="single" w:sz="12" w:space="0" w:color="000000"/>
              <w:right w:val="nil" w:sz="6" w:space="0" w:color="auto"/>
            </w:tcBorders>
          </w:tcPr>
          <w:p>
            <w:pPr>
              <w:pStyle w:val="TableParagraph"/>
              <w:spacing w:line="225" w:lineRule="exact"/>
              <w:ind w:left="16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348" w:type="dxa"/>
            <w:tcBorders>
              <w:top w:val="nil" w:sz="6" w:space="0" w:color="auto"/>
              <w:left w:val="nil" w:sz="6" w:space="0" w:color="auto"/>
              <w:bottom w:val="single" w:sz="12" w:space="0" w:color="000000"/>
              <w:right w:val="nil" w:sz="6" w:space="0" w:color="auto"/>
            </w:tcBorders>
          </w:tcPr>
          <w:p>
            <w:pPr/>
          </w:p>
        </w:tc>
        <w:tc>
          <w:tcPr>
            <w:tcW w:w="2247" w:type="dxa"/>
            <w:tcBorders>
              <w:top w:val="nil" w:sz="6" w:space="0" w:color="auto"/>
              <w:left w:val="nil" w:sz="6" w:space="0" w:color="auto"/>
              <w:bottom w:val="single" w:sz="12" w:space="0" w:color="000000"/>
              <w:right w:val="nil" w:sz="6" w:space="0" w:color="auto"/>
            </w:tcBorders>
          </w:tcPr>
          <w:p>
            <w:pPr/>
          </w:p>
        </w:tc>
      </w:tr>
      <w:tr>
        <w:trPr>
          <w:trHeight w:val="501" w:hRule="exact"/>
        </w:trPr>
        <w:tc>
          <w:tcPr>
            <w:tcW w:w="2062" w:type="dxa"/>
            <w:tcBorders>
              <w:top w:val="nil" w:sz="6" w:space="0" w:color="auto"/>
              <w:left w:val="nil" w:sz="6" w:space="0" w:color="auto"/>
              <w:bottom w:val="nil" w:sz="6" w:space="0" w:color="auto"/>
              <w:right w:val="nil" w:sz="6" w:space="0" w:color="auto"/>
            </w:tcBorders>
          </w:tcPr>
          <w:p>
            <w:pPr/>
          </w:p>
        </w:tc>
        <w:tc>
          <w:tcPr>
            <w:tcW w:w="2484"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115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215"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962"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318"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1085" w:right="0"/>
              <w:jc w:val="left"/>
              <w:rPr>
                <w:rFonts w:ascii="宋体" w:hAnsi="宋体" w:cs="宋体" w:eastAsia="宋体" w:hint="default"/>
                <w:sz w:val="21"/>
                <w:szCs w:val="21"/>
              </w:rPr>
            </w:pPr>
            <w:r>
              <w:rPr>
                <w:rFonts w:ascii="宋体" w:hAnsi="宋体" w:cs="宋体" w:eastAsia="宋体" w:hint="default"/>
                <w:sz w:val="21"/>
                <w:szCs w:val="21"/>
              </w:rPr>
              <w:t>二到五年</w:t>
            </w:r>
          </w:p>
        </w:tc>
        <w:tc>
          <w:tcPr>
            <w:tcW w:w="2348"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384"/>
              <w:jc w:val="right"/>
              <w:rPr>
                <w:rFonts w:ascii="宋体" w:hAnsi="宋体" w:cs="宋体" w:eastAsia="宋体" w:hint="default"/>
                <w:sz w:val="21"/>
                <w:szCs w:val="21"/>
              </w:rPr>
            </w:pPr>
            <w:r>
              <w:rPr>
                <w:rFonts w:ascii="宋体" w:hAnsi="宋体" w:cs="宋体" w:eastAsia="宋体" w:hint="default"/>
                <w:sz w:val="21"/>
                <w:szCs w:val="21"/>
              </w:rPr>
              <w:t>五年以上</w:t>
            </w:r>
          </w:p>
        </w:tc>
        <w:tc>
          <w:tcPr>
            <w:tcW w:w="2247"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170"/>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48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31" w:right="0"/>
              <w:jc w:val="left"/>
              <w:rPr>
                <w:rFonts w:ascii="Arial" w:hAnsi="Arial" w:cs="Arial" w:eastAsia="Arial" w:hint="default"/>
                <w:sz w:val="21"/>
                <w:szCs w:val="21"/>
              </w:rPr>
            </w:pPr>
            <w:r>
              <w:rPr>
                <w:rFonts w:ascii="Arial"/>
                <w:sz w:val="21"/>
              </w:rPr>
              <w:t>939,662,726.71</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4"/>
              <w:jc w:val="right"/>
              <w:rPr>
                <w:rFonts w:ascii="Arial" w:hAnsi="Arial" w:cs="Arial" w:eastAsia="Arial" w:hint="default"/>
                <w:sz w:val="21"/>
                <w:szCs w:val="21"/>
              </w:rPr>
            </w:pPr>
            <w:r>
              <w:rPr>
                <w:rFonts w:ascii="Arial"/>
                <w:w w:val="99"/>
                <w:sz w:val="21"/>
              </w:rPr>
              <w:t>-</w:t>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34"/>
              <w:jc w:val="right"/>
              <w:rPr>
                <w:rFonts w:ascii="Arial" w:hAnsi="Arial" w:cs="Arial" w:eastAsia="Arial" w:hint="default"/>
                <w:sz w:val="21"/>
                <w:szCs w:val="21"/>
              </w:rPr>
            </w:pPr>
            <w:r>
              <w:rPr>
                <w:rFonts w:ascii="Arial"/>
                <w:w w:val="99"/>
                <w:sz w:val="21"/>
              </w:rPr>
              <w:t>-</w:t>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84"/>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14" w:right="0"/>
              <w:jc w:val="left"/>
              <w:rPr>
                <w:rFonts w:ascii="Arial" w:hAnsi="Arial" w:cs="Arial" w:eastAsia="Arial" w:hint="default"/>
                <w:sz w:val="21"/>
                <w:szCs w:val="21"/>
              </w:rPr>
            </w:pPr>
            <w:r>
              <w:rPr>
                <w:rFonts w:ascii="Arial"/>
                <w:sz w:val="21"/>
              </w:rPr>
              <w:t>939,662,726.71</w:t>
            </w:r>
          </w:p>
        </w:tc>
      </w:tr>
      <w:tr>
        <w:trPr>
          <w:trHeight w:val="31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5" w:right="0"/>
              <w:jc w:val="left"/>
              <w:rPr>
                <w:rFonts w:ascii="Arial" w:hAnsi="Arial" w:cs="Arial" w:eastAsia="Arial" w:hint="default"/>
                <w:sz w:val="21"/>
                <w:szCs w:val="21"/>
              </w:rPr>
            </w:pPr>
            <w:r>
              <w:rPr>
                <w:rFonts w:ascii="Arial"/>
                <w:sz w:val="21"/>
              </w:rPr>
              <w:t>1,057,373,713.97</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4"/>
              <w:jc w:val="right"/>
              <w:rPr>
                <w:rFonts w:ascii="Arial" w:hAnsi="Arial" w:cs="Arial" w:eastAsia="Arial" w:hint="default"/>
                <w:sz w:val="21"/>
                <w:szCs w:val="21"/>
              </w:rPr>
            </w:pPr>
            <w:r>
              <w:rPr>
                <w:rFonts w:ascii="Arial"/>
                <w:w w:val="99"/>
                <w:sz w:val="21"/>
              </w:rPr>
              <w:t>-</w:t>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4"/>
              <w:jc w:val="right"/>
              <w:rPr>
                <w:rFonts w:ascii="Arial" w:hAnsi="Arial" w:cs="Arial" w:eastAsia="Arial" w:hint="default"/>
                <w:sz w:val="21"/>
                <w:szCs w:val="21"/>
              </w:rPr>
            </w:pPr>
            <w:r>
              <w:rPr>
                <w:rFonts w:ascii="Arial"/>
                <w:w w:val="99"/>
                <w:sz w:val="21"/>
              </w:rPr>
              <w:t>-</w:t>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84"/>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39" w:right="0"/>
              <w:jc w:val="left"/>
              <w:rPr>
                <w:rFonts w:ascii="Arial" w:hAnsi="Arial" w:cs="Arial" w:eastAsia="Arial" w:hint="default"/>
                <w:sz w:val="21"/>
                <w:szCs w:val="21"/>
              </w:rPr>
            </w:pPr>
            <w:r>
              <w:rPr>
                <w:rFonts w:ascii="Arial"/>
                <w:sz w:val="21"/>
              </w:rPr>
              <w:t>1,057,373,713.97</w:t>
            </w:r>
          </w:p>
        </w:tc>
      </w:tr>
      <w:tr>
        <w:trPr>
          <w:trHeight w:val="29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30" w:right="0"/>
              <w:jc w:val="left"/>
              <w:rPr>
                <w:rFonts w:ascii="Arial" w:hAnsi="Arial" w:cs="Arial" w:eastAsia="Arial" w:hint="default"/>
                <w:sz w:val="21"/>
                <w:szCs w:val="21"/>
              </w:rPr>
            </w:pPr>
            <w:r>
              <w:rPr>
                <w:rFonts w:ascii="Arial"/>
                <w:sz w:val="21"/>
              </w:rPr>
              <w:t>132,295,618.54</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4"/>
              <w:jc w:val="right"/>
              <w:rPr>
                <w:rFonts w:ascii="Arial" w:hAnsi="Arial" w:cs="Arial" w:eastAsia="Arial" w:hint="default"/>
                <w:sz w:val="21"/>
                <w:szCs w:val="21"/>
              </w:rPr>
            </w:pPr>
            <w:r>
              <w:rPr>
                <w:rFonts w:ascii="Arial"/>
                <w:w w:val="99"/>
                <w:sz w:val="21"/>
              </w:rPr>
              <w:t>-</w:t>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4"/>
              <w:jc w:val="right"/>
              <w:rPr>
                <w:rFonts w:ascii="Arial" w:hAnsi="Arial" w:cs="Arial" w:eastAsia="Arial" w:hint="default"/>
                <w:sz w:val="21"/>
                <w:szCs w:val="21"/>
              </w:rPr>
            </w:pPr>
            <w:r>
              <w:rPr>
                <w:rFonts w:ascii="Arial"/>
                <w:w w:val="99"/>
                <w:sz w:val="21"/>
              </w:rPr>
              <w:t>-</w:t>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84"/>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13" w:right="0"/>
              <w:jc w:val="left"/>
              <w:rPr>
                <w:rFonts w:ascii="Arial" w:hAnsi="Arial" w:cs="Arial" w:eastAsia="Arial" w:hint="default"/>
                <w:sz w:val="21"/>
                <w:szCs w:val="21"/>
              </w:rPr>
            </w:pPr>
            <w:r>
              <w:rPr>
                <w:rFonts w:ascii="Arial"/>
                <w:sz w:val="21"/>
              </w:rPr>
              <w:t>132,295,618.54</w:t>
            </w:r>
          </w:p>
        </w:tc>
      </w:tr>
      <w:tr>
        <w:trPr>
          <w:trHeight w:val="565"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26" w:lineRule="exact"/>
              <w:ind w:left="424" w:right="0" w:hanging="225"/>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355" w:right="0"/>
              <w:jc w:val="left"/>
              <w:rPr>
                <w:rFonts w:ascii="Arial" w:hAnsi="Arial" w:cs="Arial" w:eastAsia="Arial" w:hint="default"/>
                <w:sz w:val="21"/>
                <w:szCs w:val="21"/>
              </w:rPr>
            </w:pPr>
            <w:r>
              <w:rPr>
                <w:rFonts w:ascii="Arial"/>
                <w:sz w:val="21"/>
              </w:rPr>
              <w:t>1,618,407,288.14</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54"/>
              <w:jc w:val="right"/>
              <w:rPr>
                <w:rFonts w:ascii="Arial" w:hAnsi="Arial" w:cs="Arial" w:eastAsia="Arial" w:hint="default"/>
                <w:sz w:val="21"/>
                <w:szCs w:val="21"/>
              </w:rPr>
            </w:pPr>
            <w:r>
              <w:rPr>
                <w:rFonts w:ascii="Arial"/>
                <w:w w:val="99"/>
                <w:sz w:val="21"/>
              </w:rPr>
              <w:t>-</w:t>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34"/>
              <w:jc w:val="right"/>
              <w:rPr>
                <w:rFonts w:ascii="Arial" w:hAnsi="Arial" w:cs="Arial" w:eastAsia="Arial" w:hint="default"/>
                <w:sz w:val="21"/>
                <w:szCs w:val="21"/>
              </w:rPr>
            </w:pPr>
            <w:r>
              <w:rPr>
                <w:rFonts w:ascii="Arial"/>
                <w:w w:val="99"/>
                <w:sz w:val="21"/>
              </w:rPr>
              <w:t>-</w:t>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84"/>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439" w:right="0"/>
              <w:jc w:val="left"/>
              <w:rPr>
                <w:rFonts w:ascii="Arial" w:hAnsi="Arial" w:cs="Arial" w:eastAsia="Arial" w:hint="default"/>
                <w:sz w:val="21"/>
                <w:szCs w:val="21"/>
              </w:rPr>
            </w:pPr>
            <w:r>
              <w:rPr>
                <w:rFonts w:ascii="Arial"/>
                <w:sz w:val="21"/>
              </w:rPr>
              <w:t>1,618,407,288.14</w:t>
            </w:r>
          </w:p>
        </w:tc>
      </w:tr>
      <w:tr>
        <w:trPr>
          <w:trHeight w:val="31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31" w:right="0"/>
              <w:jc w:val="left"/>
              <w:rPr>
                <w:rFonts w:ascii="Arial" w:hAnsi="Arial" w:cs="Arial" w:eastAsia="Arial" w:hint="default"/>
                <w:sz w:val="21"/>
                <w:szCs w:val="21"/>
              </w:rPr>
            </w:pPr>
            <w:r>
              <w:rPr>
                <w:rFonts w:ascii="Arial"/>
                <w:sz w:val="21"/>
              </w:rPr>
              <w:t>172,929,156.56</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98" w:right="0"/>
              <w:jc w:val="left"/>
              <w:rPr>
                <w:rFonts w:ascii="Arial" w:hAnsi="Arial" w:cs="Arial" w:eastAsia="Arial" w:hint="default"/>
                <w:sz w:val="21"/>
                <w:szCs w:val="21"/>
              </w:rPr>
            </w:pPr>
            <w:r>
              <w:rPr>
                <w:rFonts w:ascii="Arial"/>
                <w:sz w:val="21"/>
              </w:rPr>
              <w:t>694,994,469.06</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46" w:right="0"/>
              <w:jc w:val="left"/>
              <w:rPr>
                <w:rFonts w:ascii="Arial" w:hAnsi="Arial" w:cs="Arial" w:eastAsia="Arial" w:hint="default"/>
                <w:sz w:val="21"/>
                <w:szCs w:val="21"/>
              </w:rPr>
            </w:pPr>
            <w:r>
              <w:rPr>
                <w:rFonts w:ascii="Arial"/>
                <w:sz w:val="21"/>
              </w:rPr>
              <w:t>2,472,385,808.58</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84"/>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9" w:right="0"/>
              <w:jc w:val="left"/>
              <w:rPr>
                <w:rFonts w:ascii="Arial" w:hAnsi="Arial" w:cs="Arial" w:eastAsia="Arial" w:hint="default"/>
                <w:sz w:val="21"/>
                <w:szCs w:val="21"/>
              </w:rPr>
            </w:pPr>
            <w:r>
              <w:rPr>
                <w:rFonts w:ascii="Arial"/>
                <w:sz w:val="21"/>
              </w:rPr>
              <w:t>3,340,309,434.20</w:t>
            </w:r>
          </w:p>
        </w:tc>
      </w:tr>
      <w:tr>
        <w:trPr>
          <w:trHeight w:val="31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31" w:right="0"/>
              <w:jc w:val="left"/>
              <w:rPr>
                <w:rFonts w:ascii="Arial" w:hAnsi="Arial" w:cs="Arial" w:eastAsia="Arial" w:hint="default"/>
                <w:sz w:val="21"/>
                <w:szCs w:val="21"/>
              </w:rPr>
            </w:pPr>
            <w:r>
              <w:rPr>
                <w:rFonts w:ascii="Arial"/>
                <w:sz w:val="21"/>
              </w:rPr>
              <w:t>284,875,000.00</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98" w:right="0"/>
              <w:jc w:val="left"/>
              <w:rPr>
                <w:rFonts w:ascii="Arial" w:hAnsi="Arial" w:cs="Arial" w:eastAsia="Arial" w:hint="default"/>
                <w:sz w:val="21"/>
                <w:szCs w:val="21"/>
              </w:rPr>
            </w:pPr>
            <w:r>
              <w:rPr>
                <w:rFonts w:ascii="Arial"/>
                <w:sz w:val="21"/>
              </w:rPr>
              <w:t>284,875,000.00</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46" w:right="0"/>
              <w:jc w:val="left"/>
              <w:rPr>
                <w:rFonts w:ascii="Arial" w:hAnsi="Arial" w:cs="Arial" w:eastAsia="Arial" w:hint="default"/>
                <w:sz w:val="21"/>
                <w:szCs w:val="21"/>
              </w:rPr>
            </w:pPr>
            <w:r>
              <w:rPr>
                <w:rFonts w:ascii="Arial"/>
                <w:sz w:val="21"/>
              </w:rPr>
              <w:t>3,344,300,000.00</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26" w:right="0"/>
              <w:jc w:val="left"/>
              <w:rPr>
                <w:rFonts w:ascii="Arial" w:hAnsi="Arial" w:cs="Arial" w:eastAsia="Arial" w:hint="default"/>
                <w:sz w:val="21"/>
                <w:szCs w:val="21"/>
              </w:rPr>
            </w:pPr>
            <w:r>
              <w:rPr>
                <w:rFonts w:ascii="Arial"/>
                <w:sz w:val="21"/>
              </w:rPr>
              <w:t>2,599,100,000.00</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39" w:right="0"/>
              <w:jc w:val="left"/>
              <w:rPr>
                <w:rFonts w:ascii="Arial" w:hAnsi="Arial" w:cs="Arial" w:eastAsia="Arial" w:hint="default"/>
                <w:sz w:val="21"/>
                <w:szCs w:val="21"/>
              </w:rPr>
            </w:pPr>
            <w:r>
              <w:rPr>
                <w:rFonts w:ascii="Arial"/>
                <w:sz w:val="21"/>
              </w:rPr>
              <w:t>6,513,150,000.00</w:t>
            </w:r>
          </w:p>
        </w:tc>
      </w:tr>
      <w:tr>
        <w:trPr>
          <w:trHeight w:val="331"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84" w:type="dxa"/>
            <w:tcBorders>
              <w:top w:val="nil" w:sz="6" w:space="0" w:color="auto"/>
              <w:left w:val="nil" w:sz="6" w:space="0" w:color="auto"/>
              <w:bottom w:val="nil" w:sz="6" w:space="0" w:color="auto"/>
              <w:right w:val="nil" w:sz="6" w:space="0" w:color="auto"/>
            </w:tcBorders>
          </w:tcPr>
          <w:p>
            <w:pPr>
              <w:pStyle w:val="TableParagraph"/>
              <w:tabs>
                <w:tab w:pos="1921" w:val="left" w:leader="none"/>
                <w:tab w:pos="2309" w:val="left" w:leader="none"/>
                <w:tab w:pos="2998" w:val="left" w:leader="none"/>
              </w:tabs>
              <w:spacing w:line="240" w:lineRule="auto" w:before="37"/>
              <w:ind w:right="-516"/>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2215" w:type="dxa"/>
            <w:tcBorders>
              <w:top w:val="nil" w:sz="6" w:space="0" w:color="auto"/>
              <w:left w:val="nil" w:sz="6" w:space="0" w:color="auto"/>
              <w:bottom w:val="nil" w:sz="6" w:space="0" w:color="auto"/>
              <w:right w:val="nil" w:sz="6" w:space="0" w:color="auto"/>
            </w:tcBorders>
          </w:tcPr>
          <w:p>
            <w:pPr>
              <w:pStyle w:val="TableParagraph"/>
              <w:tabs>
                <w:tab w:pos="2148" w:val="left" w:leader="none"/>
                <w:tab w:pos="2853" w:val="left" w:leader="none"/>
              </w:tabs>
              <w:spacing w:line="240" w:lineRule="auto" w:before="37"/>
              <w:ind w:left="515" w:right="-639"/>
              <w:jc w:val="left"/>
              <w:rPr>
                <w:rFonts w:ascii="Arial" w:hAnsi="Arial" w:cs="Arial" w:eastAsia="Arial" w:hint="default"/>
                <w:sz w:val="21"/>
                <w:szCs w:val="21"/>
              </w:rPr>
            </w:pPr>
            <w:r>
              <w:rPr>
                <w:rFonts w:ascii="Arial"/>
                <w:w w:val="99"/>
                <w:sz w:val="21"/>
              </w:rPr>
            </w:r>
            <w:r>
              <w:rPr>
                <w:rFonts w:ascii="Arial"/>
                <w:sz w:val="21"/>
                <w:u w:val="single" w:color="000000"/>
              </w:rPr>
              <w:t>15,288,159.80</w:t>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tabs>
                <w:tab w:pos="2272" w:val="left" w:leader="none"/>
                <w:tab w:pos="4209" w:val="left" w:leader="none"/>
              </w:tabs>
              <w:spacing w:line="240" w:lineRule="auto" w:before="37"/>
              <w:ind w:left="638" w:right="-1892"/>
              <w:jc w:val="left"/>
              <w:rPr>
                <w:rFonts w:ascii="Arial" w:hAnsi="Arial" w:cs="Arial" w:eastAsia="Arial" w:hint="default"/>
                <w:sz w:val="21"/>
                <w:szCs w:val="21"/>
              </w:rPr>
            </w:pPr>
            <w:r>
              <w:rPr>
                <w:rFonts w:ascii="Arial"/>
                <w:w w:val="99"/>
                <w:sz w:val="21"/>
              </w:rPr>
            </w:r>
            <w:r>
              <w:rPr>
                <w:rFonts w:ascii="Arial"/>
                <w:sz w:val="21"/>
                <w:u w:val="single" w:color="000000"/>
              </w:rPr>
              <w:t>51,381,415.11</w:t>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tabs>
                <w:tab w:pos="176" w:val="left" w:leader="none"/>
              </w:tabs>
              <w:spacing w:line="240" w:lineRule="auto" w:before="37"/>
              <w:ind w:right="277"/>
              <w:jc w:val="right"/>
              <w:rPr>
                <w:rFonts w:ascii="Arial" w:hAnsi="Arial" w:cs="Arial" w:eastAsia="Arial" w:hint="default"/>
                <w:sz w:val="21"/>
                <w:szCs w:val="21"/>
              </w:rPr>
            </w:pPr>
            <w:r>
              <w:rPr>
                <w:rFonts w:ascii="Arial"/>
                <w:w w:val="99"/>
                <w:sz w:val="21"/>
              </w:rPr>
            </w:r>
            <w:r>
              <w:rPr>
                <w:rFonts w:ascii="Arial"/>
                <w:sz w:val="21"/>
                <w:u w:val="single" w:color="000000"/>
              </w:rPr>
              <w:t>-</w:t>
              <w:tab/>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tabs>
                <w:tab w:pos="730" w:val="left" w:leader="none"/>
                <w:tab w:pos="2180" w:val="left" w:leader="none"/>
              </w:tabs>
              <w:spacing w:line="240" w:lineRule="auto" w:before="37"/>
              <w:ind w:left="-41"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66,669,574.91</w:t>
              <w:tab/>
            </w:r>
            <w:r>
              <w:rPr>
                <w:rFonts w:ascii="Arial"/>
                <w:sz w:val="21"/>
              </w:rPr>
            </w:r>
          </w:p>
        </w:tc>
      </w:tr>
      <w:tr>
        <w:trPr>
          <w:trHeight w:val="715" w:hRule="exact"/>
        </w:trPr>
        <w:tc>
          <w:tcPr>
            <w:tcW w:w="2062"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Style w:val="TableParagraph"/>
              <w:tabs>
                <w:tab w:pos="355" w:val="left" w:leader="none"/>
                <w:tab w:pos="2309" w:val="left" w:leader="none"/>
                <w:tab w:pos="2882" w:val="left" w:leader="none"/>
              </w:tabs>
              <w:spacing w:line="240" w:lineRule="auto" w:before="29"/>
              <w:ind w:right="-399"/>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4,205,543,503.92</w:t>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2215" w:type="dxa"/>
            <w:tcBorders>
              <w:top w:val="nil" w:sz="6" w:space="0" w:color="auto"/>
              <w:left w:val="nil" w:sz="6" w:space="0" w:color="auto"/>
              <w:bottom w:val="nil" w:sz="6" w:space="0" w:color="auto"/>
              <w:right w:val="nil" w:sz="6" w:space="0" w:color="auto"/>
            </w:tcBorders>
          </w:tcPr>
          <w:p>
            <w:pPr>
              <w:pStyle w:val="TableParagraph"/>
              <w:tabs>
                <w:tab w:pos="2148" w:val="left" w:leader="none"/>
                <w:tab w:pos="2561" w:val="left" w:leader="none"/>
              </w:tabs>
              <w:spacing w:line="240" w:lineRule="auto" w:before="29"/>
              <w:ind w:left="398" w:right="-347"/>
              <w:jc w:val="left"/>
              <w:rPr>
                <w:rFonts w:ascii="Arial" w:hAnsi="Arial" w:cs="Arial" w:eastAsia="Arial" w:hint="default"/>
                <w:sz w:val="21"/>
                <w:szCs w:val="21"/>
              </w:rPr>
            </w:pPr>
            <w:r>
              <w:rPr>
                <w:rFonts w:ascii="Arial"/>
                <w:w w:val="99"/>
                <w:sz w:val="21"/>
              </w:rPr>
            </w:r>
            <w:r>
              <w:rPr>
                <w:rFonts w:ascii="Arial"/>
                <w:sz w:val="21"/>
                <w:u w:val="thick" w:color="000000"/>
              </w:rPr>
              <w:t>995,157,628.86</w:t>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tabs>
                <w:tab w:pos="2272" w:val="left" w:leader="none"/>
                <w:tab w:pos="2644" w:val="left" w:leader="none"/>
              </w:tabs>
              <w:spacing w:line="240" w:lineRule="auto" w:before="29"/>
              <w:ind w:left="346" w:right="-327"/>
              <w:jc w:val="left"/>
              <w:rPr>
                <w:rFonts w:ascii="Arial" w:hAnsi="Arial" w:cs="Arial" w:eastAsia="Arial" w:hint="default"/>
                <w:sz w:val="21"/>
                <w:szCs w:val="21"/>
              </w:rPr>
            </w:pPr>
            <w:r>
              <w:rPr>
                <w:rFonts w:ascii="Arial"/>
                <w:w w:val="99"/>
                <w:sz w:val="21"/>
              </w:rPr>
            </w:r>
            <w:r>
              <w:rPr>
                <w:rFonts w:ascii="Arial"/>
                <w:sz w:val="21"/>
                <w:u w:val="thick" w:color="000000"/>
              </w:rPr>
              <w:t>5,868,067,223.69</w:t>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tabs>
                <w:tab w:pos="1741" w:val="left" w:leader="none"/>
              </w:tabs>
              <w:spacing w:line="240" w:lineRule="auto" w:before="29"/>
              <w:ind w:right="277"/>
              <w:jc w:val="right"/>
              <w:rPr>
                <w:rFonts w:ascii="Arial" w:hAnsi="Arial" w:cs="Arial" w:eastAsia="Arial" w:hint="default"/>
                <w:sz w:val="21"/>
                <w:szCs w:val="21"/>
              </w:rPr>
            </w:pPr>
            <w:r>
              <w:rPr>
                <w:rFonts w:ascii="Arial"/>
                <w:w w:val="99"/>
                <w:sz w:val="21"/>
              </w:rPr>
            </w:r>
            <w:r>
              <w:rPr>
                <w:rFonts w:ascii="Arial"/>
                <w:spacing w:val="-1"/>
                <w:sz w:val="21"/>
                <w:u w:val="thick" w:color="000000"/>
              </w:rPr>
              <w:t>2,599,100,000.00</w:t>
              <w:tab/>
            </w:r>
            <w:r>
              <w:rPr>
                <w:rFonts w:ascii="Arial"/>
                <w:spacing w:val="-1"/>
                <w:sz w:val="21"/>
              </w:rPr>
            </w:r>
          </w:p>
        </w:tc>
        <w:tc>
          <w:tcPr>
            <w:tcW w:w="2247" w:type="dxa"/>
            <w:tcBorders>
              <w:top w:val="nil" w:sz="6" w:space="0" w:color="auto"/>
              <w:left w:val="nil" w:sz="6" w:space="0" w:color="auto"/>
              <w:bottom w:val="nil" w:sz="6" w:space="0" w:color="auto"/>
              <w:right w:val="nil" w:sz="6" w:space="0" w:color="auto"/>
            </w:tcBorders>
          </w:tcPr>
          <w:p>
            <w:pPr>
              <w:pStyle w:val="TableParagraph"/>
              <w:tabs>
                <w:tab w:pos="321" w:val="left" w:leader="none"/>
                <w:tab w:pos="2180" w:val="left" w:leader="none"/>
              </w:tabs>
              <w:spacing w:line="240" w:lineRule="auto" w:before="29"/>
              <w:ind w:left="-41" w:right="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13,667,868,356.47</w:t>
              <w:tab/>
            </w:r>
            <w:r>
              <w:rPr>
                <w:rFonts w:ascii="Arial"/>
                <w:sz w:val="21"/>
              </w:rPr>
            </w:r>
          </w:p>
        </w:tc>
      </w:tr>
      <w:tr>
        <w:trPr>
          <w:trHeight w:val="707" w:hRule="exact"/>
        </w:trPr>
        <w:tc>
          <w:tcPr>
            <w:tcW w:w="2062"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single" w:sz="12" w:space="0" w:color="000000"/>
              <w:right w:val="nil" w:sz="6" w:space="0" w:color="auto"/>
            </w:tcBorders>
          </w:tcPr>
          <w:p>
            <w:pPr/>
          </w:p>
        </w:tc>
        <w:tc>
          <w:tcPr>
            <w:tcW w:w="2215" w:type="dxa"/>
            <w:tcBorders>
              <w:top w:val="nil" w:sz="6" w:space="0" w:color="auto"/>
              <w:left w:val="nil" w:sz="6" w:space="0" w:color="auto"/>
              <w:bottom w:val="single" w:sz="12" w:space="0" w:color="000000"/>
              <w:right w:val="nil" w:sz="6" w:space="0" w:color="auto"/>
            </w:tcBorders>
          </w:tcPr>
          <w:p>
            <w:pPr/>
          </w:p>
        </w:tc>
        <w:tc>
          <w:tcPr>
            <w:tcW w:w="2318"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1"/>
              <w:ind w:left="22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348" w:type="dxa"/>
            <w:tcBorders>
              <w:top w:val="nil" w:sz="6" w:space="0" w:color="auto"/>
              <w:left w:val="nil" w:sz="6" w:space="0" w:color="auto"/>
              <w:bottom w:val="single" w:sz="12" w:space="0" w:color="000000"/>
              <w:right w:val="nil" w:sz="6" w:space="0" w:color="auto"/>
            </w:tcBorders>
          </w:tcPr>
          <w:p>
            <w:pPr/>
          </w:p>
        </w:tc>
        <w:tc>
          <w:tcPr>
            <w:tcW w:w="2247" w:type="dxa"/>
            <w:tcBorders>
              <w:top w:val="nil" w:sz="6" w:space="0" w:color="auto"/>
              <w:left w:val="nil" w:sz="6" w:space="0" w:color="auto"/>
              <w:bottom w:val="single" w:sz="12" w:space="0" w:color="000000"/>
              <w:right w:val="nil" w:sz="6" w:space="0" w:color="auto"/>
            </w:tcBorders>
          </w:tcPr>
          <w:p>
            <w:pPr/>
          </w:p>
        </w:tc>
      </w:tr>
      <w:tr>
        <w:trPr>
          <w:trHeight w:val="501" w:hRule="exact"/>
        </w:trPr>
        <w:tc>
          <w:tcPr>
            <w:tcW w:w="2062" w:type="dxa"/>
            <w:tcBorders>
              <w:top w:val="nil" w:sz="6" w:space="0" w:color="auto"/>
              <w:left w:val="nil" w:sz="6" w:space="0" w:color="auto"/>
              <w:bottom w:val="nil" w:sz="6" w:space="0" w:color="auto"/>
              <w:right w:val="nil" w:sz="6" w:space="0" w:color="auto"/>
            </w:tcBorders>
          </w:tcPr>
          <w:p>
            <w:pPr/>
          </w:p>
        </w:tc>
        <w:tc>
          <w:tcPr>
            <w:tcW w:w="2484"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1244"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215"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1027"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318"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1150" w:right="0"/>
              <w:jc w:val="left"/>
              <w:rPr>
                <w:rFonts w:ascii="宋体" w:hAnsi="宋体" w:cs="宋体" w:eastAsia="宋体" w:hint="default"/>
                <w:sz w:val="21"/>
                <w:szCs w:val="21"/>
              </w:rPr>
            </w:pPr>
            <w:r>
              <w:rPr>
                <w:rFonts w:ascii="宋体" w:hAnsi="宋体" w:cs="宋体" w:eastAsia="宋体" w:hint="default"/>
                <w:sz w:val="21"/>
                <w:szCs w:val="21"/>
              </w:rPr>
              <w:t>二到五年</w:t>
            </w:r>
          </w:p>
        </w:tc>
        <w:tc>
          <w:tcPr>
            <w:tcW w:w="2348"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319"/>
              <w:jc w:val="right"/>
              <w:rPr>
                <w:rFonts w:ascii="宋体" w:hAnsi="宋体" w:cs="宋体" w:eastAsia="宋体" w:hint="default"/>
                <w:sz w:val="21"/>
                <w:szCs w:val="21"/>
              </w:rPr>
            </w:pPr>
            <w:r>
              <w:rPr>
                <w:rFonts w:ascii="宋体" w:hAnsi="宋体" w:cs="宋体" w:eastAsia="宋体" w:hint="default"/>
                <w:sz w:val="21"/>
                <w:szCs w:val="21"/>
              </w:rPr>
              <w:t>五年以上</w:t>
            </w:r>
          </w:p>
        </w:tc>
        <w:tc>
          <w:tcPr>
            <w:tcW w:w="2247"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48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6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25" w:right="0"/>
              <w:jc w:val="left"/>
              <w:rPr>
                <w:rFonts w:ascii="Arial" w:hAnsi="Arial" w:cs="Arial" w:eastAsia="Arial" w:hint="default"/>
                <w:sz w:val="21"/>
                <w:szCs w:val="21"/>
              </w:rPr>
            </w:pPr>
            <w:r>
              <w:rPr>
                <w:rFonts w:ascii="Arial"/>
                <w:sz w:val="21"/>
              </w:rPr>
              <w:t>399,160,127.23</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4"/>
              <w:jc w:val="right"/>
              <w:rPr>
                <w:rFonts w:ascii="Arial" w:hAnsi="Arial" w:cs="Arial" w:eastAsia="Arial" w:hint="default"/>
                <w:sz w:val="21"/>
                <w:szCs w:val="21"/>
              </w:rPr>
            </w:pPr>
            <w:r>
              <w:rPr>
                <w:rFonts w:ascii="Arial"/>
                <w:w w:val="99"/>
                <w:sz w:val="21"/>
              </w:rPr>
              <w:t>-</w:t>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24"/>
              <w:jc w:val="right"/>
              <w:rPr>
                <w:rFonts w:ascii="Arial" w:hAnsi="Arial" w:cs="Arial" w:eastAsia="Arial" w:hint="default"/>
                <w:sz w:val="21"/>
                <w:szCs w:val="21"/>
              </w:rPr>
            </w:pPr>
            <w:r>
              <w:rPr>
                <w:rFonts w:ascii="Arial"/>
                <w:w w:val="99"/>
                <w:sz w:val="21"/>
              </w:rPr>
              <w:t>-</w:t>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19"/>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79" w:right="0"/>
              <w:jc w:val="left"/>
              <w:rPr>
                <w:rFonts w:ascii="Arial" w:hAnsi="Arial" w:cs="Arial" w:eastAsia="Arial" w:hint="default"/>
                <w:sz w:val="21"/>
                <w:szCs w:val="21"/>
              </w:rPr>
            </w:pPr>
            <w:r>
              <w:rPr>
                <w:rFonts w:ascii="Arial"/>
                <w:sz w:val="21"/>
              </w:rPr>
              <w:t>399,160,127.23</w:t>
            </w:r>
          </w:p>
        </w:tc>
      </w:tr>
      <w:tr>
        <w:trPr>
          <w:trHeight w:val="31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7" w:lineRule="exact"/>
              <w:ind w:left="264"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50" w:right="0"/>
              <w:jc w:val="left"/>
              <w:rPr>
                <w:rFonts w:ascii="Arial" w:hAnsi="Arial" w:cs="Arial" w:eastAsia="Arial" w:hint="default"/>
                <w:sz w:val="21"/>
                <w:szCs w:val="21"/>
              </w:rPr>
            </w:pPr>
            <w:r>
              <w:rPr>
                <w:rFonts w:ascii="Arial"/>
                <w:sz w:val="21"/>
              </w:rPr>
              <w:t>1,091,386,322.19</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4"/>
              <w:jc w:val="right"/>
              <w:rPr>
                <w:rFonts w:ascii="Arial" w:hAnsi="Arial" w:cs="Arial" w:eastAsia="Arial" w:hint="default"/>
                <w:sz w:val="21"/>
                <w:szCs w:val="21"/>
              </w:rPr>
            </w:pPr>
            <w:r>
              <w:rPr>
                <w:rFonts w:ascii="Arial"/>
                <w:w w:val="99"/>
                <w:sz w:val="21"/>
              </w:rPr>
              <w:t>-</w:t>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4"/>
              <w:jc w:val="right"/>
              <w:rPr>
                <w:rFonts w:ascii="Arial" w:hAnsi="Arial" w:cs="Arial" w:eastAsia="Arial" w:hint="default"/>
                <w:sz w:val="21"/>
                <w:szCs w:val="21"/>
              </w:rPr>
            </w:pPr>
            <w:r>
              <w:rPr>
                <w:rFonts w:ascii="Arial"/>
                <w:w w:val="99"/>
                <w:sz w:val="21"/>
              </w:rPr>
              <w:t>-</w:t>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9"/>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03" w:right="0"/>
              <w:jc w:val="left"/>
              <w:rPr>
                <w:rFonts w:ascii="Arial" w:hAnsi="Arial" w:cs="Arial" w:eastAsia="Arial" w:hint="default"/>
                <w:sz w:val="21"/>
                <w:szCs w:val="21"/>
              </w:rPr>
            </w:pPr>
            <w:r>
              <w:rPr>
                <w:rFonts w:ascii="Arial"/>
                <w:sz w:val="21"/>
              </w:rPr>
              <w:t>1,091,386,322.19</w:t>
            </w:r>
          </w:p>
        </w:tc>
      </w:tr>
      <w:tr>
        <w:trPr>
          <w:trHeight w:val="29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7" w:lineRule="exact"/>
              <w:ind w:left="26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23" w:right="0"/>
              <w:jc w:val="left"/>
              <w:rPr>
                <w:rFonts w:ascii="Arial" w:hAnsi="Arial" w:cs="Arial" w:eastAsia="Arial" w:hint="default"/>
                <w:sz w:val="21"/>
                <w:szCs w:val="21"/>
              </w:rPr>
            </w:pPr>
            <w:r>
              <w:rPr>
                <w:rFonts w:ascii="Arial"/>
                <w:sz w:val="21"/>
              </w:rPr>
              <w:t>188,015,798.98</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4"/>
              <w:jc w:val="right"/>
              <w:rPr>
                <w:rFonts w:ascii="Arial" w:hAnsi="Arial" w:cs="Arial" w:eastAsia="Arial" w:hint="default"/>
                <w:sz w:val="21"/>
                <w:szCs w:val="21"/>
              </w:rPr>
            </w:pPr>
            <w:r>
              <w:rPr>
                <w:rFonts w:ascii="Arial"/>
                <w:w w:val="99"/>
                <w:sz w:val="21"/>
              </w:rPr>
              <w:t>-</w:t>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4"/>
              <w:jc w:val="right"/>
              <w:rPr>
                <w:rFonts w:ascii="Arial" w:hAnsi="Arial" w:cs="Arial" w:eastAsia="Arial" w:hint="default"/>
                <w:sz w:val="21"/>
                <w:szCs w:val="21"/>
              </w:rPr>
            </w:pPr>
            <w:r>
              <w:rPr>
                <w:rFonts w:ascii="Arial"/>
                <w:w w:val="99"/>
                <w:sz w:val="21"/>
              </w:rPr>
              <w:t>-</w:t>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9"/>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77" w:right="0"/>
              <w:jc w:val="left"/>
              <w:rPr>
                <w:rFonts w:ascii="Arial" w:hAnsi="Arial" w:cs="Arial" w:eastAsia="Arial" w:hint="default"/>
                <w:sz w:val="21"/>
                <w:szCs w:val="21"/>
              </w:rPr>
            </w:pPr>
            <w:r>
              <w:rPr>
                <w:rFonts w:ascii="Arial"/>
                <w:sz w:val="21"/>
              </w:rPr>
              <w:t>188,015,798.98</w:t>
            </w:r>
          </w:p>
        </w:tc>
      </w:tr>
      <w:tr>
        <w:trPr>
          <w:trHeight w:val="565"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26" w:lineRule="exact"/>
              <w:ind w:left="489" w:right="0" w:hanging="225"/>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489"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450" w:right="0"/>
              <w:jc w:val="left"/>
              <w:rPr>
                <w:rFonts w:ascii="Arial" w:hAnsi="Arial" w:cs="Arial" w:eastAsia="Arial" w:hint="default"/>
                <w:sz w:val="21"/>
                <w:szCs w:val="21"/>
              </w:rPr>
            </w:pPr>
            <w:r>
              <w:rPr>
                <w:rFonts w:ascii="Arial"/>
                <w:sz w:val="21"/>
              </w:rPr>
              <w:t>3,287,248,331.11</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44"/>
              <w:jc w:val="right"/>
              <w:rPr>
                <w:rFonts w:ascii="Arial" w:hAnsi="Arial" w:cs="Arial" w:eastAsia="Arial" w:hint="default"/>
                <w:sz w:val="21"/>
                <w:szCs w:val="21"/>
              </w:rPr>
            </w:pPr>
            <w:r>
              <w:rPr>
                <w:rFonts w:ascii="Arial"/>
                <w:w w:val="99"/>
                <w:sz w:val="21"/>
              </w:rPr>
              <w:t>-</w:t>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24"/>
              <w:jc w:val="right"/>
              <w:rPr>
                <w:rFonts w:ascii="Arial" w:hAnsi="Arial" w:cs="Arial" w:eastAsia="Arial" w:hint="default"/>
                <w:sz w:val="21"/>
                <w:szCs w:val="21"/>
              </w:rPr>
            </w:pPr>
            <w:r>
              <w:rPr>
                <w:rFonts w:ascii="Arial"/>
                <w:w w:val="99"/>
                <w:sz w:val="21"/>
              </w:rPr>
              <w:t>-</w:t>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319"/>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503" w:right="0"/>
              <w:jc w:val="left"/>
              <w:rPr>
                <w:rFonts w:ascii="Arial" w:hAnsi="Arial" w:cs="Arial" w:eastAsia="Arial" w:hint="default"/>
                <w:sz w:val="21"/>
                <w:szCs w:val="21"/>
              </w:rPr>
            </w:pPr>
            <w:r>
              <w:rPr>
                <w:rFonts w:ascii="Arial"/>
                <w:sz w:val="21"/>
              </w:rPr>
              <w:t>3,287,248,331.11</w:t>
            </w:r>
          </w:p>
        </w:tc>
      </w:tr>
      <w:tr>
        <w:trPr>
          <w:trHeight w:val="31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7" w:lineRule="exact"/>
              <w:ind w:left="26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41" w:right="0"/>
              <w:jc w:val="left"/>
              <w:rPr>
                <w:rFonts w:ascii="Arial" w:hAnsi="Arial" w:cs="Arial" w:eastAsia="Arial" w:hint="default"/>
                <w:sz w:val="21"/>
                <w:szCs w:val="21"/>
              </w:rPr>
            </w:pPr>
            <w:r>
              <w:rPr>
                <w:rFonts w:ascii="Arial"/>
                <w:sz w:val="21"/>
              </w:rPr>
              <w:t>68,664,237.17</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08" w:right="0"/>
              <w:jc w:val="left"/>
              <w:rPr>
                <w:rFonts w:ascii="Arial" w:hAnsi="Arial" w:cs="Arial" w:eastAsia="Arial" w:hint="default"/>
                <w:sz w:val="21"/>
                <w:szCs w:val="21"/>
              </w:rPr>
            </w:pPr>
            <w:r>
              <w:rPr>
                <w:rFonts w:ascii="Arial"/>
                <w:sz w:val="21"/>
              </w:rPr>
              <w:t>575,484,129.87</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31" w:right="0"/>
              <w:jc w:val="left"/>
              <w:rPr>
                <w:rFonts w:ascii="Arial" w:hAnsi="Arial" w:cs="Arial" w:eastAsia="Arial" w:hint="default"/>
                <w:sz w:val="21"/>
                <w:szCs w:val="21"/>
              </w:rPr>
            </w:pPr>
            <w:r>
              <w:rPr>
                <w:rFonts w:ascii="Arial"/>
                <w:sz w:val="21"/>
              </w:rPr>
              <w:t>995,745,870.13</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9"/>
              <w:jc w:val="right"/>
              <w:rPr>
                <w:rFonts w:ascii="Arial" w:hAnsi="Arial" w:cs="Arial" w:eastAsia="Arial" w:hint="default"/>
                <w:sz w:val="21"/>
                <w:szCs w:val="21"/>
              </w:rPr>
            </w:pPr>
            <w:r>
              <w:rPr>
                <w:rFonts w:ascii="Arial"/>
                <w:w w:val="99"/>
                <w:sz w:val="21"/>
              </w:rPr>
              <w:t>-</w:t>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03" w:right="0"/>
              <w:jc w:val="left"/>
              <w:rPr>
                <w:rFonts w:ascii="Arial" w:hAnsi="Arial" w:cs="Arial" w:eastAsia="Arial" w:hint="default"/>
                <w:sz w:val="21"/>
                <w:szCs w:val="21"/>
              </w:rPr>
            </w:pPr>
            <w:r>
              <w:rPr>
                <w:rFonts w:ascii="Arial"/>
                <w:sz w:val="21"/>
              </w:rPr>
              <w:t>1,639,894,237.17</w:t>
            </w:r>
          </w:p>
        </w:tc>
      </w:tr>
      <w:tr>
        <w:trPr>
          <w:trHeight w:val="31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7" w:lineRule="exact"/>
              <w:ind w:left="26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25" w:right="0"/>
              <w:jc w:val="left"/>
              <w:rPr>
                <w:rFonts w:ascii="Arial" w:hAnsi="Arial" w:cs="Arial" w:eastAsia="Arial" w:hint="default"/>
                <w:sz w:val="21"/>
                <w:szCs w:val="21"/>
              </w:rPr>
            </w:pPr>
            <w:r>
              <w:rPr>
                <w:rFonts w:ascii="Arial"/>
                <w:sz w:val="21"/>
              </w:rPr>
              <w:t>165,901,227.36</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08" w:right="0"/>
              <w:jc w:val="left"/>
              <w:rPr>
                <w:rFonts w:ascii="Arial" w:hAnsi="Arial" w:cs="Arial" w:eastAsia="Arial" w:hint="default"/>
                <w:sz w:val="21"/>
                <w:szCs w:val="21"/>
              </w:rPr>
            </w:pPr>
            <w:r>
              <w:rPr>
                <w:rFonts w:ascii="Arial"/>
                <w:sz w:val="21"/>
              </w:rPr>
              <w:t>423,200,000.00</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6" w:right="0"/>
              <w:jc w:val="left"/>
              <w:rPr>
                <w:rFonts w:ascii="Arial" w:hAnsi="Arial" w:cs="Arial" w:eastAsia="Arial" w:hint="default"/>
                <w:sz w:val="21"/>
                <w:szCs w:val="21"/>
              </w:rPr>
            </w:pPr>
            <w:r>
              <w:rPr>
                <w:rFonts w:ascii="Arial"/>
                <w:sz w:val="21"/>
              </w:rPr>
              <w:t>3,366,300,000.00</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9"/>
              <w:jc w:val="right"/>
              <w:rPr>
                <w:rFonts w:ascii="Arial" w:hAnsi="Arial" w:cs="Arial" w:eastAsia="Arial" w:hint="default"/>
                <w:sz w:val="21"/>
                <w:szCs w:val="21"/>
              </w:rPr>
            </w:pPr>
            <w:r>
              <w:rPr>
                <w:rFonts w:ascii="Arial"/>
                <w:spacing w:val="-1"/>
                <w:sz w:val="21"/>
              </w:rPr>
              <w:t>2,723,650,429.83</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03" w:right="0"/>
              <w:jc w:val="left"/>
              <w:rPr>
                <w:rFonts w:ascii="Arial" w:hAnsi="Arial" w:cs="Arial" w:eastAsia="Arial" w:hint="default"/>
                <w:sz w:val="21"/>
                <w:szCs w:val="21"/>
              </w:rPr>
            </w:pPr>
            <w:r>
              <w:rPr>
                <w:rFonts w:ascii="Arial"/>
                <w:sz w:val="21"/>
              </w:rPr>
              <w:t>6,679,051,657.19</w:t>
            </w:r>
          </w:p>
        </w:tc>
      </w:tr>
      <w:tr>
        <w:trPr>
          <w:trHeight w:val="275"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7" w:lineRule="exact"/>
              <w:ind w:left="26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84" w:type="dxa"/>
            <w:tcBorders>
              <w:top w:val="nil" w:sz="6" w:space="0" w:color="auto"/>
              <w:left w:val="nil" w:sz="6" w:space="0" w:color="auto"/>
              <w:bottom w:val="nil" w:sz="6" w:space="0" w:color="auto"/>
              <w:right w:val="nil" w:sz="6" w:space="0" w:color="auto"/>
            </w:tcBorders>
          </w:tcPr>
          <w:p>
            <w:pPr>
              <w:pStyle w:val="TableParagraph"/>
              <w:tabs>
                <w:tab w:pos="2014" w:val="left" w:leader="none"/>
                <w:tab w:pos="2360" w:val="left" w:leader="none"/>
                <w:tab w:pos="3124" w:val="left" w:leader="none"/>
              </w:tabs>
              <w:spacing w:line="240" w:lineRule="auto" w:before="38"/>
              <w:ind w:left="50" w:right="-642"/>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2215" w:type="dxa"/>
            <w:tcBorders>
              <w:top w:val="nil" w:sz="6" w:space="0" w:color="auto"/>
              <w:left w:val="nil" w:sz="6" w:space="0" w:color="auto"/>
              <w:bottom w:val="nil" w:sz="6" w:space="0" w:color="auto"/>
              <w:right w:val="nil" w:sz="6" w:space="0" w:color="auto"/>
            </w:tcBorders>
          </w:tcPr>
          <w:p>
            <w:pPr>
              <w:pStyle w:val="TableParagraph"/>
              <w:tabs>
                <w:tab w:pos="1975" w:val="left" w:leader="none"/>
              </w:tabs>
              <w:spacing w:line="240" w:lineRule="auto" w:before="38"/>
              <w:ind w:left="641" w:right="0"/>
              <w:jc w:val="left"/>
              <w:rPr>
                <w:rFonts w:ascii="Arial" w:hAnsi="Arial" w:cs="Arial" w:eastAsia="Arial" w:hint="default"/>
                <w:sz w:val="21"/>
                <w:szCs w:val="21"/>
              </w:rPr>
            </w:pPr>
            <w:r>
              <w:rPr>
                <w:rFonts w:ascii="Arial"/>
                <w:w w:val="99"/>
                <w:sz w:val="21"/>
              </w:rPr>
            </w:r>
            <w:r>
              <w:rPr>
                <w:rFonts w:ascii="Arial"/>
                <w:sz w:val="21"/>
                <w:u w:val="single" w:color="000000"/>
              </w:rPr>
              <w:t>4,007,076.92</w:t>
              <w:tab/>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tabs>
                <w:tab w:pos="647" w:val="left" w:leader="none"/>
                <w:tab w:pos="2099" w:val="left" w:leader="none"/>
              </w:tabs>
              <w:spacing w:line="240" w:lineRule="auto" w:before="38"/>
              <w:ind w:left="-15"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10,352,470.08</w:t>
              <w:tab/>
            </w:r>
            <w:r>
              <w:rPr>
                <w:rFonts w:ascii="Arial"/>
                <w:sz w:val="21"/>
              </w:rPr>
            </w:r>
          </w:p>
        </w:tc>
        <w:tc>
          <w:tcPr>
            <w:tcW w:w="2348" w:type="dxa"/>
            <w:tcBorders>
              <w:top w:val="nil" w:sz="6" w:space="0" w:color="auto"/>
              <w:left w:val="nil" w:sz="6" w:space="0" w:color="auto"/>
              <w:bottom w:val="nil" w:sz="6" w:space="0" w:color="auto"/>
              <w:right w:val="nil" w:sz="6" w:space="0" w:color="auto"/>
            </w:tcBorders>
          </w:tcPr>
          <w:p>
            <w:pPr>
              <w:pStyle w:val="TableParagraph"/>
              <w:tabs>
                <w:tab w:pos="1951" w:val="left" w:leader="none"/>
                <w:tab w:pos="2128" w:val="left" w:leader="none"/>
              </w:tabs>
              <w:spacing w:line="240" w:lineRule="auto" w:before="38"/>
              <w:ind w:right="21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2247" w:type="dxa"/>
            <w:tcBorders>
              <w:top w:val="nil" w:sz="6" w:space="0" w:color="auto"/>
              <w:left w:val="nil" w:sz="6" w:space="0" w:color="auto"/>
              <w:bottom w:val="nil" w:sz="6" w:space="0" w:color="auto"/>
              <w:right w:val="nil" w:sz="6" w:space="0" w:color="auto"/>
            </w:tcBorders>
          </w:tcPr>
          <w:p>
            <w:pPr>
              <w:pStyle w:val="TableParagraph"/>
              <w:tabs>
                <w:tab w:pos="795" w:val="left" w:leader="none"/>
                <w:tab w:pos="2246" w:val="left" w:leader="none"/>
              </w:tabs>
              <w:spacing w:line="240" w:lineRule="auto" w:before="38"/>
              <w:ind w:left="9" w:right="-1"/>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14,359,547.00</w:t>
              <w:tab/>
            </w:r>
            <w:r>
              <w:rPr>
                <w:rFonts w:ascii="Arial"/>
                <w:sz w:val="21"/>
              </w:rPr>
            </w:r>
          </w:p>
        </w:tc>
      </w:tr>
    </w:tbl>
    <w:p>
      <w:pPr>
        <w:spacing w:after="0" w:line="240" w:lineRule="auto"/>
        <w:jc w:val="left"/>
        <w:rPr>
          <w:rFonts w:ascii="Arial" w:hAnsi="Arial" w:cs="Arial" w:eastAsia="Arial" w:hint="default"/>
          <w:sz w:val="21"/>
          <w:szCs w:val="21"/>
        </w:rPr>
        <w:sectPr>
          <w:headerReference w:type="default" r:id="rId108"/>
          <w:footerReference w:type="default" r:id="rId109"/>
          <w:pgSz w:w="16840" w:h="11910" w:orient="landscape"/>
          <w:pgMar w:header="882" w:footer="1194" w:top="1120" w:bottom="1380" w:left="1300" w:right="1160"/>
          <w:pgNumType w:start="22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894" w:type="dxa"/>
        <w:tblLayout w:type="fixed"/>
        <w:tblCellMar>
          <w:top w:w="0" w:type="dxa"/>
          <w:left w:w="0" w:type="dxa"/>
          <w:bottom w:w="0" w:type="dxa"/>
          <w:right w:w="0" w:type="dxa"/>
        </w:tblCellMar>
        <w:tblLook w:val="01E0"/>
      </w:tblPr>
      <w:tblGrid>
        <w:gridCol w:w="4052"/>
        <w:gridCol w:w="266"/>
        <w:gridCol w:w="336"/>
        <w:gridCol w:w="2032"/>
        <w:gridCol w:w="2293"/>
        <w:gridCol w:w="308"/>
        <w:gridCol w:w="1906"/>
        <w:gridCol w:w="138"/>
        <w:gridCol w:w="2223"/>
      </w:tblGrid>
      <w:tr>
        <w:trPr>
          <w:trHeight w:val="332" w:hRule="exact"/>
        </w:trPr>
        <w:tc>
          <w:tcPr>
            <w:tcW w:w="4052"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left="2394" w:right="0"/>
              <w:jc w:val="left"/>
              <w:rPr>
                <w:rFonts w:ascii="Arial" w:hAnsi="Arial" w:cs="Arial" w:eastAsia="Arial" w:hint="default"/>
                <w:sz w:val="21"/>
                <w:szCs w:val="21"/>
              </w:rPr>
            </w:pPr>
            <w:r>
              <w:rPr>
                <w:rFonts w:ascii="Arial"/>
                <w:sz w:val="21"/>
              </w:rPr>
              <w:t>5,200,376,044.04</w:t>
            </w:r>
          </w:p>
        </w:tc>
        <w:tc>
          <w:tcPr>
            <w:tcW w:w="266" w:type="dxa"/>
            <w:tcBorders>
              <w:top w:val="nil" w:sz="6" w:space="0" w:color="auto"/>
              <w:left w:val="nil" w:sz="6" w:space="0" w:color="auto"/>
              <w:bottom w:val="nil" w:sz="6" w:space="0" w:color="auto"/>
              <w:right w:val="nil" w:sz="6" w:space="0" w:color="auto"/>
            </w:tcBorders>
          </w:tcPr>
          <w:p>
            <w:pPr/>
          </w:p>
        </w:tc>
        <w:tc>
          <w:tcPr>
            <w:tcW w:w="336" w:type="dxa"/>
            <w:tcBorders>
              <w:top w:val="single" w:sz="4" w:space="0" w:color="000000"/>
              <w:left w:val="nil" w:sz="6" w:space="0" w:color="auto"/>
              <w:bottom w:val="single" w:sz="12" w:space="0" w:color="000000"/>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 w:right="0"/>
              <w:jc w:val="left"/>
              <w:rPr>
                <w:rFonts w:ascii="Arial" w:hAnsi="Arial" w:cs="Arial" w:eastAsia="Arial" w:hint="default"/>
                <w:sz w:val="21"/>
                <w:szCs w:val="21"/>
              </w:rPr>
            </w:pPr>
            <w:r>
              <w:rPr>
                <w:rFonts w:ascii="Arial"/>
                <w:sz w:val="21"/>
              </w:rPr>
              <w:t>1,002,691,206.79</w:t>
            </w:r>
          </w:p>
        </w:tc>
        <w:tc>
          <w:tcPr>
            <w:tcW w:w="22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left="312" w:right="0"/>
              <w:jc w:val="left"/>
              <w:rPr>
                <w:rFonts w:ascii="Arial" w:hAnsi="Arial" w:cs="Arial" w:eastAsia="Arial" w:hint="default"/>
                <w:sz w:val="21"/>
                <w:szCs w:val="21"/>
              </w:rPr>
            </w:pPr>
            <w:r>
              <w:rPr>
                <w:rFonts w:ascii="Arial"/>
                <w:sz w:val="21"/>
              </w:rPr>
              <w:t>4,372,398,340.21</w:t>
            </w:r>
          </w:p>
        </w:tc>
        <w:tc>
          <w:tcPr>
            <w:tcW w:w="308" w:type="dxa"/>
            <w:tcBorders>
              <w:top w:val="single" w:sz="4" w:space="0" w:color="000000"/>
              <w:left w:val="nil" w:sz="6" w:space="0" w:color="auto"/>
              <w:bottom w:val="single" w:sz="12" w:space="0" w:color="000000"/>
              <w:right w:val="nil" w:sz="6" w:space="0" w:color="auto"/>
            </w:tcBorders>
          </w:tcPr>
          <w:p>
            <w:pPr/>
          </w:p>
        </w:tc>
        <w:tc>
          <w:tcPr>
            <w:tcW w:w="1906"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left="63" w:right="0"/>
              <w:jc w:val="left"/>
              <w:rPr>
                <w:rFonts w:ascii="Arial" w:hAnsi="Arial" w:cs="Arial" w:eastAsia="Arial" w:hint="default"/>
                <w:sz w:val="21"/>
                <w:szCs w:val="21"/>
              </w:rPr>
            </w:pPr>
            <w:r>
              <w:rPr>
                <w:rFonts w:ascii="Arial"/>
                <w:sz w:val="21"/>
              </w:rPr>
              <w:t>2,723,650,429.83</w:t>
            </w:r>
          </w:p>
        </w:tc>
        <w:tc>
          <w:tcPr>
            <w:tcW w:w="138" w:type="dxa"/>
            <w:tcBorders>
              <w:top w:val="nil" w:sz="6" w:space="0" w:color="auto"/>
              <w:left w:val="nil" w:sz="6" w:space="0" w:color="auto"/>
              <w:bottom w:val="nil" w:sz="6" w:space="0" w:color="auto"/>
              <w:right w:val="nil" w:sz="6" w:space="0" w:color="auto"/>
            </w:tcBorders>
          </w:tcPr>
          <w:p>
            <w:pPr/>
          </w:p>
        </w:tc>
        <w:tc>
          <w:tcPr>
            <w:tcW w:w="2223"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left="255" w:right="0"/>
              <w:jc w:val="center"/>
              <w:rPr>
                <w:rFonts w:ascii="Arial" w:hAnsi="Arial" w:cs="Arial" w:eastAsia="Arial" w:hint="default"/>
                <w:sz w:val="21"/>
                <w:szCs w:val="21"/>
              </w:rPr>
            </w:pPr>
            <w:r>
              <w:rPr>
                <w:rFonts w:ascii="Arial"/>
                <w:sz w:val="21"/>
              </w:rPr>
              <w:t>13,299,116,020.87</w:t>
            </w:r>
          </w:p>
        </w:tc>
      </w:tr>
      <w:tr>
        <w:trPr>
          <w:trHeight w:val="793" w:hRule="exact"/>
        </w:trPr>
        <w:tc>
          <w:tcPr>
            <w:tcW w:w="4052"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银行借款及其他借款偿还期分析如下：</w:t>
            </w:r>
          </w:p>
        </w:tc>
        <w:tc>
          <w:tcPr>
            <w:tcW w:w="266" w:type="dxa"/>
            <w:tcBorders>
              <w:top w:val="nil" w:sz="6" w:space="0" w:color="auto"/>
              <w:left w:val="nil" w:sz="6" w:space="0" w:color="auto"/>
              <w:bottom w:val="nil" w:sz="6" w:space="0" w:color="auto"/>
              <w:right w:val="nil" w:sz="6" w:space="0" w:color="auto"/>
            </w:tcBorders>
          </w:tcPr>
          <w:p>
            <w:pPr/>
          </w:p>
        </w:tc>
        <w:tc>
          <w:tcPr>
            <w:tcW w:w="336" w:type="dxa"/>
            <w:tcBorders>
              <w:top w:val="single" w:sz="12" w:space="0" w:color="000000"/>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
        </w:tc>
        <w:tc>
          <w:tcPr>
            <w:tcW w:w="2293" w:type="dxa"/>
            <w:tcBorders>
              <w:top w:val="single" w:sz="12" w:space="0" w:color="000000"/>
              <w:left w:val="nil" w:sz="6" w:space="0" w:color="auto"/>
              <w:bottom w:val="nil" w:sz="6" w:space="0" w:color="auto"/>
              <w:right w:val="nil" w:sz="6" w:space="0" w:color="auto"/>
            </w:tcBorders>
          </w:tcPr>
          <w:p>
            <w:pPr/>
          </w:p>
        </w:tc>
        <w:tc>
          <w:tcPr>
            <w:tcW w:w="308" w:type="dxa"/>
            <w:tcBorders>
              <w:top w:val="single" w:sz="12" w:space="0" w:color="000000"/>
              <w:left w:val="nil" w:sz="6" w:space="0" w:color="auto"/>
              <w:bottom w:val="nil" w:sz="6" w:space="0" w:color="auto"/>
              <w:right w:val="nil" w:sz="6" w:space="0" w:color="auto"/>
            </w:tcBorders>
          </w:tcPr>
          <w:p>
            <w:pPr/>
          </w:p>
        </w:tc>
        <w:tc>
          <w:tcPr>
            <w:tcW w:w="1906" w:type="dxa"/>
            <w:tcBorders>
              <w:top w:val="single" w:sz="12"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2223" w:type="dxa"/>
            <w:tcBorders>
              <w:top w:val="single" w:sz="12" w:space="0" w:color="000000"/>
              <w:left w:val="nil" w:sz="6" w:space="0" w:color="auto"/>
              <w:bottom w:val="nil" w:sz="6" w:space="0" w:color="auto"/>
              <w:right w:val="nil" w:sz="6" w:space="0" w:color="auto"/>
            </w:tcBorders>
          </w:tcPr>
          <w:p>
            <w:pPr/>
          </w:p>
        </w:tc>
      </w:tr>
      <w:tr>
        <w:trPr>
          <w:trHeight w:val="485" w:hRule="exact"/>
        </w:trPr>
        <w:tc>
          <w:tcPr>
            <w:tcW w:w="4052" w:type="dxa"/>
            <w:tcBorders>
              <w:top w:val="nil" w:sz="6" w:space="0" w:color="auto"/>
              <w:left w:val="nil" w:sz="6" w:space="0" w:color="auto"/>
              <w:bottom w:val="nil" w:sz="6" w:space="0" w:color="auto"/>
              <w:right w:val="nil" w:sz="6" w:space="0" w:color="auto"/>
            </w:tcBorders>
          </w:tcPr>
          <w:p>
            <w:pPr/>
          </w:p>
        </w:tc>
        <w:tc>
          <w:tcPr>
            <w:tcW w:w="49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2"/>
              <w:ind w:left="1886"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45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2"/>
              <w:ind w:left="1526"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81" w:hRule="exact"/>
        </w:trPr>
        <w:tc>
          <w:tcPr>
            <w:tcW w:w="4052"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2032"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650"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2293"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934" w:right="0"/>
              <w:jc w:val="left"/>
              <w:rPr>
                <w:rFonts w:ascii="宋体" w:hAnsi="宋体" w:cs="宋体" w:eastAsia="宋体" w:hint="default"/>
                <w:sz w:val="21"/>
                <w:szCs w:val="21"/>
              </w:rPr>
            </w:pPr>
            <w:r>
              <w:rPr>
                <w:rFonts w:ascii="宋体" w:hAnsi="宋体" w:cs="宋体" w:eastAsia="宋体" w:hint="default"/>
                <w:sz w:val="21"/>
                <w:szCs w:val="21"/>
              </w:rPr>
              <w:t>其他借款</w:t>
            </w:r>
          </w:p>
        </w:tc>
        <w:tc>
          <w:tcPr>
            <w:tcW w:w="308" w:type="dxa"/>
            <w:tcBorders>
              <w:top w:val="single" w:sz="12" w:space="0" w:color="000000"/>
              <w:left w:val="nil" w:sz="6" w:space="0" w:color="auto"/>
              <w:bottom w:val="nil" w:sz="6" w:space="0" w:color="auto"/>
              <w:right w:val="nil" w:sz="6" w:space="0" w:color="auto"/>
            </w:tcBorders>
          </w:tcPr>
          <w:p>
            <w:pPr/>
          </w:p>
        </w:tc>
        <w:tc>
          <w:tcPr>
            <w:tcW w:w="1906"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586"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38" w:type="dxa"/>
            <w:tcBorders>
              <w:top w:val="single" w:sz="12" w:space="0" w:color="000000"/>
              <w:left w:val="nil" w:sz="6" w:space="0" w:color="auto"/>
              <w:bottom w:val="nil" w:sz="6" w:space="0" w:color="auto"/>
              <w:right w:val="nil" w:sz="6" w:space="0" w:color="auto"/>
            </w:tcBorders>
          </w:tcPr>
          <w:p>
            <w:pPr/>
          </w:p>
        </w:tc>
        <w:tc>
          <w:tcPr>
            <w:tcW w:w="2223"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left="209" w:right="0"/>
              <w:jc w:val="center"/>
              <w:rPr>
                <w:rFonts w:ascii="宋体" w:hAnsi="宋体" w:cs="宋体" w:eastAsia="宋体" w:hint="default"/>
                <w:sz w:val="21"/>
                <w:szCs w:val="21"/>
              </w:rPr>
            </w:pPr>
            <w:r>
              <w:rPr>
                <w:rFonts w:ascii="宋体" w:hAnsi="宋体" w:cs="宋体" w:eastAsia="宋体" w:hint="default"/>
                <w:sz w:val="21"/>
                <w:szCs w:val="21"/>
              </w:rPr>
              <w:t>其他借款</w:t>
            </w:r>
          </w:p>
        </w:tc>
      </w:tr>
      <w:tr>
        <w:trPr>
          <w:trHeight w:val="465" w:hRule="exact"/>
        </w:trPr>
        <w:tc>
          <w:tcPr>
            <w:tcW w:w="405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00" w:right="0"/>
              <w:jc w:val="left"/>
              <w:rPr>
                <w:rFonts w:ascii="宋体" w:hAnsi="宋体" w:cs="宋体" w:eastAsia="宋体" w:hint="default"/>
                <w:sz w:val="21"/>
                <w:szCs w:val="21"/>
              </w:rPr>
            </w:pPr>
            <w:r>
              <w:rPr>
                <w:rFonts w:ascii="宋体" w:hAnsi="宋体" w:cs="宋体" w:eastAsia="宋体" w:hint="default"/>
                <w:sz w:val="21"/>
                <w:szCs w:val="21"/>
              </w:rPr>
              <w:t>最后一期还款日在五年之内的借款</w:t>
            </w:r>
          </w:p>
        </w:tc>
        <w:tc>
          <w:tcPr>
            <w:tcW w:w="266" w:type="dxa"/>
            <w:tcBorders>
              <w:top w:val="nil" w:sz="6" w:space="0" w:color="auto"/>
              <w:left w:val="nil" w:sz="6" w:space="0" w:color="auto"/>
              <w:bottom w:val="nil" w:sz="6" w:space="0" w:color="auto"/>
              <w:right w:val="nil" w:sz="6" w:space="0" w:color="auto"/>
            </w:tcBorders>
          </w:tcPr>
          <w:p>
            <w:pPr/>
          </w:p>
        </w:tc>
        <w:tc>
          <w:tcPr>
            <w:tcW w:w="336"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tabs>
                <w:tab w:pos="397" w:val="left" w:leader="none"/>
                <w:tab w:pos="2141" w:val="left" w:leader="none"/>
              </w:tabs>
              <w:spacing w:line="240" w:lineRule="auto"/>
              <w:ind w:left="-15" w:right="-11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1,368,484,023.77</w:t>
              <w:tab/>
            </w:r>
            <w:r>
              <w:rPr>
                <w:rFonts w:ascii="Arial"/>
                <w:sz w:val="21"/>
              </w:rPr>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tabs>
                <w:tab w:pos="619" w:val="left" w:leader="none"/>
                <w:tab w:pos="2362" w:val="left" w:leader="none"/>
              </w:tabs>
              <w:spacing w:line="240" w:lineRule="auto"/>
              <w:ind w:left="332" w:right="-7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2,000,000,000.00</w:t>
              <w:tab/>
            </w:r>
            <w:r>
              <w:rPr>
                <w:rFonts w:ascii="Arial"/>
                <w:sz w:val="21"/>
              </w:rPr>
            </w:r>
          </w:p>
        </w:tc>
        <w:tc>
          <w:tcPr>
            <w:tcW w:w="308"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tabs>
                <w:tab w:pos="271" w:val="left" w:leader="none"/>
                <w:tab w:pos="2015" w:val="left" w:leader="none"/>
              </w:tabs>
              <w:spacing w:line="240" w:lineRule="auto"/>
              <w:ind w:left="-15" w:right="-111"/>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1,662,401,245.21</w:t>
              <w:tab/>
            </w:r>
            <w:r>
              <w:rPr>
                <w:rFonts w:ascii="Arial"/>
                <w:sz w:val="21"/>
              </w:rPr>
            </w:r>
          </w:p>
        </w:tc>
        <w:tc>
          <w:tcPr>
            <w:tcW w:w="138" w:type="dxa"/>
            <w:tcBorders>
              <w:top w:val="nil" w:sz="6" w:space="0" w:color="auto"/>
              <w:left w:val="nil" w:sz="6" w:space="0" w:color="auto"/>
              <w:bottom w:val="nil" w:sz="6" w:space="0" w:color="auto"/>
              <w:right w:val="nil" w:sz="6" w:space="0" w:color="auto"/>
            </w:tcBorders>
          </w:tcPr>
          <w:p>
            <w:pPr/>
          </w:p>
        </w:tc>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tabs>
                <w:tab w:pos="771" w:val="left" w:leader="none"/>
                <w:tab w:pos="2222" w:val="left" w:leader="none"/>
              </w:tabs>
              <w:spacing w:line="240" w:lineRule="auto"/>
              <w:ind w:left="194" w:right="0"/>
              <w:jc w:val="center"/>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41,000,000.00</w:t>
              <w:tab/>
            </w:r>
            <w:r>
              <w:rPr>
                <w:rFonts w:ascii="Arial"/>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pStyle w:val="BodyText"/>
        <w:spacing w:line="240" w:lineRule="auto" w:before="35"/>
        <w:ind w:left="320" w:right="0"/>
        <w:jc w:val="left"/>
      </w:pPr>
      <w:r>
        <w:rPr/>
        <w:t>（</w:t>
      </w:r>
      <w:r>
        <w:rPr>
          <w:rFonts w:ascii="宋体" w:hAnsi="宋体" w:cs="宋体" w:eastAsia="宋体" w:hint="default"/>
        </w:rPr>
        <w:t>4</w:t>
      </w:r>
      <w:r>
        <w:rPr/>
        <w:t>） 租赁</w:t>
      </w:r>
    </w:p>
    <w:p>
      <w:pPr>
        <w:spacing w:line="240" w:lineRule="auto" w:before="8"/>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3546"/>
        <w:gridCol w:w="2612"/>
        <w:gridCol w:w="313"/>
        <w:gridCol w:w="7483"/>
      </w:tblGrid>
      <w:tr>
        <w:trPr>
          <w:trHeight w:val="367" w:hRule="exact"/>
        </w:trPr>
        <w:tc>
          <w:tcPr>
            <w:tcW w:w="13954" w:type="dxa"/>
            <w:gridSpan w:val="4"/>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年度计入当期损益的经营租赁租金为</w:t>
            </w:r>
            <w:r>
              <w:rPr>
                <w:rFonts w:ascii="宋体" w:hAnsi="宋体" w:cs="宋体" w:eastAsia="宋体" w:hint="default"/>
                <w:spacing w:val="-54"/>
                <w:sz w:val="21"/>
                <w:szCs w:val="21"/>
              </w:rPr>
              <w:t> </w:t>
            </w:r>
            <w:r>
              <w:rPr>
                <w:rFonts w:ascii="Arial" w:hAnsi="Arial" w:cs="Arial" w:eastAsia="Arial" w:hint="default"/>
                <w:sz w:val="21"/>
                <w:szCs w:val="21"/>
              </w:rPr>
              <w:t>379,981,921.15</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年度：</w:t>
            </w:r>
            <w:r>
              <w:rPr>
                <w:rFonts w:ascii="Arial" w:hAnsi="Arial" w:cs="Arial" w:eastAsia="Arial" w:hint="default"/>
                <w:sz w:val="21"/>
                <w:szCs w:val="21"/>
              </w:rPr>
              <w:t>283,065,404.65</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r>
        <w:trPr>
          <w:trHeight w:val="514" w:hRule="exact"/>
        </w:trPr>
        <w:tc>
          <w:tcPr>
            <w:tcW w:w="1395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本集团通过融资租赁租入固定资产</w:t>
            </w:r>
            <w:r>
              <w:rPr>
                <w:rFonts w:ascii="Arial" w:hAnsi="Arial" w:cs="Arial" w:eastAsia="Arial" w:hint="default"/>
                <w:sz w:val="21"/>
                <w:szCs w:val="21"/>
              </w:rPr>
              <w:t>(</w:t>
            </w:r>
            <w:r>
              <w:rPr>
                <w:rFonts w:ascii="宋体" w:hAnsi="宋体" w:cs="宋体" w:eastAsia="宋体" w:hint="default"/>
                <w:sz w:val="21"/>
                <w:szCs w:val="21"/>
              </w:rPr>
              <w:t>附注四</w:t>
            </w:r>
            <w:r>
              <w:rPr>
                <w:rFonts w:ascii="宋体" w:hAnsi="宋体" w:cs="宋体" w:eastAsia="宋体" w:hint="default"/>
                <w:spacing w:val="-60"/>
                <w:sz w:val="21"/>
                <w:szCs w:val="21"/>
              </w:rPr>
              <w:t> </w:t>
            </w:r>
            <w:r>
              <w:rPr>
                <w:rFonts w:ascii="Arial" w:hAnsi="Arial" w:cs="Arial" w:eastAsia="Arial" w:hint="default"/>
                <w:sz w:val="21"/>
                <w:szCs w:val="21"/>
              </w:rPr>
              <w:t>15(a))</w:t>
            </w:r>
            <w:r>
              <w:rPr>
                <w:rFonts w:ascii="宋体" w:hAnsi="宋体" w:cs="宋体" w:eastAsia="宋体" w:hint="default"/>
                <w:sz w:val="21"/>
                <w:szCs w:val="21"/>
              </w:rPr>
              <w:t>，未来应支付租金汇总下：</w:t>
            </w:r>
          </w:p>
        </w:tc>
      </w:tr>
      <w:tr>
        <w:trPr>
          <w:trHeight w:val="512" w:hRule="exact"/>
        </w:trPr>
        <w:tc>
          <w:tcPr>
            <w:tcW w:w="3546"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7"/>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313" w:type="dxa"/>
            <w:tcBorders>
              <w:top w:val="nil" w:sz="6" w:space="0" w:color="auto"/>
              <w:left w:val="nil" w:sz="6" w:space="0" w:color="auto"/>
              <w:bottom w:val="nil" w:sz="6" w:space="0" w:color="auto"/>
              <w:right w:val="nil" w:sz="6" w:space="0" w:color="auto"/>
            </w:tcBorders>
          </w:tcPr>
          <w:p>
            <w:pPr/>
          </w:p>
        </w:tc>
        <w:tc>
          <w:tcPr>
            <w:tcW w:w="74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7"/>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02"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5"/>
              <w:jc w:val="right"/>
              <w:rPr>
                <w:rFonts w:ascii="Arial" w:hAnsi="Arial" w:cs="Arial" w:eastAsia="Arial" w:hint="default"/>
                <w:sz w:val="21"/>
                <w:szCs w:val="21"/>
              </w:rPr>
            </w:pPr>
            <w:r>
              <w:rPr>
                <w:rFonts w:ascii="Arial"/>
                <w:spacing w:val="-1"/>
                <w:sz w:val="21"/>
              </w:rPr>
              <w:t>15,449,222.57</w:t>
            </w:r>
          </w:p>
        </w:tc>
        <w:tc>
          <w:tcPr>
            <w:tcW w:w="313" w:type="dxa"/>
            <w:tcBorders>
              <w:top w:val="nil" w:sz="6" w:space="0" w:color="auto"/>
              <w:left w:val="nil" w:sz="6" w:space="0" w:color="auto"/>
              <w:bottom w:val="nil" w:sz="6" w:space="0" w:color="auto"/>
              <w:right w:val="nil" w:sz="6" w:space="0" w:color="auto"/>
            </w:tcBorders>
          </w:tcPr>
          <w:p>
            <w:pPr/>
          </w:p>
        </w:tc>
        <w:tc>
          <w:tcPr>
            <w:tcW w:w="748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7"/>
              <w:jc w:val="right"/>
              <w:rPr>
                <w:rFonts w:ascii="Arial" w:hAnsi="Arial" w:cs="Arial" w:eastAsia="Arial" w:hint="default"/>
                <w:sz w:val="21"/>
                <w:szCs w:val="21"/>
              </w:rPr>
            </w:pPr>
            <w:r>
              <w:rPr>
                <w:rFonts w:ascii="Arial"/>
                <w:spacing w:val="-1"/>
                <w:sz w:val="21"/>
              </w:rPr>
              <w:t>4,007,076.92</w:t>
            </w:r>
          </w:p>
        </w:tc>
      </w:tr>
      <w:tr>
        <w:trPr>
          <w:trHeight w:val="272"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1"/>
                <w:szCs w:val="21"/>
              </w:rPr>
            </w:pPr>
            <w:r>
              <w:rPr>
                <w:rFonts w:ascii="Arial"/>
                <w:spacing w:val="-1"/>
                <w:sz w:val="21"/>
              </w:rPr>
              <w:t>15,288,159.80</w:t>
            </w:r>
          </w:p>
        </w:tc>
        <w:tc>
          <w:tcPr>
            <w:tcW w:w="313" w:type="dxa"/>
            <w:tcBorders>
              <w:top w:val="nil" w:sz="6" w:space="0" w:color="auto"/>
              <w:left w:val="nil" w:sz="6" w:space="0" w:color="auto"/>
              <w:bottom w:val="nil" w:sz="6" w:space="0" w:color="auto"/>
              <w:right w:val="nil" w:sz="6" w:space="0" w:color="auto"/>
            </w:tcBorders>
          </w:tcPr>
          <w:p>
            <w:pPr/>
          </w:p>
        </w:tc>
        <w:tc>
          <w:tcPr>
            <w:tcW w:w="7483"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Arial" w:hAnsi="Arial" w:cs="Arial" w:eastAsia="Arial" w:hint="default"/>
                <w:sz w:val="21"/>
                <w:szCs w:val="21"/>
              </w:rPr>
            </w:pPr>
            <w:r>
              <w:rPr>
                <w:rFonts w:ascii="Arial"/>
                <w:spacing w:val="-1"/>
                <w:sz w:val="21"/>
              </w:rPr>
              <w:t>4,007,076.92</w:t>
            </w:r>
          </w:p>
        </w:tc>
      </w:tr>
      <w:tr>
        <w:trPr>
          <w:trHeight w:val="272"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1"/>
                <w:szCs w:val="21"/>
              </w:rPr>
            </w:pPr>
            <w:r>
              <w:rPr>
                <w:rFonts w:ascii="Arial"/>
                <w:spacing w:val="-1"/>
                <w:sz w:val="21"/>
              </w:rPr>
              <w:t>11,404,332.05</w:t>
            </w:r>
          </w:p>
        </w:tc>
        <w:tc>
          <w:tcPr>
            <w:tcW w:w="313" w:type="dxa"/>
            <w:tcBorders>
              <w:top w:val="nil" w:sz="6" w:space="0" w:color="auto"/>
              <w:left w:val="nil" w:sz="6" w:space="0" w:color="auto"/>
              <w:bottom w:val="nil" w:sz="6" w:space="0" w:color="auto"/>
              <w:right w:val="nil" w:sz="6" w:space="0" w:color="auto"/>
            </w:tcBorders>
          </w:tcPr>
          <w:p>
            <w:pPr/>
          </w:p>
        </w:tc>
        <w:tc>
          <w:tcPr>
            <w:tcW w:w="7483"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Arial" w:hAnsi="Arial" w:cs="Arial" w:eastAsia="Arial" w:hint="default"/>
                <w:sz w:val="21"/>
                <w:szCs w:val="21"/>
              </w:rPr>
            </w:pPr>
            <w:r>
              <w:rPr>
                <w:rFonts w:ascii="Arial"/>
                <w:spacing w:val="-1"/>
                <w:sz w:val="21"/>
              </w:rPr>
              <w:t>4,007,076.92</w:t>
            </w:r>
          </w:p>
        </w:tc>
      </w:tr>
      <w:tr>
        <w:trPr>
          <w:trHeight w:val="266"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612" w:type="dxa"/>
            <w:tcBorders>
              <w:top w:val="nil" w:sz="6" w:space="0" w:color="auto"/>
              <w:left w:val="nil" w:sz="6" w:space="0" w:color="auto"/>
              <w:bottom w:val="nil" w:sz="6" w:space="0" w:color="auto"/>
              <w:right w:val="nil" w:sz="6" w:space="0" w:color="auto"/>
            </w:tcBorders>
          </w:tcPr>
          <w:p>
            <w:pPr>
              <w:pStyle w:val="TableParagraph"/>
              <w:tabs>
                <w:tab w:pos="1161" w:val="left" w:leader="none"/>
                <w:tab w:pos="2612" w:val="left" w:leader="none"/>
              </w:tabs>
              <w:spacing w:line="240" w:lineRule="auto" w:before="20"/>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39,977,083.07</w:t>
              <w:tab/>
            </w:r>
            <w:r>
              <w:rPr>
                <w:rFonts w:ascii="Arial"/>
                <w:spacing w:val="-1"/>
                <w:sz w:val="21"/>
              </w:rPr>
            </w:r>
          </w:p>
        </w:tc>
        <w:tc>
          <w:tcPr>
            <w:tcW w:w="313" w:type="dxa"/>
            <w:tcBorders>
              <w:top w:val="nil" w:sz="6" w:space="0" w:color="auto"/>
              <w:left w:val="nil" w:sz="6" w:space="0" w:color="auto"/>
              <w:bottom w:val="nil" w:sz="6" w:space="0" w:color="auto"/>
              <w:right w:val="nil" w:sz="6" w:space="0" w:color="auto"/>
            </w:tcBorders>
          </w:tcPr>
          <w:p>
            <w:pPr/>
          </w:p>
        </w:tc>
        <w:tc>
          <w:tcPr>
            <w:tcW w:w="7483" w:type="dxa"/>
            <w:tcBorders>
              <w:top w:val="nil" w:sz="6" w:space="0" w:color="auto"/>
              <w:left w:val="nil" w:sz="6" w:space="0" w:color="auto"/>
              <w:bottom w:val="single" w:sz="4" w:space="0" w:color="000000"/>
              <w:right w:val="nil" w:sz="6" w:space="0" w:color="auto"/>
            </w:tcBorders>
          </w:tcPr>
          <w:p>
            <w:pPr>
              <w:pStyle w:val="TableParagraph"/>
              <w:spacing w:line="230" w:lineRule="exact"/>
              <w:ind w:right="107"/>
              <w:jc w:val="right"/>
              <w:rPr>
                <w:rFonts w:ascii="Arial" w:hAnsi="Arial" w:cs="Arial" w:eastAsia="Arial" w:hint="default"/>
                <w:sz w:val="21"/>
                <w:szCs w:val="21"/>
              </w:rPr>
            </w:pPr>
            <w:r>
              <w:rPr>
                <w:rFonts w:ascii="Arial"/>
                <w:spacing w:val="-1"/>
                <w:sz w:val="21"/>
              </w:rPr>
              <w:t>6,345,393.16</w:t>
            </w:r>
          </w:p>
        </w:tc>
      </w:tr>
      <w:tr>
        <w:trPr>
          <w:trHeight w:val="262" w:hRule="exact"/>
        </w:trPr>
        <w:tc>
          <w:tcPr>
            <w:tcW w:w="3546" w:type="dxa"/>
            <w:tcBorders>
              <w:top w:val="nil" w:sz="6" w:space="0" w:color="auto"/>
              <w:left w:val="nil" w:sz="6" w:space="0" w:color="auto"/>
              <w:bottom w:val="nil" w:sz="6" w:space="0" w:color="auto"/>
              <w:right w:val="nil" w:sz="6" w:space="0" w:color="auto"/>
            </w:tcBorders>
          </w:tcPr>
          <w:p>
            <w:pPr/>
          </w:p>
        </w:tc>
        <w:tc>
          <w:tcPr>
            <w:tcW w:w="2612"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104"/>
              <w:jc w:val="right"/>
              <w:rPr>
                <w:rFonts w:ascii="Arial" w:hAnsi="Arial" w:cs="Arial" w:eastAsia="Arial" w:hint="default"/>
                <w:sz w:val="21"/>
                <w:szCs w:val="21"/>
              </w:rPr>
            </w:pPr>
            <w:r>
              <w:rPr>
                <w:rFonts w:ascii="Arial"/>
                <w:spacing w:val="-1"/>
                <w:sz w:val="21"/>
              </w:rPr>
              <w:t>82,118,797.49</w:t>
            </w:r>
          </w:p>
        </w:tc>
        <w:tc>
          <w:tcPr>
            <w:tcW w:w="313" w:type="dxa"/>
            <w:tcBorders>
              <w:top w:val="nil" w:sz="6" w:space="0" w:color="auto"/>
              <w:left w:val="nil" w:sz="6" w:space="0" w:color="auto"/>
              <w:bottom w:val="nil" w:sz="6" w:space="0" w:color="auto"/>
              <w:right w:val="nil" w:sz="6" w:space="0" w:color="auto"/>
            </w:tcBorders>
          </w:tcPr>
          <w:p>
            <w:pPr/>
          </w:p>
        </w:tc>
        <w:tc>
          <w:tcPr>
            <w:tcW w:w="748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6"/>
              <w:jc w:val="right"/>
              <w:rPr>
                <w:rFonts w:ascii="Arial" w:hAnsi="Arial" w:cs="Arial" w:eastAsia="Arial" w:hint="default"/>
                <w:sz w:val="21"/>
                <w:szCs w:val="21"/>
              </w:rPr>
            </w:pPr>
            <w:r>
              <w:rPr>
                <w:rFonts w:ascii="Arial"/>
                <w:spacing w:val="-1"/>
                <w:sz w:val="21"/>
              </w:rPr>
              <w:t>18,366,623.92</w:t>
            </w:r>
          </w:p>
        </w:tc>
      </w:tr>
      <w:tr>
        <w:trPr>
          <w:trHeight w:val="506" w:hRule="exact"/>
        </w:trPr>
        <w:tc>
          <w:tcPr>
            <w:tcW w:w="1395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日，未确认的融资费用余额为</w:t>
            </w:r>
            <w:r>
              <w:rPr>
                <w:rFonts w:ascii="宋体" w:hAnsi="宋体" w:cs="宋体" w:eastAsia="宋体" w:hint="default"/>
                <w:spacing w:val="-54"/>
                <w:sz w:val="21"/>
                <w:szCs w:val="21"/>
              </w:rPr>
              <w:t> </w:t>
            </w:r>
            <w:r>
              <w:rPr>
                <w:rFonts w:ascii="Arial" w:hAnsi="Arial" w:cs="Arial" w:eastAsia="Arial" w:hint="default"/>
                <w:sz w:val="21"/>
                <w:szCs w:val="21"/>
              </w:rPr>
              <w:t>10,318,425.59</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2,694,418.84</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763"/>
        <w:gridCol w:w="13350"/>
      </w:tblGrid>
      <w:tr>
        <w:trPr>
          <w:trHeight w:val="369"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黑体" w:hAnsi="黑体" w:cs="黑体" w:eastAsia="黑体" w:hint="default"/>
                <w:sz w:val="21"/>
                <w:szCs w:val="21"/>
              </w:rPr>
            </w:pPr>
            <w:r>
              <w:rPr>
                <w:rFonts w:ascii="黑体" w:hAnsi="黑体" w:cs="黑体" w:eastAsia="黑体" w:hint="default"/>
                <w:sz w:val="21"/>
                <w:szCs w:val="21"/>
              </w:rPr>
              <w:t>十七</w:t>
            </w:r>
          </w:p>
        </w:tc>
        <w:tc>
          <w:tcPr>
            <w:tcW w:w="13350" w:type="dxa"/>
            <w:tcBorders>
              <w:top w:val="nil" w:sz="6" w:space="0" w:color="auto"/>
              <w:left w:val="nil" w:sz="6" w:space="0" w:color="auto"/>
              <w:bottom w:val="nil" w:sz="6" w:space="0" w:color="auto"/>
              <w:right w:val="nil" w:sz="6" w:space="0" w:color="auto"/>
            </w:tcBorders>
          </w:tcPr>
          <w:p>
            <w:pPr>
              <w:pStyle w:val="TableParagraph"/>
              <w:spacing w:line="210" w:lineRule="exact"/>
              <w:ind w:left="143" w:right="0"/>
              <w:jc w:val="left"/>
              <w:rPr>
                <w:rFonts w:ascii="黑体" w:hAnsi="黑体" w:cs="黑体" w:eastAsia="黑体" w:hint="default"/>
                <w:sz w:val="21"/>
                <w:szCs w:val="21"/>
              </w:rPr>
            </w:pPr>
            <w:r>
              <w:rPr>
                <w:rFonts w:ascii="黑体" w:hAnsi="黑体" w:cs="黑体" w:eastAsia="黑体" w:hint="default"/>
                <w:sz w:val="21"/>
                <w:szCs w:val="21"/>
              </w:rPr>
              <w:t>资本管理</w:t>
            </w:r>
          </w:p>
        </w:tc>
      </w:tr>
      <w:tr>
        <w:trPr>
          <w:trHeight w:val="369" w:hRule="exact"/>
        </w:trPr>
        <w:tc>
          <w:tcPr>
            <w:tcW w:w="763" w:type="dxa"/>
            <w:tcBorders>
              <w:top w:val="nil" w:sz="6" w:space="0" w:color="auto"/>
              <w:left w:val="nil" w:sz="6" w:space="0" w:color="auto"/>
              <w:bottom w:val="nil" w:sz="6" w:space="0" w:color="auto"/>
              <w:right w:val="nil" w:sz="6" w:space="0" w:color="auto"/>
            </w:tcBorders>
          </w:tcPr>
          <w:p>
            <w:pPr/>
          </w:p>
        </w:tc>
        <w:tc>
          <w:tcPr>
            <w:tcW w:w="1335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3" w:right="0"/>
              <w:jc w:val="left"/>
              <w:rPr>
                <w:rFonts w:ascii="宋体" w:hAnsi="宋体" w:cs="宋体" w:eastAsia="宋体" w:hint="default"/>
                <w:sz w:val="21"/>
                <w:szCs w:val="21"/>
              </w:rPr>
            </w:pPr>
            <w:r>
              <w:rPr>
                <w:rFonts w:ascii="宋体" w:hAnsi="宋体" w:cs="宋体" w:eastAsia="宋体" w:hint="default"/>
                <w:sz w:val="21"/>
                <w:szCs w:val="21"/>
              </w:rPr>
              <w:t>本集团资本管理政策的目标是为了保障本集团能够持续经营，从而为股东提供回报，并使其他利益相关者获益，同时维持最佳的资本结构以降</w:t>
            </w:r>
          </w:p>
        </w:tc>
      </w:tr>
    </w:tbl>
    <w:p>
      <w:pPr>
        <w:spacing w:after="0" w:line="240" w:lineRule="auto"/>
        <w:jc w:val="left"/>
        <w:rPr>
          <w:rFonts w:ascii="宋体" w:hAnsi="宋体" w:cs="宋体" w:eastAsia="宋体" w:hint="default"/>
          <w:sz w:val="21"/>
          <w:szCs w:val="21"/>
        </w:rPr>
        <w:sectPr>
          <w:pgSz w:w="16840" w:h="11910" w:orient="landscape"/>
          <w:pgMar w:header="882" w:footer="1194" w:top="1120" w:bottom="1380" w:left="112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tbl>
      <w:tblPr>
        <w:tblW w:w="0" w:type="auto"/>
        <w:jc w:val="left"/>
        <w:tblInd w:w="640" w:type="dxa"/>
        <w:tblLayout w:type="fixed"/>
        <w:tblCellMar>
          <w:top w:w="0" w:type="dxa"/>
          <w:left w:w="0" w:type="dxa"/>
          <w:bottom w:w="0" w:type="dxa"/>
          <w:right w:w="0" w:type="dxa"/>
        </w:tblCellMar>
        <w:tblLook w:val="01E0"/>
      </w:tblPr>
      <w:tblGrid>
        <w:gridCol w:w="3408"/>
        <w:gridCol w:w="5000"/>
        <w:gridCol w:w="4998"/>
      </w:tblGrid>
      <w:tr>
        <w:trPr>
          <w:trHeight w:val="369"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低资本成本。</w:t>
            </w:r>
          </w:p>
        </w:tc>
        <w:tc>
          <w:tcPr>
            <w:tcW w:w="5000" w:type="dxa"/>
            <w:tcBorders>
              <w:top w:val="nil" w:sz="6" w:space="0" w:color="auto"/>
              <w:left w:val="nil" w:sz="6" w:space="0" w:color="auto"/>
              <w:bottom w:val="nil" w:sz="6" w:space="0" w:color="auto"/>
              <w:right w:val="nil" w:sz="6" w:space="0" w:color="auto"/>
            </w:tcBorders>
          </w:tcPr>
          <w:p>
            <w:pPr/>
          </w:p>
        </w:tc>
        <w:tc>
          <w:tcPr>
            <w:tcW w:w="4998" w:type="dxa"/>
            <w:tcBorders>
              <w:top w:val="nil" w:sz="6" w:space="0" w:color="auto"/>
              <w:left w:val="nil" w:sz="6" w:space="0" w:color="auto"/>
              <w:bottom w:val="nil" w:sz="6" w:space="0" w:color="auto"/>
              <w:right w:val="nil" w:sz="6" w:space="0" w:color="auto"/>
            </w:tcBorders>
          </w:tcPr>
          <w:p>
            <w:pPr/>
          </w:p>
        </w:tc>
      </w:tr>
      <w:tr>
        <w:trPr>
          <w:trHeight w:val="529" w:hRule="exact"/>
        </w:trPr>
        <w:tc>
          <w:tcPr>
            <w:tcW w:w="134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1"/>
                <w:szCs w:val="21"/>
              </w:rPr>
            </w:pPr>
            <w:r>
              <w:rPr>
                <w:rFonts w:ascii="宋体" w:hAnsi="宋体" w:cs="宋体" w:eastAsia="宋体" w:hint="default"/>
                <w:sz w:val="21"/>
                <w:szCs w:val="21"/>
              </w:rPr>
              <w:t>为了维持或调整资本结构，本集团可能会调整支付给股东的股利金额、向股东返还资本、发行新股或出售资产以减低债务。</w:t>
            </w:r>
          </w:p>
        </w:tc>
      </w:tr>
      <w:tr>
        <w:trPr>
          <w:trHeight w:val="812" w:hRule="exact"/>
        </w:trPr>
        <w:tc>
          <w:tcPr>
            <w:tcW w:w="13406" w:type="dxa"/>
            <w:gridSpan w:val="3"/>
            <w:tcBorders>
              <w:top w:val="nil" w:sz="6" w:space="0" w:color="auto"/>
              <w:left w:val="nil" w:sz="6" w:space="0" w:color="auto"/>
              <w:bottom w:val="nil" w:sz="6" w:space="0" w:color="auto"/>
              <w:right w:val="nil" w:sz="6" w:space="0" w:color="auto"/>
            </w:tcBorders>
          </w:tcPr>
          <w:p>
            <w:pPr>
              <w:pStyle w:val="TableParagraph"/>
              <w:spacing w:line="272" w:lineRule="exact" w:before="122"/>
              <w:ind w:left="200" w:right="198"/>
              <w:jc w:val="left"/>
              <w:rPr>
                <w:rFonts w:ascii="宋体" w:hAnsi="宋体" w:cs="宋体" w:eastAsia="宋体" w:hint="default"/>
                <w:sz w:val="21"/>
                <w:szCs w:val="21"/>
              </w:rPr>
            </w:pPr>
            <w:r>
              <w:rPr>
                <w:rFonts w:ascii="宋体" w:hAnsi="宋体" w:cs="宋体" w:eastAsia="宋体" w:hint="default"/>
                <w:spacing w:val="-1"/>
                <w:sz w:val="21"/>
                <w:szCs w:val="21"/>
              </w:rPr>
              <w:t>本集团的总资本为合并资产负债表中所列示的股东权益。本集团不受制于外部强制性资本要求，利用净债务权益比率监控资本。净债务权益比</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率是指净债务和股东权益的比率。本集团的政策是将该比率保持在</w:t>
            </w:r>
            <w:r>
              <w:rPr>
                <w:rFonts w:ascii="宋体" w:hAnsi="宋体" w:cs="宋体" w:eastAsia="宋体" w:hint="default"/>
                <w:spacing w:val="-55"/>
                <w:sz w:val="21"/>
                <w:szCs w:val="21"/>
              </w:rPr>
              <w:t> </w:t>
            </w:r>
            <w:r>
              <w:rPr>
                <w:rFonts w:ascii="Calibri" w:hAnsi="Calibri" w:cs="Calibri" w:eastAsia="Calibri" w:hint="default"/>
                <w:sz w:val="21"/>
                <w:szCs w:val="21"/>
              </w:rPr>
              <w:t>40%</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Calibri" w:hAnsi="Calibri" w:cs="Calibri" w:eastAsia="Calibri" w:hint="default"/>
                <w:sz w:val="21"/>
                <w:szCs w:val="21"/>
              </w:rPr>
              <w:t>60%</w:t>
            </w:r>
            <w:r>
              <w:rPr>
                <w:rFonts w:ascii="宋体" w:hAnsi="宋体" w:cs="宋体" w:eastAsia="宋体" w:hint="default"/>
                <w:sz w:val="21"/>
                <w:szCs w:val="21"/>
              </w:rPr>
              <w:t>之间。</w:t>
            </w:r>
          </w:p>
        </w:tc>
      </w:tr>
      <w:tr>
        <w:trPr>
          <w:trHeight w:val="522" w:hRule="exact"/>
        </w:trPr>
        <w:tc>
          <w:tcPr>
            <w:tcW w:w="134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Arial" w:hAnsi="Arial" w:cs="Arial" w:eastAsia="Arial" w:hint="default"/>
                <w:sz w:val="21"/>
                <w:szCs w:val="21"/>
              </w:rPr>
              <w:t>2014</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日及</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日，本集团的净债务权益比率列示如下﹕</w:t>
            </w:r>
          </w:p>
        </w:tc>
      </w:tr>
      <w:tr>
        <w:trPr>
          <w:trHeight w:val="527" w:hRule="exact"/>
        </w:trPr>
        <w:tc>
          <w:tcPr>
            <w:tcW w:w="3408" w:type="dxa"/>
            <w:tcBorders>
              <w:top w:val="nil" w:sz="6" w:space="0" w:color="auto"/>
              <w:left w:val="nil" w:sz="6" w:space="0" w:color="auto"/>
              <w:bottom w:val="nil" w:sz="6" w:space="0" w:color="auto"/>
              <w:right w:val="nil" w:sz="6" w:space="0" w:color="auto"/>
            </w:tcBorders>
          </w:tcPr>
          <w:p>
            <w:pPr/>
          </w:p>
        </w:tc>
        <w:tc>
          <w:tcPr>
            <w:tcW w:w="50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05"/>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499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2"/>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365"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64" w:right="0"/>
              <w:jc w:val="left"/>
              <w:rPr>
                <w:rFonts w:ascii="宋体" w:hAnsi="宋体" w:cs="宋体" w:eastAsia="宋体" w:hint="default"/>
                <w:sz w:val="21"/>
                <w:szCs w:val="21"/>
              </w:rPr>
            </w:pPr>
            <w:r>
              <w:rPr>
                <w:rFonts w:ascii="宋体" w:hAnsi="宋体" w:cs="宋体" w:eastAsia="宋体" w:hint="default"/>
                <w:sz w:val="21"/>
                <w:szCs w:val="21"/>
              </w:rPr>
              <w:t>净债务权益比率</w:t>
            </w:r>
          </w:p>
        </w:tc>
        <w:tc>
          <w:tcPr>
            <w:tcW w:w="500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06"/>
              <w:jc w:val="right"/>
              <w:rPr>
                <w:rFonts w:ascii="Arial" w:hAnsi="Arial" w:cs="Arial" w:eastAsia="Arial" w:hint="default"/>
                <w:sz w:val="21"/>
                <w:szCs w:val="21"/>
              </w:rPr>
            </w:pPr>
            <w:r>
              <w:rPr>
                <w:rFonts w:ascii="Arial"/>
                <w:spacing w:val="-1"/>
                <w:w w:val="95"/>
                <w:sz w:val="21"/>
              </w:rPr>
              <w:t>48%</w:t>
            </w:r>
            <w:r>
              <w:rPr>
                <w:rFonts w:ascii="Arial"/>
                <w:sz w:val="21"/>
              </w:rPr>
            </w:r>
          </w:p>
        </w:tc>
        <w:tc>
          <w:tcPr>
            <w:tcW w:w="499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63"/>
              <w:jc w:val="right"/>
              <w:rPr>
                <w:rFonts w:ascii="Arial" w:hAnsi="Arial" w:cs="Arial" w:eastAsia="Arial" w:hint="default"/>
                <w:sz w:val="21"/>
                <w:szCs w:val="21"/>
              </w:rPr>
            </w:pPr>
            <w:r>
              <w:rPr>
                <w:rFonts w:ascii="Arial"/>
                <w:spacing w:val="-1"/>
                <w:w w:val="95"/>
                <w:sz w:val="21"/>
              </w:rPr>
              <w:t>45%</w:t>
            </w:r>
            <w:r>
              <w:rPr>
                <w:rFonts w:ascii="Arial"/>
                <w:sz w:val="21"/>
              </w:rPr>
            </w:r>
          </w:p>
        </w:tc>
      </w:tr>
    </w:tbl>
    <w:p>
      <w:pPr>
        <w:spacing w:after="0" w:line="240" w:lineRule="auto"/>
        <w:jc w:val="right"/>
        <w:rPr>
          <w:rFonts w:ascii="Arial" w:hAnsi="Arial" w:cs="Arial" w:eastAsia="Arial" w:hint="default"/>
          <w:sz w:val="21"/>
          <w:szCs w:val="21"/>
        </w:rPr>
        <w:sectPr>
          <w:pgSz w:w="16840" w:h="11910" w:orient="landscape"/>
          <w:pgMar w:header="882" w:footer="1194" w:top="1120" w:bottom="138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6840" w:h="11910" w:orient="landscape"/>
          <w:pgMar w:header="882" w:footer="1194" w:top="1120" w:bottom="1380" w:left="1300" w:right="1380"/>
        </w:sectPr>
      </w:pPr>
    </w:p>
    <w:p>
      <w:pPr>
        <w:pStyle w:val="Heading4"/>
        <w:tabs>
          <w:tab w:pos="979" w:val="left" w:leader="none"/>
        </w:tabs>
        <w:spacing w:line="290" w:lineRule="auto"/>
        <w:ind w:left="140" w:right="0"/>
        <w:jc w:val="left"/>
        <w:rPr>
          <w:b w:val="0"/>
          <w:bCs w:val="0"/>
        </w:rPr>
      </w:pPr>
      <w:r>
        <w:rPr>
          <w:w w:val="95"/>
        </w:rPr>
        <w:t>十六、</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4"/>
        <w:tabs>
          <w:tab w:pos="979" w:val="left" w:leader="none"/>
        </w:tabs>
        <w:spacing w:line="240" w:lineRule="auto" w:before="13"/>
        <w:ind w:left="281"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90"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080" w:bottom="1380" w:left="1300" w:right="1380"/>
          <w:cols w:num="2" w:equalWidth="0">
            <w:col w:w="3719" w:space="7845"/>
            <w:col w:w="25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70"/>
        <w:gridCol w:w="1653"/>
        <w:gridCol w:w="792"/>
        <w:gridCol w:w="1388"/>
        <w:gridCol w:w="794"/>
        <w:gridCol w:w="1739"/>
        <w:gridCol w:w="1577"/>
        <w:gridCol w:w="775"/>
        <w:gridCol w:w="1115"/>
        <w:gridCol w:w="1210"/>
        <w:gridCol w:w="1523"/>
      </w:tblGrid>
      <w:tr>
        <w:trPr>
          <w:trHeight w:val="283"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370" w:type="dxa"/>
            <w:vMerge/>
            <w:tcBorders>
              <w:left w:val="single" w:sz="4" w:space="0" w:color="000000"/>
              <w:right w:val="single" w:sz="4" w:space="0" w:color="000000"/>
            </w:tcBorders>
          </w:tcPr>
          <w:p>
            <w:pPr/>
          </w:p>
        </w:tc>
        <w:tc>
          <w:tcPr>
            <w:tcW w:w="2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39" w:type="dxa"/>
            <w:vMerge w:val="restart"/>
            <w:tcBorders>
              <w:top w:val="single" w:sz="4" w:space="0" w:color="000000"/>
              <w:left w:val="single" w:sz="4" w:space="0" w:color="000000"/>
              <w:right w:val="single" w:sz="4" w:space="0" w:color="000000"/>
            </w:tcBorders>
          </w:tcPr>
          <w:p>
            <w:pPr>
              <w:pStyle w:val="TableParagraph"/>
              <w:spacing w:line="272" w:lineRule="exact" w:before="134"/>
              <w:ind w:left="655" w:right="652"/>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3" w:type="dxa"/>
            <w:vMerge w:val="restart"/>
            <w:tcBorders>
              <w:top w:val="single" w:sz="4" w:space="0" w:color="000000"/>
              <w:left w:val="single" w:sz="4" w:space="0" w:color="000000"/>
              <w:right w:val="single" w:sz="4" w:space="0" w:color="000000"/>
            </w:tcBorders>
          </w:tcPr>
          <w:p>
            <w:pPr>
              <w:pStyle w:val="TableParagraph"/>
              <w:spacing w:line="272" w:lineRule="exact" w:before="134"/>
              <w:ind w:left="546" w:right="545"/>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370" w:type="dxa"/>
            <w:vMerge/>
            <w:tcBorders>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33" w:right="0"/>
              <w:jc w:val="left"/>
              <w:rPr>
                <w:rFonts w:ascii="宋体" w:hAnsi="宋体" w:cs="宋体" w:eastAsia="宋体" w:hint="default"/>
                <w:sz w:val="21"/>
                <w:szCs w:val="21"/>
              </w:rPr>
            </w:pPr>
            <w:r>
              <w:rPr>
                <w:rFonts w:ascii="宋体"/>
                <w:sz w:val="21"/>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739" w:type="dxa"/>
            <w:vMerge/>
            <w:tcBorders>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25" w:right="0"/>
              <w:jc w:val="left"/>
              <w:rPr>
                <w:rFonts w:ascii="宋体" w:hAnsi="宋体" w:cs="宋体" w:eastAsia="宋体" w:hint="default"/>
                <w:sz w:val="21"/>
                <w:szCs w:val="21"/>
              </w:rPr>
            </w:pPr>
            <w:r>
              <w:rPr>
                <w:rFonts w:ascii="宋体"/>
                <w:sz w:val="21"/>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523" w:type="dxa"/>
            <w:vMerge/>
            <w:tcBorders>
              <w:left w:val="single" w:sz="4" w:space="0" w:color="000000"/>
              <w:bottom w:val="single" w:sz="4" w:space="0" w:color="000000"/>
              <w:right w:val="single" w:sz="4" w:space="0" w:color="000000"/>
            </w:tcBorders>
          </w:tcPr>
          <w:p>
            <w:pPr/>
          </w:p>
        </w:tc>
      </w:tr>
      <w:tr>
        <w:trPr>
          <w:trHeight w:val="110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单项金额重大</w:t>
            </w:r>
            <w:r>
              <w:rPr>
                <w:rFonts w:ascii="宋体" w:hAnsi="宋体" w:cs="宋体" w:eastAsia="宋体" w:hint="default"/>
                <w:sz w:val="21"/>
                <w:szCs w:val="21"/>
              </w:rPr>
            </w:r>
          </w:p>
          <w:p>
            <w:pPr>
              <w:pStyle w:val="TableParagraph"/>
              <w:spacing w:line="272" w:lineRule="exact" w:before="26"/>
              <w:ind w:left="26" w:right="14"/>
              <w:jc w:val="both"/>
              <w:rPr>
                <w:rFonts w:ascii="宋体" w:hAnsi="宋体" w:cs="宋体" w:eastAsia="宋体" w:hint="default"/>
                <w:sz w:val="21"/>
                <w:szCs w:val="21"/>
              </w:rPr>
            </w:pPr>
            <w:r>
              <w:rPr>
                <w:rFonts w:ascii="宋体" w:hAnsi="宋体" w:cs="宋体" w:eastAsia="宋体" w:hint="default"/>
                <w:spacing w:val="9"/>
                <w:sz w:val="21"/>
                <w:szCs w:val="21"/>
              </w:rPr>
              <w:t>并单独计提坏 账准备的应收 </w:t>
            </w:r>
            <w:r>
              <w:rPr>
                <w:rFonts w:ascii="宋体" w:hAnsi="宋体" w:cs="宋体" w:eastAsia="宋体" w:hint="default"/>
                <w:sz w:val="21"/>
                <w:szCs w:val="21"/>
              </w:rPr>
              <w:t>账款</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5,553,656.87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0.91%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5"/>
              <w:jc w:val="right"/>
              <w:rPr>
                <w:rFonts w:ascii="Arial" w:hAnsi="Arial" w:cs="Arial" w:eastAsia="Arial" w:hint="default"/>
                <w:sz w:val="21"/>
                <w:szCs w:val="21"/>
              </w:rPr>
            </w:pPr>
            <w:r>
              <w:rPr>
                <w:rFonts w:ascii="Arial"/>
                <w:spacing w:val="-1"/>
                <w:sz w:val="21"/>
              </w:rPr>
              <w:t>1,491,504.33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 w:right="0"/>
              <w:jc w:val="center"/>
              <w:rPr>
                <w:rFonts w:ascii="Arial" w:hAnsi="Arial" w:cs="Arial" w:eastAsia="Arial" w:hint="default"/>
                <w:sz w:val="21"/>
                <w:szCs w:val="21"/>
              </w:rPr>
            </w:pPr>
            <w:r>
              <w:rPr>
                <w:rFonts w:ascii="Arial"/>
                <w:sz w:val="21"/>
              </w:rPr>
              <w:t>26.86%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4,062,152.54</w:t>
            </w:r>
          </w:p>
        </w:tc>
        <w:tc>
          <w:tcPr>
            <w:tcW w:w="157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按信用风险特</w:t>
            </w:r>
            <w:r>
              <w:rPr>
                <w:rFonts w:ascii="宋体" w:hAnsi="宋体" w:cs="宋体" w:eastAsia="宋体" w:hint="default"/>
                <w:sz w:val="21"/>
                <w:szCs w:val="21"/>
              </w:rPr>
            </w:r>
          </w:p>
          <w:p>
            <w:pPr>
              <w:pStyle w:val="TableParagraph"/>
              <w:spacing w:line="237" w:lineRule="auto" w:before="1"/>
              <w:ind w:left="26" w:right="14"/>
              <w:jc w:val="both"/>
              <w:rPr>
                <w:rFonts w:ascii="宋体" w:hAnsi="宋体" w:cs="宋体" w:eastAsia="宋体" w:hint="default"/>
                <w:sz w:val="21"/>
                <w:szCs w:val="21"/>
              </w:rPr>
            </w:pPr>
            <w:r>
              <w:rPr>
                <w:rFonts w:ascii="宋体" w:hAnsi="宋体" w:cs="宋体" w:eastAsia="宋体" w:hint="default"/>
                <w:spacing w:val="9"/>
                <w:sz w:val="21"/>
                <w:szCs w:val="21"/>
              </w:rPr>
              <w:t>征组合计提坏 账准备的应收 </w:t>
            </w:r>
            <w:r>
              <w:rPr>
                <w:rFonts w:ascii="宋体" w:hAnsi="宋体" w:cs="宋体" w:eastAsia="宋体" w:hint="default"/>
                <w:sz w:val="21"/>
                <w:szCs w:val="21"/>
              </w:rPr>
              <w:t>账款</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Arial" w:hAnsi="Arial" w:cs="Arial" w:eastAsia="Arial" w:hint="default"/>
                <w:sz w:val="21"/>
                <w:szCs w:val="21"/>
              </w:rPr>
            </w:pPr>
            <w:r>
              <w:rPr>
                <w:rFonts w:ascii="Arial"/>
                <w:spacing w:val="-1"/>
                <w:sz w:val="21"/>
              </w:rPr>
              <w:t>605,829,574.14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5"/>
              <w:jc w:val="right"/>
              <w:rPr>
                <w:rFonts w:ascii="Arial" w:hAnsi="Arial" w:cs="Arial" w:eastAsia="Arial" w:hint="default"/>
                <w:sz w:val="21"/>
                <w:szCs w:val="21"/>
              </w:rPr>
            </w:pPr>
            <w:r>
              <w:rPr>
                <w:rFonts w:ascii="Arial"/>
                <w:spacing w:val="-1"/>
                <w:sz w:val="21"/>
              </w:rPr>
              <w:t>99.09%</w:t>
            </w:r>
          </w:p>
        </w:tc>
        <w:tc>
          <w:tcPr>
            <w:tcW w:w="13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Arial" w:hAnsi="Arial" w:cs="Arial" w:eastAsia="Arial" w:hint="default"/>
                <w:sz w:val="21"/>
                <w:szCs w:val="21"/>
              </w:rPr>
            </w:pPr>
            <w:r>
              <w:rPr>
                <w:rFonts w:ascii="Arial"/>
                <w:spacing w:val="-1"/>
                <w:sz w:val="21"/>
              </w:rPr>
              <w:t>605,829,574.14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Arial" w:hAnsi="Arial" w:cs="Arial" w:eastAsia="Arial" w:hint="default"/>
                <w:sz w:val="21"/>
                <w:szCs w:val="21"/>
              </w:rPr>
            </w:pPr>
            <w:r>
              <w:rPr>
                <w:rFonts w:ascii="Arial"/>
                <w:spacing w:val="-1"/>
                <w:sz w:val="21"/>
              </w:rPr>
              <w:t>329,065,059.09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Arial" w:hAnsi="Arial" w:cs="Arial" w:eastAsia="Arial" w:hint="default"/>
                <w:sz w:val="21"/>
                <w:szCs w:val="21"/>
              </w:rPr>
            </w:pPr>
            <w:r>
              <w:rPr>
                <w:rFonts w:ascii="Arial"/>
                <w:sz w:val="21"/>
              </w:rPr>
              <w:t>99.96%</w:t>
            </w:r>
          </w:p>
        </w:tc>
        <w:tc>
          <w:tcPr>
            <w:tcW w:w="111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5"/>
              <w:jc w:val="right"/>
              <w:rPr>
                <w:rFonts w:ascii="Arial" w:hAnsi="Arial" w:cs="Arial" w:eastAsia="Arial" w:hint="default"/>
                <w:sz w:val="21"/>
                <w:szCs w:val="21"/>
              </w:rPr>
            </w:pPr>
            <w:r>
              <w:rPr>
                <w:rFonts w:ascii="Arial"/>
                <w:spacing w:val="-1"/>
                <w:sz w:val="21"/>
              </w:rPr>
              <w:t>329,065,059.09</w:t>
            </w:r>
          </w:p>
        </w:tc>
      </w:tr>
      <w:tr>
        <w:trPr>
          <w:trHeight w:val="110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单项金额不重</w:t>
            </w:r>
            <w:r>
              <w:rPr>
                <w:rFonts w:ascii="宋体" w:hAnsi="宋体" w:cs="宋体" w:eastAsia="宋体" w:hint="default"/>
                <w:sz w:val="21"/>
                <w:szCs w:val="21"/>
              </w:rPr>
            </w:r>
          </w:p>
          <w:p>
            <w:pPr>
              <w:pStyle w:val="TableParagraph"/>
              <w:spacing w:line="272" w:lineRule="exact" w:before="26"/>
              <w:ind w:left="26" w:right="14"/>
              <w:jc w:val="both"/>
              <w:rPr>
                <w:rFonts w:ascii="宋体" w:hAnsi="宋体" w:cs="宋体" w:eastAsia="宋体" w:hint="default"/>
                <w:sz w:val="21"/>
                <w:szCs w:val="21"/>
              </w:rPr>
            </w:pPr>
            <w:r>
              <w:rPr>
                <w:rFonts w:ascii="宋体" w:hAnsi="宋体" w:cs="宋体" w:eastAsia="宋体" w:hint="default"/>
                <w:spacing w:val="9"/>
                <w:sz w:val="21"/>
                <w:szCs w:val="21"/>
              </w:rPr>
              <w:t>大但单独计提 坏账准备的应 </w:t>
            </w:r>
            <w:r>
              <w:rPr>
                <w:rFonts w:ascii="宋体" w:hAnsi="宋体" w:cs="宋体" w:eastAsia="宋体" w:hint="default"/>
                <w:sz w:val="21"/>
                <w:szCs w:val="21"/>
              </w:rPr>
              <w:t>收账款</w:t>
            </w:r>
          </w:p>
        </w:tc>
        <w:tc>
          <w:tcPr>
            <w:tcW w:w="165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Arial" w:hAnsi="Arial" w:cs="Arial" w:eastAsia="Arial" w:hint="default"/>
                <w:sz w:val="21"/>
                <w:szCs w:val="21"/>
              </w:rPr>
            </w:pPr>
            <w:r>
              <w:rPr>
                <w:rFonts w:ascii="Arial"/>
                <w:spacing w:val="-1"/>
                <w:sz w:val="21"/>
              </w:rPr>
              <w:t>130,752.00</w:t>
            </w:r>
          </w:p>
        </w:tc>
        <w:tc>
          <w:tcPr>
            <w:tcW w:w="775"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Arial" w:hAnsi="Arial" w:cs="Arial" w:eastAsia="Arial" w:hint="default"/>
                <w:sz w:val="21"/>
                <w:szCs w:val="21"/>
              </w:rPr>
            </w:pPr>
            <w:r>
              <w:rPr>
                <w:rFonts w:ascii="Arial"/>
                <w:sz w:val="21"/>
              </w:rPr>
              <w:t>130,752.00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45" w:right="0"/>
              <w:jc w:val="left"/>
              <w:rPr>
                <w:rFonts w:ascii="Arial" w:hAnsi="Arial" w:cs="Arial" w:eastAsia="Arial" w:hint="default"/>
                <w:sz w:val="21"/>
                <w:szCs w:val="21"/>
              </w:rPr>
            </w:pPr>
            <w:r>
              <w:rPr>
                <w:rFonts w:ascii="Arial"/>
                <w:sz w:val="21"/>
              </w:rPr>
              <w:t>100.00%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Arial" w:hAnsi="Arial" w:cs="Arial" w:eastAsia="Arial" w:hint="default"/>
                <w:sz w:val="21"/>
                <w:szCs w:val="21"/>
              </w:rPr>
            </w:pPr>
            <w:r>
              <w:rPr>
                <w:rFonts w:ascii="Arial"/>
                <w:w w:val="99"/>
                <w:sz w:val="21"/>
              </w:rPr>
              <w:t>0</w:t>
            </w:r>
            <w:r>
              <w:rPr>
                <w:rFonts w:ascii="Arial"/>
                <w:sz w:val="21"/>
              </w:rPr>
            </w:r>
          </w:p>
        </w:tc>
      </w:tr>
      <w:tr>
        <w:trPr>
          <w:trHeight w:val="28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Arial" w:hAnsi="Arial" w:cs="Arial" w:eastAsia="Arial" w:hint="default"/>
                <w:sz w:val="21"/>
                <w:szCs w:val="21"/>
              </w:rPr>
            </w:pPr>
            <w:r>
              <w:rPr>
                <w:rFonts w:ascii="Arial"/>
                <w:spacing w:val="-1"/>
                <w:sz w:val="21"/>
              </w:rPr>
              <w:t>611,383,231.01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Arial" w:hAnsi="Arial" w:cs="Arial" w:eastAsia="Arial" w:hint="default"/>
                <w:sz w:val="21"/>
                <w:szCs w:val="21"/>
              </w:rPr>
            </w:pPr>
            <w:r>
              <w:rPr>
                <w:rFonts w:ascii="Arial"/>
                <w:w w:val="100"/>
                <w:sz w:val="21"/>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5"/>
              <w:jc w:val="right"/>
              <w:rPr>
                <w:rFonts w:ascii="Arial" w:hAnsi="Arial" w:cs="Arial" w:eastAsia="Arial" w:hint="default"/>
                <w:sz w:val="21"/>
                <w:szCs w:val="21"/>
              </w:rPr>
            </w:pPr>
            <w:r>
              <w:rPr>
                <w:rFonts w:ascii="Arial"/>
                <w:spacing w:val="-1"/>
                <w:sz w:val="21"/>
              </w:rPr>
              <w:t>1,491,504.33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Arial" w:hAnsi="Arial" w:cs="Arial" w:eastAsia="Arial" w:hint="default"/>
                <w:sz w:val="21"/>
                <w:szCs w:val="21"/>
              </w:rPr>
            </w:pPr>
            <w:r>
              <w:rPr>
                <w:rFonts w:ascii="Arial"/>
                <w:w w:val="100"/>
                <w:sz w:val="21"/>
              </w:rPr>
              <w:t>/</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609,891,726.68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Arial" w:hAnsi="Arial" w:cs="Arial" w:eastAsia="Arial" w:hint="default"/>
                <w:sz w:val="21"/>
                <w:szCs w:val="21"/>
              </w:rPr>
            </w:pPr>
            <w:r>
              <w:rPr>
                <w:rFonts w:ascii="Arial"/>
                <w:spacing w:val="-1"/>
                <w:sz w:val="21"/>
              </w:rPr>
              <w:t>329,195,811.09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Arial" w:hAnsi="Arial" w:cs="Arial" w:eastAsia="Arial" w:hint="default"/>
                <w:sz w:val="21"/>
                <w:szCs w:val="21"/>
              </w:rPr>
            </w:pPr>
            <w:r>
              <w:rPr>
                <w:rFonts w:ascii="Arial"/>
                <w:w w:val="100"/>
                <w:sz w:val="21"/>
              </w:rPr>
              <w:t>/</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Arial" w:hAnsi="Arial" w:cs="Arial" w:eastAsia="Arial" w:hint="default"/>
                <w:sz w:val="21"/>
                <w:szCs w:val="21"/>
              </w:rPr>
            </w:pPr>
            <w:r>
              <w:rPr>
                <w:rFonts w:ascii="Arial"/>
                <w:sz w:val="21"/>
              </w:rPr>
              <w:t>130,752.00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Arial" w:hAnsi="Arial" w:cs="Arial" w:eastAsia="Arial" w:hint="default"/>
                <w:sz w:val="21"/>
                <w:szCs w:val="21"/>
              </w:rPr>
            </w:pPr>
            <w:r>
              <w:rPr>
                <w:rFonts w:ascii="Arial"/>
                <w:w w:val="100"/>
                <w:sz w:val="21"/>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5"/>
              <w:jc w:val="right"/>
              <w:rPr>
                <w:rFonts w:ascii="Arial" w:hAnsi="Arial" w:cs="Arial" w:eastAsia="Arial" w:hint="default"/>
                <w:sz w:val="21"/>
                <w:szCs w:val="21"/>
              </w:rPr>
            </w:pPr>
            <w:r>
              <w:rPr>
                <w:rFonts w:ascii="Arial"/>
                <w:spacing w:val="-1"/>
                <w:sz w:val="21"/>
              </w:rPr>
              <w:t>329,065,059.09</w:t>
            </w:r>
          </w:p>
        </w:tc>
      </w:tr>
    </w:tbl>
    <w:p>
      <w:pPr>
        <w:spacing w:after="0" w:line="240" w:lineRule="auto"/>
        <w:jc w:val="right"/>
        <w:rPr>
          <w:rFonts w:ascii="Arial" w:hAnsi="Arial" w:cs="Arial" w:eastAsia="Arial" w:hint="default"/>
          <w:sz w:val="21"/>
          <w:szCs w:val="21"/>
        </w:rPr>
        <w:sectPr>
          <w:type w:val="continuous"/>
          <w:pgSz w:w="16840" w:h="11910" w:orient="landscape"/>
          <w:pgMar w:top="1080" w:bottom="1380" w:left="1300" w:right="138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10"/>
          <w:footerReference w:type="default" r:id="rId111"/>
          <w:pgSz w:w="11910" w:h="16840"/>
          <w:pgMar w:header="882" w:footer="1194" w:top="1120" w:bottom="1380" w:left="1580" w:right="1040"/>
          <w:pgNumType w:start="227"/>
        </w:sectPr>
      </w:pPr>
    </w:p>
    <w:p>
      <w:pPr>
        <w:pStyle w:val="BodyText"/>
        <w:spacing w:line="240" w:lineRule="auto" w:before="35"/>
        <w:ind w:left="218" w:right="-20"/>
        <w:jc w:val="left"/>
      </w:pPr>
      <w:r>
        <w:rPr/>
        <w:t>期末单项金额重大并单项计提坏账准备的应收账款：</w:t>
      </w:r>
    </w:p>
    <w:p>
      <w:pPr>
        <w:pStyle w:val="BodyText"/>
        <w:spacing w:line="240" w:lineRule="auto" w:before="57"/>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1515"/>
        <w:gridCol w:w="1666"/>
        <w:gridCol w:w="1665"/>
        <w:gridCol w:w="1516"/>
      </w:tblGrid>
      <w:tr>
        <w:trPr>
          <w:trHeight w:val="282"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6"/>
              <w:ind w:left="394"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89" w:type="dxa"/>
            <w:vMerge/>
            <w:tcBorders>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鞍钢股份有限公司</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8" w:right="0"/>
              <w:jc w:val="center"/>
              <w:rPr>
                <w:rFonts w:ascii="Arial" w:hAnsi="Arial" w:cs="Arial" w:eastAsia="Arial" w:hint="default"/>
                <w:sz w:val="21"/>
                <w:szCs w:val="21"/>
              </w:rPr>
            </w:pPr>
            <w:r>
              <w:rPr>
                <w:rFonts w:ascii="Arial"/>
                <w:sz w:val="21"/>
              </w:rPr>
              <w:t>5,553,656.87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1,491,504.33</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37" w:right="0"/>
              <w:jc w:val="left"/>
              <w:rPr>
                <w:rFonts w:ascii="Arial" w:hAnsi="Arial" w:cs="Arial" w:eastAsia="Arial" w:hint="default"/>
                <w:sz w:val="21"/>
                <w:szCs w:val="21"/>
              </w:rPr>
            </w:pPr>
            <w:r>
              <w:rPr>
                <w:rFonts w:ascii="Arial"/>
                <w:sz w:val="21"/>
              </w:rPr>
              <w:t>26.86%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center"/>
              <w:rPr>
                <w:rFonts w:ascii="宋体" w:hAnsi="宋体" w:cs="宋体" w:eastAsia="宋体" w:hint="default"/>
                <w:sz w:val="21"/>
                <w:szCs w:val="21"/>
              </w:rPr>
            </w:pPr>
            <w:r>
              <w:rPr>
                <w:rFonts w:ascii="宋体" w:hAnsi="宋体" w:cs="宋体" w:eastAsia="宋体" w:hint="default"/>
                <w:sz w:val="21"/>
                <w:szCs w:val="21"/>
              </w:rPr>
              <w:t>代缴主体变更</w:t>
            </w:r>
          </w:p>
        </w:tc>
      </w:tr>
      <w:tr>
        <w:trPr>
          <w:trHeight w:val="282" w:hRule="exact"/>
        </w:trPr>
        <w:tc>
          <w:tcPr>
            <w:tcW w:w="2689"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center"/>
              <w:rPr>
                <w:rFonts w:ascii="宋体" w:hAnsi="宋体" w:cs="宋体" w:eastAsia="宋体" w:hint="default"/>
                <w:sz w:val="21"/>
                <w:szCs w:val="21"/>
              </w:rPr>
            </w:pPr>
            <w:r>
              <w:rPr>
                <w:rFonts w:ascii="宋体"/>
                <w:sz w:val="21"/>
              </w:rPr>
              <w:t>5,553,656.87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1,491,504.33</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BodyText"/>
        <w:spacing w:line="240" w:lineRule="auto" w:before="35"/>
        <w:ind w:left="218" w:right="-20"/>
        <w:jc w:val="left"/>
      </w:pPr>
      <w:r>
        <w:rPr/>
        <w:t>组合中，按账龄分析法计提坏账准备的应收账款：</w:t>
      </w:r>
    </w:p>
    <w:p>
      <w:pPr>
        <w:pStyle w:val="BodyText"/>
        <w:spacing w:line="240" w:lineRule="auto" w:before="57"/>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4839" w:space="168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6"/>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380" w:left="1580" w:right="1040"/>
        </w:sectPr>
      </w:pPr>
    </w:p>
    <w:p>
      <w:pPr>
        <w:pStyle w:val="BodyText"/>
        <w:spacing w:line="240" w:lineRule="auto" w:before="166"/>
        <w:ind w:left="218" w:right="-20"/>
        <w:jc w:val="left"/>
      </w:pPr>
      <w:r>
        <w:rPr/>
        <w:t>组合中，采用余额百分比法计提坏账准备的应收账款：</w:t>
      </w:r>
    </w:p>
    <w:p>
      <w:pPr>
        <w:pStyle w:val="BodyText"/>
        <w:spacing w:line="240" w:lineRule="auto" w:before="57"/>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2258"/>
        <w:gridCol w:w="2109"/>
        <w:gridCol w:w="1974"/>
      </w:tblGrid>
      <w:tr>
        <w:trPr>
          <w:trHeight w:val="282"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06"/>
              <w:ind w:left="824"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710" w:type="dxa"/>
            <w:vMerge/>
            <w:tcBorders>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109"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109"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109"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75"/>
        <w:ind w:left="359" w:right="228"/>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79" w:lineRule="exact" w:before="57"/>
        <w:ind w:left="218" w:right="228"/>
        <w:jc w:val="left"/>
      </w:pPr>
      <w:r>
        <w:rPr/>
        <w:t>本期计提坏账准备金额</w:t>
      </w:r>
      <w:r>
        <w:rPr>
          <w:spacing w:val="-56"/>
        </w:rPr>
        <w:t> </w:t>
      </w:r>
      <w:r>
        <w:rPr>
          <w:rFonts w:ascii="Arial" w:hAnsi="Arial" w:cs="Arial" w:eastAsia="Arial" w:hint="default"/>
        </w:rPr>
        <w:t>1,491,504.33</w:t>
      </w:r>
      <w:r>
        <w:rPr>
          <w:rFonts w:ascii="Arial" w:hAnsi="Arial" w:cs="Arial" w:eastAsia="Arial" w:hint="default"/>
          <w:spacing w:val="-8"/>
        </w:rPr>
        <w:t> </w:t>
      </w:r>
      <w:r>
        <w:rPr/>
        <w:t>元</w:t>
      </w:r>
    </w:p>
    <w:p>
      <w:pPr>
        <w:pStyle w:val="Heading2"/>
        <w:spacing w:line="311" w:lineRule="exact"/>
        <w:ind w:left="698" w:right="114"/>
        <w:jc w:val="left"/>
      </w:pPr>
      <w:r>
        <w:rPr/>
        <w:t>于</w:t>
      </w:r>
      <w:r>
        <w:rPr>
          <w:spacing w:val="-60"/>
        </w:rPr>
        <w:t> </w:t>
      </w:r>
      <w:r>
        <w:rPr>
          <w:rFonts w:ascii="Arial" w:hAnsi="Arial" w:cs="Arial" w:eastAsia="Arial" w:hint="default"/>
          <w:spacing w:val="-1"/>
          <w:w w:val="99"/>
        </w:rPr>
        <w:t>201</w:t>
      </w:r>
      <w:r>
        <w:rPr>
          <w:rFonts w:ascii="Arial" w:hAnsi="Arial" w:cs="Arial" w:eastAsia="Arial" w:hint="default"/>
          <w:w w:val="99"/>
        </w:rPr>
        <w:t>4</w:t>
      </w:r>
      <w:r>
        <w:rPr>
          <w:rFonts w:ascii="Arial" w:hAnsi="Arial" w:cs="Arial" w:eastAsia="Arial" w:hint="default"/>
          <w:spacing w:val="-7"/>
        </w:rPr>
        <w:t> </w:t>
      </w:r>
      <w:r>
        <w:rPr/>
        <w:t>年</w:t>
      </w:r>
      <w:r>
        <w:rPr>
          <w:spacing w:val="-59"/>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7"/>
        </w:rPr>
        <w:t> </w:t>
      </w:r>
      <w:r>
        <w:rPr/>
        <w:t>月</w:t>
      </w:r>
      <w:r>
        <w:rPr>
          <w:spacing w:val="-6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7"/>
        </w:rPr>
        <w:t> </w:t>
      </w:r>
      <w:r>
        <w:rPr/>
        <w:t>日</w:t>
      </w:r>
      <w:r>
        <w:rPr>
          <w:spacing w:val="-117"/>
        </w:rPr>
        <w:t>，</w:t>
      </w:r>
      <w:r>
        <w:rPr/>
        <w:t>应收鞍钢股份有限公司账面金额</w:t>
      </w:r>
      <w:r>
        <w:rPr>
          <w:spacing w:val="-60"/>
        </w:rPr>
        <w:t> </w:t>
      </w:r>
      <w:r>
        <w:rPr>
          <w:rFonts w:ascii="Arial" w:hAnsi="Arial" w:cs="Arial" w:eastAsia="Arial" w:hint="default"/>
          <w:w w:val="99"/>
        </w:rPr>
        <w:t>5,553,656.87</w:t>
      </w:r>
      <w:r>
        <w:rPr>
          <w:rFonts w:ascii="Arial" w:hAnsi="Arial" w:cs="Arial" w:eastAsia="Arial" w:hint="default"/>
          <w:spacing w:val="-8"/>
        </w:rPr>
        <w:t> </w:t>
      </w:r>
      <w:r>
        <w:rPr/>
        <w:t>元中包括</w:t>
      </w:r>
    </w:p>
    <w:p>
      <w:pPr>
        <w:pStyle w:val="Heading2"/>
        <w:spacing w:line="310" w:lineRule="exact" w:before="23"/>
        <w:ind w:left="218" w:right="228"/>
        <w:jc w:val="left"/>
      </w:pPr>
      <w:r>
        <w:rPr/>
        <w:t>应收代垫港建费人民币</w:t>
      </w:r>
      <w:r>
        <w:rPr>
          <w:spacing w:val="-61"/>
        </w:rPr>
        <w:t> </w:t>
      </w:r>
      <w:r>
        <w:rPr>
          <w:rFonts w:ascii="Arial" w:hAnsi="Arial" w:cs="Arial" w:eastAsia="Arial" w:hint="default"/>
        </w:rPr>
        <w:t>1,491,504.33</w:t>
      </w:r>
      <w:r>
        <w:rPr>
          <w:rFonts w:ascii="Arial" w:hAnsi="Arial" w:cs="Arial" w:eastAsia="Arial" w:hint="default"/>
          <w:spacing w:val="-8"/>
        </w:rPr>
        <w:t> </w:t>
      </w:r>
      <w:r>
        <w:rPr/>
        <w:t>元。因港建费代收代缴主体的变更，导致对原 </w:t>
      </w:r>
      <w:r>
        <w:rPr>
          <w:spacing w:val="-2"/>
        </w:rPr>
        <w:t>签订的业务合同条款产生异议，本公司认为该应收款项难以收回，因此全额计提坏账</w:t>
      </w:r>
      <w:r>
        <w:rPr>
          <w:spacing w:val="-94"/>
        </w:rPr>
        <w:t> </w:t>
      </w:r>
      <w:r>
        <w:rPr>
          <w:spacing w:val="-94"/>
        </w:rPr>
      </w:r>
      <w:r>
        <w:rPr/>
        <w:t>准备。</w:t>
      </w:r>
    </w:p>
    <w:p>
      <w:pPr>
        <w:spacing w:after="0" w:line="310" w:lineRule="exact"/>
        <w:jc w:val="left"/>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157" w:val="left" w:leader="none"/>
        </w:tabs>
        <w:spacing w:line="240" w:lineRule="auto" w:before="174"/>
        <w:ind w:left="459"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tabs>
          <w:tab w:pos="1049" w:val="left" w:leader="none"/>
        </w:tabs>
        <w:spacing w:line="240" w:lineRule="auto" w:before="57"/>
        <w:ind w:left="0" w:right="10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Arial" w:hAnsi="Arial" w:cs="Arial" w:eastAsia="Arial" w:hint="default"/>
                <w:sz w:val="21"/>
                <w:szCs w:val="21"/>
              </w:rPr>
            </w:pPr>
            <w:r>
              <w:rPr>
                <w:rFonts w:ascii="Arial"/>
                <w:spacing w:val="-1"/>
                <w:sz w:val="21"/>
              </w:rPr>
              <w:t>130,752.00</w:t>
            </w:r>
          </w:p>
        </w:tc>
      </w:tr>
    </w:tbl>
    <w:p>
      <w:pPr>
        <w:spacing w:line="240" w:lineRule="auto" w:before="6"/>
        <w:rPr>
          <w:rFonts w:ascii="宋体" w:hAnsi="宋体" w:cs="宋体" w:eastAsia="宋体" w:hint="default"/>
          <w:sz w:val="15"/>
          <w:szCs w:val="15"/>
        </w:rPr>
      </w:pPr>
    </w:p>
    <w:p>
      <w:pPr>
        <w:pStyle w:val="BodyText"/>
        <w:spacing w:line="274" w:lineRule="exact" w:before="35"/>
        <w:ind w:left="318" w:right="0"/>
        <w:jc w:val="left"/>
      </w:pPr>
      <w:r>
        <w:rPr/>
        <w:t>其中重要的应收账款核销情况</w:t>
      </w:r>
    </w:p>
    <w:p>
      <w:pPr>
        <w:pStyle w:val="BodyText"/>
        <w:tabs>
          <w:tab w:pos="1049" w:val="left" w:leader="none"/>
        </w:tabs>
        <w:spacing w:line="274" w:lineRule="exact"/>
        <w:ind w:left="0" w:right="10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2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60"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9"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广东顺风船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货运代理</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5" w:right="0"/>
              <w:jc w:val="left"/>
              <w:rPr>
                <w:rFonts w:ascii="Arial" w:hAnsi="Arial" w:cs="Arial" w:eastAsia="Arial" w:hint="default"/>
                <w:sz w:val="21"/>
                <w:szCs w:val="21"/>
              </w:rPr>
            </w:pPr>
            <w:r>
              <w:rPr>
                <w:rFonts w:ascii="Arial"/>
                <w:sz w:val="21"/>
              </w:rPr>
              <w:t>130,752.00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firstLine="38"/>
              <w:jc w:val="left"/>
              <w:rPr>
                <w:rFonts w:ascii="宋体" w:hAnsi="宋体" w:cs="宋体" w:eastAsia="宋体" w:hint="default"/>
                <w:sz w:val="21"/>
                <w:szCs w:val="21"/>
              </w:rPr>
            </w:pPr>
            <w:r>
              <w:rPr>
                <w:rFonts w:ascii="宋体" w:hAnsi="宋体" w:cs="宋体" w:eastAsia="宋体" w:hint="default"/>
                <w:sz w:val="21"/>
                <w:szCs w:val="21"/>
              </w:rPr>
              <w:t>法人失踪</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公司解散</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股份公司董</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事会决议</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5" w:right="0"/>
              <w:jc w:val="left"/>
              <w:rPr>
                <w:rFonts w:ascii="Arial" w:hAnsi="Arial" w:cs="Arial" w:eastAsia="Arial" w:hint="default"/>
                <w:sz w:val="21"/>
                <w:szCs w:val="21"/>
              </w:rPr>
            </w:pPr>
            <w:r>
              <w:rPr>
                <w:rFonts w:ascii="Arial"/>
                <w:sz w:val="21"/>
              </w:rPr>
              <w:t>130,752.00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tabs>
          <w:tab w:pos="1157" w:val="left" w:leader="none"/>
        </w:tabs>
        <w:spacing w:line="240" w:lineRule="auto"/>
        <w:ind w:left="45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13" w:type="dxa"/>
        <w:tblLayout w:type="fixed"/>
        <w:tblCellMar>
          <w:top w:w="0" w:type="dxa"/>
          <w:left w:w="0" w:type="dxa"/>
          <w:bottom w:w="0" w:type="dxa"/>
          <w:right w:w="0" w:type="dxa"/>
        </w:tblCellMar>
        <w:tblLook w:val="01E0"/>
      </w:tblPr>
      <w:tblGrid>
        <w:gridCol w:w="2370"/>
        <w:gridCol w:w="2755"/>
        <w:gridCol w:w="1751"/>
        <w:gridCol w:w="2196"/>
      </w:tblGrid>
      <w:tr>
        <w:trPr>
          <w:trHeight w:val="368" w:hRule="exact"/>
        </w:trPr>
        <w:tc>
          <w:tcPr>
            <w:tcW w:w="9072" w:type="dxa"/>
            <w:gridSpan w:val="4"/>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日，按欠款方归集的余额前五名的应收账款汇总分析如下：</w:t>
            </w:r>
          </w:p>
        </w:tc>
      </w:tr>
      <w:tr>
        <w:trPr>
          <w:trHeight w:val="782" w:hRule="exact"/>
        </w:trPr>
        <w:tc>
          <w:tcPr>
            <w:tcW w:w="2370"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left="174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751" w:type="dxa"/>
            <w:tcBorders>
              <w:top w:val="nil" w:sz="6" w:space="0" w:color="auto"/>
              <w:left w:val="nil" w:sz="6" w:space="0" w:color="auto"/>
              <w:bottom w:val="nil" w:sz="6" w:space="0" w:color="auto"/>
              <w:right w:val="nil" w:sz="6" w:space="0" w:color="auto"/>
            </w:tcBorders>
          </w:tcPr>
          <w:p>
            <w:pPr>
              <w:pStyle w:val="TableParagraph"/>
              <w:spacing w:line="272" w:lineRule="exact" w:before="110"/>
              <w:ind w:left="593" w:right="314" w:firstLine="420"/>
              <w:jc w:val="left"/>
              <w:rPr>
                <w:rFonts w:ascii="宋体" w:hAnsi="宋体" w:cs="宋体" w:eastAsia="宋体" w:hint="default"/>
                <w:sz w:val="21"/>
                <w:szCs w:val="21"/>
              </w:rPr>
            </w:pPr>
            <w:r>
              <w:rPr>
                <w:rFonts w:ascii="宋体" w:hAnsi="宋体" w:cs="宋体" w:eastAsia="宋体" w:hint="default"/>
                <w:sz w:val="21"/>
                <w:szCs w:val="21"/>
              </w:rPr>
              <w:t>坏账 准备金额</w:t>
            </w:r>
          </w:p>
        </w:tc>
        <w:tc>
          <w:tcPr>
            <w:tcW w:w="2196" w:type="dxa"/>
            <w:tcBorders>
              <w:top w:val="nil" w:sz="6" w:space="0" w:color="auto"/>
              <w:left w:val="nil" w:sz="6" w:space="0" w:color="auto"/>
              <w:bottom w:val="nil" w:sz="6" w:space="0" w:color="auto"/>
              <w:right w:val="nil" w:sz="6" w:space="0" w:color="auto"/>
            </w:tcBorders>
          </w:tcPr>
          <w:p>
            <w:pPr>
              <w:pStyle w:val="TableParagraph"/>
              <w:spacing w:line="274" w:lineRule="exact" w:before="82"/>
              <w:ind w:left="316" w:right="0"/>
              <w:jc w:val="left"/>
              <w:rPr>
                <w:rFonts w:ascii="宋体" w:hAnsi="宋体" w:cs="宋体" w:eastAsia="宋体" w:hint="default"/>
                <w:sz w:val="21"/>
                <w:szCs w:val="21"/>
              </w:rPr>
            </w:pPr>
            <w:r>
              <w:rPr>
                <w:rFonts w:ascii="宋体" w:hAnsi="宋体" w:cs="宋体" w:eastAsia="宋体" w:hint="default"/>
                <w:sz w:val="21"/>
                <w:szCs w:val="21"/>
              </w:rPr>
              <w:t>占应收账款余额总</w:t>
            </w:r>
          </w:p>
          <w:p>
            <w:pPr>
              <w:pStyle w:val="TableParagraph"/>
              <w:spacing w:line="274" w:lineRule="exact"/>
              <w:ind w:left="1366" w:right="0"/>
              <w:jc w:val="left"/>
              <w:rPr>
                <w:rFonts w:ascii="宋体" w:hAnsi="宋体" w:cs="宋体" w:eastAsia="宋体" w:hint="default"/>
                <w:sz w:val="21"/>
                <w:szCs w:val="21"/>
              </w:rPr>
            </w:pPr>
            <w:r>
              <w:rPr>
                <w:rFonts w:ascii="宋体" w:hAnsi="宋体" w:cs="宋体" w:eastAsia="宋体" w:hint="default"/>
                <w:sz w:val="21"/>
                <w:szCs w:val="21"/>
              </w:rPr>
              <w:t>额比例</w:t>
            </w:r>
          </w:p>
        </w:tc>
      </w:tr>
      <w:tr>
        <w:trPr>
          <w:trHeight w:val="662"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410" w:right="698" w:hanging="210"/>
              <w:jc w:val="left"/>
              <w:rPr>
                <w:rFonts w:ascii="宋体" w:hAnsi="宋体" w:cs="宋体" w:eastAsia="宋体" w:hint="default"/>
                <w:sz w:val="21"/>
                <w:szCs w:val="21"/>
              </w:rPr>
            </w:pPr>
            <w:r>
              <w:rPr>
                <w:rFonts w:ascii="宋体" w:hAnsi="宋体" w:cs="宋体" w:eastAsia="宋体" w:hint="default"/>
                <w:sz w:val="21"/>
                <w:szCs w:val="21"/>
              </w:rPr>
              <w:t>余额前五名的 应收账款总额</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tabs>
                <w:tab w:pos="700" w:val="left" w:leader="none"/>
                <w:tab w:pos="2585" w:val="left" w:leader="none"/>
                <w:tab w:pos="4119" w:val="left" w:leader="none"/>
              </w:tabs>
              <w:spacing w:line="240" w:lineRule="auto" w:before="163"/>
              <w:ind w:left="126" w:right="-1365"/>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415,157,646.05 </w:t>
            </w:r>
            <w:r>
              <w:rPr>
                <w:rFonts w:ascii="Arial"/>
                <w:spacing w:val="-7"/>
                <w:sz w:val="21"/>
                <w:u w:val="thick" w:color="000000"/>
              </w:rPr>
              <w:t> </w:t>
            </w:r>
            <w:r>
              <w:rPr>
                <w:rFonts w:ascii="Arial"/>
                <w:spacing w:val="-7"/>
                <w:sz w:val="21"/>
              </w:rPr>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tabs>
                <w:tab w:pos="179" w:val="left" w:leader="none"/>
              </w:tabs>
              <w:spacing w:line="240" w:lineRule="auto" w:before="163"/>
              <w:ind w:right="204"/>
              <w:jc w:val="right"/>
              <w:rPr>
                <w:rFonts w:ascii="Arial" w:hAnsi="Arial" w:cs="Arial" w:eastAsia="Arial" w:hint="default"/>
                <w:sz w:val="21"/>
                <w:szCs w:val="21"/>
              </w:rPr>
            </w:pPr>
            <w:r>
              <w:rPr>
                <w:rFonts w:ascii="Arial"/>
                <w:w w:val="99"/>
                <w:sz w:val="21"/>
              </w:rPr>
            </w:r>
            <w:r>
              <w:rPr>
                <w:rFonts w:ascii="Arial"/>
                <w:sz w:val="21"/>
                <w:u w:val="thick" w:color="000000"/>
              </w:rPr>
              <w:t>-</w:t>
              <w:tab/>
            </w:r>
            <w:r>
              <w:rPr>
                <w:rFonts w:ascii="Arial"/>
                <w:sz w:val="21"/>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tabs>
                <w:tab w:pos="1283" w:val="left" w:leader="none"/>
                <w:tab w:pos="2105" w:val="left" w:leader="none"/>
              </w:tabs>
              <w:spacing w:line="240" w:lineRule="auto" w:before="163"/>
              <w:ind w:left="36" w:right="0"/>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68.07%</w:t>
              <w:tab/>
            </w:r>
            <w:r>
              <w:rPr>
                <w:rFonts w:ascii="Arial"/>
                <w:sz w:val="21"/>
              </w:rPr>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spacing w:line="240" w:lineRule="auto" w:before="35"/>
        <w:ind w:left="318" w:right="0"/>
        <w:jc w:val="left"/>
      </w:pPr>
      <w:r>
        <w:rPr/>
        <w:t>其他说明：</w:t>
      </w:r>
    </w:p>
    <w:p>
      <w:pPr>
        <w:spacing w:line="240" w:lineRule="auto" w:before="6"/>
        <w:rPr>
          <w:rFonts w:ascii="宋体" w:hAnsi="宋体" w:cs="宋体" w:eastAsia="宋体" w:hint="default"/>
          <w:sz w:val="25"/>
          <w:szCs w:val="25"/>
        </w:rPr>
      </w:pPr>
    </w:p>
    <w:tbl>
      <w:tblPr>
        <w:tblW w:w="0" w:type="auto"/>
        <w:jc w:val="left"/>
        <w:tblInd w:w="128" w:type="dxa"/>
        <w:tblLayout w:type="fixed"/>
        <w:tblCellMar>
          <w:top w:w="0" w:type="dxa"/>
          <w:left w:w="0" w:type="dxa"/>
          <w:bottom w:w="0" w:type="dxa"/>
          <w:right w:w="0" w:type="dxa"/>
        </w:tblCellMar>
        <w:tblLook w:val="01E0"/>
      </w:tblPr>
      <w:tblGrid>
        <w:gridCol w:w="3177"/>
        <w:gridCol w:w="3952"/>
        <w:gridCol w:w="2823"/>
      </w:tblGrid>
      <w:tr>
        <w:trPr>
          <w:trHeight w:val="362"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黑体" w:hAnsi="黑体" w:cs="黑体" w:eastAsia="黑体" w:hint="default"/>
                <w:sz w:val="21"/>
                <w:szCs w:val="21"/>
              </w:rPr>
            </w:pPr>
            <w:r>
              <w:rPr>
                <w:rFonts w:ascii="黑体" w:hAnsi="黑体" w:cs="黑体" w:eastAsia="黑体" w:hint="default"/>
                <w:sz w:val="21"/>
                <w:szCs w:val="21"/>
              </w:rPr>
              <w:t>应收账款</w:t>
            </w:r>
          </w:p>
        </w:tc>
        <w:tc>
          <w:tcPr>
            <w:tcW w:w="3952" w:type="dxa"/>
            <w:tcBorders>
              <w:top w:val="nil" w:sz="6" w:space="0" w:color="auto"/>
              <w:left w:val="nil" w:sz="6" w:space="0" w:color="auto"/>
              <w:bottom w:val="nil" w:sz="6" w:space="0" w:color="auto"/>
              <w:right w:val="nil" w:sz="6" w:space="0" w:color="auto"/>
            </w:tcBorders>
          </w:tcPr>
          <w:p>
            <w:pPr/>
          </w:p>
        </w:tc>
        <w:tc>
          <w:tcPr>
            <w:tcW w:w="2823" w:type="dxa"/>
            <w:tcBorders>
              <w:top w:val="nil" w:sz="6" w:space="0" w:color="auto"/>
              <w:left w:val="nil" w:sz="6" w:space="0" w:color="auto"/>
              <w:bottom w:val="nil" w:sz="6" w:space="0" w:color="auto"/>
              <w:right w:val="nil" w:sz="6" w:space="0" w:color="auto"/>
            </w:tcBorders>
          </w:tcPr>
          <w:p>
            <w:pPr/>
          </w:p>
        </w:tc>
      </w:tr>
      <w:tr>
        <w:trPr>
          <w:trHeight w:val="519" w:hRule="exact"/>
        </w:trPr>
        <w:tc>
          <w:tcPr>
            <w:tcW w:w="3177" w:type="dxa"/>
            <w:tcBorders>
              <w:top w:val="nil" w:sz="6" w:space="0" w:color="auto"/>
              <w:left w:val="nil" w:sz="6" w:space="0" w:color="auto"/>
              <w:bottom w:val="nil" w:sz="6" w:space="0" w:color="auto"/>
              <w:right w:val="nil" w:sz="6" w:space="0" w:color="auto"/>
            </w:tcBorders>
          </w:tcPr>
          <w:p>
            <w:pPr/>
          </w:p>
        </w:tc>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77"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1"/>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6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3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693" w:right="0"/>
              <w:jc w:val="left"/>
              <w:rPr>
                <w:rFonts w:ascii="Arial" w:hAnsi="Arial" w:cs="Arial" w:eastAsia="Arial" w:hint="default"/>
                <w:sz w:val="21"/>
                <w:szCs w:val="21"/>
              </w:rPr>
            </w:pPr>
            <w:r>
              <w:rPr>
                <w:rFonts w:ascii="Arial"/>
                <w:sz w:val="21"/>
              </w:rPr>
              <w:t>611,383,231.01</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6"/>
              <w:jc w:val="right"/>
              <w:rPr>
                <w:rFonts w:ascii="Arial" w:hAnsi="Arial" w:cs="Arial" w:eastAsia="Arial" w:hint="default"/>
                <w:sz w:val="21"/>
                <w:szCs w:val="21"/>
              </w:rPr>
            </w:pPr>
            <w:r>
              <w:rPr>
                <w:rFonts w:ascii="Arial"/>
                <w:spacing w:val="-1"/>
                <w:sz w:val="21"/>
              </w:rPr>
              <w:t>329,195,811.09</w:t>
            </w:r>
          </w:p>
        </w:tc>
      </w:tr>
      <w:tr>
        <w:trPr>
          <w:trHeight w:val="276"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28" w:lineRule="exact"/>
              <w:ind w:left="238"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3952" w:type="dxa"/>
            <w:tcBorders>
              <w:top w:val="nil" w:sz="6" w:space="0" w:color="auto"/>
              <w:left w:val="nil" w:sz="6" w:space="0" w:color="auto"/>
              <w:bottom w:val="nil" w:sz="6" w:space="0" w:color="auto"/>
              <w:right w:val="nil" w:sz="6" w:space="0" w:color="auto"/>
            </w:tcBorders>
          </w:tcPr>
          <w:p>
            <w:pPr>
              <w:pStyle w:val="TableParagraph"/>
              <w:tabs>
                <w:tab w:pos="1856" w:val="left" w:leader="none"/>
                <w:tab w:pos="3806" w:val="left" w:leader="none"/>
                <w:tab w:pos="5384" w:val="left" w:leader="none"/>
              </w:tabs>
              <w:spacing w:line="240" w:lineRule="auto" w:before="18"/>
              <w:ind w:left="453" w:right="-1434"/>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(1,491,504.33)</w:t>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w w:val="99"/>
                <w:sz w:val="21"/>
              </w:rPr>
            </w:r>
            <w:r>
              <w:rPr>
                <w:rFonts w:ascii="Arial"/>
                <w:spacing w:val="-1"/>
                <w:sz w:val="21"/>
                <w:u w:val="single" w:color="000000"/>
              </w:rPr>
              <w:t>(130,752.00)</w:t>
            </w:r>
            <w:r>
              <w:rPr>
                <w:rFonts w:ascii="Arial"/>
                <w:spacing w:val="-1"/>
                <w:sz w:val="21"/>
              </w:rPr>
            </w:r>
          </w:p>
        </w:tc>
      </w:tr>
      <w:tr>
        <w:trPr>
          <w:trHeight w:val="384" w:hRule="exact"/>
        </w:trPr>
        <w:tc>
          <w:tcPr>
            <w:tcW w:w="3177" w:type="dxa"/>
            <w:tcBorders>
              <w:top w:val="nil" w:sz="6" w:space="0" w:color="auto"/>
              <w:left w:val="nil" w:sz="6" w:space="0" w:color="auto"/>
              <w:bottom w:val="nil" w:sz="6" w:space="0" w:color="auto"/>
              <w:right w:val="nil" w:sz="6" w:space="0" w:color="auto"/>
            </w:tcBorders>
          </w:tcPr>
          <w:p>
            <w:pPr/>
          </w:p>
        </w:tc>
        <w:tc>
          <w:tcPr>
            <w:tcW w:w="3952" w:type="dxa"/>
            <w:tcBorders>
              <w:top w:val="nil" w:sz="6" w:space="0" w:color="auto"/>
              <w:left w:val="nil" w:sz="6" w:space="0" w:color="auto"/>
              <w:bottom w:val="nil" w:sz="6" w:space="0" w:color="auto"/>
              <w:right w:val="nil" w:sz="6" w:space="0" w:color="auto"/>
            </w:tcBorders>
          </w:tcPr>
          <w:p>
            <w:pPr>
              <w:pStyle w:val="TableParagraph"/>
              <w:tabs>
                <w:tab w:pos="1693" w:val="left" w:leader="none"/>
                <w:tab w:pos="3806" w:val="left" w:leader="none"/>
                <w:tab w:pos="5046" w:val="left" w:leader="none"/>
              </w:tabs>
              <w:spacing w:line="236" w:lineRule="exact"/>
              <w:ind w:left="453" w:right="-1096"/>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609,891,726.68 </w:t>
            </w:r>
            <w:r>
              <w:rPr>
                <w:rFonts w:ascii="Arial"/>
                <w:spacing w:val="-8"/>
                <w:sz w:val="21"/>
                <w:u w:val="thick" w:color="000000"/>
              </w:rPr>
              <w:t> </w:t>
            </w:r>
            <w:r>
              <w:rPr>
                <w:rFonts w:ascii="Arial"/>
                <w:spacing w:val="-8"/>
                <w:sz w:val="21"/>
              </w:rPr>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2823"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236" w:lineRule="exact"/>
              <w:ind w:right="155"/>
              <w:jc w:val="right"/>
              <w:rPr>
                <w:rFonts w:ascii="Arial" w:hAnsi="Arial" w:cs="Arial" w:eastAsia="Arial" w:hint="default"/>
                <w:sz w:val="21"/>
                <w:szCs w:val="21"/>
              </w:rPr>
            </w:pPr>
            <w:r>
              <w:rPr>
                <w:rFonts w:ascii="Arial"/>
                <w:w w:val="99"/>
                <w:sz w:val="21"/>
              </w:rPr>
            </w:r>
            <w:r>
              <w:rPr>
                <w:rFonts w:ascii="Arial"/>
                <w:spacing w:val="-1"/>
                <w:sz w:val="21"/>
                <w:u w:val="thick" w:color="000000"/>
              </w:rPr>
              <w:t>329,065,059.09</w:t>
              <w:tab/>
            </w:r>
            <w:r>
              <w:rPr>
                <w:rFonts w:ascii="Arial"/>
                <w:spacing w:val="-1"/>
                <w:sz w:val="21"/>
              </w:rPr>
            </w:r>
          </w:p>
        </w:tc>
      </w:tr>
      <w:tr>
        <w:trPr>
          <w:trHeight w:val="787" w:hRule="exact"/>
        </w:trPr>
        <w:tc>
          <w:tcPr>
            <w:tcW w:w="9952" w:type="dxa"/>
            <w:gridSpan w:val="3"/>
            <w:tcBorders>
              <w:top w:val="nil" w:sz="6" w:space="0" w:color="auto"/>
              <w:left w:val="nil" w:sz="6" w:space="0" w:color="auto"/>
              <w:bottom w:val="nil" w:sz="6" w:space="0" w:color="auto"/>
              <w:right w:val="nil" w:sz="6" w:space="0" w:color="auto"/>
            </w:tcBorders>
          </w:tcPr>
          <w:p>
            <w:pPr>
              <w:pStyle w:val="TableParagraph"/>
              <w:spacing w:line="272" w:lineRule="exact" w:before="115"/>
              <w:ind w:left="238" w:right="265"/>
              <w:jc w:val="left"/>
              <w:rPr>
                <w:rFonts w:ascii="宋体" w:hAnsi="宋体" w:cs="宋体" w:eastAsia="宋体" w:hint="default"/>
                <w:sz w:val="21"/>
                <w:szCs w:val="21"/>
              </w:rPr>
            </w:pPr>
            <w:r>
              <w:rPr>
                <w:rFonts w:ascii="宋体" w:hAnsi="宋体" w:cs="宋体" w:eastAsia="宋体" w:hint="default"/>
                <w:sz w:val="21"/>
                <w:szCs w:val="21"/>
              </w:rPr>
              <w:t>本公司大部分销售以收取现金、预收款或银行承兑汇票的方式进行，其余销售则通常附有 </w:t>
            </w:r>
            <w:r>
              <w:rPr>
                <w:rFonts w:ascii="Arial" w:hAnsi="Arial" w:cs="Arial" w:eastAsia="Arial" w:hint="default"/>
                <w:sz w:val="21"/>
                <w:szCs w:val="21"/>
              </w:rPr>
              <w:t>90</w:t>
            </w:r>
            <w:r>
              <w:rPr>
                <w:rFonts w:ascii="Arial" w:hAnsi="Arial" w:cs="Arial" w:eastAsia="Arial" w:hint="default"/>
                <w:spacing w:val="18"/>
                <w:sz w:val="21"/>
                <w:szCs w:val="21"/>
              </w:rPr>
              <w:t> </w:t>
            </w:r>
            <w:r>
              <w:rPr>
                <w:rFonts w:ascii="宋体" w:hAnsi="宋体" w:cs="宋体" w:eastAsia="宋体" w:hint="default"/>
                <w:sz w:val="21"/>
                <w:szCs w:val="21"/>
              </w:rPr>
              <w:t>天的信用 期。</w:t>
            </w:r>
          </w:p>
        </w:tc>
      </w:tr>
      <w:tr>
        <w:trPr>
          <w:trHeight w:val="514" w:hRule="exact"/>
        </w:trPr>
        <w:tc>
          <w:tcPr>
            <w:tcW w:w="995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238" w:right="0"/>
              <w:jc w:val="left"/>
              <w:rPr>
                <w:rFonts w:ascii="宋体" w:hAnsi="宋体" w:cs="宋体" w:eastAsia="宋体" w:hint="default"/>
                <w:sz w:val="21"/>
                <w:szCs w:val="21"/>
              </w:rPr>
            </w:pPr>
            <w:r>
              <w:rPr>
                <w:rFonts w:ascii="宋体" w:hAnsi="宋体" w:cs="宋体" w:eastAsia="宋体" w:hint="default"/>
                <w:sz w:val="21"/>
                <w:szCs w:val="21"/>
              </w:rPr>
              <w:t>应收账款按其入账日期的账龄分析如下：</w:t>
            </w:r>
          </w:p>
        </w:tc>
      </w:tr>
      <w:tr>
        <w:trPr>
          <w:trHeight w:val="520" w:hRule="exact"/>
        </w:trPr>
        <w:tc>
          <w:tcPr>
            <w:tcW w:w="3177" w:type="dxa"/>
            <w:tcBorders>
              <w:top w:val="nil" w:sz="6" w:space="0" w:color="auto"/>
              <w:left w:val="nil" w:sz="6" w:space="0" w:color="auto"/>
              <w:bottom w:val="nil" w:sz="6" w:space="0" w:color="auto"/>
              <w:right w:val="nil" w:sz="6" w:space="0" w:color="auto"/>
            </w:tcBorders>
          </w:tcPr>
          <w:p>
            <w:pPr/>
          </w:p>
        </w:tc>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12"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5"/>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02"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38"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678" w:right="0"/>
              <w:jc w:val="left"/>
              <w:rPr>
                <w:rFonts w:ascii="Arial" w:hAnsi="Arial" w:cs="Arial" w:eastAsia="Arial" w:hint="default"/>
                <w:sz w:val="21"/>
                <w:szCs w:val="21"/>
              </w:rPr>
            </w:pPr>
            <w:r>
              <w:rPr>
                <w:rFonts w:ascii="Arial"/>
                <w:sz w:val="21"/>
              </w:rPr>
              <w:t>548,554,699.87</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66"/>
              <w:jc w:val="right"/>
              <w:rPr>
                <w:rFonts w:ascii="Arial" w:hAnsi="Arial" w:cs="Arial" w:eastAsia="Arial" w:hint="default"/>
                <w:sz w:val="21"/>
                <w:szCs w:val="21"/>
              </w:rPr>
            </w:pPr>
            <w:r>
              <w:rPr>
                <w:rFonts w:ascii="Arial"/>
                <w:spacing w:val="-1"/>
                <w:sz w:val="21"/>
              </w:rPr>
              <w:t>281,514,945.12</w:t>
            </w:r>
          </w:p>
        </w:tc>
      </w:tr>
      <w:tr>
        <w:trPr>
          <w:trHeight w:val="272"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27" w:lineRule="exact"/>
              <w:ind w:left="238"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796" w:right="0"/>
              <w:jc w:val="left"/>
              <w:rPr>
                <w:rFonts w:ascii="Arial" w:hAnsi="Arial" w:cs="Arial" w:eastAsia="Arial" w:hint="default"/>
                <w:sz w:val="21"/>
                <w:szCs w:val="21"/>
              </w:rPr>
            </w:pPr>
            <w:r>
              <w:rPr>
                <w:rFonts w:ascii="Arial"/>
                <w:sz w:val="21"/>
              </w:rPr>
              <w:t>19,904,757.17</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5"/>
              <w:jc w:val="right"/>
              <w:rPr>
                <w:rFonts w:ascii="Arial" w:hAnsi="Arial" w:cs="Arial" w:eastAsia="Arial" w:hint="default"/>
                <w:sz w:val="21"/>
                <w:szCs w:val="21"/>
              </w:rPr>
            </w:pPr>
            <w:r>
              <w:rPr>
                <w:rFonts w:ascii="Arial"/>
                <w:spacing w:val="-1"/>
                <w:sz w:val="21"/>
              </w:rPr>
              <w:t>43,023,436.33</w:t>
            </w:r>
          </w:p>
        </w:tc>
      </w:tr>
      <w:tr>
        <w:trPr>
          <w:trHeight w:val="272"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28" w:lineRule="exact"/>
              <w:ind w:left="238"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39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96" w:right="0"/>
              <w:jc w:val="left"/>
              <w:rPr>
                <w:rFonts w:ascii="Arial" w:hAnsi="Arial" w:cs="Arial" w:eastAsia="Arial" w:hint="default"/>
                <w:sz w:val="21"/>
                <w:szCs w:val="21"/>
              </w:rPr>
            </w:pPr>
            <w:r>
              <w:rPr>
                <w:rFonts w:ascii="Arial"/>
                <w:sz w:val="21"/>
              </w:rPr>
              <w:t>38,443,176.33</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6"/>
              <w:jc w:val="right"/>
              <w:rPr>
                <w:rFonts w:ascii="Arial" w:hAnsi="Arial" w:cs="Arial" w:eastAsia="Arial" w:hint="default"/>
                <w:sz w:val="21"/>
                <w:szCs w:val="21"/>
              </w:rPr>
            </w:pPr>
            <w:r>
              <w:rPr>
                <w:rFonts w:ascii="Arial"/>
                <w:spacing w:val="-1"/>
                <w:sz w:val="21"/>
              </w:rPr>
              <w:t>3,643,943.64</w:t>
            </w:r>
          </w:p>
        </w:tc>
      </w:tr>
      <w:tr>
        <w:trPr>
          <w:trHeight w:val="276"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28" w:lineRule="exact"/>
              <w:ind w:left="238"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3952" w:type="dxa"/>
            <w:tcBorders>
              <w:top w:val="nil" w:sz="6" w:space="0" w:color="auto"/>
              <w:left w:val="nil" w:sz="6" w:space="0" w:color="auto"/>
              <w:bottom w:val="nil" w:sz="6" w:space="0" w:color="auto"/>
              <w:right w:val="nil" w:sz="6" w:space="0" w:color="auto"/>
            </w:tcBorders>
          </w:tcPr>
          <w:p>
            <w:pPr>
              <w:pStyle w:val="TableParagraph"/>
              <w:tabs>
                <w:tab w:pos="1912" w:val="left" w:leader="none"/>
                <w:tab w:pos="3806" w:val="left" w:leader="none"/>
                <w:tab w:pos="5280" w:val="left" w:leader="none"/>
              </w:tabs>
              <w:spacing w:line="240" w:lineRule="auto" w:before="18"/>
              <w:ind w:left="453" w:right="-133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4,480,597.64 </w:t>
            </w:r>
            <w:r>
              <w:rPr>
                <w:rFonts w:ascii="Arial"/>
                <w:spacing w:val="-8"/>
                <w:sz w:val="21"/>
                <w:u w:val="single" w:color="000000"/>
              </w:rPr>
              <w:t> </w:t>
            </w:r>
            <w:r>
              <w:rPr>
                <w:rFonts w:ascii="Arial"/>
                <w:spacing w:val="-8"/>
                <w:sz w:val="21"/>
              </w:rPr>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2823" w:type="dxa"/>
            <w:tcBorders>
              <w:top w:val="nil" w:sz="6" w:space="0" w:color="auto"/>
              <w:left w:val="nil" w:sz="6" w:space="0" w:color="auto"/>
              <w:bottom w:val="nil" w:sz="6" w:space="0" w:color="auto"/>
              <w:right w:val="nil" w:sz="6" w:space="0" w:color="auto"/>
            </w:tcBorders>
          </w:tcPr>
          <w:p>
            <w:pPr>
              <w:pStyle w:val="TableParagraph"/>
              <w:tabs>
                <w:tab w:pos="1335" w:val="left" w:leader="none"/>
              </w:tabs>
              <w:spacing w:line="240" w:lineRule="auto" w:before="18"/>
              <w:ind w:right="155"/>
              <w:jc w:val="right"/>
              <w:rPr>
                <w:rFonts w:ascii="Arial" w:hAnsi="Arial" w:cs="Arial" w:eastAsia="Arial" w:hint="default"/>
                <w:sz w:val="21"/>
                <w:szCs w:val="21"/>
              </w:rPr>
            </w:pPr>
            <w:r>
              <w:rPr>
                <w:rFonts w:ascii="Arial"/>
                <w:w w:val="99"/>
                <w:sz w:val="21"/>
              </w:rPr>
            </w:r>
            <w:r>
              <w:rPr>
                <w:rFonts w:ascii="Arial"/>
                <w:spacing w:val="-1"/>
                <w:sz w:val="21"/>
                <w:u w:val="single" w:color="000000"/>
              </w:rPr>
              <w:t>1,013,486.00</w:t>
              <w:tab/>
            </w:r>
            <w:r>
              <w:rPr>
                <w:rFonts w:ascii="Arial"/>
                <w:spacing w:val="-1"/>
                <w:sz w:val="21"/>
              </w:rPr>
            </w:r>
          </w:p>
        </w:tc>
      </w:tr>
      <w:tr>
        <w:trPr>
          <w:trHeight w:val="231" w:hRule="exact"/>
        </w:trPr>
        <w:tc>
          <w:tcPr>
            <w:tcW w:w="3177" w:type="dxa"/>
            <w:tcBorders>
              <w:top w:val="nil" w:sz="6" w:space="0" w:color="auto"/>
              <w:left w:val="nil" w:sz="6" w:space="0" w:color="auto"/>
              <w:bottom w:val="nil" w:sz="6" w:space="0" w:color="auto"/>
              <w:right w:val="nil" w:sz="6" w:space="0" w:color="auto"/>
            </w:tcBorders>
          </w:tcPr>
          <w:p>
            <w:pPr/>
          </w:p>
        </w:tc>
        <w:tc>
          <w:tcPr>
            <w:tcW w:w="3952" w:type="dxa"/>
            <w:tcBorders>
              <w:top w:val="nil" w:sz="6" w:space="0" w:color="auto"/>
              <w:left w:val="nil" w:sz="6" w:space="0" w:color="auto"/>
              <w:bottom w:val="nil" w:sz="6" w:space="0" w:color="auto"/>
              <w:right w:val="nil" w:sz="6" w:space="0" w:color="auto"/>
            </w:tcBorders>
          </w:tcPr>
          <w:p>
            <w:pPr>
              <w:pStyle w:val="TableParagraph"/>
              <w:tabs>
                <w:tab w:pos="1678" w:val="left" w:leader="none"/>
                <w:tab w:pos="3792" w:val="left" w:leader="none"/>
                <w:tab w:pos="5046" w:val="left" w:leader="none"/>
              </w:tabs>
              <w:spacing w:line="236" w:lineRule="exact"/>
              <w:ind w:left="439" w:right="-1096"/>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611,383,231.01 </w:t>
            </w:r>
            <w:r>
              <w:rPr>
                <w:rFonts w:ascii="Arial"/>
                <w:spacing w:val="-8"/>
                <w:sz w:val="21"/>
                <w:u w:val="thick" w:color="000000"/>
              </w:rPr>
              <w:t> </w:t>
            </w:r>
            <w:r>
              <w:rPr>
                <w:rFonts w:ascii="Arial"/>
                <w:spacing w:val="-8"/>
                <w:sz w:val="21"/>
              </w:rPr>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2823" w:type="dxa"/>
            <w:tcBorders>
              <w:top w:val="nil" w:sz="6" w:space="0" w:color="auto"/>
              <w:left w:val="nil" w:sz="6" w:space="0" w:color="auto"/>
              <w:bottom w:val="nil" w:sz="6" w:space="0" w:color="auto"/>
              <w:right w:val="nil" w:sz="6" w:space="0" w:color="auto"/>
            </w:tcBorders>
          </w:tcPr>
          <w:p>
            <w:pPr>
              <w:pStyle w:val="TableParagraph"/>
              <w:tabs>
                <w:tab w:pos="1569" w:val="left" w:leader="none"/>
              </w:tabs>
              <w:spacing w:line="236" w:lineRule="exact"/>
              <w:ind w:right="155"/>
              <w:jc w:val="right"/>
              <w:rPr>
                <w:rFonts w:ascii="Arial" w:hAnsi="Arial" w:cs="Arial" w:eastAsia="Arial" w:hint="default"/>
                <w:sz w:val="21"/>
                <w:szCs w:val="21"/>
              </w:rPr>
            </w:pPr>
            <w:r>
              <w:rPr>
                <w:rFonts w:ascii="Arial"/>
                <w:w w:val="99"/>
                <w:sz w:val="21"/>
              </w:rPr>
            </w:r>
            <w:r>
              <w:rPr>
                <w:rFonts w:ascii="Arial"/>
                <w:spacing w:val="-1"/>
                <w:sz w:val="21"/>
                <w:u w:val="thick" w:color="000000"/>
              </w:rPr>
              <w:t>329,195,811.09</w:t>
              <w:tab/>
            </w:r>
            <w:r>
              <w:rPr>
                <w:rFonts w:ascii="Arial"/>
                <w:spacing w:val="-1"/>
                <w:sz w:val="21"/>
              </w:rPr>
            </w:r>
          </w:p>
        </w:tc>
      </w:tr>
    </w:tbl>
    <w:p>
      <w:pPr>
        <w:spacing w:after="0" w:line="236" w:lineRule="exact"/>
        <w:jc w:val="right"/>
        <w:rPr>
          <w:rFonts w:ascii="Arial" w:hAnsi="Arial" w:cs="Arial" w:eastAsia="Arial" w:hint="default"/>
          <w:sz w:val="21"/>
          <w:szCs w:val="21"/>
        </w:rPr>
        <w:sectPr>
          <w:pgSz w:w="11910" w:h="16840"/>
          <w:pgMar w:header="882" w:footer="1194" w:top="1120" w:bottom="1380" w:left="1480" w:right="240"/>
        </w:sectPr>
      </w:pPr>
    </w:p>
    <w:p>
      <w:pPr>
        <w:spacing w:before="20"/>
        <w:ind w:left="6393" w:right="6418"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2"/>
          <w:footerReference w:type="default" r:id="rId113"/>
          <w:pgSz w:w="16840" w:h="11910" w:orient="landscape"/>
          <w:pgMar w:header="0" w:footer="0" w:top="800" w:bottom="280" w:left="1300" w:right="1380"/>
        </w:sectPr>
      </w:pPr>
    </w:p>
    <w:p>
      <w:pPr>
        <w:pStyle w:val="Heading4"/>
        <w:spacing w:line="240" w:lineRule="auto" w:before="168"/>
        <w:ind w:left="140" w:right="-18"/>
        <w:jc w:val="left"/>
        <w:rPr>
          <w:b w:val="0"/>
          <w:bCs w:val="0"/>
        </w:rPr>
      </w:pPr>
      <w:r>
        <w:rPr>
          <w:rFonts w:ascii="宋体" w:hAnsi="宋体" w:cs="宋体" w:eastAsia="宋体" w:hint="default"/>
        </w:rPr>
        <w:t>2</w:t>
      </w:r>
      <w:r>
        <w:rPr/>
        <w:t>、 其他应收款</w:t>
      </w:r>
      <w:r>
        <w:rPr>
          <w:b w:val="0"/>
          <w:bCs w:val="0"/>
        </w:rPr>
      </w:r>
    </w:p>
    <w:p>
      <w:pPr>
        <w:pStyle w:val="Heading4"/>
        <w:spacing w:line="240" w:lineRule="auto" w:before="56"/>
        <w:ind w:left="140"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BodyText"/>
        <w:tabs>
          <w:tab w:pos="1190" w:val="left" w:leader="none"/>
        </w:tabs>
        <w:spacing w:line="240" w:lineRule="auto"/>
        <w:ind w:left="140" w:right="0"/>
        <w:jc w:val="left"/>
      </w:pPr>
      <w:r>
        <w:rPr/>
        <w:t>单位：元</w:t>
        <w:tab/>
        <w:t>币种：人民币</w:t>
      </w:r>
    </w:p>
    <w:p>
      <w:pPr>
        <w:spacing w:after="0" w:line="240" w:lineRule="auto"/>
        <w:jc w:val="left"/>
        <w:sectPr>
          <w:type w:val="continuous"/>
          <w:pgSz w:w="16840" w:h="11910" w:orient="landscape"/>
          <w:pgMar w:top="1080" w:bottom="1380" w:left="1300" w:right="1380"/>
          <w:cols w:num="2" w:equalWidth="0">
            <w:col w:w="2777" w:space="8787"/>
            <w:col w:w="25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11"/>
        <w:gridCol w:w="1522"/>
        <w:gridCol w:w="991"/>
        <w:gridCol w:w="1405"/>
        <w:gridCol w:w="1000"/>
        <w:gridCol w:w="1523"/>
        <w:gridCol w:w="1522"/>
        <w:gridCol w:w="948"/>
        <w:gridCol w:w="998"/>
        <w:gridCol w:w="894"/>
        <w:gridCol w:w="1523"/>
      </w:tblGrid>
      <w:tr>
        <w:trPr>
          <w:trHeight w:val="294" w:hRule="exact"/>
        </w:trPr>
        <w:tc>
          <w:tcPr>
            <w:tcW w:w="161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4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611" w:type="dxa"/>
            <w:vMerge/>
            <w:tcBorders>
              <w:left w:val="single" w:sz="4" w:space="0" w:color="000000"/>
              <w:right w:val="single" w:sz="4" w:space="0" w:color="000000"/>
            </w:tcBorders>
          </w:tcPr>
          <w:p>
            <w:pPr/>
          </w:p>
        </w:tc>
        <w:tc>
          <w:tcPr>
            <w:tcW w:w="2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3" w:type="dxa"/>
            <w:vMerge w:val="restart"/>
            <w:tcBorders>
              <w:top w:val="single" w:sz="4" w:space="0" w:color="000000"/>
              <w:left w:val="single" w:sz="4" w:space="0" w:color="000000"/>
              <w:right w:val="single" w:sz="4" w:space="0" w:color="000000"/>
            </w:tcBorders>
          </w:tcPr>
          <w:p>
            <w:pPr>
              <w:pStyle w:val="TableParagraph"/>
              <w:spacing w:line="272" w:lineRule="exact" w:before="134"/>
              <w:ind w:left="546" w:right="545"/>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3" w:type="dxa"/>
            <w:vMerge w:val="restart"/>
            <w:tcBorders>
              <w:top w:val="single" w:sz="4" w:space="0" w:color="000000"/>
              <w:left w:val="single" w:sz="4" w:space="0" w:color="000000"/>
              <w:right w:val="single" w:sz="4" w:space="0" w:color="000000"/>
            </w:tcBorders>
          </w:tcPr>
          <w:p>
            <w:pPr>
              <w:pStyle w:val="TableParagraph"/>
              <w:spacing w:line="272" w:lineRule="exact" w:before="134"/>
              <w:ind w:left="546" w:right="545"/>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611"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1" w:right="0"/>
              <w:jc w:val="center"/>
              <w:rPr>
                <w:rFonts w:ascii="宋体" w:hAnsi="宋体" w:cs="宋体" w:eastAsia="宋体" w:hint="default"/>
                <w:sz w:val="21"/>
                <w:szCs w:val="21"/>
              </w:rPr>
            </w:pPr>
            <w:r>
              <w:rPr>
                <w:rFonts w:ascii="宋体"/>
                <w:sz w:val="21"/>
              </w:rPr>
              <w:t>(%)</w:t>
            </w:r>
          </w:p>
        </w:tc>
        <w:tc>
          <w:tcPr>
            <w:tcW w:w="1523" w:type="dxa"/>
            <w:vMerge/>
            <w:tcBorders>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23" w:type="dxa"/>
            <w:vMerge/>
            <w:tcBorders>
              <w:left w:val="single" w:sz="4" w:space="0" w:color="000000"/>
              <w:bottom w:val="single" w:sz="4" w:space="0" w:color="000000"/>
              <w:right w:val="single" w:sz="4" w:space="0" w:color="000000"/>
            </w:tcBorders>
          </w:tcPr>
          <w:p>
            <w:pPr/>
          </w:p>
        </w:tc>
      </w:tr>
      <w:tr>
        <w:trPr>
          <w:trHeight w:val="827"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102"/>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Arial" w:hAnsi="Arial" w:cs="Arial" w:eastAsia="Arial" w:hint="default"/>
                <w:sz w:val="21"/>
                <w:szCs w:val="21"/>
              </w:rPr>
            </w:pPr>
            <w:r>
              <w:rPr>
                <w:rFonts w:ascii="Arial"/>
                <w:spacing w:val="-1"/>
                <w:sz w:val="21"/>
              </w:rPr>
              <w:t>49,000,000.00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6.95%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41,718,203.95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85.14%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5"/>
              <w:jc w:val="right"/>
              <w:rPr>
                <w:rFonts w:ascii="Arial" w:hAnsi="Arial" w:cs="Arial" w:eastAsia="Arial" w:hint="default"/>
                <w:sz w:val="21"/>
                <w:szCs w:val="21"/>
              </w:rPr>
            </w:pPr>
            <w:r>
              <w:rPr>
                <w:rFonts w:ascii="Arial"/>
                <w:spacing w:val="-1"/>
                <w:sz w:val="21"/>
              </w:rPr>
              <w:t>7,281,796.05</w:t>
            </w:r>
          </w:p>
        </w:tc>
        <w:tc>
          <w:tcPr>
            <w:tcW w:w="152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102"/>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Arial" w:hAnsi="Arial" w:cs="Arial" w:eastAsia="Arial" w:hint="default"/>
                <w:sz w:val="21"/>
                <w:szCs w:val="21"/>
              </w:rPr>
            </w:pPr>
            <w:r>
              <w:rPr>
                <w:rFonts w:ascii="Arial"/>
                <w:spacing w:val="-1"/>
                <w:sz w:val="21"/>
              </w:rPr>
              <w:t>656,499,400.50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5"/>
              <w:jc w:val="right"/>
              <w:rPr>
                <w:rFonts w:ascii="Arial" w:hAnsi="Arial" w:cs="Arial" w:eastAsia="Arial" w:hint="default"/>
                <w:sz w:val="21"/>
                <w:szCs w:val="21"/>
              </w:rPr>
            </w:pPr>
            <w:r>
              <w:rPr>
                <w:rFonts w:ascii="Arial"/>
                <w:spacing w:val="-1"/>
                <w:sz w:val="21"/>
              </w:rPr>
              <w:t>93.05%</w:t>
            </w:r>
          </w:p>
        </w:tc>
        <w:tc>
          <w:tcPr>
            <w:tcW w:w="1405"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Arial" w:hAnsi="Arial" w:cs="Arial" w:eastAsia="Arial" w:hint="default"/>
                <w:sz w:val="21"/>
                <w:szCs w:val="21"/>
              </w:rPr>
            </w:pPr>
            <w:r>
              <w:rPr>
                <w:rFonts w:ascii="Arial"/>
                <w:spacing w:val="-1"/>
                <w:sz w:val="21"/>
              </w:rPr>
              <w:t>656,499,400.5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5"/>
              <w:jc w:val="right"/>
              <w:rPr>
                <w:rFonts w:ascii="Arial" w:hAnsi="Arial" w:cs="Arial" w:eastAsia="Arial" w:hint="default"/>
                <w:sz w:val="21"/>
                <w:szCs w:val="21"/>
              </w:rPr>
            </w:pPr>
            <w:r>
              <w:rPr>
                <w:rFonts w:ascii="Arial"/>
                <w:spacing w:val="-1"/>
                <w:sz w:val="21"/>
              </w:rPr>
              <w:t>193,922,392.08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5"/>
              <w:jc w:val="right"/>
              <w:rPr>
                <w:rFonts w:ascii="Arial" w:hAnsi="Arial" w:cs="Arial" w:eastAsia="Arial" w:hint="default"/>
                <w:sz w:val="21"/>
                <w:szCs w:val="21"/>
              </w:rPr>
            </w:pPr>
            <w:r>
              <w:rPr>
                <w:rFonts w:ascii="Arial"/>
                <w:spacing w:val="-1"/>
                <w:sz w:val="21"/>
              </w:rPr>
              <w:t>99.99%</w:t>
            </w:r>
          </w:p>
        </w:tc>
        <w:tc>
          <w:tcPr>
            <w:tcW w:w="998"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Arial" w:hAnsi="Arial" w:cs="Arial" w:eastAsia="Arial" w:hint="default"/>
                <w:sz w:val="21"/>
                <w:szCs w:val="21"/>
              </w:rPr>
            </w:pPr>
            <w:r>
              <w:rPr>
                <w:rFonts w:ascii="Arial"/>
                <w:sz w:val="21"/>
              </w:rPr>
              <w:t>193,922,392.08</w:t>
            </w:r>
          </w:p>
        </w:tc>
      </w:tr>
      <w:tr>
        <w:trPr>
          <w:trHeight w:val="1100"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6"/>
              <w:ind w:left="26" w:right="102"/>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Arial" w:hAnsi="Arial" w:cs="Arial" w:eastAsia="Arial" w:hint="default"/>
                <w:sz w:val="21"/>
                <w:szCs w:val="21"/>
              </w:rPr>
            </w:pPr>
            <w:r>
              <w:rPr>
                <w:rFonts w:ascii="Arial"/>
                <w:spacing w:val="-1"/>
                <w:sz w:val="21"/>
              </w:rPr>
              <w:t>16,098.47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Arial" w:hAnsi="Arial" w:cs="Arial" w:eastAsia="Arial" w:hint="default"/>
                <w:sz w:val="21"/>
                <w:szCs w:val="21"/>
              </w:rPr>
            </w:pPr>
            <w:r>
              <w:rPr>
                <w:rFonts w:ascii="Arial"/>
                <w:spacing w:val="-1"/>
                <w:sz w:val="21"/>
              </w:rPr>
              <w:t>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5"/>
              <w:jc w:val="right"/>
              <w:rPr>
                <w:rFonts w:ascii="Arial" w:hAnsi="Arial" w:cs="Arial" w:eastAsia="Arial" w:hint="default"/>
                <w:sz w:val="21"/>
                <w:szCs w:val="21"/>
              </w:rPr>
            </w:pPr>
            <w:r>
              <w:rPr>
                <w:rFonts w:ascii="Arial"/>
                <w:spacing w:val="-1"/>
                <w:sz w:val="21"/>
              </w:rPr>
              <w:t>16,098.47</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Arial" w:hAnsi="Arial" w:cs="Arial" w:eastAsia="Arial" w:hint="default"/>
                <w:sz w:val="21"/>
                <w:szCs w:val="21"/>
              </w:rPr>
            </w:pPr>
            <w:r>
              <w:rPr>
                <w:rFonts w:ascii="Arial"/>
                <w:spacing w:val="-1"/>
                <w:sz w:val="21"/>
              </w:rPr>
              <w:t>100.00%</w:t>
            </w: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5"/>
              <w:jc w:val="right"/>
              <w:rPr>
                <w:rFonts w:ascii="Arial" w:hAnsi="Arial" w:cs="Arial" w:eastAsia="Arial" w:hint="default"/>
                <w:sz w:val="21"/>
                <w:szCs w:val="21"/>
              </w:rPr>
            </w:pPr>
            <w:r>
              <w:rPr>
                <w:rFonts w:ascii="Arial"/>
                <w:spacing w:val="-1"/>
                <w:sz w:val="21"/>
              </w:rPr>
              <w:t>16,098.47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Arial" w:hAnsi="Arial" w:cs="Arial" w:eastAsia="Arial" w:hint="default"/>
                <w:sz w:val="21"/>
                <w:szCs w:val="21"/>
              </w:rPr>
            </w:pPr>
            <w:r>
              <w:rPr>
                <w:rFonts w:ascii="Arial"/>
                <w:spacing w:val="-1"/>
                <w:sz w:val="21"/>
              </w:rPr>
              <w:t>0.01%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Arial" w:hAnsi="Arial" w:cs="Arial" w:eastAsia="Arial" w:hint="default"/>
                <w:sz w:val="21"/>
                <w:szCs w:val="21"/>
              </w:rPr>
            </w:pPr>
            <w:r>
              <w:rPr>
                <w:rFonts w:ascii="Arial"/>
                <w:sz w:val="21"/>
              </w:rPr>
              <w:t>16,098.47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04" w:right="0"/>
              <w:jc w:val="left"/>
              <w:rPr>
                <w:rFonts w:ascii="Arial" w:hAnsi="Arial" w:cs="Arial" w:eastAsia="Arial" w:hint="default"/>
                <w:sz w:val="21"/>
                <w:szCs w:val="21"/>
              </w:rPr>
            </w:pPr>
            <w:r>
              <w:rPr>
                <w:rFonts w:ascii="Arial"/>
                <w:sz w:val="21"/>
              </w:rPr>
              <w:t>1100%</w:t>
            </w: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Arial" w:hAnsi="Arial" w:cs="Arial" w:eastAsia="Arial" w:hint="default"/>
                <w:sz w:val="21"/>
                <w:szCs w:val="21"/>
              </w:rPr>
            </w:pPr>
            <w:r>
              <w:rPr>
                <w:rFonts w:ascii="Arial"/>
                <w:spacing w:val="-1"/>
                <w:sz w:val="21"/>
              </w:rPr>
              <w:t>705,515,498.97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Arial" w:hAnsi="Arial" w:cs="Arial" w:eastAsia="Arial" w:hint="default"/>
                <w:sz w:val="21"/>
                <w:szCs w:val="21"/>
              </w:rPr>
            </w:pPr>
            <w:r>
              <w:rPr>
                <w:rFonts w:ascii="Arial"/>
                <w:w w:val="100"/>
                <w:sz w:val="21"/>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
              <w:jc w:val="right"/>
              <w:rPr>
                <w:rFonts w:ascii="Arial" w:hAnsi="Arial" w:cs="Arial" w:eastAsia="Arial" w:hint="default"/>
                <w:sz w:val="21"/>
                <w:szCs w:val="21"/>
              </w:rPr>
            </w:pPr>
            <w:r>
              <w:rPr>
                <w:rFonts w:ascii="Arial"/>
                <w:spacing w:val="-1"/>
                <w:sz w:val="21"/>
              </w:rPr>
              <w:t>41,734,302.42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Arial" w:hAnsi="Arial" w:cs="Arial" w:eastAsia="Arial" w:hint="default"/>
                <w:sz w:val="21"/>
                <w:szCs w:val="21"/>
              </w:rPr>
            </w:pPr>
            <w:r>
              <w:rPr>
                <w:rFonts w:ascii="Arial"/>
                <w:w w:val="100"/>
                <w:sz w:val="21"/>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5"/>
              <w:jc w:val="right"/>
              <w:rPr>
                <w:rFonts w:ascii="Arial" w:hAnsi="Arial" w:cs="Arial" w:eastAsia="Arial" w:hint="default"/>
                <w:sz w:val="21"/>
                <w:szCs w:val="21"/>
              </w:rPr>
            </w:pPr>
            <w:r>
              <w:rPr>
                <w:rFonts w:ascii="Arial"/>
                <w:spacing w:val="-1"/>
                <w:sz w:val="21"/>
              </w:rPr>
              <w:t>663,781,196.55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5"/>
              <w:jc w:val="right"/>
              <w:rPr>
                <w:rFonts w:ascii="Arial" w:hAnsi="Arial" w:cs="Arial" w:eastAsia="Arial" w:hint="default"/>
                <w:sz w:val="21"/>
                <w:szCs w:val="21"/>
              </w:rPr>
            </w:pPr>
            <w:r>
              <w:rPr>
                <w:rFonts w:ascii="Arial"/>
                <w:spacing w:val="-1"/>
                <w:sz w:val="21"/>
              </w:rPr>
              <w:t>193,938,490.55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Arial" w:hAnsi="Arial" w:cs="Arial" w:eastAsia="Arial" w:hint="default"/>
                <w:sz w:val="21"/>
                <w:szCs w:val="21"/>
              </w:rPr>
            </w:pPr>
            <w:r>
              <w:rPr>
                <w:rFonts w:ascii="Arial"/>
                <w:w w:val="100"/>
                <w:sz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Arial" w:hAnsi="Arial" w:cs="Arial" w:eastAsia="Arial" w:hint="default"/>
                <w:sz w:val="21"/>
                <w:szCs w:val="21"/>
              </w:rPr>
            </w:pPr>
            <w:r>
              <w:rPr>
                <w:rFonts w:ascii="Arial"/>
                <w:sz w:val="21"/>
              </w:rPr>
              <w:t>16,098.47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Arial" w:hAnsi="Arial" w:cs="Arial" w:eastAsia="Arial" w:hint="default"/>
                <w:sz w:val="21"/>
                <w:szCs w:val="21"/>
              </w:rPr>
            </w:pPr>
            <w:r>
              <w:rPr>
                <w:rFonts w:ascii="Arial"/>
                <w:w w:val="100"/>
                <w:sz w:val="21"/>
              </w:rPr>
              <w:t>/</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Arial" w:hAnsi="Arial" w:cs="Arial" w:eastAsia="Arial" w:hint="default"/>
                <w:sz w:val="21"/>
                <w:szCs w:val="21"/>
              </w:rPr>
            </w:pPr>
            <w:r>
              <w:rPr>
                <w:rFonts w:ascii="Arial"/>
                <w:sz w:val="21"/>
              </w:rPr>
              <w:t>193,922,392.08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63"/>
        <w:ind w:left="6393" w:right="6396" w:firstLine="0"/>
        <w:jc w:val="center"/>
        <w:rPr>
          <w:rFonts w:ascii="Calibri" w:hAnsi="Calibri" w:cs="Calibri" w:eastAsia="Calibri" w:hint="default"/>
          <w:sz w:val="18"/>
          <w:szCs w:val="18"/>
        </w:rPr>
      </w:pPr>
      <w:r>
        <w:rPr>
          <w:rFonts w:ascii="Calibri"/>
          <w:b/>
          <w:sz w:val="18"/>
        </w:rPr>
        <w:t>229 </w:t>
      </w:r>
      <w:r>
        <w:rPr>
          <w:rFonts w:ascii="Calibri"/>
          <w:sz w:val="18"/>
        </w:rPr>
        <w:t>/</w:t>
      </w:r>
      <w:r>
        <w:rPr>
          <w:rFonts w:ascii="Calibri"/>
          <w:spacing w:val="-5"/>
          <w:sz w:val="18"/>
        </w:rPr>
        <w:t> </w:t>
      </w:r>
      <w:r>
        <w:rPr>
          <w:rFonts w:ascii="Calibri"/>
          <w:b/>
          <w:sz w:val="18"/>
        </w:rPr>
        <w:t>250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080" w:bottom="1380" w:left="1300" w:right="138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114"/>
          <w:pgSz w:w="11910" w:h="16840"/>
          <w:pgMar w:footer="1194" w:header="0" w:top="1120" w:bottom="1380" w:left="1580" w:right="1040"/>
          <w:pgNumType w:start="230"/>
        </w:sectPr>
      </w:pPr>
    </w:p>
    <w:p>
      <w:pPr>
        <w:pStyle w:val="BodyText"/>
        <w:spacing w:line="240" w:lineRule="auto" w:before="35"/>
        <w:ind w:left="218" w:right="-20"/>
        <w:jc w:val="left"/>
      </w:pPr>
      <w:r>
        <w:rPr/>
        <w:t>期末单项金额重大并单项计提坏账准备的其他应收款：</w:t>
      </w:r>
    </w:p>
    <w:p>
      <w:pPr>
        <w:pStyle w:val="BodyText"/>
        <w:spacing w:line="240" w:lineRule="auto" w:before="57"/>
        <w:ind w:left="21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52"/>
        <w:gridCol w:w="1580"/>
        <w:gridCol w:w="1582"/>
        <w:gridCol w:w="1217"/>
        <w:gridCol w:w="1219"/>
      </w:tblGrid>
      <w:tr>
        <w:trPr>
          <w:trHeight w:val="282" w:hRule="exact"/>
        </w:trPr>
        <w:tc>
          <w:tcPr>
            <w:tcW w:w="3452" w:type="dxa"/>
            <w:vMerge w:val="restart"/>
            <w:tcBorders>
              <w:top w:val="single" w:sz="4" w:space="0" w:color="000000"/>
              <w:left w:val="single" w:sz="4" w:space="0" w:color="000000"/>
              <w:right w:val="single" w:sz="4" w:space="0" w:color="000000"/>
            </w:tcBorders>
          </w:tcPr>
          <w:p>
            <w:pPr>
              <w:pStyle w:val="TableParagraph"/>
              <w:spacing w:line="240" w:lineRule="auto" w:before="106"/>
              <w:ind w:left="670"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5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452"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1" w:right="0"/>
              <w:jc w:val="center"/>
              <w:rPr>
                <w:rFonts w:ascii="Arial" w:hAnsi="Arial" w:cs="Arial" w:eastAsia="Arial" w:hint="default"/>
                <w:sz w:val="21"/>
                <w:szCs w:val="21"/>
              </w:rPr>
            </w:pPr>
            <w:r>
              <w:rPr>
                <w:rFonts w:ascii="Arial"/>
                <w:sz w:val="21"/>
              </w:rPr>
              <w:t>49,000,000.00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center"/>
              <w:rPr>
                <w:rFonts w:ascii="Arial" w:hAnsi="Arial" w:cs="Arial" w:eastAsia="Arial" w:hint="default"/>
                <w:sz w:val="21"/>
                <w:szCs w:val="21"/>
              </w:rPr>
            </w:pPr>
            <w:r>
              <w:rPr>
                <w:rFonts w:ascii="Arial"/>
                <w:sz w:val="21"/>
              </w:rPr>
              <w:t>41,718,203.95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89" w:right="0"/>
              <w:jc w:val="left"/>
              <w:rPr>
                <w:rFonts w:ascii="Arial" w:hAnsi="Arial" w:cs="Arial" w:eastAsia="Arial" w:hint="default"/>
                <w:sz w:val="21"/>
                <w:szCs w:val="21"/>
              </w:rPr>
            </w:pPr>
            <w:r>
              <w:rPr>
                <w:rFonts w:ascii="Arial"/>
                <w:sz w:val="21"/>
              </w:rPr>
              <w:t>85.14%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Arial" w:hAnsi="Arial" w:cs="Arial" w:eastAsia="Arial" w:hint="default"/>
                <w:sz w:val="21"/>
                <w:szCs w:val="21"/>
              </w:rPr>
            </w:pPr>
            <w:r>
              <w:rPr>
                <w:rFonts w:ascii="Arial"/>
                <w:sz w:val="21"/>
              </w:rPr>
              <w:t>(i)</w:t>
            </w:r>
          </w:p>
        </w:tc>
      </w:tr>
      <w:tr>
        <w:trPr>
          <w:trHeight w:val="282" w:hRule="exact"/>
        </w:trPr>
        <w:tc>
          <w:tcPr>
            <w:tcW w:w="345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49,000,000.00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41,718,203.95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6" w:lineRule="exact"/>
        <w:ind w:left="218" w:right="228"/>
        <w:jc w:val="left"/>
      </w:pPr>
      <w:r>
        <w:rPr>
          <w:rFonts w:ascii="Arial" w:hAnsi="Arial" w:cs="Arial" w:eastAsia="Arial" w:hint="default"/>
        </w:rPr>
        <w:t>(i)</w:t>
      </w:r>
      <w:r>
        <w:rPr/>
        <w:t>于</w:t>
      </w:r>
      <w:r>
        <w:rPr>
          <w:spacing w:val="-55"/>
        </w:rPr>
        <w:t> </w:t>
      </w:r>
      <w:r>
        <w:rPr>
          <w:rFonts w:ascii="Arial" w:hAnsi="Arial" w:cs="Arial" w:eastAsia="Arial" w:hint="default"/>
        </w:rPr>
        <w:t>2014</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日，应收大连港集团庄河码头有限公司委托贷款</w:t>
      </w:r>
      <w:r>
        <w:rPr>
          <w:spacing w:val="-54"/>
        </w:rPr>
        <w:t> </w:t>
      </w:r>
      <w:r>
        <w:rPr>
          <w:rFonts w:ascii="Arial" w:hAnsi="Arial" w:cs="Arial" w:eastAsia="Arial" w:hint="default"/>
        </w:rPr>
        <w:t>49,000,000.00</w:t>
      </w:r>
      <w:r>
        <w:rPr>
          <w:rFonts w:ascii="Arial" w:hAnsi="Arial" w:cs="Arial" w:eastAsia="Arial" w:hint="default"/>
          <w:spacing w:val="-9"/>
        </w:rPr>
        <w:t> </w:t>
      </w:r>
      <w:r>
        <w:rPr/>
        <w:t>元，根据</w:t>
      </w:r>
    </w:p>
    <w:p>
      <w:pPr>
        <w:pStyle w:val="BodyText"/>
        <w:spacing w:line="272" w:lineRule="exact" w:before="19"/>
        <w:ind w:left="218" w:right="219"/>
        <w:jc w:val="left"/>
      </w:pPr>
      <w:r>
        <w:rPr/>
        <w:t>本公司董事会临</w:t>
      </w:r>
      <w:r>
        <w:rPr>
          <w:spacing w:val="-66"/>
        </w:rPr>
        <w:t> </w:t>
      </w:r>
      <w:r>
        <w:rPr>
          <w:rFonts w:ascii="Arial" w:hAnsi="Arial" w:cs="Arial" w:eastAsia="Arial" w:hint="default"/>
        </w:rPr>
        <w:t>2014-55</w:t>
      </w:r>
      <w:r>
        <w:rPr>
          <w:rFonts w:ascii="Arial" w:hAnsi="Arial" w:cs="Arial" w:eastAsia="Arial" w:hint="default"/>
          <w:spacing w:val="-19"/>
        </w:rPr>
        <w:t> </w:t>
      </w:r>
      <w:r>
        <w:rPr/>
        <w:t>号公告，董事会批准同意对全资子公司大连港集团庄河码头有限公司进 行债务重组。本公司评估此款项无法收回，对该部分金额计提坏账准备。</w:t>
      </w:r>
    </w:p>
    <w:p>
      <w:pPr>
        <w:pStyle w:val="BodyText"/>
        <w:spacing w:line="240" w:lineRule="auto" w:before="32"/>
        <w:ind w:left="218" w:right="228"/>
        <w:jc w:val="left"/>
      </w:pPr>
      <w:r>
        <w:rPr/>
        <w:t>组合中，按账龄分析法计提坏账准备的其他应收款：</w:t>
      </w:r>
    </w:p>
    <w:p>
      <w:pPr>
        <w:pStyle w:val="BodyText"/>
        <w:spacing w:line="240" w:lineRule="auto" w:before="57"/>
        <w:ind w:left="218" w:right="228"/>
        <w:jc w:val="left"/>
      </w:pPr>
      <w:r>
        <w:rPr/>
        <w:t>□适用√不适用</w:t>
      </w:r>
    </w:p>
    <w:p>
      <w:pPr>
        <w:pStyle w:val="BodyText"/>
        <w:tabs>
          <w:tab w:pos="1049" w:val="left" w:leader="none"/>
        </w:tabs>
        <w:spacing w:line="272"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80" w:bottom="1380" w:left="1580" w:right="1040"/>
        </w:sectPr>
      </w:pPr>
    </w:p>
    <w:p>
      <w:pPr>
        <w:pStyle w:val="BodyText"/>
        <w:spacing w:line="240" w:lineRule="auto" w:before="35"/>
        <w:ind w:left="218" w:right="-20"/>
        <w:jc w:val="left"/>
      </w:pPr>
      <w:r>
        <w:rPr/>
        <w:t>组合中，采用余额百分比法计提坏账准备的其他应收款：</w:t>
      </w:r>
    </w:p>
    <w:p>
      <w:pPr>
        <w:pStyle w:val="BodyText"/>
        <w:spacing w:line="240" w:lineRule="auto" w:before="57"/>
        <w:ind w:left="21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080" w:bottom="1380" w:left="1580" w:right="1040"/>
          <w:cols w:num="2" w:equalWidth="0">
            <w:col w:w="5469" w:space="105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60"/>
        <w:gridCol w:w="1841"/>
        <w:gridCol w:w="1841"/>
        <w:gridCol w:w="1808"/>
      </w:tblGrid>
      <w:tr>
        <w:trPr>
          <w:trHeight w:val="305" w:hRule="exact"/>
        </w:trPr>
        <w:tc>
          <w:tcPr>
            <w:tcW w:w="3560" w:type="dxa"/>
            <w:vMerge w:val="restart"/>
            <w:tcBorders>
              <w:top w:val="single" w:sz="4" w:space="0" w:color="000000"/>
              <w:left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1"/>
                <w:szCs w:val="21"/>
              </w:rPr>
            </w:pPr>
            <w:r>
              <w:rPr>
                <w:rFonts w:ascii="宋体" w:hAnsi="宋体" w:cs="宋体" w:eastAsia="宋体" w:hint="default"/>
                <w:sz w:val="21"/>
                <w:szCs w:val="21"/>
              </w:rPr>
              <w:t>余额百分比</w:t>
            </w:r>
          </w:p>
        </w:tc>
        <w:tc>
          <w:tcPr>
            <w:tcW w:w="54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60"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0"/>
        <w:ind w:left="258" w:right="0"/>
        <w:jc w:val="left"/>
        <w:rPr>
          <w:b w:val="0"/>
          <w:bCs w:val="0"/>
        </w:rPr>
      </w:pPr>
      <w:r>
        <w:rPr>
          <w:rFonts w:ascii="宋体" w:hAnsi="宋体" w:cs="宋体" w:eastAsia="宋体" w:hint="default"/>
        </w:rPr>
        <w:t>(2).</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应收政府补贴款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153,504,395.00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128,910,275.00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495,432,800.00</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港建费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24,975,226.19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4"/>
              <w:jc w:val="right"/>
              <w:rPr>
                <w:rFonts w:ascii="宋体" w:hAnsi="宋体" w:cs="宋体" w:eastAsia="宋体" w:hint="default"/>
                <w:sz w:val="21"/>
                <w:szCs w:val="21"/>
              </w:rPr>
            </w:pPr>
            <w:r>
              <w:rPr>
                <w:rFonts w:ascii="宋体"/>
                <w:sz w:val="21"/>
              </w:rPr>
              <w:t>-</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31,603,077.78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65,028,215.55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(41,734,302.42)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(16,098.47)</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663,781,196.55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193,922,392.08</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left="258" w:right="0"/>
        <w:jc w:val="left"/>
        <w:rPr>
          <w:b w:val="0"/>
          <w:bCs w:val="0"/>
        </w:rPr>
      </w:pPr>
      <w:r>
        <w:rPr>
          <w:rFonts w:ascii="宋体" w:hAnsi="宋体" w:cs="宋体" w:eastAsia="宋体" w:hint="default"/>
        </w:rPr>
        <w:t>(3).</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34"/>
        <w:gridCol w:w="1132"/>
        <w:gridCol w:w="1693"/>
        <w:gridCol w:w="1131"/>
        <w:gridCol w:w="1210"/>
        <w:gridCol w:w="1046"/>
      </w:tblGrid>
      <w:tr>
        <w:trPr>
          <w:trHeight w:val="1104"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16" w:right="173" w:hanging="315"/>
              <w:jc w:val="left"/>
              <w:rPr>
                <w:rFonts w:ascii="宋体" w:hAnsi="宋体" w:cs="宋体" w:eastAsia="宋体" w:hint="default"/>
                <w:sz w:val="21"/>
                <w:szCs w:val="21"/>
              </w:rPr>
            </w:pPr>
            <w:r>
              <w:rPr>
                <w:rFonts w:ascii="宋体" w:hAnsi="宋体" w:cs="宋体" w:eastAsia="宋体" w:hint="default"/>
                <w:sz w:val="21"/>
                <w:szCs w:val="21"/>
              </w:rPr>
              <w:t>款项的性 质</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72" w:lineRule="exact" w:before="26"/>
              <w:ind w:left="71" w:right="71"/>
              <w:jc w:val="center"/>
              <w:rPr>
                <w:rFonts w:ascii="宋体" w:hAnsi="宋体" w:cs="宋体" w:eastAsia="宋体" w:hint="default"/>
                <w:sz w:val="21"/>
                <w:szCs w:val="21"/>
              </w:rPr>
            </w:pPr>
            <w:r>
              <w:rPr>
                <w:rFonts w:ascii="宋体" w:hAnsi="宋体" w:cs="宋体" w:eastAsia="宋体" w:hint="default"/>
                <w:sz w:val="21"/>
                <w:szCs w:val="21"/>
              </w:rPr>
              <w:t>款期末余额 合计数的比 例</w:t>
            </w:r>
            <w:r>
              <w:rPr>
                <w:rFonts w:ascii="宋体" w:hAnsi="宋体" w:cs="宋体" w:eastAsia="宋体" w:hint="default"/>
                <w:sz w:val="21"/>
                <w:szCs w:val="21"/>
              </w:rPr>
              <w:t>(%)</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6" w:right="95"/>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8"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亚洲太平洋港口有限公司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408,000,000.00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57.83%</w:t>
            </w:r>
          </w:p>
        </w:tc>
        <w:tc>
          <w:tcPr>
            <w:tcW w:w="104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大连市财政局</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箱量补贴</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153,504,395.00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21.76%</w:t>
            </w:r>
          </w:p>
        </w:tc>
        <w:tc>
          <w:tcPr>
            <w:tcW w:w="10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大连港集团庄河码头有限公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49,155,498.39</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6.97%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 w:right="0"/>
              <w:jc w:val="left"/>
              <w:rPr>
                <w:rFonts w:ascii="宋体" w:hAnsi="宋体" w:cs="宋体" w:eastAsia="宋体" w:hint="default"/>
                <w:sz w:val="21"/>
                <w:szCs w:val="21"/>
              </w:rPr>
            </w:pPr>
            <w:r>
              <w:rPr>
                <w:rFonts w:ascii="宋体"/>
                <w:sz w:val="21"/>
              </w:rPr>
              <w:t>41,718,20</w:t>
            </w:r>
          </w:p>
          <w:p>
            <w:pPr>
              <w:pStyle w:val="TableParagraph"/>
              <w:spacing w:line="274" w:lineRule="exact"/>
              <w:ind w:left="588" w:right="0"/>
              <w:jc w:val="left"/>
              <w:rPr>
                <w:rFonts w:ascii="宋体" w:hAnsi="宋体" w:cs="宋体" w:eastAsia="宋体" w:hint="default"/>
                <w:sz w:val="21"/>
                <w:szCs w:val="21"/>
              </w:rPr>
            </w:pPr>
            <w:r>
              <w:rPr>
                <w:rFonts w:ascii="宋体"/>
                <w:sz w:val="21"/>
              </w:rPr>
              <w:t>3.95</w:t>
            </w:r>
          </w:p>
        </w:tc>
      </w:tr>
      <w:tr>
        <w:trPr>
          <w:trHeight w:val="561"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大连市钢材物流园有限公司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委托贷款</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26,786,877.20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3.80%</w:t>
            </w:r>
          </w:p>
        </w:tc>
        <w:tc>
          <w:tcPr>
            <w:tcW w:w="104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大连海事局</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港建费</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24,975,226.19</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3.54%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2"/>
              <w:jc w:val="right"/>
              <w:rPr>
                <w:rFonts w:ascii="宋体" w:hAnsi="宋体" w:cs="宋体" w:eastAsia="宋体" w:hint="default"/>
                <w:sz w:val="21"/>
                <w:szCs w:val="21"/>
              </w:rPr>
            </w:pPr>
            <w:r>
              <w:rPr>
                <w:rFonts w:ascii="宋体"/>
                <w:sz w:val="21"/>
              </w:rPr>
              <w:t>-</w:t>
            </w:r>
          </w:p>
        </w:tc>
      </w:tr>
      <w:tr>
        <w:trPr>
          <w:trHeight w:val="559"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center"/>
              <w:rPr>
                <w:rFonts w:ascii="宋体" w:hAnsi="宋体" w:cs="宋体" w:eastAsia="宋体" w:hint="default"/>
                <w:sz w:val="21"/>
                <w:szCs w:val="21"/>
              </w:rPr>
            </w:pPr>
            <w:r>
              <w:rPr>
                <w:rFonts w:ascii="宋体" w:hAnsi="宋体" w:cs="宋体" w:eastAsia="宋体" w:hint="default"/>
                <w:sz w:val="21"/>
                <w:szCs w:val="21"/>
              </w:rPr>
              <w:t>合计</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662,421,996.78</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sz w:val="21"/>
              </w:rPr>
              <w:t>/</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93.90%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3" w:right="0"/>
              <w:jc w:val="left"/>
              <w:rPr>
                <w:rFonts w:ascii="宋体" w:hAnsi="宋体" w:cs="宋体" w:eastAsia="宋体" w:hint="default"/>
                <w:sz w:val="21"/>
                <w:szCs w:val="21"/>
              </w:rPr>
            </w:pPr>
            <w:r>
              <w:rPr>
                <w:rFonts w:ascii="宋体"/>
                <w:sz w:val="21"/>
              </w:rPr>
              <w:t>41,718,20</w:t>
            </w:r>
          </w:p>
          <w:p>
            <w:pPr>
              <w:pStyle w:val="TableParagraph"/>
              <w:spacing w:line="274" w:lineRule="exact"/>
              <w:ind w:left="588" w:right="0"/>
              <w:jc w:val="left"/>
              <w:rPr>
                <w:rFonts w:ascii="宋体" w:hAnsi="宋体" w:cs="宋体" w:eastAsia="宋体" w:hint="default"/>
                <w:sz w:val="21"/>
                <w:szCs w:val="21"/>
              </w:rPr>
            </w:pPr>
            <w:r>
              <w:rPr>
                <w:rFonts w:ascii="宋体"/>
                <w:sz w:val="21"/>
              </w:rPr>
              <w:t>3.95</w:t>
            </w:r>
          </w:p>
        </w:tc>
      </w:tr>
    </w:tbl>
    <w:p>
      <w:pPr>
        <w:spacing w:line="240" w:lineRule="auto" w:before="1"/>
        <w:rPr>
          <w:rFonts w:ascii="宋体" w:hAnsi="宋体" w:cs="宋体" w:eastAsia="宋体" w:hint="default"/>
          <w:sz w:val="20"/>
          <w:szCs w:val="20"/>
        </w:rPr>
      </w:pPr>
    </w:p>
    <w:p>
      <w:pPr>
        <w:pStyle w:val="Heading4"/>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4"/>
        </w:rPr>
        <w:t> </w:t>
      </w:r>
      <w:r>
        <w:rPr/>
        <w:t>涉及政府补助的应收款项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114"/>
        <w:gridCol w:w="1600"/>
        <w:gridCol w:w="1784"/>
        <w:gridCol w:w="1640"/>
        <w:gridCol w:w="1912"/>
      </w:tblGrid>
      <w:tr>
        <w:trPr>
          <w:trHeight w:val="5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3"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1099"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集装箱发展补</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贴资金</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131,827,400.00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一年以内</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《关于促进大连港</w:t>
            </w:r>
          </w:p>
          <w:p>
            <w:pPr>
              <w:pStyle w:val="TableParagraph"/>
              <w:spacing w:line="272" w:lineRule="exact" w:before="26"/>
              <w:ind w:left="103" w:right="116"/>
              <w:jc w:val="both"/>
              <w:rPr>
                <w:rFonts w:ascii="宋体" w:hAnsi="宋体" w:cs="宋体" w:eastAsia="宋体" w:hint="default"/>
                <w:sz w:val="21"/>
                <w:szCs w:val="21"/>
              </w:rPr>
            </w:pPr>
            <w:r>
              <w:rPr>
                <w:rFonts w:ascii="宋体" w:hAnsi="宋体" w:cs="宋体" w:eastAsia="宋体" w:hint="default"/>
                <w:sz w:val="21"/>
                <w:szCs w:val="21"/>
              </w:rPr>
              <w:t>口集装箱加快发展 补贴资金发放的实 施细则的通知》</w:t>
            </w:r>
          </w:p>
        </w:tc>
      </w:tr>
      <w:tr>
        <w:trPr>
          <w:trHeight w:val="828"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高速公路趸缴</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项目趸缴费</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21,676,995.00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一年以内</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《大连港集装箱运</w:t>
            </w:r>
          </w:p>
          <w:p>
            <w:pPr>
              <w:pStyle w:val="TableParagraph"/>
              <w:spacing w:line="272" w:lineRule="exact" w:before="26"/>
              <w:ind w:left="103" w:right="116"/>
              <w:jc w:val="left"/>
              <w:rPr>
                <w:rFonts w:ascii="宋体" w:hAnsi="宋体" w:cs="宋体" w:eastAsia="宋体" w:hint="default"/>
                <w:sz w:val="21"/>
                <w:szCs w:val="21"/>
              </w:rPr>
            </w:pPr>
            <w:r>
              <w:rPr>
                <w:rFonts w:ascii="宋体" w:hAnsi="宋体" w:cs="宋体" w:eastAsia="宋体" w:hint="default"/>
                <w:sz w:val="21"/>
                <w:szCs w:val="21"/>
              </w:rPr>
              <w:t>输车辆高速公路通 行费趸缴协议》</w:t>
            </w:r>
          </w:p>
        </w:tc>
      </w:tr>
      <w:tr>
        <w:trPr>
          <w:trHeight w:val="28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153,504,395.00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193" w:type="dxa"/>
        <w:tblLayout w:type="fixed"/>
        <w:tblCellMar>
          <w:top w:w="0" w:type="dxa"/>
          <w:left w:w="0" w:type="dxa"/>
          <w:bottom w:w="0" w:type="dxa"/>
          <w:right w:w="0" w:type="dxa"/>
        </w:tblCellMar>
        <w:tblLook w:val="01E0"/>
      </w:tblPr>
      <w:tblGrid>
        <w:gridCol w:w="2328"/>
        <w:gridCol w:w="2553"/>
        <w:gridCol w:w="2625"/>
      </w:tblGrid>
      <w:tr>
        <w:trPr>
          <w:trHeight w:val="549" w:hRule="exact"/>
        </w:trPr>
        <w:tc>
          <w:tcPr>
            <w:tcW w:w="7506" w:type="dxa"/>
            <w:gridSpan w:val="3"/>
            <w:tcBorders>
              <w:top w:val="nil" w:sz="6" w:space="0" w:color="auto"/>
              <w:left w:val="nil" w:sz="6" w:space="0" w:color="auto"/>
              <w:bottom w:val="single" w:sz="4" w:space="0" w:color="000000"/>
              <w:right w:val="nil" w:sz="6" w:space="0" w:color="auto"/>
            </w:tcBorders>
          </w:tcPr>
          <w:p>
            <w:pPr>
              <w:pStyle w:val="TableParagraph"/>
              <w:spacing w:line="210" w:lineRule="exact"/>
              <w:ind w:left="109" w:right="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其他应收款账龄分析如下：</w:t>
            </w:r>
            <w:r>
              <w:rPr>
                <w:rFonts w:ascii="宋体" w:hAnsi="宋体" w:cs="宋体" w:eastAsia="宋体" w:hint="default"/>
                <w:sz w:val="21"/>
                <w:szCs w:val="21"/>
              </w:rPr>
            </w:r>
          </w:p>
        </w:tc>
      </w:tr>
      <w:tr>
        <w:trPr>
          <w:trHeight w:val="283" w:hRule="exact"/>
        </w:trPr>
        <w:tc>
          <w:tcPr>
            <w:tcW w:w="2328"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251" w:hRule="exact"/>
        </w:trPr>
        <w:tc>
          <w:tcPr>
            <w:tcW w:w="2328"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26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648,844,877.36</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5"/>
              <w:jc w:val="right"/>
              <w:rPr>
                <w:rFonts w:ascii="Arial" w:hAnsi="Arial" w:cs="Arial" w:eastAsia="Arial" w:hint="default"/>
                <w:sz w:val="21"/>
                <w:szCs w:val="21"/>
              </w:rPr>
            </w:pPr>
            <w:r>
              <w:rPr>
                <w:rFonts w:ascii="Arial"/>
                <w:spacing w:val="-1"/>
                <w:sz w:val="21"/>
              </w:rPr>
              <w:t>188,668,292.15</w:t>
            </w:r>
          </w:p>
        </w:tc>
      </w:tr>
      <w:tr>
        <w:trPr>
          <w:trHeight w:val="284"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Arial" w:hAnsi="Arial" w:cs="Arial" w:eastAsia="Arial" w:hint="default"/>
                <w:sz w:val="21"/>
                <w:szCs w:val="21"/>
              </w:rPr>
            </w:pPr>
            <w:r>
              <w:rPr>
                <w:rFonts w:ascii="Arial"/>
                <w:spacing w:val="-1"/>
                <w:sz w:val="21"/>
              </w:rPr>
              <w:t>53,408,783.25</w:t>
            </w:r>
          </w:p>
        </w:tc>
        <w:tc>
          <w:tcPr>
            <w:tcW w:w="2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1,142,729.08</w:t>
            </w:r>
          </w:p>
        </w:tc>
      </w:tr>
    </w:tbl>
    <w:p>
      <w:pPr>
        <w:spacing w:after="0" w:line="240" w:lineRule="auto"/>
        <w:jc w:val="right"/>
        <w:rPr>
          <w:rFonts w:ascii="Arial" w:hAnsi="Arial" w:cs="Arial" w:eastAsia="Arial" w:hint="default"/>
          <w:sz w:val="21"/>
          <w:szCs w:val="21"/>
        </w:rPr>
        <w:sectPr>
          <w:pgSz w:w="11910" w:h="16840"/>
          <w:pgMar w:header="0" w:footer="1194" w:top="1120" w:bottom="1380" w:left="154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326"/>
        <w:gridCol w:w="2553"/>
        <w:gridCol w:w="2622"/>
      </w:tblGrid>
      <w:tr>
        <w:trPr>
          <w:trHeight w:val="282"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740,209.97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2,268,780.02</w:t>
            </w:r>
          </w:p>
        </w:tc>
      </w:tr>
      <w:tr>
        <w:trPr>
          <w:trHeight w:val="282" w:hRule="exac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2,521,628.39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1,858,689.30</w:t>
            </w:r>
          </w:p>
        </w:tc>
      </w:tr>
      <w:tr>
        <w:trPr>
          <w:trHeight w:val="252" w:hRule="exact"/>
        </w:trPr>
        <w:tc>
          <w:tcPr>
            <w:tcW w:w="2326"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705,515,498.97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3"/>
              <w:jc w:val="right"/>
              <w:rPr>
                <w:rFonts w:ascii="Arial" w:hAnsi="Arial" w:cs="Arial" w:eastAsia="Arial" w:hint="default"/>
                <w:sz w:val="21"/>
                <w:szCs w:val="21"/>
              </w:rPr>
            </w:pPr>
            <w:r>
              <w:rPr>
                <w:rFonts w:ascii="Arial"/>
                <w:spacing w:val="-1"/>
                <w:sz w:val="21"/>
              </w:rPr>
              <w:t>193,938,490.55</w:t>
            </w:r>
          </w:p>
        </w:tc>
      </w:tr>
    </w:tbl>
    <w:p>
      <w:pPr>
        <w:spacing w:after="0" w:line="240" w:lineRule="auto"/>
        <w:jc w:val="right"/>
        <w:rPr>
          <w:rFonts w:ascii="Arial" w:hAnsi="Arial" w:cs="Arial" w:eastAsia="Arial" w:hint="default"/>
          <w:sz w:val="21"/>
          <w:szCs w:val="21"/>
        </w:rPr>
        <w:sectPr>
          <w:pgSz w:w="11910" w:h="16840"/>
          <w:pgMar w:header="0" w:footer="1194" w:top="1120" w:bottom="1380" w:left="162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4"/>
        <w:spacing w:line="240" w:lineRule="auto"/>
        <w:ind w:left="220" w:right="218"/>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1510"/>
        <w:gridCol w:w="2729"/>
        <w:gridCol w:w="756"/>
        <w:gridCol w:w="2729"/>
        <w:gridCol w:w="2729"/>
        <w:gridCol w:w="755"/>
        <w:gridCol w:w="2729"/>
      </w:tblGrid>
      <w:tr>
        <w:trPr>
          <w:trHeight w:val="288" w:hRule="exact"/>
        </w:trPr>
        <w:tc>
          <w:tcPr>
            <w:tcW w:w="151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510" w:type="dxa"/>
            <w:vMerge/>
            <w:tcBorders>
              <w:left w:val="single" w:sz="6" w:space="0" w:color="000000"/>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0"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子公司—非上</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市公司</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4,070,558,595.75</w:t>
            </w:r>
          </w:p>
        </w:tc>
        <w:tc>
          <w:tcPr>
            <w:tcW w:w="756" w:type="dxa"/>
            <w:tcBorders>
              <w:top w:val="single" w:sz="6" w:space="0" w:color="000000"/>
              <w:left w:val="single" w:sz="6" w:space="0" w:color="000000"/>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4,070,558,595.75</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4,017,008,595.75</w:t>
            </w:r>
          </w:p>
        </w:tc>
        <w:tc>
          <w:tcPr>
            <w:tcW w:w="755" w:type="dxa"/>
            <w:tcBorders>
              <w:top w:val="single" w:sz="6" w:space="0" w:color="000000"/>
              <w:left w:val="single" w:sz="6" w:space="0" w:color="000000"/>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1" w:right="0"/>
              <w:jc w:val="left"/>
              <w:rPr>
                <w:rFonts w:ascii="宋体" w:hAnsi="宋体" w:cs="宋体" w:eastAsia="宋体" w:hint="default"/>
                <w:sz w:val="21"/>
                <w:szCs w:val="21"/>
              </w:rPr>
            </w:pPr>
            <w:r>
              <w:rPr>
                <w:rFonts w:ascii="宋体"/>
                <w:sz w:val="21"/>
              </w:rPr>
              <w:t>4,017,008,595.75</w:t>
            </w:r>
          </w:p>
        </w:tc>
      </w:tr>
      <w:tr>
        <w:trPr>
          <w:trHeight w:val="559"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合、联营企业—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非上市公司</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2,546,004,426.06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sz w:val="21"/>
              </w:rPr>
              <w:t>0.00</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2,546,004,426.06</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2,508,345,178.02</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6" w:right="0"/>
              <w:jc w:val="left"/>
              <w:rPr>
                <w:rFonts w:ascii="宋体" w:hAnsi="宋体" w:cs="宋体" w:eastAsia="宋体" w:hint="default"/>
                <w:sz w:val="21"/>
                <w:szCs w:val="21"/>
              </w:rPr>
            </w:pPr>
            <w:r>
              <w:rPr>
                <w:rFonts w:ascii="宋体"/>
                <w:sz w:val="21"/>
              </w:rPr>
              <w:t>0.00</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1" w:right="0"/>
              <w:jc w:val="left"/>
              <w:rPr>
                <w:rFonts w:ascii="宋体" w:hAnsi="宋体" w:cs="宋体" w:eastAsia="宋体" w:hint="default"/>
                <w:sz w:val="21"/>
                <w:szCs w:val="21"/>
              </w:rPr>
            </w:pPr>
            <w:r>
              <w:rPr>
                <w:rFonts w:ascii="宋体"/>
                <w:sz w:val="21"/>
              </w:rPr>
              <w:t>2,508,345,178.02</w:t>
            </w:r>
          </w:p>
        </w:tc>
      </w:tr>
      <w:tr>
        <w:trPr>
          <w:trHeight w:val="287" w:hRule="exact"/>
        </w:trPr>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2"/>
              <w:jc w:val="right"/>
              <w:rPr>
                <w:rFonts w:ascii="Arial" w:hAnsi="Arial" w:cs="Arial" w:eastAsia="Arial" w:hint="default"/>
                <w:sz w:val="21"/>
                <w:szCs w:val="21"/>
              </w:rPr>
            </w:pPr>
            <w:r>
              <w:rPr>
                <w:rFonts w:ascii="Arial"/>
                <w:spacing w:val="-1"/>
                <w:sz w:val="21"/>
              </w:rPr>
              <w:t>6,616,563,021.81</w:t>
            </w:r>
          </w:p>
        </w:tc>
        <w:tc>
          <w:tcPr>
            <w:tcW w:w="756" w:type="dxa"/>
            <w:tcBorders>
              <w:top w:val="single" w:sz="6" w:space="0" w:color="000000"/>
              <w:left w:val="single" w:sz="6" w:space="0" w:color="000000"/>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2"/>
              <w:jc w:val="right"/>
              <w:rPr>
                <w:rFonts w:ascii="Arial" w:hAnsi="Arial" w:cs="Arial" w:eastAsia="Arial" w:hint="default"/>
                <w:sz w:val="21"/>
                <w:szCs w:val="21"/>
              </w:rPr>
            </w:pPr>
            <w:r>
              <w:rPr>
                <w:rFonts w:ascii="Arial"/>
                <w:spacing w:val="-1"/>
                <w:sz w:val="21"/>
              </w:rPr>
              <w:t>6,616,563,021.81</w:t>
            </w: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1"/>
              <w:jc w:val="right"/>
              <w:rPr>
                <w:rFonts w:ascii="Arial" w:hAnsi="Arial" w:cs="Arial" w:eastAsia="Arial" w:hint="default"/>
                <w:sz w:val="21"/>
                <w:szCs w:val="21"/>
              </w:rPr>
            </w:pPr>
            <w:r>
              <w:rPr>
                <w:rFonts w:ascii="Arial"/>
                <w:spacing w:val="-1"/>
                <w:sz w:val="21"/>
              </w:rPr>
              <w:t>6,525,353,773.77</w:t>
            </w:r>
          </w:p>
        </w:tc>
        <w:tc>
          <w:tcPr>
            <w:tcW w:w="755" w:type="dxa"/>
            <w:tcBorders>
              <w:top w:val="single" w:sz="6" w:space="0" w:color="000000"/>
              <w:left w:val="single" w:sz="6" w:space="0" w:color="000000"/>
              <w:bottom w:val="single" w:sz="6" w:space="0" w:color="000000"/>
              <w:right w:val="single" w:sz="6" w:space="0" w:color="000000"/>
            </w:tcBorders>
          </w:tcPr>
          <w:p>
            <w:pPr/>
          </w:p>
        </w:tc>
        <w:tc>
          <w:tcPr>
            <w:tcW w:w="27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1" w:right="0"/>
              <w:jc w:val="left"/>
              <w:rPr>
                <w:rFonts w:ascii="宋体" w:hAnsi="宋体" w:cs="宋体" w:eastAsia="宋体" w:hint="default"/>
                <w:sz w:val="21"/>
                <w:szCs w:val="21"/>
              </w:rPr>
            </w:pPr>
            <w:r>
              <w:rPr>
                <w:rFonts w:ascii="宋体"/>
                <w:sz w:val="21"/>
              </w:rPr>
              <w:t>6,525,353,773.77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4"/>
        <w:spacing w:line="240" w:lineRule="auto"/>
        <w:ind w:left="220" w:right="218"/>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50" w:val="left" w:leader="none"/>
        </w:tabs>
        <w:spacing w:line="240" w:lineRule="auto" w:before="57"/>
        <w:ind w:left="0" w:right="2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42"/>
        <w:gridCol w:w="1896"/>
        <w:gridCol w:w="1674"/>
        <w:gridCol w:w="1703"/>
        <w:gridCol w:w="1896"/>
        <w:gridCol w:w="1622"/>
        <w:gridCol w:w="4557"/>
      </w:tblGrid>
      <w:tr>
        <w:trPr>
          <w:trHeight w:val="71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被投</w:t>
            </w:r>
          </w:p>
          <w:p>
            <w:pPr>
              <w:pStyle w:val="TableParagraph"/>
              <w:spacing w:line="232" w:lineRule="exact" w:before="24"/>
              <w:ind w:left="275" w:right="185" w:hanging="90"/>
              <w:jc w:val="left"/>
              <w:rPr>
                <w:rFonts w:ascii="宋体" w:hAnsi="宋体" w:cs="宋体" w:eastAsia="宋体" w:hint="default"/>
                <w:sz w:val="18"/>
                <w:szCs w:val="18"/>
              </w:rPr>
            </w:pPr>
            <w:r>
              <w:rPr>
                <w:rFonts w:ascii="宋体" w:hAnsi="宋体" w:cs="宋体" w:eastAsia="宋体" w:hint="default"/>
                <w:sz w:val="18"/>
                <w:szCs w:val="18"/>
              </w:rPr>
              <w:t>资单 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16" w:right="174"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4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1644"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港集 装箱 发展 有限 公司 </w:t>
            </w:r>
            <w:r>
              <w:rPr>
                <w:rFonts w:ascii="宋体" w:hAnsi="宋体" w:cs="宋体" w:eastAsia="宋体" w:hint="default"/>
                <w:sz w:val="18"/>
                <w:szCs w:val="18"/>
              </w:rPr>
              <w:t>(iv)</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3,009,297,222.38</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3,009,297,222.38</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亚洲</w:t>
            </w:r>
          </w:p>
          <w:p>
            <w:pPr>
              <w:pStyle w:val="TableParagraph"/>
              <w:spacing w:line="237" w:lineRule="auto" w:before="1"/>
              <w:ind w:left="103" w:right="176"/>
              <w:jc w:val="left"/>
              <w:rPr>
                <w:rFonts w:ascii="宋体" w:hAnsi="宋体" w:cs="宋体" w:eastAsia="宋体" w:hint="default"/>
                <w:sz w:val="18"/>
                <w:szCs w:val="18"/>
              </w:rPr>
            </w:pPr>
            <w:r>
              <w:rPr>
                <w:rFonts w:ascii="宋体" w:hAnsi="宋体" w:cs="宋体" w:eastAsia="宋体" w:hint="default"/>
                <w:sz w:val="18"/>
                <w:szCs w:val="18"/>
              </w:rPr>
              <w:t>太平 洋港 口有 限公 司 </w:t>
            </w:r>
            <w:r>
              <w:rPr>
                <w:rFonts w:ascii="宋体" w:hAnsi="宋体" w:cs="宋体" w:eastAsia="宋体" w:hint="default"/>
                <w:sz w:val="18"/>
                <w:szCs w:val="18"/>
              </w:rPr>
              <w:t>(iii)</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76,155,000.00</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76,155,000.00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15"/>
          <w:footerReference w:type="default" r:id="rId116"/>
          <w:pgSz w:w="16840" w:h="11910" w:orient="landscape"/>
          <w:pgMar w:header="882" w:footer="1194" w:top="1120" w:bottom="1380" w:left="1220" w:right="1300"/>
          <w:pgNumType w:start="23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42"/>
        <w:gridCol w:w="1896"/>
        <w:gridCol w:w="1674"/>
        <w:gridCol w:w="1703"/>
        <w:gridCol w:w="1896"/>
        <w:gridCol w:w="1622"/>
        <w:gridCol w:w="4557"/>
      </w:tblGrid>
      <w:tr>
        <w:trPr>
          <w:trHeight w:val="1644"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保税 区金 鑫石 化有 限公 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6,629,301.65</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6,629,301.65</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集发 船舶 管理 有限 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236,984,354.73</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236,984,354.73</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港越 汽车 船管 理有 限公 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99,960,000.00</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99,960,000.00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外轮 理货 有限 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14,259,172.03</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14,259,172.03</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港隆 科技 有限 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11,126,271.39</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11,126,271.39</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港口 建设 监理 咨询 有限</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18,278,125.97</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18,278,125.97</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42"/>
        <w:gridCol w:w="1896"/>
        <w:gridCol w:w="1674"/>
        <w:gridCol w:w="1703"/>
        <w:gridCol w:w="1896"/>
        <w:gridCol w:w="1622"/>
        <w:gridCol w:w="4557"/>
      </w:tblGrid>
      <w:tr>
        <w:trPr>
          <w:trHeight w:val="242"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港通 信工 程有 限公 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6,137,212.61</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6,137,212.61</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金港 湾粮 食物 流有 限公 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53,156,426.75</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53,156,426.75</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港电 力有 限公 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25,895,508.24</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25,895,508.24</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港旅 顺港 务有 限公 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217,580,000.00</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217,580,000.00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03" w:right="176"/>
              <w:jc w:val="both"/>
              <w:rPr>
                <w:rFonts w:ascii="宋体" w:hAnsi="宋体" w:cs="宋体" w:eastAsia="宋体" w:hint="default"/>
                <w:sz w:val="18"/>
                <w:szCs w:val="18"/>
              </w:rPr>
            </w:pPr>
            <w:r>
              <w:rPr>
                <w:rFonts w:ascii="宋体" w:hAnsi="宋体" w:cs="宋体" w:eastAsia="宋体" w:hint="default"/>
                <w:sz w:val="18"/>
                <w:szCs w:val="18"/>
              </w:rPr>
              <w:t>港集 团庄 河码 头有 限公 司</w:t>
            </w:r>
            <w:r>
              <w:rPr>
                <w:rFonts w:ascii="宋体" w:hAnsi="宋体" w:cs="宋体" w:eastAsia="宋体" w:hint="default"/>
                <w:sz w:val="18"/>
                <w:szCs w:val="18"/>
              </w:rPr>
              <w:t>(i)</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金港 联合 汽车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6,000,000.00</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742"/>
        <w:gridCol w:w="1896"/>
        <w:gridCol w:w="1674"/>
        <w:gridCol w:w="1703"/>
        <w:gridCol w:w="1896"/>
        <w:gridCol w:w="1622"/>
        <w:gridCol w:w="4557"/>
      </w:tblGrid>
      <w:tr>
        <w:trPr>
          <w:trHeight w:val="943"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国际</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贸易 有限 公司</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港粮 油贸 易有 限公 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25,000,000.00</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市钢 材物 流园 有限 公司 </w:t>
            </w:r>
            <w:r>
              <w:rPr>
                <w:rFonts w:ascii="宋体" w:hAnsi="宋体" w:cs="宋体" w:eastAsia="宋体" w:hint="default"/>
                <w:sz w:val="18"/>
                <w:szCs w:val="18"/>
              </w:rPr>
              <w:t>(ii)</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8,000,000.00</w:t>
            </w:r>
          </w:p>
        </w:tc>
        <w:tc>
          <w:tcPr>
            <w:tcW w:w="1674"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港润 燃气 有限 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2,550,000.00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2,550,000.00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ind w:left="103" w:right="266"/>
              <w:jc w:val="both"/>
              <w:rPr>
                <w:rFonts w:ascii="宋体" w:hAnsi="宋体" w:cs="宋体" w:eastAsia="宋体" w:hint="default"/>
                <w:sz w:val="18"/>
                <w:szCs w:val="18"/>
              </w:rPr>
            </w:pPr>
            <w:r>
              <w:rPr>
                <w:rFonts w:ascii="宋体" w:hAnsi="宋体" w:cs="宋体" w:eastAsia="宋体" w:hint="default"/>
                <w:sz w:val="18"/>
                <w:szCs w:val="18"/>
              </w:rPr>
              <w:t>海嘉 汽车 码头 有限 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200,000,000.00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大连</w:t>
            </w:r>
          </w:p>
          <w:p>
            <w:pPr>
              <w:pStyle w:val="TableParagraph"/>
              <w:spacing w:line="237" w:lineRule="auto" w:before="1"/>
              <w:ind w:left="103" w:right="266"/>
              <w:jc w:val="both"/>
              <w:rPr>
                <w:rFonts w:ascii="宋体" w:hAnsi="宋体" w:cs="宋体" w:eastAsia="宋体" w:hint="default"/>
                <w:sz w:val="18"/>
                <w:szCs w:val="18"/>
              </w:rPr>
            </w:pPr>
            <w:r>
              <w:rPr>
                <w:rFonts w:ascii="宋体" w:hAnsi="宋体" w:cs="宋体" w:eastAsia="宋体" w:hint="default"/>
                <w:sz w:val="18"/>
                <w:szCs w:val="18"/>
              </w:rPr>
              <w:t>迪朗 斯瑞 房车 有限 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1"/>
              <w:jc w:val="right"/>
              <w:rPr>
                <w:rFonts w:ascii="宋体" w:hAnsi="宋体" w:cs="宋体" w:eastAsia="宋体" w:hint="default"/>
                <w:sz w:val="18"/>
                <w:szCs w:val="18"/>
              </w:rPr>
            </w:pPr>
            <w:r>
              <w:rPr>
                <w:rFonts w:ascii="宋体"/>
                <w:sz w:val="18"/>
              </w:rPr>
              <w:t>-</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51,000,000.00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51,000,000.00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4,017,008,595.75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53,550,000.00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4,070,558,595.75</w:t>
            </w:r>
          </w:p>
        </w:tc>
        <w:tc>
          <w:tcPr>
            <w:tcW w:w="1622" w:type="dxa"/>
            <w:tcBorders>
              <w:top w:val="single" w:sz="4" w:space="0" w:color="000000"/>
              <w:left w:val="single" w:sz="4" w:space="0" w:color="000000"/>
              <w:bottom w:val="single" w:sz="4" w:space="0" w:color="000000"/>
              <w:right w:val="single" w:sz="4" w:space="0" w:color="000000"/>
            </w:tcBorders>
          </w:tcPr>
          <w:p>
            <w:pPr/>
          </w:p>
        </w:tc>
        <w:tc>
          <w:tcPr>
            <w:tcW w:w="45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13919"/>
      </w:tblGrid>
      <w:tr>
        <w:trPr>
          <w:trHeight w:val="310" w:hRule="exact"/>
        </w:trPr>
        <w:tc>
          <w:tcPr>
            <w:tcW w:w="1391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上述子公司与本公司之间的借款余额如下：</w:t>
            </w:r>
          </w:p>
        </w:tc>
      </w:tr>
      <w:tr>
        <w:trPr>
          <w:trHeight w:val="678" w:hRule="exact"/>
        </w:trPr>
        <w:tc>
          <w:tcPr>
            <w:tcW w:w="13919" w:type="dxa"/>
            <w:tcBorders>
              <w:top w:val="nil" w:sz="6" w:space="0" w:color="auto"/>
              <w:left w:val="nil" w:sz="6" w:space="0" w:color="auto"/>
              <w:bottom w:val="nil" w:sz="6" w:space="0" w:color="auto"/>
              <w:right w:val="nil" w:sz="6" w:space="0" w:color="auto"/>
            </w:tcBorders>
          </w:tcPr>
          <w:p>
            <w:pPr>
              <w:pStyle w:val="TableParagraph"/>
              <w:spacing w:line="241" w:lineRule="exact" w:before="74"/>
              <w:ind w:left="200" w:right="0"/>
              <w:jc w:val="left"/>
              <w:rPr>
                <w:rFonts w:ascii="宋体" w:hAnsi="宋体" w:cs="宋体" w:eastAsia="宋体" w:hint="default"/>
                <w:sz w:val="18"/>
                <w:szCs w:val="18"/>
              </w:rPr>
            </w:pPr>
            <w:r>
              <w:rPr>
                <w:rFonts w:ascii="Arial" w:hAnsi="Arial" w:cs="Arial" w:eastAsia="Arial" w:hint="default"/>
                <w:sz w:val="18"/>
                <w:szCs w:val="18"/>
              </w:rPr>
              <w:t>(i)</w:t>
            </w: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日，本公司贷予大连港集团庄河码头有限公司的款项余额为</w:t>
            </w:r>
            <w:r>
              <w:rPr>
                <w:rFonts w:ascii="宋体" w:hAnsi="宋体" w:cs="宋体" w:eastAsia="宋体" w:hint="default"/>
                <w:spacing w:val="-48"/>
                <w:sz w:val="18"/>
                <w:szCs w:val="18"/>
              </w:rPr>
              <w:t> </w:t>
            </w:r>
            <w:r>
              <w:rPr>
                <w:rFonts w:ascii="Arial" w:hAnsi="Arial" w:cs="Arial" w:eastAsia="Arial" w:hint="default"/>
                <w:sz w:val="18"/>
                <w:szCs w:val="18"/>
              </w:rPr>
              <w:t>27,000,000.00</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w:t>
            </w:r>
            <w:r>
              <w:rPr>
                <w:rFonts w:ascii="Arial" w:hAnsi="Arial" w:cs="Arial" w:eastAsia="Arial" w:hint="default"/>
                <w:sz w:val="18"/>
                <w:szCs w:val="18"/>
              </w:rPr>
              <w:t>27,000,000.00</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，为无抵押的人民币借款，年</w:t>
            </w:r>
          </w:p>
          <w:p>
            <w:pPr>
              <w:pStyle w:val="TableParagraph"/>
              <w:spacing w:line="241" w:lineRule="exact"/>
              <w:ind w:left="200" w:right="0"/>
              <w:jc w:val="left"/>
              <w:rPr>
                <w:rFonts w:ascii="宋体" w:hAnsi="宋体" w:cs="宋体" w:eastAsia="宋体" w:hint="default"/>
                <w:sz w:val="18"/>
                <w:szCs w:val="18"/>
              </w:rPr>
            </w:pPr>
            <w:r>
              <w:rPr>
                <w:rFonts w:ascii="宋体" w:hAnsi="宋体" w:cs="宋体" w:eastAsia="宋体" w:hint="default"/>
                <w:sz w:val="18"/>
                <w:szCs w:val="18"/>
              </w:rPr>
              <w:t>利率为</w:t>
            </w:r>
            <w:r>
              <w:rPr>
                <w:rFonts w:ascii="宋体" w:hAnsi="宋体" w:cs="宋体" w:eastAsia="宋体" w:hint="default"/>
                <w:spacing w:val="-47"/>
                <w:sz w:val="18"/>
                <w:szCs w:val="18"/>
              </w:rPr>
              <w:t> </w:t>
            </w:r>
            <w:r>
              <w:rPr>
                <w:rFonts w:ascii="Arial" w:hAnsi="Arial" w:cs="Arial" w:eastAsia="Arial" w:hint="default"/>
                <w:sz w:val="18"/>
                <w:szCs w:val="18"/>
              </w:rPr>
              <w:t>6%</w:t>
            </w:r>
            <w:r>
              <w:rPr>
                <w:rFonts w:ascii="宋体" w:hAnsi="宋体" w:cs="宋体" w:eastAsia="宋体" w:hint="default"/>
                <w:sz w:val="18"/>
                <w:szCs w:val="18"/>
              </w:rPr>
              <w:t>，利息按月支付，本金的偿还日为</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19</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74" w:hRule="exact"/>
        </w:trPr>
        <w:tc>
          <w:tcPr>
            <w:tcW w:w="13919" w:type="dxa"/>
            <w:tcBorders>
              <w:top w:val="nil" w:sz="6" w:space="0" w:color="auto"/>
              <w:left w:val="nil" w:sz="6" w:space="0" w:color="auto"/>
              <w:bottom w:val="nil" w:sz="6" w:space="0" w:color="auto"/>
              <w:right w:val="nil" w:sz="6" w:space="0" w:color="auto"/>
            </w:tcBorders>
          </w:tcPr>
          <w:p>
            <w:pPr>
              <w:pStyle w:val="TableParagraph"/>
              <w:spacing w:line="241" w:lineRule="exact" w:before="70"/>
              <w:ind w:left="200"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日，本公司贷予大连港集团庄河码头有限公司的款项余额为</w:t>
            </w:r>
            <w:r>
              <w:rPr>
                <w:rFonts w:ascii="宋体" w:hAnsi="宋体" w:cs="宋体" w:eastAsia="宋体" w:hint="default"/>
                <w:spacing w:val="-49"/>
                <w:sz w:val="18"/>
                <w:szCs w:val="18"/>
              </w:rPr>
              <w:t> </w:t>
            </w:r>
            <w:r>
              <w:rPr>
                <w:rFonts w:ascii="Arial" w:hAnsi="Arial" w:cs="Arial" w:eastAsia="Arial" w:hint="default"/>
                <w:sz w:val="18"/>
                <w:szCs w:val="18"/>
              </w:rPr>
              <w:t>2,000,000.00</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(2013</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pacing w:val="-3"/>
                <w:sz w:val="18"/>
                <w:szCs w:val="18"/>
              </w:rPr>
              <w:t>日：</w:t>
            </w:r>
            <w:r>
              <w:rPr>
                <w:rFonts w:ascii="Arial" w:hAnsi="Arial" w:cs="Arial" w:eastAsia="Arial" w:hint="default"/>
                <w:spacing w:val="-3"/>
                <w:sz w:val="18"/>
                <w:szCs w:val="18"/>
              </w:rPr>
              <w:t>0.00</w:t>
            </w:r>
            <w:r>
              <w:rPr>
                <w:rFonts w:ascii="Arial" w:hAnsi="Arial" w:cs="Arial" w:eastAsia="Arial" w:hint="default"/>
                <w:spacing w:val="-10"/>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，为无抵押的人民币借款，年利率为</w:t>
            </w:r>
            <w:r>
              <w:rPr>
                <w:rFonts w:ascii="宋体" w:hAnsi="宋体" w:cs="宋体" w:eastAsia="宋体" w:hint="default"/>
                <w:spacing w:val="-49"/>
                <w:sz w:val="18"/>
                <w:szCs w:val="18"/>
              </w:rPr>
              <w:t> </w:t>
            </w:r>
            <w:r>
              <w:rPr>
                <w:rFonts w:ascii="Arial" w:hAnsi="Arial" w:cs="Arial" w:eastAsia="Arial" w:hint="default"/>
                <w:sz w:val="18"/>
                <w:szCs w:val="18"/>
              </w:rPr>
              <w:t>5.6%</w:t>
            </w:r>
            <w:r>
              <w:rPr>
                <w:rFonts w:ascii="宋体" w:hAnsi="宋体" w:cs="宋体" w:eastAsia="宋体" w:hint="default"/>
                <w:sz w:val="18"/>
                <w:szCs w:val="18"/>
              </w:rPr>
              <w:t>，</w:t>
            </w:r>
          </w:p>
          <w:p>
            <w:pPr>
              <w:pStyle w:val="TableParagraph"/>
              <w:spacing w:line="241" w:lineRule="exact"/>
              <w:ind w:left="200" w:right="0"/>
              <w:jc w:val="left"/>
              <w:rPr>
                <w:rFonts w:ascii="宋体" w:hAnsi="宋体" w:cs="宋体" w:eastAsia="宋体" w:hint="default"/>
                <w:sz w:val="18"/>
                <w:szCs w:val="18"/>
              </w:rPr>
            </w:pPr>
            <w:r>
              <w:rPr>
                <w:rFonts w:ascii="宋体" w:hAnsi="宋体" w:cs="宋体" w:eastAsia="宋体" w:hint="default"/>
                <w:sz w:val="18"/>
                <w:szCs w:val="18"/>
              </w:rPr>
              <w:t>利息按月支付，本金的偿还日为</w:t>
            </w:r>
            <w:r>
              <w:rPr>
                <w:rFonts w:ascii="宋体" w:hAnsi="宋体" w:cs="宋体" w:eastAsia="宋体" w:hint="default"/>
                <w:spacing w:val="-47"/>
                <w:sz w:val="18"/>
                <w:szCs w:val="18"/>
              </w:rPr>
              <w:t> </w:t>
            </w: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73" w:hRule="exact"/>
        </w:trPr>
        <w:tc>
          <w:tcPr>
            <w:tcW w:w="13919" w:type="dxa"/>
            <w:tcBorders>
              <w:top w:val="nil" w:sz="6" w:space="0" w:color="auto"/>
              <w:left w:val="nil" w:sz="6" w:space="0" w:color="auto"/>
              <w:bottom w:val="nil" w:sz="6" w:space="0" w:color="auto"/>
              <w:right w:val="nil" w:sz="6" w:space="0" w:color="auto"/>
            </w:tcBorders>
          </w:tcPr>
          <w:p>
            <w:pPr>
              <w:pStyle w:val="TableParagraph"/>
              <w:spacing w:line="241" w:lineRule="exact" w:before="70"/>
              <w:ind w:left="200"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日，本公司贷予大连港集团庄河码头有限公司的款项余额为</w:t>
            </w:r>
            <w:r>
              <w:rPr>
                <w:rFonts w:ascii="宋体" w:hAnsi="宋体" w:cs="宋体" w:eastAsia="宋体" w:hint="default"/>
                <w:spacing w:val="-48"/>
                <w:sz w:val="18"/>
                <w:szCs w:val="18"/>
              </w:rPr>
              <w:t> </w:t>
            </w:r>
            <w:r>
              <w:rPr>
                <w:rFonts w:ascii="Arial" w:hAnsi="Arial" w:cs="Arial" w:eastAsia="Arial" w:hint="default"/>
                <w:sz w:val="18"/>
                <w:szCs w:val="18"/>
              </w:rPr>
              <w:t>5,000,000.00</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r>
              <w:rPr>
                <w:rFonts w:ascii="Arial" w:hAnsi="Arial" w:cs="Arial" w:eastAsia="Arial" w:hint="default"/>
                <w:sz w:val="18"/>
                <w:szCs w:val="18"/>
              </w:rPr>
              <w:t>5,000,000.00</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，为无抵押的人民币借款，年利率</w:t>
            </w:r>
          </w:p>
          <w:p>
            <w:pPr>
              <w:pStyle w:val="TableParagraph"/>
              <w:spacing w:line="241" w:lineRule="exact"/>
              <w:ind w:left="200"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Arial" w:hAnsi="Arial" w:cs="Arial" w:eastAsia="Arial" w:hint="default"/>
                <w:sz w:val="18"/>
                <w:szCs w:val="18"/>
              </w:rPr>
              <w:t>6%</w:t>
            </w:r>
            <w:r>
              <w:rPr>
                <w:rFonts w:ascii="宋体" w:hAnsi="宋体" w:cs="宋体" w:eastAsia="宋体" w:hint="default"/>
                <w:sz w:val="18"/>
                <w:szCs w:val="18"/>
              </w:rPr>
              <w:t>，利息按月支付，本金的偿还日为</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24</w:t>
            </w:r>
            <w:r>
              <w:rPr>
                <w:rFonts w:ascii="Arial" w:hAnsi="Arial" w:cs="Arial" w:eastAsia="Arial" w:hint="default"/>
                <w:spacing w:val="-6"/>
                <w:sz w:val="18"/>
                <w:szCs w:val="18"/>
              </w:rPr>
              <w:t> </w:t>
            </w:r>
            <w:r>
              <w:rPr>
                <w:rFonts w:ascii="宋体" w:hAnsi="宋体" w:cs="宋体" w:eastAsia="宋体" w:hint="default"/>
                <w:sz w:val="18"/>
                <w:szCs w:val="18"/>
              </w:rPr>
              <w:t>日。</w:t>
            </w:r>
          </w:p>
        </w:tc>
      </w:tr>
      <w:tr>
        <w:trPr>
          <w:trHeight w:val="675" w:hRule="exact"/>
        </w:trPr>
        <w:tc>
          <w:tcPr>
            <w:tcW w:w="13919" w:type="dxa"/>
            <w:tcBorders>
              <w:top w:val="nil" w:sz="6" w:space="0" w:color="auto"/>
              <w:left w:val="nil" w:sz="6" w:space="0" w:color="auto"/>
              <w:bottom w:val="nil" w:sz="6" w:space="0" w:color="auto"/>
              <w:right w:val="nil" w:sz="6" w:space="0" w:color="auto"/>
            </w:tcBorders>
          </w:tcPr>
          <w:p>
            <w:pPr>
              <w:pStyle w:val="TableParagraph"/>
              <w:spacing w:line="241" w:lineRule="exact" w:before="70"/>
              <w:ind w:left="200"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日，本公司贷予大连港集团庄河码头有限公司的款项余额为</w:t>
            </w:r>
            <w:r>
              <w:rPr>
                <w:rFonts w:ascii="宋体" w:hAnsi="宋体" w:cs="宋体" w:eastAsia="宋体" w:hint="default"/>
                <w:spacing w:val="-47"/>
                <w:sz w:val="18"/>
                <w:szCs w:val="18"/>
              </w:rPr>
              <w:t> </w:t>
            </w:r>
            <w:r>
              <w:rPr>
                <w:rFonts w:ascii="Arial" w:hAnsi="Arial" w:cs="Arial" w:eastAsia="Arial" w:hint="default"/>
                <w:sz w:val="18"/>
                <w:szCs w:val="18"/>
              </w:rPr>
              <w:t>5,000,000.00</w:t>
            </w:r>
            <w:r>
              <w:rPr>
                <w:rFonts w:ascii="Arial" w:hAnsi="Arial" w:cs="Arial" w:eastAsia="Arial" w:hint="default"/>
                <w:spacing w:val="-7"/>
                <w:sz w:val="18"/>
                <w:szCs w:val="18"/>
              </w:rPr>
              <w:t> </w:t>
            </w:r>
            <w:r>
              <w:rPr>
                <w:rFonts w:ascii="宋体" w:hAnsi="宋体" w:cs="宋体" w:eastAsia="宋体" w:hint="default"/>
                <w:sz w:val="18"/>
                <w:szCs w:val="18"/>
              </w:rPr>
              <w:t>元</w:t>
            </w: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z w:val="18"/>
                <w:szCs w:val="18"/>
              </w:rPr>
              <w:t>日：</w:t>
            </w:r>
            <w:r>
              <w:rPr>
                <w:rFonts w:ascii="Arial" w:hAnsi="Arial" w:cs="Arial" w:eastAsia="Arial" w:hint="default"/>
                <w:sz w:val="18"/>
                <w:szCs w:val="18"/>
              </w:rPr>
              <w:t>0.00</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，为无抵押的人民币借款，年利率为</w:t>
            </w:r>
            <w:r>
              <w:rPr>
                <w:rFonts w:ascii="宋体" w:hAnsi="宋体" w:cs="宋体" w:eastAsia="宋体" w:hint="default"/>
                <w:spacing w:val="-47"/>
                <w:sz w:val="18"/>
                <w:szCs w:val="18"/>
              </w:rPr>
              <w:t> </w:t>
            </w:r>
            <w:r>
              <w:rPr>
                <w:rFonts w:ascii="Arial" w:hAnsi="Arial" w:cs="Arial" w:eastAsia="Arial" w:hint="default"/>
                <w:sz w:val="18"/>
                <w:szCs w:val="18"/>
              </w:rPr>
              <w:t>6%</w:t>
            </w:r>
            <w:r>
              <w:rPr>
                <w:rFonts w:ascii="宋体" w:hAnsi="宋体" w:cs="宋体" w:eastAsia="宋体" w:hint="default"/>
                <w:sz w:val="18"/>
                <w:szCs w:val="18"/>
              </w:rPr>
              <w:t>，</w:t>
            </w:r>
          </w:p>
          <w:p>
            <w:pPr>
              <w:pStyle w:val="TableParagraph"/>
              <w:spacing w:line="241" w:lineRule="exact"/>
              <w:ind w:left="200" w:right="0"/>
              <w:jc w:val="left"/>
              <w:rPr>
                <w:rFonts w:ascii="宋体" w:hAnsi="宋体" w:cs="宋体" w:eastAsia="宋体" w:hint="default"/>
                <w:sz w:val="18"/>
                <w:szCs w:val="18"/>
              </w:rPr>
            </w:pPr>
            <w:r>
              <w:rPr>
                <w:rFonts w:ascii="宋体" w:hAnsi="宋体" w:cs="宋体" w:eastAsia="宋体" w:hint="default"/>
                <w:sz w:val="18"/>
                <w:szCs w:val="18"/>
              </w:rPr>
              <w:t>利息按月支付，本金的偿还日为</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日。</w:t>
            </w:r>
          </w:p>
        </w:tc>
      </w:tr>
      <w:tr>
        <w:trPr>
          <w:trHeight w:val="673" w:hRule="exact"/>
        </w:trPr>
        <w:tc>
          <w:tcPr>
            <w:tcW w:w="13919" w:type="dxa"/>
            <w:tcBorders>
              <w:top w:val="nil" w:sz="6" w:space="0" w:color="auto"/>
              <w:left w:val="nil" w:sz="6" w:space="0" w:color="auto"/>
              <w:bottom w:val="nil" w:sz="6" w:space="0" w:color="auto"/>
              <w:right w:val="nil" w:sz="6" w:space="0" w:color="auto"/>
            </w:tcBorders>
          </w:tcPr>
          <w:p>
            <w:pPr>
              <w:pStyle w:val="TableParagraph"/>
              <w:spacing w:line="241" w:lineRule="exact" w:before="70"/>
              <w:ind w:left="200"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日，本公司贷予大连港集团庄河码头有限公司的款项余额为</w:t>
            </w:r>
            <w:r>
              <w:rPr>
                <w:rFonts w:ascii="宋体" w:hAnsi="宋体" w:cs="宋体" w:eastAsia="宋体" w:hint="default"/>
                <w:spacing w:val="-49"/>
                <w:sz w:val="18"/>
                <w:szCs w:val="18"/>
              </w:rPr>
              <w:t> </w:t>
            </w:r>
            <w:r>
              <w:rPr>
                <w:rFonts w:ascii="Arial" w:hAnsi="Arial" w:cs="Arial" w:eastAsia="Arial" w:hint="default"/>
                <w:sz w:val="18"/>
                <w:szCs w:val="18"/>
              </w:rPr>
              <w:t>5,000,000.00</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(2013</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pacing w:val="-3"/>
                <w:sz w:val="18"/>
                <w:szCs w:val="18"/>
              </w:rPr>
              <w:t>日：</w:t>
            </w:r>
            <w:r>
              <w:rPr>
                <w:rFonts w:ascii="Arial" w:hAnsi="Arial" w:cs="Arial" w:eastAsia="Arial" w:hint="default"/>
                <w:spacing w:val="-3"/>
                <w:sz w:val="18"/>
                <w:szCs w:val="18"/>
              </w:rPr>
              <w:t>0.00</w:t>
            </w:r>
            <w:r>
              <w:rPr>
                <w:rFonts w:ascii="Arial" w:hAnsi="Arial" w:cs="Arial" w:eastAsia="Arial" w:hint="default"/>
                <w:spacing w:val="-10"/>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，为无抵押的人民币借款，年利率为</w:t>
            </w:r>
            <w:r>
              <w:rPr>
                <w:rFonts w:ascii="宋体" w:hAnsi="宋体" w:cs="宋体" w:eastAsia="宋体" w:hint="default"/>
                <w:spacing w:val="-49"/>
                <w:sz w:val="18"/>
                <w:szCs w:val="18"/>
              </w:rPr>
              <w:t> </w:t>
            </w:r>
            <w:r>
              <w:rPr>
                <w:rFonts w:ascii="Arial" w:hAnsi="Arial" w:cs="Arial" w:eastAsia="Arial" w:hint="default"/>
                <w:sz w:val="18"/>
                <w:szCs w:val="18"/>
              </w:rPr>
              <w:t>5.6%</w:t>
            </w:r>
            <w:r>
              <w:rPr>
                <w:rFonts w:ascii="宋体" w:hAnsi="宋体" w:cs="宋体" w:eastAsia="宋体" w:hint="default"/>
                <w:sz w:val="18"/>
                <w:szCs w:val="18"/>
              </w:rPr>
              <w:t>，</w:t>
            </w:r>
          </w:p>
          <w:p>
            <w:pPr>
              <w:pStyle w:val="TableParagraph"/>
              <w:spacing w:line="241" w:lineRule="exact"/>
              <w:ind w:left="200" w:right="0"/>
              <w:jc w:val="left"/>
              <w:rPr>
                <w:rFonts w:ascii="宋体" w:hAnsi="宋体" w:cs="宋体" w:eastAsia="宋体" w:hint="default"/>
                <w:sz w:val="18"/>
                <w:szCs w:val="18"/>
              </w:rPr>
            </w:pPr>
            <w:r>
              <w:rPr>
                <w:rFonts w:ascii="宋体" w:hAnsi="宋体" w:cs="宋体" w:eastAsia="宋体" w:hint="default"/>
                <w:sz w:val="18"/>
                <w:szCs w:val="18"/>
              </w:rPr>
              <w:t>利息按月支付，本金的偿还日为</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74" w:hRule="exact"/>
        </w:trPr>
        <w:tc>
          <w:tcPr>
            <w:tcW w:w="13919" w:type="dxa"/>
            <w:tcBorders>
              <w:top w:val="nil" w:sz="6" w:space="0" w:color="auto"/>
              <w:left w:val="nil" w:sz="6" w:space="0" w:color="auto"/>
              <w:bottom w:val="nil" w:sz="6" w:space="0" w:color="auto"/>
              <w:right w:val="nil" w:sz="6" w:space="0" w:color="auto"/>
            </w:tcBorders>
          </w:tcPr>
          <w:p>
            <w:pPr>
              <w:pStyle w:val="TableParagraph"/>
              <w:spacing w:line="241" w:lineRule="exact" w:before="70"/>
              <w:ind w:left="200"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日，本公司贷予大连港集团庄河码头有限公司的款项余额为</w:t>
            </w:r>
            <w:r>
              <w:rPr>
                <w:rFonts w:ascii="宋体" w:hAnsi="宋体" w:cs="宋体" w:eastAsia="宋体" w:hint="default"/>
                <w:spacing w:val="-48"/>
                <w:sz w:val="18"/>
                <w:szCs w:val="18"/>
              </w:rPr>
              <w:t> </w:t>
            </w:r>
            <w:r>
              <w:rPr>
                <w:rFonts w:ascii="Arial" w:hAnsi="Arial" w:cs="Arial" w:eastAsia="Arial" w:hint="default"/>
                <w:sz w:val="18"/>
                <w:szCs w:val="18"/>
              </w:rPr>
              <w:t>5,000,000.00</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r>
              <w:rPr>
                <w:rFonts w:ascii="Arial" w:hAnsi="Arial" w:cs="Arial" w:eastAsia="Arial" w:hint="default"/>
                <w:sz w:val="18"/>
                <w:szCs w:val="18"/>
              </w:rPr>
              <w:t>5,000,000.00</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，为无抵押的人民币借款，年利率</w:t>
            </w:r>
          </w:p>
          <w:p>
            <w:pPr>
              <w:pStyle w:val="TableParagraph"/>
              <w:spacing w:line="241" w:lineRule="exact"/>
              <w:ind w:left="200"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Arial" w:hAnsi="Arial" w:cs="Arial" w:eastAsia="Arial" w:hint="default"/>
                <w:sz w:val="18"/>
                <w:szCs w:val="18"/>
              </w:rPr>
              <w:t>6%</w:t>
            </w:r>
            <w:r>
              <w:rPr>
                <w:rFonts w:ascii="宋体" w:hAnsi="宋体" w:cs="宋体" w:eastAsia="宋体" w:hint="default"/>
                <w:sz w:val="18"/>
                <w:szCs w:val="18"/>
              </w:rPr>
              <w:t>，利息按月支付，本金的偿还日为</w:t>
            </w:r>
            <w:r>
              <w:rPr>
                <w:rFonts w:ascii="宋体" w:hAnsi="宋体" w:cs="宋体" w:eastAsia="宋体" w:hint="default"/>
                <w:spacing w:val="-47"/>
                <w:sz w:val="18"/>
                <w:szCs w:val="18"/>
              </w:rPr>
              <w:t> </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日。</w:t>
            </w:r>
          </w:p>
        </w:tc>
      </w:tr>
      <w:tr>
        <w:trPr>
          <w:trHeight w:val="315" w:hRule="exact"/>
        </w:trPr>
        <w:tc>
          <w:tcPr>
            <w:tcW w:w="1391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宋体" w:hAnsi="宋体" w:cs="宋体" w:eastAsia="宋体" w:hint="default"/>
                <w:sz w:val="18"/>
                <w:szCs w:val="18"/>
              </w:rPr>
            </w:pPr>
            <w:r>
              <w:rPr>
                <w:rFonts w:ascii="宋体" w:hAnsi="宋体" w:cs="宋体" w:eastAsia="宋体" w:hint="default"/>
                <w:sz w:val="18"/>
                <w:szCs w:val="18"/>
              </w:rPr>
              <w:t>根据本公司董事会临</w:t>
            </w:r>
            <w:r>
              <w:rPr>
                <w:rFonts w:ascii="宋体" w:hAnsi="宋体" w:cs="宋体" w:eastAsia="宋体" w:hint="default"/>
                <w:spacing w:val="-46"/>
                <w:sz w:val="18"/>
                <w:szCs w:val="18"/>
              </w:rPr>
              <w:t> </w:t>
            </w:r>
            <w:r>
              <w:rPr>
                <w:rFonts w:ascii="Arial" w:hAnsi="Arial" w:cs="Arial" w:eastAsia="Arial" w:hint="default"/>
                <w:sz w:val="18"/>
                <w:szCs w:val="18"/>
              </w:rPr>
              <w:t>2014-55</w:t>
            </w:r>
            <w:r>
              <w:rPr>
                <w:rFonts w:ascii="Arial" w:hAnsi="Arial" w:cs="Arial" w:eastAsia="Arial" w:hint="default"/>
                <w:spacing w:val="-7"/>
                <w:sz w:val="18"/>
                <w:szCs w:val="18"/>
              </w:rPr>
              <w:t> </w:t>
            </w:r>
            <w:r>
              <w:rPr>
                <w:rFonts w:ascii="宋体" w:hAnsi="宋体" w:cs="宋体" w:eastAsia="宋体" w:hint="default"/>
                <w:sz w:val="18"/>
                <w:szCs w:val="18"/>
              </w:rPr>
              <w:t>号公告，董事会批准同意对全资子公司大连港集团庄河码头有限公司进行债务重组，具体重组方案尚未确定。</w:t>
            </w:r>
          </w:p>
        </w:tc>
      </w:tr>
    </w:tbl>
    <w:p>
      <w:pPr>
        <w:spacing w:after="0" w:line="240" w:lineRule="auto"/>
        <w:jc w:val="left"/>
        <w:rPr>
          <w:rFonts w:ascii="宋体" w:hAnsi="宋体" w:cs="宋体" w:eastAsia="宋体" w:hint="default"/>
          <w:sz w:val="18"/>
          <w:szCs w:val="18"/>
        </w:rPr>
        <w:sectPr>
          <w:pgSz w:w="16840" w:h="11910" w:orient="landscape"/>
          <w:pgMar w:header="882" w:footer="1194" w:top="1120" w:bottom="1380" w:left="1040" w:right="1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4741"/>
      </w:tblGrid>
      <w:tr>
        <w:trPr>
          <w:trHeight w:val="640" w:hRule="exact"/>
        </w:trPr>
        <w:tc>
          <w:tcPr>
            <w:tcW w:w="14741"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21"/>
                <w:szCs w:val="21"/>
              </w:rPr>
            </w:pPr>
            <w:r>
              <w:rPr>
                <w:rFonts w:ascii="Arial" w:hAnsi="Arial" w:cs="Arial" w:eastAsia="Arial" w:hint="default"/>
                <w:sz w:val="21"/>
                <w:szCs w:val="21"/>
              </w:rPr>
              <w:t>(ii)</w:t>
            </w:r>
            <w:r>
              <w:rPr>
                <w:rFonts w:ascii="宋体" w:hAnsi="宋体" w:cs="宋体" w:eastAsia="宋体" w:hint="default"/>
                <w:sz w:val="21"/>
                <w:szCs w:val="21"/>
              </w:rPr>
              <w:t>于</w:t>
            </w:r>
            <w:r>
              <w:rPr>
                <w:rFonts w:ascii="宋体" w:hAnsi="宋体" w:cs="宋体" w:eastAsia="宋体" w:hint="default"/>
                <w:spacing w:val="-47"/>
                <w:sz w:val="21"/>
                <w:szCs w:val="21"/>
              </w:rPr>
              <w:t> </w:t>
            </w:r>
            <w:r>
              <w:rPr>
                <w:rFonts w:ascii="Arial" w:hAnsi="Arial" w:cs="Arial" w:eastAsia="Arial" w:hint="default"/>
                <w:sz w:val="21"/>
                <w:szCs w:val="21"/>
              </w:rPr>
              <w:t>2014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w:hAnsi="Arial" w:cs="Arial" w:eastAsia="Arial" w:hint="default"/>
                <w:sz w:val="21"/>
                <w:szCs w:val="21"/>
              </w:rPr>
              <w:t>31</w:t>
            </w:r>
            <w:r>
              <w:rPr>
                <w:rFonts w:ascii="Arial" w:hAnsi="Arial" w:cs="Arial" w:eastAsia="Arial" w:hint="default"/>
                <w:spacing w:val="-1"/>
                <w:sz w:val="21"/>
                <w:szCs w:val="21"/>
              </w:rPr>
              <w:t> </w:t>
            </w:r>
            <w:r>
              <w:rPr>
                <w:rFonts w:ascii="宋体" w:hAnsi="宋体" w:cs="宋体" w:eastAsia="宋体" w:hint="default"/>
                <w:sz w:val="21"/>
                <w:szCs w:val="21"/>
              </w:rPr>
              <w:t>日，本公司贷予大连市钢材物流园有限公司的款项余额为</w:t>
            </w:r>
            <w:r>
              <w:rPr>
                <w:rFonts w:ascii="宋体" w:hAnsi="宋体" w:cs="宋体" w:eastAsia="宋体" w:hint="default"/>
                <w:spacing w:val="-47"/>
                <w:sz w:val="21"/>
                <w:szCs w:val="21"/>
              </w:rPr>
              <w:t> </w:t>
            </w:r>
            <w:r>
              <w:rPr>
                <w:rFonts w:ascii="Arial" w:hAnsi="Arial" w:cs="Arial" w:eastAsia="Arial" w:hint="default"/>
                <w:sz w:val="21"/>
                <w:szCs w:val="21"/>
              </w:rPr>
              <w:t>10,000,000.00</w:t>
            </w:r>
            <w:r>
              <w:rPr>
                <w:rFonts w:ascii="Arial" w:hAnsi="Arial" w:cs="Arial" w:eastAsia="Arial" w:hint="default"/>
                <w:spacing w:val="-1"/>
                <w:sz w:val="21"/>
                <w:szCs w:val="21"/>
              </w:rPr>
              <w:t> </w:t>
            </w:r>
            <w:r>
              <w:rPr>
                <w:rFonts w:ascii="宋体" w:hAnsi="宋体" w:cs="宋体" w:eastAsia="宋体" w:hint="default"/>
                <w:sz w:val="21"/>
                <w:szCs w:val="21"/>
              </w:rPr>
              <w:t>元</w:t>
            </w:r>
            <w:r>
              <w:rPr>
                <w:rFonts w:ascii="Arial" w:hAnsi="Arial" w:cs="Arial" w:eastAsia="Arial" w:hint="default"/>
                <w:sz w:val="21"/>
                <w:szCs w:val="21"/>
              </w:rPr>
              <w:t>(2013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Arial" w:hAnsi="Arial" w:cs="Arial" w:eastAsia="Arial" w:hint="default"/>
                <w:sz w:val="21"/>
                <w:szCs w:val="21"/>
              </w:rPr>
              <w:t>31</w:t>
            </w:r>
            <w:r>
              <w:rPr>
                <w:rFonts w:ascii="Arial" w:hAnsi="Arial" w:cs="Arial" w:eastAsia="Arial" w:hint="default"/>
                <w:spacing w:val="-1"/>
                <w:sz w:val="21"/>
                <w:szCs w:val="21"/>
              </w:rPr>
              <w:t> </w:t>
            </w:r>
            <w:r>
              <w:rPr>
                <w:rFonts w:ascii="宋体" w:hAnsi="宋体" w:cs="宋体" w:eastAsia="宋体" w:hint="default"/>
                <w:sz w:val="21"/>
                <w:szCs w:val="21"/>
              </w:rPr>
              <w:t>日：</w:t>
            </w:r>
            <w:r>
              <w:rPr>
                <w:rFonts w:ascii="Arial" w:hAnsi="Arial" w:cs="Arial" w:eastAsia="Arial" w:hint="default"/>
                <w:sz w:val="21"/>
                <w:szCs w:val="21"/>
              </w:rPr>
              <w:t>5,000,000.00</w:t>
            </w:r>
            <w:r>
              <w:rPr>
                <w:rFonts w:ascii="Arial" w:hAnsi="Arial" w:cs="Arial" w:eastAsia="Arial" w:hint="default"/>
                <w:spacing w:val="-1"/>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，为无抵押的人</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民币借款，年利率为</w:t>
            </w:r>
            <w:r>
              <w:rPr>
                <w:rFonts w:ascii="宋体" w:hAnsi="宋体" w:cs="宋体" w:eastAsia="宋体" w:hint="default"/>
                <w:spacing w:val="-53"/>
                <w:sz w:val="21"/>
                <w:szCs w:val="21"/>
              </w:rPr>
              <w:t> </w:t>
            </w:r>
            <w:r>
              <w:rPr>
                <w:rFonts w:ascii="Arial" w:hAnsi="Arial" w:cs="Arial" w:eastAsia="Arial" w:hint="default"/>
                <w:sz w:val="21"/>
                <w:szCs w:val="21"/>
              </w:rPr>
              <w:t>6%</w:t>
            </w:r>
            <w:r>
              <w:rPr>
                <w:rFonts w:ascii="宋体" w:hAnsi="宋体" w:cs="宋体" w:eastAsia="宋体" w:hint="default"/>
                <w:sz w:val="21"/>
                <w:szCs w:val="21"/>
              </w:rPr>
              <w:t>，利息按月支付，本金的偿还日为</w:t>
            </w:r>
            <w:r>
              <w:rPr>
                <w:rFonts w:ascii="宋体" w:hAnsi="宋体" w:cs="宋体" w:eastAsia="宋体" w:hint="default"/>
                <w:spacing w:val="-54"/>
                <w:sz w:val="21"/>
                <w:szCs w:val="21"/>
              </w:rPr>
              <w:t> </w:t>
            </w: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87" w:hRule="exact"/>
        </w:trPr>
        <w:tc>
          <w:tcPr>
            <w:tcW w:w="14741"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日，本公司贷予大连市钢材物流园有限公司的款项余额为</w:t>
            </w:r>
            <w:r>
              <w:rPr>
                <w:rFonts w:ascii="宋体" w:hAnsi="宋体" w:cs="宋体" w:eastAsia="宋体" w:hint="default"/>
                <w:spacing w:val="-53"/>
                <w:sz w:val="21"/>
                <w:szCs w:val="21"/>
              </w:rPr>
              <w:t> </w:t>
            </w:r>
            <w:r>
              <w:rPr>
                <w:rFonts w:ascii="Arial" w:hAnsi="Arial" w:cs="Arial" w:eastAsia="Arial" w:hint="default"/>
                <w:sz w:val="21"/>
                <w:szCs w:val="21"/>
              </w:rPr>
              <w:t>15,000,000.00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10,000,000.00</w:t>
            </w:r>
            <w:r>
              <w:rPr>
                <w:rFonts w:ascii="Arial" w:hAnsi="Arial" w:cs="Arial" w:eastAsia="Arial" w:hint="default"/>
                <w:spacing w:val="-6"/>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，为无抵押的人民</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币借款，年利率为</w:t>
            </w:r>
            <w:r>
              <w:rPr>
                <w:rFonts w:ascii="宋体" w:hAnsi="宋体" w:cs="宋体" w:eastAsia="宋体" w:hint="default"/>
                <w:spacing w:val="-53"/>
                <w:sz w:val="21"/>
                <w:szCs w:val="21"/>
              </w:rPr>
              <w:t> </w:t>
            </w:r>
            <w:r>
              <w:rPr>
                <w:rFonts w:ascii="Arial" w:hAnsi="Arial" w:cs="Arial" w:eastAsia="Arial" w:hint="default"/>
                <w:sz w:val="21"/>
                <w:szCs w:val="21"/>
              </w:rPr>
              <w:t>6%</w:t>
            </w:r>
            <w:r>
              <w:rPr>
                <w:rFonts w:ascii="宋体" w:hAnsi="宋体" w:cs="宋体" w:eastAsia="宋体" w:hint="default"/>
                <w:sz w:val="21"/>
                <w:szCs w:val="21"/>
              </w:rPr>
              <w:t>，利息按月支付，本金的偿还日为</w:t>
            </w:r>
            <w:r>
              <w:rPr>
                <w:rFonts w:ascii="宋体" w:hAnsi="宋体" w:cs="宋体" w:eastAsia="宋体" w:hint="default"/>
                <w:spacing w:val="-54"/>
                <w:sz w:val="21"/>
                <w:szCs w:val="21"/>
              </w:rPr>
              <w:t> </w:t>
            </w: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86" w:hRule="exact"/>
        </w:trPr>
        <w:tc>
          <w:tcPr>
            <w:tcW w:w="14741"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(iii)</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日，本公司贷予亚洲太平洋港口有限公司的款项余额为</w:t>
            </w:r>
            <w:r>
              <w:rPr>
                <w:rFonts w:ascii="宋体" w:hAnsi="宋体" w:cs="宋体" w:eastAsia="宋体" w:hint="default"/>
                <w:spacing w:val="-54"/>
                <w:sz w:val="21"/>
                <w:szCs w:val="21"/>
              </w:rPr>
              <w:t> </w:t>
            </w:r>
            <w:r>
              <w:rPr>
                <w:rFonts w:ascii="Arial" w:hAnsi="Arial" w:cs="Arial" w:eastAsia="Arial" w:hint="default"/>
                <w:sz w:val="21"/>
                <w:szCs w:val="21"/>
              </w:rPr>
              <w:t>408,000,000.00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r>
              <w:rPr>
                <w:rFonts w:ascii="Arial" w:hAnsi="Arial" w:cs="Arial" w:eastAsia="Arial" w:hint="default"/>
                <w:sz w:val="21"/>
                <w:szCs w:val="21"/>
              </w:rPr>
              <w:t>0.00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，为无抵押的人民币借款，</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年利率为</w:t>
            </w:r>
            <w:r>
              <w:rPr>
                <w:rFonts w:ascii="宋体" w:hAnsi="宋体" w:cs="宋体" w:eastAsia="宋体" w:hint="default"/>
                <w:spacing w:val="-54"/>
                <w:sz w:val="21"/>
                <w:szCs w:val="21"/>
              </w:rPr>
              <w:t> </w:t>
            </w:r>
            <w:r>
              <w:rPr>
                <w:rFonts w:ascii="Arial" w:hAnsi="Arial" w:cs="Arial" w:eastAsia="Arial" w:hint="default"/>
                <w:sz w:val="21"/>
                <w:szCs w:val="21"/>
              </w:rPr>
              <w:t>6%</w:t>
            </w:r>
            <w:r>
              <w:rPr>
                <w:rFonts w:ascii="宋体" w:hAnsi="宋体" w:cs="宋体" w:eastAsia="宋体" w:hint="default"/>
                <w:sz w:val="21"/>
                <w:szCs w:val="21"/>
              </w:rPr>
              <w:t>，利息按月支付，本金的偿还日为</w:t>
            </w:r>
            <w:r>
              <w:rPr>
                <w:rFonts w:ascii="宋体" w:hAnsi="宋体" w:cs="宋体" w:eastAsia="宋体" w:hint="default"/>
                <w:spacing w:val="-53"/>
                <w:sz w:val="21"/>
                <w:szCs w:val="21"/>
              </w:rPr>
              <w:t> </w:t>
            </w:r>
            <w:r>
              <w:rPr>
                <w:rFonts w:ascii="Arial" w:hAnsi="Arial" w:cs="Arial" w:eastAsia="Arial" w:hint="default"/>
                <w:sz w:val="21"/>
                <w:szCs w:val="21"/>
              </w:rPr>
              <w:t>2015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640" w:hRule="exact"/>
        </w:trPr>
        <w:tc>
          <w:tcPr>
            <w:tcW w:w="14741" w:type="dxa"/>
            <w:tcBorders>
              <w:top w:val="nil" w:sz="6" w:space="0" w:color="auto"/>
              <w:left w:val="nil" w:sz="6" w:space="0" w:color="auto"/>
              <w:bottom w:val="nil" w:sz="6" w:space="0" w:color="auto"/>
              <w:right w:val="nil" w:sz="6" w:space="0" w:color="auto"/>
            </w:tcBorders>
          </w:tcPr>
          <w:p>
            <w:pPr>
              <w:pStyle w:val="TableParagraph"/>
              <w:spacing w:line="281" w:lineRule="exact" w:before="82"/>
              <w:ind w:left="200" w:right="0"/>
              <w:jc w:val="left"/>
              <w:rPr>
                <w:rFonts w:ascii="宋体" w:hAnsi="宋体" w:cs="宋体" w:eastAsia="宋体" w:hint="default"/>
                <w:sz w:val="21"/>
                <w:szCs w:val="21"/>
              </w:rPr>
            </w:pPr>
            <w:r>
              <w:rPr>
                <w:rFonts w:ascii="Arial" w:hAnsi="Arial" w:cs="Arial" w:eastAsia="Arial" w:hint="default"/>
                <w:sz w:val="21"/>
                <w:szCs w:val="21"/>
              </w:rPr>
              <w:t>(iv)</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日，本公司贷予大连港集装箱发展有限公司的款项余额为</w:t>
            </w:r>
            <w:r>
              <w:rPr>
                <w:rFonts w:ascii="宋体" w:hAnsi="宋体" w:cs="宋体" w:eastAsia="宋体" w:hint="default"/>
                <w:spacing w:val="-54"/>
                <w:sz w:val="21"/>
                <w:szCs w:val="21"/>
              </w:rPr>
              <w:t> </w:t>
            </w:r>
            <w:r>
              <w:rPr>
                <w:rFonts w:ascii="Arial" w:hAnsi="Arial" w:cs="Arial" w:eastAsia="Arial" w:hint="default"/>
                <w:sz w:val="21"/>
                <w:szCs w:val="21"/>
              </w:rPr>
              <w:t>600,000,000.00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pacing w:val="-3"/>
                <w:sz w:val="21"/>
                <w:szCs w:val="21"/>
              </w:rPr>
              <w:t>日：</w:t>
            </w:r>
            <w:r>
              <w:rPr>
                <w:rFonts w:ascii="Arial" w:hAnsi="Arial" w:cs="Arial" w:eastAsia="Arial" w:hint="default"/>
                <w:spacing w:val="-3"/>
                <w:sz w:val="21"/>
                <w:szCs w:val="21"/>
              </w:rPr>
              <w:t>600,000,000.00</w:t>
            </w:r>
            <w:r>
              <w:rPr>
                <w:rFonts w:ascii="Arial" w:hAnsi="Arial" w:cs="Arial" w:eastAsia="Arial" w:hint="default"/>
                <w:spacing w:val="-8"/>
                <w:sz w:val="21"/>
                <w:szCs w:val="21"/>
              </w:rPr>
              <w:t> </w:t>
            </w:r>
            <w:r>
              <w:rPr>
                <w:rFonts w:ascii="宋体" w:hAnsi="宋体" w:cs="宋体" w:eastAsia="宋体" w:hint="default"/>
                <w:spacing w:val="-5"/>
                <w:sz w:val="21"/>
                <w:szCs w:val="21"/>
              </w:rPr>
              <w:t>元</w:t>
            </w:r>
            <w:r>
              <w:rPr>
                <w:rFonts w:ascii="Arial" w:hAnsi="Arial" w:cs="Arial" w:eastAsia="Arial" w:hint="default"/>
                <w:spacing w:val="-5"/>
                <w:sz w:val="21"/>
                <w:szCs w:val="21"/>
              </w:rPr>
              <w:t>)</w:t>
            </w:r>
            <w:r>
              <w:rPr>
                <w:rFonts w:ascii="宋体" w:hAnsi="宋体" w:cs="宋体" w:eastAsia="宋体" w:hint="default"/>
                <w:spacing w:val="-5"/>
                <w:sz w:val="21"/>
                <w:szCs w:val="21"/>
              </w:rPr>
              <w:t>，为无抵押的</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人民币借款，年利率为</w:t>
            </w:r>
            <w:r>
              <w:rPr>
                <w:rFonts w:ascii="宋体" w:hAnsi="宋体" w:cs="宋体" w:eastAsia="宋体" w:hint="default"/>
                <w:spacing w:val="-53"/>
                <w:sz w:val="21"/>
                <w:szCs w:val="21"/>
              </w:rPr>
              <w:t> </w:t>
            </w:r>
            <w:r>
              <w:rPr>
                <w:rFonts w:ascii="Arial" w:hAnsi="Arial" w:cs="Arial" w:eastAsia="Arial" w:hint="default"/>
                <w:sz w:val="21"/>
                <w:szCs w:val="21"/>
              </w:rPr>
              <w:t>6%</w:t>
            </w:r>
            <w:r>
              <w:rPr>
                <w:rFonts w:ascii="宋体" w:hAnsi="宋体" w:cs="宋体" w:eastAsia="宋体" w:hint="default"/>
                <w:sz w:val="21"/>
                <w:szCs w:val="21"/>
              </w:rPr>
              <w:t>，利息按月支付，本金的偿还日为</w:t>
            </w:r>
            <w:r>
              <w:rPr>
                <w:rFonts w:ascii="宋体" w:hAnsi="宋体" w:cs="宋体" w:eastAsia="宋体" w:hint="default"/>
                <w:spacing w:val="-54"/>
                <w:sz w:val="21"/>
                <w:szCs w:val="21"/>
              </w:rPr>
              <w:t> </w:t>
            </w: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after="0" w:line="281" w:lineRule="exact"/>
        <w:jc w:val="left"/>
        <w:rPr>
          <w:rFonts w:ascii="宋体" w:hAnsi="宋体" w:cs="宋体" w:eastAsia="宋体" w:hint="default"/>
          <w:sz w:val="21"/>
          <w:szCs w:val="21"/>
        </w:rPr>
        <w:sectPr>
          <w:pgSz w:w="16840" w:h="11910" w:orient="landscape"/>
          <w:pgMar w:header="882" w:footer="1194" w:top="1120" w:bottom="1380" w:left="1140" w:right="7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4"/>
        <w:spacing w:line="240" w:lineRule="auto"/>
        <w:ind w:left="1400"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50" w:val="left" w:leader="none"/>
        </w:tabs>
        <w:spacing w:line="240" w:lineRule="auto" w:before="57"/>
        <w:ind w:left="0" w:right="142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52"/>
        <w:gridCol w:w="2129"/>
        <w:gridCol w:w="1559"/>
        <w:gridCol w:w="1276"/>
        <w:gridCol w:w="1697"/>
        <w:gridCol w:w="287"/>
        <w:gridCol w:w="1699"/>
        <w:gridCol w:w="1840"/>
        <w:gridCol w:w="571"/>
        <w:gridCol w:w="432"/>
        <w:gridCol w:w="1980"/>
        <w:gridCol w:w="424"/>
      </w:tblGrid>
      <w:tr>
        <w:trPr>
          <w:trHeight w:val="283" w:hRule="exact"/>
        </w:trPr>
        <w:tc>
          <w:tcPr>
            <w:tcW w:w="2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1062" w:right="1058"/>
              <w:jc w:val="center"/>
              <w:rPr>
                <w:rFonts w:ascii="宋体" w:hAnsi="宋体" w:cs="宋体" w:eastAsia="宋体" w:hint="default"/>
                <w:sz w:val="21"/>
                <w:szCs w:val="21"/>
              </w:rPr>
            </w:pPr>
            <w:r>
              <w:rPr>
                <w:rFonts w:ascii="宋体" w:hAnsi="宋体" w:cs="宋体" w:eastAsia="宋体" w:hint="default"/>
                <w:sz w:val="21"/>
                <w:szCs w:val="21"/>
              </w:rPr>
              <w:t>投资 单位</w:t>
            </w:r>
          </w:p>
        </w:tc>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848" w:right="848"/>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936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774" w:right="774"/>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424" w:type="dxa"/>
            <w:vMerge w:val="restart"/>
            <w:tcBorders>
              <w:top w:val="single" w:sz="4" w:space="0" w:color="000000"/>
              <w:left w:val="single" w:sz="4" w:space="0" w:color="000000"/>
              <w:right w:val="single" w:sz="4" w:space="0" w:color="000000"/>
            </w:tcBorders>
          </w:tcPr>
          <w:p>
            <w:pPr>
              <w:pStyle w:val="TableParagraph"/>
              <w:spacing w:line="237" w:lineRule="auto" w:before="108"/>
              <w:ind w:left="102" w:right="101"/>
              <w:jc w:val="both"/>
              <w:rPr>
                <w:rFonts w:ascii="宋体" w:hAnsi="宋体" w:cs="宋体" w:eastAsia="宋体" w:hint="default"/>
                <w:sz w:val="21"/>
                <w:szCs w:val="21"/>
              </w:rPr>
            </w:pPr>
            <w:r>
              <w:rPr>
                <w:rFonts w:ascii="宋体" w:hAnsi="宋体" w:cs="宋体" w:eastAsia="宋体" w:hint="default"/>
                <w:sz w:val="21"/>
                <w:szCs w:val="21"/>
              </w:rPr>
              <w:t>减 值 准 备 期 末 余 额</w:t>
            </w:r>
          </w:p>
        </w:tc>
      </w:tr>
      <w:tr>
        <w:trPr>
          <w:trHeight w:val="2189" w:hRule="exact"/>
        </w:trPr>
        <w:tc>
          <w:tcPr>
            <w:tcW w:w="2552" w:type="dxa"/>
            <w:vMerge/>
            <w:tcBorders>
              <w:left w:val="single" w:sz="4" w:space="0" w:color="000000"/>
              <w:bottom w:val="single" w:sz="4" w:space="0" w:color="000000"/>
              <w:right w:val="single" w:sz="4" w:space="0" w:color="000000"/>
            </w:tcBorders>
          </w:tcPr>
          <w:p>
            <w:pPr/>
          </w:p>
        </w:tc>
        <w:tc>
          <w:tcPr>
            <w:tcW w:w="2129"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352"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212"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423" w:right="107" w:hanging="316"/>
              <w:jc w:val="left"/>
              <w:rPr>
                <w:rFonts w:ascii="宋体" w:hAnsi="宋体" w:cs="宋体" w:eastAsia="宋体" w:hint="default"/>
                <w:sz w:val="21"/>
                <w:szCs w:val="21"/>
              </w:rPr>
            </w:pPr>
            <w:r>
              <w:rPr>
                <w:rFonts w:ascii="宋体" w:hAnsi="宋体" w:cs="宋体" w:eastAsia="宋体" w:hint="default"/>
                <w:sz w:val="21"/>
                <w:szCs w:val="21"/>
              </w:rPr>
              <w:t>权益法下确认的 投资损益</w:t>
            </w:r>
          </w:p>
        </w:tc>
        <w:tc>
          <w:tcPr>
            <w:tcW w:w="2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37" w:lineRule="auto" w:before="1"/>
              <w:ind w:left="103" w:right="-37"/>
              <w:jc w:val="both"/>
              <w:rPr>
                <w:rFonts w:ascii="宋体" w:hAnsi="宋体" w:cs="宋体" w:eastAsia="宋体" w:hint="default"/>
                <w:sz w:val="21"/>
                <w:szCs w:val="21"/>
              </w:rPr>
            </w:pPr>
            <w:r>
              <w:rPr>
                <w:rFonts w:ascii="宋体" w:hAnsi="宋体" w:cs="宋体" w:eastAsia="宋体" w:hint="default"/>
                <w:sz w:val="21"/>
                <w:szCs w:val="21"/>
              </w:rPr>
              <w:t>他 综 合 收 益 调 整</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213" w:right="0"/>
              <w:jc w:val="left"/>
              <w:rPr>
                <w:rFonts w:ascii="宋体" w:hAnsi="宋体" w:cs="宋体" w:eastAsia="宋体" w:hint="default"/>
                <w:sz w:val="21"/>
                <w:szCs w:val="21"/>
              </w:rPr>
            </w:pPr>
            <w:r>
              <w:rPr>
                <w:rFonts w:ascii="宋体" w:hAnsi="宋体" w:cs="宋体" w:eastAsia="宋体" w:hint="default"/>
                <w:sz w:val="21"/>
                <w:szCs w:val="21"/>
              </w:rPr>
              <w:t>其他权益变动</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494" w:right="179" w:hanging="316"/>
              <w:jc w:val="left"/>
              <w:rPr>
                <w:rFonts w:ascii="宋体" w:hAnsi="宋体" w:cs="宋体" w:eastAsia="宋体" w:hint="default"/>
                <w:sz w:val="21"/>
                <w:szCs w:val="21"/>
              </w:rPr>
            </w:pPr>
            <w:r>
              <w:rPr>
                <w:rFonts w:ascii="宋体" w:hAnsi="宋体" w:cs="宋体" w:eastAsia="宋体" w:hint="default"/>
                <w:sz w:val="21"/>
                <w:szCs w:val="21"/>
              </w:rPr>
              <w:t>宣告发放现金股 利或利润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6" w:right="173"/>
              <w:jc w:val="both"/>
              <w:rPr>
                <w:rFonts w:ascii="宋体" w:hAnsi="宋体" w:cs="宋体" w:eastAsia="宋体" w:hint="default"/>
                <w:sz w:val="21"/>
                <w:szCs w:val="21"/>
              </w:rPr>
            </w:pPr>
            <w:r>
              <w:rPr>
                <w:rFonts w:ascii="宋体" w:hAnsi="宋体" w:cs="宋体" w:eastAsia="宋体" w:hint="default"/>
                <w:sz w:val="21"/>
                <w:szCs w:val="21"/>
              </w:rPr>
              <w:t>计 提 减 值 准 备</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5" w:right="105"/>
              <w:jc w:val="left"/>
              <w:rPr>
                <w:rFonts w:ascii="宋体" w:hAnsi="宋体" w:cs="宋体" w:eastAsia="宋体" w:hint="default"/>
                <w:sz w:val="21"/>
                <w:szCs w:val="21"/>
              </w:rPr>
            </w:pPr>
            <w:r>
              <w:rPr>
                <w:rFonts w:ascii="宋体" w:hAnsi="宋体" w:cs="宋体" w:eastAsia="宋体" w:hint="default"/>
                <w:sz w:val="21"/>
                <w:szCs w:val="21"/>
              </w:rPr>
              <w:t>其 他</w:t>
            </w:r>
          </w:p>
        </w:tc>
        <w:tc>
          <w:tcPr>
            <w:tcW w:w="1980" w:type="dxa"/>
            <w:vMerge/>
            <w:tcBorders>
              <w:left w:val="single" w:sz="4" w:space="0" w:color="000000"/>
              <w:bottom w:val="single" w:sz="4" w:space="0" w:color="000000"/>
              <w:right w:val="single" w:sz="4" w:space="0" w:color="000000"/>
            </w:tcBorders>
          </w:tcPr>
          <w:p>
            <w:pPr/>
          </w:p>
        </w:tc>
        <w:tc>
          <w:tcPr>
            <w:tcW w:w="424" w:type="dxa"/>
            <w:vMerge/>
            <w:tcBorders>
              <w:left w:val="single" w:sz="4" w:space="0" w:color="000000"/>
              <w:bottom w:val="single" w:sz="4" w:space="0" w:color="000000"/>
              <w:right w:val="single" w:sz="4" w:space="0" w:color="000000"/>
            </w:tcBorders>
          </w:tcPr>
          <w:p>
            <w:pPr/>
          </w:p>
        </w:tc>
      </w:tr>
      <w:tr>
        <w:trPr>
          <w:trHeight w:val="28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212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大连港通利船务代理有限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1,161,556.20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273,895.89</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1,435,452.09</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大连港湾东车物流有限公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30,713,563.03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569,946.33</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1" w:right="0"/>
              <w:jc w:val="left"/>
              <w:rPr>
                <w:rFonts w:ascii="宋体" w:hAnsi="宋体" w:cs="宋体" w:eastAsia="宋体" w:hint="default"/>
                <w:sz w:val="21"/>
                <w:szCs w:val="21"/>
              </w:rPr>
            </w:pPr>
            <w:r>
              <w:rPr>
                <w:rFonts w:ascii="宋体"/>
                <w:sz w:val="21"/>
              </w:rPr>
              <w:t>-1,063.61</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385,498.02</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30,896,947.73</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大连港湾液体储罐码头有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139,961,762.64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11,219,578.02</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151,181,340.66</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大连港中石油国际码头有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151,028,286.26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20,206,277.19</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9,761,210.00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161,473,353.45</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4,169,629.70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1,965,375.10</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1,444,641.74</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4,690,363.06</w:t>
            </w:r>
          </w:p>
        </w:tc>
        <w:tc>
          <w:tcPr>
            <w:tcW w:w="4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40" w:righ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2552"/>
        <w:gridCol w:w="2129"/>
        <w:gridCol w:w="1559"/>
        <w:gridCol w:w="1276"/>
        <w:gridCol w:w="1697"/>
        <w:gridCol w:w="287"/>
        <w:gridCol w:w="1699"/>
        <w:gridCol w:w="1840"/>
        <w:gridCol w:w="571"/>
        <w:gridCol w:w="432"/>
        <w:gridCol w:w="1980"/>
        <w:gridCol w:w="424"/>
      </w:tblGrid>
      <w:tr>
        <w:trPr>
          <w:trHeight w:val="137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大连中油码头管理有限公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12,247,638.72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-1,429,810.27</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10,817,828.45</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167,042,420.04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10,463,666.82</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-28,057.41</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4,000,000.00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173,478,029.45</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198,960,486.10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-19,522,063.07</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208,175.83</w:t>
            </w: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179,646,598.86</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大连港散货物流中心有限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2,027,548.76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93,194.81</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2,120,743.57</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大连港奥德费尔咨询有限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1,895,468.47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478,167.03</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2,373,635.50</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大连长兴岛港口投资发展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462,869,251.60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-64,523.26</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6,209.55</w:t>
            </w: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462,810,937.89</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奥德费尔长兴仓储码头有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-695,817.89</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417"/>
              <w:jc w:val="right"/>
              <w:rPr>
                <w:rFonts w:ascii="宋体" w:hAnsi="宋体" w:cs="宋体" w:eastAsia="宋体" w:hint="default"/>
                <w:sz w:val="21"/>
                <w:szCs w:val="21"/>
              </w:rPr>
            </w:pPr>
            <w:r>
              <w:rPr>
                <w:rFonts w:ascii="宋体"/>
                <w:sz w:val="21"/>
              </w:rPr>
              <w:t>-</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7,254,182.11</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1,174,327,611.52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5,700,000.00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23,557,886.70</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185,264.36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15,591,349.76</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1,188,179,412.82</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212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17"/>
          <w:pgSz w:w="16840" w:h="11910" w:orient="landscape"/>
          <w:pgMar w:footer="1194" w:header="882" w:top="1120" w:bottom="1380" w:left="40" w:righ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2552"/>
        <w:gridCol w:w="2129"/>
        <w:gridCol w:w="1559"/>
        <w:gridCol w:w="1276"/>
        <w:gridCol w:w="1697"/>
        <w:gridCol w:w="287"/>
        <w:gridCol w:w="1699"/>
        <w:gridCol w:w="1840"/>
        <w:gridCol w:w="571"/>
        <w:gridCol w:w="432"/>
        <w:gridCol w:w="1980"/>
        <w:gridCol w:w="424"/>
      </w:tblGrid>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大连中石油国际储运有限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5,361,581.26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3,180,259.14</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8,541,840.40</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太仓兴港拖轮有限公司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2,617,223.13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1,562,575.19</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720,000.00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3,459,798.32</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中石油大连液化天然气有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568,936,565.21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33,935,428.62</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1,127,985.00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41,010,966.60</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562,989,012.23</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大连北方油品储运有限公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61,280,145.91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-1,688,132.42</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59,592,013.49</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中海港联航运有限公司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78,514,622.12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-4,152,486.67</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74,362,135.45</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中铁渤海铁路轮渡有限公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274,486,877.44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-361,500.23</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8,626,360.14</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265,499,017.07</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中世国际物流有限公司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92,112,957.97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5,544,719.76</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97,657,677.73</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250,609,294.74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35,114,223.81</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285,723,518.55</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中海油</w:t>
            </w:r>
            <w:r>
              <w:rPr>
                <w:rFonts w:ascii="宋体" w:hAnsi="宋体" w:cs="宋体" w:eastAsia="宋体" w:hint="default"/>
                <w:sz w:val="21"/>
                <w:szCs w:val="21"/>
              </w:rPr>
              <w:t>(</w:t>
            </w:r>
            <w:r>
              <w:rPr>
                <w:rFonts w:ascii="宋体" w:hAnsi="宋体" w:cs="宋体" w:eastAsia="宋体" w:hint="default"/>
                <w:sz w:val="21"/>
                <w:szCs w:val="21"/>
              </w:rPr>
              <w:t>宁德</w:t>
            </w:r>
            <w:r>
              <w:rPr>
                <w:rFonts w:ascii="宋体" w:hAnsi="宋体" w:cs="宋体" w:eastAsia="宋体" w:hint="default"/>
                <w:sz w:val="21"/>
                <w:szCs w:val="21"/>
              </w:rPr>
              <w:t>)</w:t>
            </w:r>
            <w:r>
              <w:rPr>
                <w:rFonts w:ascii="宋体" w:hAnsi="宋体" w:cs="宋体" w:eastAsia="宋体" w:hint="default"/>
                <w:sz w:val="21"/>
                <w:szCs w:val="21"/>
              </w:rPr>
              <w:t>石化码头有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98,298.72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87,796.08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-10,502.64</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1,334,017,566.50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87,796.08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73,124,584.56</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Arial" w:hAnsi="Arial" w:cs="Arial" w:eastAsia="Arial" w:hint="default"/>
                <w:sz w:val="18"/>
                <w:szCs w:val="18"/>
              </w:rPr>
            </w:pPr>
            <w:r>
              <w:rPr>
                <w:rFonts w:ascii="Arial"/>
                <w:spacing w:val="-1"/>
                <w:sz w:val="18"/>
              </w:rPr>
              <w:t>1,127,985.00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50,357,326.74</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1,357,825,013.24</w:t>
            </w:r>
          </w:p>
        </w:tc>
        <w:tc>
          <w:tcPr>
            <w:tcW w:w="4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2,508,345,178.02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sz w:val="21"/>
              </w:rPr>
              <w:t>5,700,000.00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87,796.08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96,682,471.26</w:t>
            </w:r>
          </w:p>
        </w:tc>
        <w:tc>
          <w:tcPr>
            <w:tcW w:w="28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1,313,249.36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65,948,676.50</w:t>
            </w:r>
          </w:p>
        </w:tc>
        <w:tc>
          <w:tcPr>
            <w:tcW w:w="571"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2,546,004,426.06</w:t>
            </w:r>
          </w:p>
        </w:tc>
        <w:tc>
          <w:tcPr>
            <w:tcW w:w="4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20" w:lineRule="exact"/>
        <w:ind w:left="139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footerReference w:type="default" r:id="rId118"/>
          <w:pgSz w:w="16840" w:h="11910" w:orient="landscape"/>
          <w:pgMar w:footer="1194" w:header="882" w:top="1120" w:bottom="1380" w:left="40" w:right="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4"/>
        <w:spacing w:line="240" w:lineRule="auto"/>
        <w:ind w:left="318" w:right="3966"/>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465"/>
        <w:gridCol w:w="1896"/>
        <w:gridCol w:w="1896"/>
        <w:gridCol w:w="1896"/>
        <w:gridCol w:w="1896"/>
      </w:tblGrid>
      <w:tr>
        <w:trPr>
          <w:trHeight w:val="282" w:hRule="exact"/>
        </w:trPr>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6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2,691,861,682.58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1,886,622,468.65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2,388,913,518.70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1,552,781,617.22</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390,180,557.98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217,658,554.43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479,982,823.31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265,491,272.74</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3,082,042,240.56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2,104,281,023.08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2,868,896,342.01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1,818,272,889.96</w:t>
            </w:r>
          </w:p>
        </w:tc>
      </w:tr>
    </w:tbl>
    <w:p>
      <w:pPr>
        <w:pStyle w:val="BodyText"/>
        <w:spacing w:line="240" w:lineRule="auto" w:before="24"/>
        <w:ind w:left="318" w:right="3966"/>
        <w:jc w:val="left"/>
      </w:pPr>
      <w:r>
        <w:rPr/>
        <w:t>其他说明：</w:t>
      </w:r>
    </w:p>
    <w:p>
      <w:pPr>
        <w:spacing w:line="240" w:lineRule="auto" w:before="12"/>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696"/>
        <w:gridCol w:w="1870"/>
        <w:gridCol w:w="1470"/>
        <w:gridCol w:w="139"/>
        <w:gridCol w:w="347"/>
        <w:gridCol w:w="1194"/>
        <w:gridCol w:w="139"/>
        <w:gridCol w:w="1540"/>
        <w:gridCol w:w="140"/>
        <w:gridCol w:w="1537"/>
      </w:tblGrid>
      <w:tr>
        <w:trPr>
          <w:trHeight w:val="365"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(a)</w:t>
            </w:r>
          </w:p>
        </w:tc>
        <w:tc>
          <w:tcPr>
            <w:tcW w:w="3341"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240" w:right="0"/>
              <w:jc w:val="left"/>
              <w:rPr>
                <w:rFonts w:ascii="宋体" w:hAnsi="宋体" w:cs="宋体" w:eastAsia="宋体" w:hint="default"/>
                <w:sz w:val="21"/>
                <w:szCs w:val="21"/>
              </w:rPr>
            </w:pPr>
            <w:r>
              <w:rPr>
                <w:rFonts w:ascii="宋体" w:hAnsi="宋体" w:cs="宋体" w:eastAsia="宋体" w:hint="default"/>
                <w:sz w:val="21"/>
                <w:szCs w:val="21"/>
              </w:rPr>
              <w:t>主营业务收入和主营业务成本</w:t>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511"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40" w:right="0"/>
              <w:jc w:val="left"/>
              <w:rPr>
                <w:rFonts w:ascii="宋体" w:hAnsi="宋体" w:cs="宋体" w:eastAsia="宋体" w:hint="default"/>
                <w:sz w:val="21"/>
                <w:szCs w:val="21"/>
              </w:rPr>
            </w:pPr>
            <w:r>
              <w:rPr>
                <w:rFonts w:ascii="宋体" w:hAnsi="宋体" w:cs="宋体" w:eastAsia="宋体" w:hint="default"/>
                <w:sz w:val="21"/>
                <w:szCs w:val="21"/>
              </w:rPr>
              <w:t>按行业分析如下</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60" w:right="0"/>
              <w:jc w:val="left"/>
              <w:rPr>
                <w:rFonts w:ascii="宋体" w:hAnsi="宋体" w:cs="宋体" w:eastAsia="宋体" w:hint="default"/>
                <w:sz w:val="21"/>
                <w:szCs w:val="21"/>
              </w:rPr>
            </w:pPr>
            <w:r>
              <w:rPr>
                <w:rFonts w:ascii="宋体" w:hAnsi="宋体" w:cs="宋体" w:eastAsia="宋体" w:hint="default"/>
                <w:sz w:val="21"/>
                <w:szCs w:val="21"/>
              </w:rPr>
              <w:t>：</w:t>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348"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956"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98"/>
              <w:ind w:left="1215"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年度</w:t>
            </w:r>
          </w:p>
        </w:tc>
        <w:tc>
          <w:tcPr>
            <w:tcW w:w="1194" w:type="dxa"/>
            <w:tcBorders>
              <w:top w:val="nil" w:sz="6" w:space="0" w:color="auto"/>
              <w:left w:val="nil" w:sz="6" w:space="0" w:color="auto"/>
              <w:bottom w:val="single" w:sz="12" w:space="0" w:color="000000"/>
              <w:right w:val="nil" w:sz="6" w:space="0" w:color="auto"/>
            </w:tcBorders>
          </w:tcPr>
          <w:p>
            <w:pPr/>
          </w:p>
        </w:tc>
        <w:tc>
          <w:tcPr>
            <w:tcW w:w="3357" w:type="dxa"/>
            <w:gridSpan w:val="4"/>
            <w:tcBorders>
              <w:top w:val="nil" w:sz="6" w:space="0" w:color="auto"/>
              <w:left w:val="nil" w:sz="6" w:space="0" w:color="auto"/>
              <w:bottom w:val="single" w:sz="12" w:space="0" w:color="000000"/>
              <w:right w:val="nil" w:sz="6" w:space="0" w:color="auto"/>
            </w:tcBorders>
          </w:tcPr>
          <w:p>
            <w:pPr>
              <w:pStyle w:val="TableParagraph"/>
              <w:spacing w:line="240" w:lineRule="auto" w:before="98"/>
              <w:ind w:left="137" w:right="0"/>
              <w:jc w:val="center"/>
              <w:rPr>
                <w:rFonts w:ascii="宋体" w:hAnsi="宋体" w:cs="宋体" w:eastAsia="宋体" w:hint="default"/>
                <w:sz w:val="16"/>
                <w:szCs w:val="16"/>
              </w:rPr>
            </w:pPr>
            <w:r>
              <w:rPr>
                <w:rFonts w:ascii="Arial" w:hAnsi="Arial" w:cs="Arial" w:eastAsia="Arial" w:hint="default"/>
                <w:sz w:val="16"/>
                <w:szCs w:val="16"/>
              </w:rPr>
              <w:t>2013</w:t>
            </w:r>
            <w:r>
              <w:rPr>
                <w:rFonts w:ascii="Arial" w:hAnsi="Arial" w:cs="Arial" w:eastAsia="Arial" w:hint="default"/>
                <w:spacing w:val="-5"/>
                <w:sz w:val="16"/>
                <w:szCs w:val="16"/>
              </w:rPr>
              <w:t> </w:t>
            </w:r>
            <w:r>
              <w:rPr>
                <w:rFonts w:ascii="宋体" w:hAnsi="宋体" w:cs="宋体" w:eastAsia="宋体" w:hint="default"/>
                <w:sz w:val="16"/>
                <w:szCs w:val="16"/>
              </w:rPr>
              <w:t>年度</w:t>
            </w:r>
          </w:p>
        </w:tc>
      </w:tr>
      <w:tr>
        <w:trPr>
          <w:trHeight w:val="313"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470" w:type="dxa"/>
            <w:tcBorders>
              <w:top w:val="single" w:sz="12" w:space="0" w:color="000000"/>
              <w:left w:val="nil" w:sz="6" w:space="0" w:color="auto"/>
              <w:bottom w:val="nil" w:sz="6" w:space="0" w:color="auto"/>
              <w:right w:val="nil" w:sz="6" w:space="0" w:color="auto"/>
            </w:tcBorders>
          </w:tcPr>
          <w:p>
            <w:pPr>
              <w:pStyle w:val="TableParagraph"/>
              <w:spacing w:line="182" w:lineRule="exact"/>
              <w:ind w:right="56"/>
              <w:jc w:val="right"/>
              <w:rPr>
                <w:rFonts w:ascii="宋体" w:hAnsi="宋体" w:cs="宋体" w:eastAsia="宋体" w:hint="default"/>
                <w:sz w:val="16"/>
                <w:szCs w:val="16"/>
              </w:rPr>
            </w:pPr>
            <w:r>
              <w:rPr>
                <w:rFonts w:ascii="宋体" w:hAnsi="宋体" w:cs="宋体" w:eastAsia="宋体" w:hint="default"/>
                <w:w w:val="95"/>
                <w:sz w:val="16"/>
                <w:szCs w:val="16"/>
              </w:rPr>
              <w:t>营业收入</w:t>
            </w:r>
            <w:r>
              <w:rPr>
                <w:rFonts w:ascii="宋体" w:hAnsi="宋体" w:cs="宋体" w:eastAsia="宋体" w:hint="default"/>
                <w:sz w:val="16"/>
                <w:szCs w:val="16"/>
              </w:rPr>
            </w:r>
          </w:p>
        </w:tc>
        <w:tc>
          <w:tcPr>
            <w:tcW w:w="139" w:type="dxa"/>
            <w:tcBorders>
              <w:top w:val="single" w:sz="12" w:space="0" w:color="000000"/>
              <w:left w:val="nil" w:sz="6" w:space="0" w:color="auto"/>
              <w:bottom w:val="nil" w:sz="6" w:space="0" w:color="auto"/>
              <w:right w:val="nil" w:sz="6" w:space="0" w:color="auto"/>
            </w:tcBorders>
          </w:tcPr>
          <w:p>
            <w:pPr/>
          </w:p>
        </w:tc>
        <w:tc>
          <w:tcPr>
            <w:tcW w:w="347" w:type="dxa"/>
            <w:tcBorders>
              <w:top w:val="single" w:sz="12" w:space="0" w:color="000000"/>
              <w:left w:val="nil" w:sz="6" w:space="0" w:color="auto"/>
              <w:bottom w:val="nil" w:sz="6" w:space="0" w:color="auto"/>
              <w:right w:val="nil" w:sz="6" w:space="0" w:color="auto"/>
            </w:tcBorders>
          </w:tcPr>
          <w:p>
            <w:pPr/>
          </w:p>
        </w:tc>
        <w:tc>
          <w:tcPr>
            <w:tcW w:w="1194" w:type="dxa"/>
            <w:tcBorders>
              <w:top w:val="single" w:sz="12" w:space="0" w:color="000000"/>
              <w:left w:val="nil" w:sz="6" w:space="0" w:color="auto"/>
              <w:bottom w:val="nil" w:sz="6" w:space="0" w:color="auto"/>
              <w:right w:val="nil" w:sz="6" w:space="0" w:color="auto"/>
            </w:tcBorders>
          </w:tcPr>
          <w:p>
            <w:pPr>
              <w:pStyle w:val="TableParagraph"/>
              <w:spacing w:line="182" w:lineRule="exact"/>
              <w:ind w:right="59"/>
              <w:jc w:val="right"/>
              <w:rPr>
                <w:rFonts w:ascii="宋体" w:hAnsi="宋体" w:cs="宋体" w:eastAsia="宋体" w:hint="default"/>
                <w:sz w:val="16"/>
                <w:szCs w:val="16"/>
              </w:rPr>
            </w:pPr>
            <w:r>
              <w:rPr>
                <w:rFonts w:ascii="宋体" w:hAnsi="宋体" w:cs="宋体" w:eastAsia="宋体" w:hint="default"/>
                <w:w w:val="95"/>
                <w:sz w:val="16"/>
                <w:szCs w:val="16"/>
              </w:rPr>
              <w:t>营业成本</w:t>
            </w:r>
            <w:r>
              <w:rPr>
                <w:rFonts w:ascii="宋体" w:hAnsi="宋体" w:cs="宋体" w:eastAsia="宋体" w:hint="default"/>
                <w:sz w:val="16"/>
                <w:szCs w:val="16"/>
              </w:rPr>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single" w:sz="12" w:space="0" w:color="000000"/>
              <w:left w:val="nil" w:sz="6" w:space="0" w:color="auto"/>
              <w:bottom w:val="nil" w:sz="6" w:space="0" w:color="auto"/>
              <w:right w:val="nil" w:sz="6" w:space="0" w:color="auto"/>
            </w:tcBorders>
          </w:tcPr>
          <w:p>
            <w:pPr>
              <w:pStyle w:val="TableParagraph"/>
              <w:spacing w:line="182" w:lineRule="exact"/>
              <w:ind w:right="56"/>
              <w:jc w:val="right"/>
              <w:rPr>
                <w:rFonts w:ascii="宋体" w:hAnsi="宋体" w:cs="宋体" w:eastAsia="宋体" w:hint="default"/>
                <w:sz w:val="16"/>
                <w:szCs w:val="16"/>
              </w:rPr>
            </w:pPr>
            <w:r>
              <w:rPr>
                <w:rFonts w:ascii="宋体" w:hAnsi="宋体" w:cs="宋体" w:eastAsia="宋体" w:hint="default"/>
                <w:w w:val="95"/>
                <w:sz w:val="16"/>
                <w:szCs w:val="16"/>
              </w:rPr>
              <w:t>营业收入</w:t>
            </w:r>
            <w:r>
              <w:rPr>
                <w:rFonts w:ascii="宋体" w:hAnsi="宋体" w:cs="宋体" w:eastAsia="宋体" w:hint="default"/>
                <w:sz w:val="16"/>
                <w:szCs w:val="16"/>
              </w:rPr>
            </w:r>
          </w:p>
        </w:tc>
        <w:tc>
          <w:tcPr>
            <w:tcW w:w="140" w:type="dxa"/>
            <w:tcBorders>
              <w:top w:val="single" w:sz="12" w:space="0" w:color="000000"/>
              <w:left w:val="nil" w:sz="6" w:space="0" w:color="auto"/>
              <w:bottom w:val="nil" w:sz="6" w:space="0" w:color="auto"/>
              <w:right w:val="nil" w:sz="6" w:space="0" w:color="auto"/>
            </w:tcBorders>
          </w:tcPr>
          <w:p>
            <w:pPr/>
          </w:p>
        </w:tc>
        <w:tc>
          <w:tcPr>
            <w:tcW w:w="1537" w:type="dxa"/>
            <w:tcBorders>
              <w:top w:val="single" w:sz="12" w:space="0" w:color="000000"/>
              <w:left w:val="nil" w:sz="6" w:space="0" w:color="auto"/>
              <w:bottom w:val="nil" w:sz="6" w:space="0" w:color="auto"/>
              <w:right w:val="nil" w:sz="6" w:space="0" w:color="auto"/>
            </w:tcBorders>
          </w:tcPr>
          <w:p>
            <w:pPr>
              <w:pStyle w:val="TableParagraph"/>
              <w:spacing w:line="182" w:lineRule="exact"/>
              <w:ind w:right="55"/>
              <w:jc w:val="right"/>
              <w:rPr>
                <w:rFonts w:ascii="宋体" w:hAnsi="宋体" w:cs="宋体" w:eastAsia="宋体" w:hint="default"/>
                <w:sz w:val="16"/>
                <w:szCs w:val="16"/>
              </w:rPr>
            </w:pPr>
            <w:r>
              <w:rPr>
                <w:rFonts w:ascii="宋体" w:hAnsi="宋体" w:cs="宋体" w:eastAsia="宋体" w:hint="default"/>
                <w:w w:val="95"/>
                <w:sz w:val="16"/>
                <w:szCs w:val="16"/>
              </w:rPr>
              <w:t>营业成本</w:t>
            </w:r>
            <w:r>
              <w:rPr>
                <w:rFonts w:ascii="宋体" w:hAnsi="宋体" w:cs="宋体" w:eastAsia="宋体" w:hint="default"/>
                <w:sz w:val="16"/>
                <w:szCs w:val="16"/>
              </w:rPr>
            </w:r>
          </w:p>
        </w:tc>
      </w:tr>
      <w:tr>
        <w:trPr>
          <w:trHeight w:val="516"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0" w:right="56" w:hanging="160"/>
              <w:jc w:val="left"/>
              <w:rPr>
                <w:rFonts w:ascii="宋体" w:hAnsi="宋体" w:cs="宋体" w:eastAsia="宋体" w:hint="default"/>
                <w:sz w:val="16"/>
                <w:szCs w:val="16"/>
              </w:rPr>
            </w:pPr>
            <w:r>
              <w:rPr>
                <w:rFonts w:ascii="宋体" w:hAnsi="宋体" w:cs="宋体" w:eastAsia="宋体" w:hint="default"/>
                <w:spacing w:val="-3"/>
                <w:sz w:val="16"/>
                <w:szCs w:val="16"/>
              </w:rPr>
              <w:t>油品、液体化工品码头</w:t>
            </w:r>
            <w:r>
              <w:rPr>
                <w:rFonts w:ascii="宋体" w:hAnsi="宋体" w:cs="宋体" w:eastAsia="宋体" w:hint="default"/>
                <w:w w:val="99"/>
                <w:sz w:val="16"/>
                <w:szCs w:val="16"/>
              </w:rPr>
              <w:t> </w:t>
            </w:r>
            <w:r>
              <w:rPr>
                <w:rFonts w:ascii="宋体" w:hAnsi="宋体" w:cs="宋体" w:eastAsia="宋体" w:hint="default"/>
                <w:sz w:val="16"/>
                <w:szCs w:val="16"/>
              </w:rPr>
              <w:t>及相关物流业务</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56"/>
              <w:jc w:val="right"/>
              <w:rPr>
                <w:rFonts w:ascii="Arial" w:hAnsi="Arial" w:cs="Arial" w:eastAsia="Arial" w:hint="default"/>
                <w:sz w:val="16"/>
                <w:szCs w:val="16"/>
              </w:rPr>
            </w:pPr>
            <w:r>
              <w:rPr>
                <w:rFonts w:ascii="Arial"/>
                <w:w w:val="95"/>
                <w:sz w:val="16"/>
              </w:rPr>
              <w:t>1,379,496,713.40</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56"/>
              <w:jc w:val="right"/>
              <w:rPr>
                <w:rFonts w:ascii="Arial" w:hAnsi="Arial" w:cs="Arial" w:eastAsia="Arial" w:hint="default"/>
                <w:sz w:val="16"/>
                <w:szCs w:val="16"/>
              </w:rPr>
            </w:pPr>
            <w:r>
              <w:rPr>
                <w:rFonts w:ascii="Arial"/>
                <w:w w:val="95"/>
                <w:sz w:val="16"/>
              </w:rPr>
              <w:t>779,873,482.64</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57"/>
              <w:jc w:val="right"/>
              <w:rPr>
                <w:rFonts w:ascii="Arial" w:hAnsi="Arial" w:cs="Arial" w:eastAsia="Arial" w:hint="default"/>
                <w:sz w:val="16"/>
                <w:szCs w:val="16"/>
              </w:rPr>
            </w:pPr>
            <w:r>
              <w:rPr>
                <w:rFonts w:ascii="Arial"/>
                <w:w w:val="95"/>
                <w:sz w:val="16"/>
              </w:rPr>
              <w:t>979,507,739.59</w:t>
            </w:r>
            <w:r>
              <w:rPr>
                <w:rFonts w:ascii="Arial"/>
                <w:sz w:val="16"/>
              </w:rPr>
            </w: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54"/>
              <w:jc w:val="right"/>
              <w:rPr>
                <w:rFonts w:ascii="Arial" w:hAnsi="Arial" w:cs="Arial" w:eastAsia="Arial" w:hint="default"/>
                <w:sz w:val="16"/>
                <w:szCs w:val="16"/>
              </w:rPr>
            </w:pPr>
            <w:r>
              <w:rPr>
                <w:rFonts w:ascii="Arial"/>
                <w:w w:val="95"/>
                <w:sz w:val="16"/>
              </w:rPr>
              <w:t>519,637,511.26</w:t>
            </w:r>
            <w:r>
              <w:rPr>
                <w:rFonts w:ascii="Arial"/>
                <w:sz w:val="16"/>
              </w:rPr>
            </w:r>
          </w:p>
        </w:tc>
      </w:tr>
      <w:tr>
        <w:trPr>
          <w:trHeight w:val="415"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73" w:lineRule="exact"/>
              <w:ind w:left="240" w:right="0"/>
              <w:jc w:val="left"/>
              <w:rPr>
                <w:rFonts w:ascii="宋体" w:hAnsi="宋体" w:cs="宋体" w:eastAsia="宋体" w:hint="default"/>
                <w:sz w:val="16"/>
                <w:szCs w:val="16"/>
              </w:rPr>
            </w:pPr>
            <w:r>
              <w:rPr>
                <w:rFonts w:ascii="宋体" w:hAnsi="宋体" w:cs="宋体" w:eastAsia="宋体" w:hint="default"/>
                <w:sz w:val="16"/>
                <w:szCs w:val="16"/>
              </w:rPr>
              <w:t>集装箱码头及相关物</w:t>
            </w:r>
          </w:p>
          <w:p>
            <w:pPr>
              <w:pStyle w:val="TableParagraph"/>
              <w:spacing w:line="208" w:lineRule="exact"/>
              <w:ind w:left="400" w:right="0"/>
              <w:jc w:val="left"/>
              <w:rPr>
                <w:rFonts w:ascii="宋体" w:hAnsi="宋体" w:cs="宋体" w:eastAsia="宋体" w:hint="default"/>
                <w:sz w:val="16"/>
                <w:szCs w:val="16"/>
              </w:rPr>
            </w:pPr>
            <w:r>
              <w:rPr>
                <w:rFonts w:ascii="宋体" w:hAnsi="宋体" w:cs="宋体" w:eastAsia="宋体" w:hint="default"/>
                <w:sz w:val="16"/>
                <w:szCs w:val="16"/>
              </w:rPr>
              <w:t>流业务</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6"/>
              <w:jc w:val="right"/>
              <w:rPr>
                <w:rFonts w:ascii="Arial" w:hAnsi="Arial" w:cs="Arial" w:eastAsia="Arial" w:hint="default"/>
                <w:sz w:val="16"/>
                <w:szCs w:val="16"/>
              </w:rPr>
            </w:pPr>
            <w:r>
              <w:rPr>
                <w:rFonts w:ascii="Arial"/>
                <w:w w:val="95"/>
                <w:sz w:val="16"/>
              </w:rPr>
              <w:t>53,500,000.00</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7"/>
              <w:jc w:val="right"/>
              <w:rPr>
                <w:rFonts w:ascii="Arial" w:hAnsi="Arial" w:cs="Arial" w:eastAsia="Arial" w:hint="default"/>
                <w:sz w:val="16"/>
                <w:szCs w:val="16"/>
              </w:rPr>
            </w:pPr>
            <w:r>
              <w:rPr>
                <w:rFonts w:ascii="Arial"/>
                <w:w w:val="95"/>
                <w:sz w:val="16"/>
              </w:rPr>
              <w:t>14,263,133.35</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5"/>
              <w:jc w:val="right"/>
              <w:rPr>
                <w:rFonts w:ascii="Arial" w:hAnsi="Arial" w:cs="Arial" w:eastAsia="Arial" w:hint="default"/>
                <w:sz w:val="16"/>
                <w:szCs w:val="16"/>
              </w:rPr>
            </w:pPr>
            <w:r>
              <w:rPr>
                <w:rFonts w:ascii="Arial"/>
                <w:w w:val="95"/>
                <w:sz w:val="16"/>
              </w:rPr>
              <w:t>86,790,541.98</w:t>
            </w:r>
            <w:r>
              <w:rPr>
                <w:rFonts w:ascii="Arial"/>
                <w:sz w:val="16"/>
              </w:rPr>
            </w: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4"/>
              <w:jc w:val="right"/>
              <w:rPr>
                <w:rFonts w:ascii="Arial" w:hAnsi="Arial" w:cs="Arial" w:eastAsia="Arial" w:hint="default"/>
                <w:sz w:val="16"/>
                <w:szCs w:val="16"/>
              </w:rPr>
            </w:pPr>
            <w:r>
              <w:rPr>
                <w:rFonts w:ascii="Arial"/>
                <w:w w:val="95"/>
                <w:sz w:val="16"/>
              </w:rPr>
              <w:t>15,689,446.68</w:t>
            </w:r>
            <w:r>
              <w:rPr>
                <w:rFonts w:ascii="Arial"/>
                <w:sz w:val="16"/>
              </w:rPr>
            </w:r>
          </w:p>
        </w:tc>
      </w:tr>
      <w:tr>
        <w:trPr>
          <w:trHeight w:val="415"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73" w:lineRule="exact"/>
              <w:ind w:left="240" w:right="0"/>
              <w:jc w:val="left"/>
              <w:rPr>
                <w:rFonts w:ascii="宋体" w:hAnsi="宋体" w:cs="宋体" w:eastAsia="宋体" w:hint="default"/>
                <w:sz w:val="16"/>
                <w:szCs w:val="16"/>
              </w:rPr>
            </w:pPr>
            <w:r>
              <w:rPr>
                <w:rFonts w:ascii="宋体" w:hAnsi="宋体" w:cs="宋体" w:eastAsia="宋体" w:hint="default"/>
                <w:sz w:val="16"/>
                <w:szCs w:val="16"/>
              </w:rPr>
              <w:t>杂货码头及相关物流、</w:t>
            </w:r>
          </w:p>
          <w:p>
            <w:pPr>
              <w:pStyle w:val="TableParagraph"/>
              <w:spacing w:line="208" w:lineRule="exact"/>
              <w:ind w:left="400" w:right="0"/>
              <w:jc w:val="left"/>
              <w:rPr>
                <w:rFonts w:ascii="宋体" w:hAnsi="宋体" w:cs="宋体" w:eastAsia="宋体" w:hint="default"/>
                <w:sz w:val="16"/>
                <w:szCs w:val="16"/>
              </w:rPr>
            </w:pPr>
            <w:r>
              <w:rPr>
                <w:rFonts w:ascii="宋体" w:hAnsi="宋体" w:cs="宋体" w:eastAsia="宋体" w:hint="default"/>
                <w:sz w:val="16"/>
                <w:szCs w:val="16"/>
              </w:rPr>
              <w:t>贸易业务</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6"/>
              <w:jc w:val="right"/>
              <w:rPr>
                <w:rFonts w:ascii="Arial" w:hAnsi="Arial" w:cs="Arial" w:eastAsia="Arial" w:hint="default"/>
                <w:sz w:val="16"/>
                <w:szCs w:val="16"/>
              </w:rPr>
            </w:pPr>
            <w:r>
              <w:rPr>
                <w:rFonts w:ascii="Arial"/>
                <w:w w:val="95"/>
                <w:sz w:val="16"/>
              </w:rPr>
              <w:t>350,836,865.55</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7"/>
              <w:jc w:val="right"/>
              <w:rPr>
                <w:rFonts w:ascii="Arial" w:hAnsi="Arial" w:cs="Arial" w:eastAsia="Arial" w:hint="default"/>
                <w:sz w:val="16"/>
                <w:szCs w:val="16"/>
              </w:rPr>
            </w:pPr>
            <w:r>
              <w:rPr>
                <w:rFonts w:ascii="Arial"/>
                <w:w w:val="95"/>
                <w:sz w:val="16"/>
              </w:rPr>
              <w:t>360,708,475.28</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7"/>
              <w:jc w:val="right"/>
              <w:rPr>
                <w:rFonts w:ascii="Arial" w:hAnsi="Arial" w:cs="Arial" w:eastAsia="Arial" w:hint="default"/>
                <w:sz w:val="16"/>
                <w:szCs w:val="16"/>
              </w:rPr>
            </w:pPr>
            <w:r>
              <w:rPr>
                <w:rFonts w:ascii="Arial"/>
                <w:w w:val="95"/>
                <w:sz w:val="16"/>
              </w:rPr>
              <w:t>327,898,509.05</w:t>
            </w:r>
            <w:r>
              <w:rPr>
                <w:rFonts w:ascii="Arial"/>
                <w:sz w:val="16"/>
              </w:rPr>
            </w: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4"/>
              <w:jc w:val="right"/>
              <w:rPr>
                <w:rFonts w:ascii="Arial" w:hAnsi="Arial" w:cs="Arial" w:eastAsia="Arial" w:hint="default"/>
                <w:sz w:val="16"/>
                <w:szCs w:val="16"/>
              </w:rPr>
            </w:pPr>
            <w:r>
              <w:rPr>
                <w:rFonts w:ascii="Arial"/>
                <w:w w:val="95"/>
                <w:sz w:val="16"/>
              </w:rPr>
              <w:t>304,951,335.64</w:t>
            </w:r>
            <w:r>
              <w:rPr>
                <w:rFonts w:ascii="Arial"/>
                <w:sz w:val="16"/>
              </w:rPr>
            </w:r>
          </w:p>
        </w:tc>
      </w:tr>
      <w:tr>
        <w:trPr>
          <w:trHeight w:val="415"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73" w:lineRule="exact"/>
              <w:ind w:left="240" w:right="0"/>
              <w:jc w:val="left"/>
              <w:rPr>
                <w:rFonts w:ascii="宋体" w:hAnsi="宋体" w:cs="宋体" w:eastAsia="宋体" w:hint="default"/>
                <w:sz w:val="16"/>
                <w:szCs w:val="16"/>
              </w:rPr>
            </w:pPr>
            <w:r>
              <w:rPr>
                <w:rFonts w:ascii="宋体" w:hAnsi="宋体" w:cs="宋体" w:eastAsia="宋体" w:hint="default"/>
                <w:sz w:val="16"/>
                <w:szCs w:val="16"/>
              </w:rPr>
              <w:t>矿石码头及相关物流</w:t>
            </w:r>
          </w:p>
          <w:p>
            <w:pPr>
              <w:pStyle w:val="TableParagraph"/>
              <w:spacing w:line="208" w:lineRule="exact"/>
              <w:ind w:left="400" w:right="0"/>
              <w:jc w:val="left"/>
              <w:rPr>
                <w:rFonts w:ascii="宋体" w:hAnsi="宋体" w:cs="宋体" w:eastAsia="宋体" w:hint="default"/>
                <w:sz w:val="16"/>
                <w:szCs w:val="16"/>
              </w:rPr>
            </w:pPr>
            <w:r>
              <w:rPr>
                <w:rFonts w:ascii="宋体" w:hAnsi="宋体" w:cs="宋体" w:eastAsia="宋体" w:hint="default"/>
                <w:sz w:val="16"/>
                <w:szCs w:val="16"/>
              </w:rPr>
              <w:t>业务</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6"/>
              <w:jc w:val="right"/>
              <w:rPr>
                <w:rFonts w:ascii="Arial" w:hAnsi="Arial" w:cs="Arial" w:eastAsia="Arial" w:hint="default"/>
                <w:sz w:val="16"/>
                <w:szCs w:val="16"/>
              </w:rPr>
            </w:pPr>
            <w:r>
              <w:rPr>
                <w:rFonts w:ascii="Arial"/>
                <w:w w:val="95"/>
                <w:sz w:val="16"/>
              </w:rPr>
              <w:t>256,179,359.82</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7"/>
              <w:jc w:val="right"/>
              <w:rPr>
                <w:rFonts w:ascii="Arial" w:hAnsi="Arial" w:cs="Arial" w:eastAsia="Arial" w:hint="default"/>
                <w:sz w:val="16"/>
                <w:szCs w:val="16"/>
              </w:rPr>
            </w:pPr>
            <w:r>
              <w:rPr>
                <w:rFonts w:ascii="Arial"/>
                <w:w w:val="95"/>
                <w:sz w:val="16"/>
              </w:rPr>
              <w:t>201,876,539.50</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7"/>
              <w:jc w:val="right"/>
              <w:rPr>
                <w:rFonts w:ascii="Arial" w:hAnsi="Arial" w:cs="Arial" w:eastAsia="Arial" w:hint="default"/>
                <w:sz w:val="16"/>
                <w:szCs w:val="16"/>
              </w:rPr>
            </w:pPr>
            <w:r>
              <w:rPr>
                <w:rFonts w:ascii="Arial"/>
                <w:w w:val="95"/>
                <w:sz w:val="16"/>
              </w:rPr>
              <w:t>295,685,178.43</w:t>
            </w:r>
            <w:r>
              <w:rPr>
                <w:rFonts w:ascii="Arial"/>
                <w:sz w:val="16"/>
              </w:rPr>
            </w: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4"/>
              <w:jc w:val="right"/>
              <w:rPr>
                <w:rFonts w:ascii="Arial" w:hAnsi="Arial" w:cs="Arial" w:eastAsia="Arial" w:hint="default"/>
                <w:sz w:val="16"/>
                <w:szCs w:val="16"/>
              </w:rPr>
            </w:pPr>
            <w:r>
              <w:rPr>
                <w:rFonts w:ascii="Arial"/>
                <w:w w:val="95"/>
                <w:sz w:val="16"/>
              </w:rPr>
              <w:t>143,869,553.85</w:t>
            </w:r>
            <w:r>
              <w:rPr>
                <w:rFonts w:ascii="Arial"/>
                <w:sz w:val="16"/>
              </w:rPr>
            </w:r>
          </w:p>
        </w:tc>
      </w:tr>
      <w:tr>
        <w:trPr>
          <w:trHeight w:val="415"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73" w:lineRule="exact"/>
              <w:ind w:left="240" w:right="0"/>
              <w:jc w:val="left"/>
              <w:rPr>
                <w:rFonts w:ascii="宋体" w:hAnsi="宋体" w:cs="宋体" w:eastAsia="宋体" w:hint="default"/>
                <w:sz w:val="16"/>
                <w:szCs w:val="16"/>
              </w:rPr>
            </w:pPr>
            <w:r>
              <w:rPr>
                <w:rFonts w:ascii="宋体" w:hAnsi="宋体" w:cs="宋体" w:eastAsia="宋体" w:hint="default"/>
                <w:sz w:val="16"/>
                <w:szCs w:val="16"/>
              </w:rPr>
              <w:t>粮食码头及相关</w:t>
            </w:r>
          </w:p>
          <w:p>
            <w:pPr>
              <w:pStyle w:val="TableParagraph"/>
              <w:spacing w:line="208" w:lineRule="exact"/>
              <w:ind w:left="450" w:right="0"/>
              <w:jc w:val="left"/>
              <w:rPr>
                <w:rFonts w:ascii="宋体" w:hAnsi="宋体" w:cs="宋体" w:eastAsia="宋体" w:hint="default"/>
                <w:sz w:val="16"/>
                <w:szCs w:val="16"/>
              </w:rPr>
            </w:pPr>
            <w:r>
              <w:rPr>
                <w:rFonts w:ascii="宋体" w:hAnsi="宋体" w:cs="宋体" w:eastAsia="宋体" w:hint="default"/>
                <w:sz w:val="16"/>
                <w:szCs w:val="16"/>
              </w:rPr>
              <w:t>物流、贸易业务</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6"/>
              <w:jc w:val="right"/>
              <w:rPr>
                <w:rFonts w:ascii="Arial" w:hAnsi="Arial" w:cs="Arial" w:eastAsia="Arial" w:hint="default"/>
                <w:sz w:val="16"/>
                <w:szCs w:val="16"/>
              </w:rPr>
            </w:pPr>
            <w:r>
              <w:rPr>
                <w:rFonts w:ascii="Arial"/>
                <w:w w:val="95"/>
                <w:sz w:val="16"/>
              </w:rPr>
              <w:t>195,042,364.27</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7"/>
              <w:jc w:val="right"/>
              <w:rPr>
                <w:rFonts w:ascii="Arial" w:hAnsi="Arial" w:cs="Arial" w:eastAsia="Arial" w:hint="default"/>
                <w:sz w:val="16"/>
                <w:szCs w:val="16"/>
              </w:rPr>
            </w:pPr>
            <w:r>
              <w:rPr>
                <w:rFonts w:ascii="Arial"/>
                <w:w w:val="95"/>
                <w:sz w:val="16"/>
              </w:rPr>
              <w:t>166,782,629.54</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7"/>
              <w:jc w:val="right"/>
              <w:rPr>
                <w:rFonts w:ascii="Arial" w:hAnsi="Arial" w:cs="Arial" w:eastAsia="Arial" w:hint="default"/>
                <w:sz w:val="16"/>
                <w:szCs w:val="16"/>
              </w:rPr>
            </w:pPr>
            <w:r>
              <w:rPr>
                <w:rFonts w:ascii="Arial"/>
                <w:w w:val="95"/>
                <w:sz w:val="16"/>
              </w:rPr>
              <w:t>332,393,250.92</w:t>
            </w:r>
            <w:r>
              <w:rPr>
                <w:rFonts w:ascii="Arial"/>
                <w:sz w:val="16"/>
              </w:rPr>
            </w: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4"/>
              <w:jc w:val="right"/>
              <w:rPr>
                <w:rFonts w:ascii="Arial" w:hAnsi="Arial" w:cs="Arial" w:eastAsia="Arial" w:hint="default"/>
                <w:sz w:val="16"/>
                <w:szCs w:val="16"/>
              </w:rPr>
            </w:pPr>
            <w:r>
              <w:rPr>
                <w:rFonts w:ascii="Arial"/>
                <w:w w:val="95"/>
                <w:sz w:val="16"/>
              </w:rPr>
              <w:t>157,522,542.62</w:t>
            </w:r>
            <w:r>
              <w:rPr>
                <w:rFonts w:ascii="Arial"/>
                <w:sz w:val="16"/>
              </w:rPr>
            </w:r>
          </w:p>
        </w:tc>
      </w:tr>
      <w:tr>
        <w:trPr>
          <w:trHeight w:val="415"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73" w:lineRule="exact"/>
              <w:ind w:left="240" w:right="0"/>
              <w:jc w:val="left"/>
              <w:rPr>
                <w:rFonts w:ascii="宋体" w:hAnsi="宋体" w:cs="宋体" w:eastAsia="宋体" w:hint="default"/>
                <w:sz w:val="16"/>
                <w:szCs w:val="16"/>
              </w:rPr>
            </w:pPr>
            <w:r>
              <w:rPr>
                <w:rFonts w:ascii="宋体" w:hAnsi="宋体" w:cs="宋体" w:eastAsia="宋体" w:hint="default"/>
                <w:sz w:val="16"/>
                <w:szCs w:val="16"/>
              </w:rPr>
              <w:t>客滚码头及相关物流</w:t>
            </w:r>
          </w:p>
          <w:p>
            <w:pPr>
              <w:pStyle w:val="TableParagraph"/>
              <w:spacing w:line="208" w:lineRule="exact"/>
              <w:ind w:left="400" w:right="0"/>
              <w:jc w:val="left"/>
              <w:rPr>
                <w:rFonts w:ascii="宋体" w:hAnsi="宋体" w:cs="宋体" w:eastAsia="宋体" w:hint="default"/>
                <w:sz w:val="16"/>
                <w:szCs w:val="16"/>
              </w:rPr>
            </w:pPr>
            <w:r>
              <w:rPr>
                <w:rFonts w:ascii="宋体" w:hAnsi="宋体" w:cs="宋体" w:eastAsia="宋体" w:hint="default"/>
                <w:sz w:val="16"/>
                <w:szCs w:val="16"/>
              </w:rPr>
              <w:t>业务</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6"/>
              <w:jc w:val="right"/>
              <w:rPr>
                <w:rFonts w:ascii="Arial" w:hAnsi="Arial" w:cs="Arial" w:eastAsia="Arial" w:hint="default"/>
                <w:sz w:val="16"/>
                <w:szCs w:val="16"/>
              </w:rPr>
            </w:pPr>
            <w:r>
              <w:rPr>
                <w:rFonts w:ascii="Arial"/>
                <w:w w:val="95"/>
                <w:sz w:val="16"/>
              </w:rPr>
              <w:t>86,073,679.49</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7"/>
              <w:jc w:val="right"/>
              <w:rPr>
                <w:rFonts w:ascii="Arial" w:hAnsi="Arial" w:cs="Arial" w:eastAsia="Arial" w:hint="default"/>
                <w:sz w:val="16"/>
                <w:szCs w:val="16"/>
              </w:rPr>
            </w:pPr>
            <w:r>
              <w:rPr>
                <w:rFonts w:ascii="Arial"/>
                <w:w w:val="95"/>
                <w:sz w:val="16"/>
              </w:rPr>
              <w:t>59,524,721.72</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5"/>
              <w:jc w:val="right"/>
              <w:rPr>
                <w:rFonts w:ascii="Arial" w:hAnsi="Arial" w:cs="Arial" w:eastAsia="Arial" w:hint="default"/>
                <w:sz w:val="16"/>
                <w:szCs w:val="16"/>
              </w:rPr>
            </w:pPr>
            <w:r>
              <w:rPr>
                <w:rFonts w:ascii="Arial"/>
                <w:w w:val="95"/>
                <w:sz w:val="16"/>
              </w:rPr>
              <w:t>87,178,016.88</w:t>
            </w:r>
            <w:r>
              <w:rPr>
                <w:rFonts w:ascii="Arial"/>
                <w:sz w:val="16"/>
              </w:rPr>
            </w: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4"/>
              <w:jc w:val="right"/>
              <w:rPr>
                <w:rFonts w:ascii="Arial" w:hAnsi="Arial" w:cs="Arial" w:eastAsia="Arial" w:hint="default"/>
                <w:sz w:val="16"/>
                <w:szCs w:val="16"/>
              </w:rPr>
            </w:pPr>
            <w:r>
              <w:rPr>
                <w:rFonts w:ascii="Arial"/>
                <w:w w:val="95"/>
                <w:sz w:val="16"/>
              </w:rPr>
              <w:t>54,812,395.66</w:t>
            </w:r>
            <w:r>
              <w:rPr>
                <w:rFonts w:ascii="Arial"/>
                <w:sz w:val="16"/>
              </w:rPr>
            </w:r>
          </w:p>
        </w:tc>
      </w:tr>
      <w:tr>
        <w:trPr>
          <w:trHeight w:val="287"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74" w:lineRule="exact"/>
              <w:ind w:left="240" w:right="0"/>
              <w:jc w:val="left"/>
              <w:rPr>
                <w:rFonts w:ascii="宋体" w:hAnsi="宋体" w:cs="宋体" w:eastAsia="宋体" w:hint="default"/>
                <w:sz w:val="16"/>
                <w:szCs w:val="16"/>
              </w:rPr>
            </w:pPr>
            <w:r>
              <w:rPr>
                <w:rFonts w:ascii="宋体" w:hAnsi="宋体" w:cs="宋体" w:eastAsia="宋体" w:hint="default"/>
                <w:sz w:val="16"/>
                <w:szCs w:val="16"/>
              </w:rPr>
              <w:t>港口增值及支持业务</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Arial" w:hAnsi="Arial" w:cs="Arial" w:eastAsia="Arial" w:hint="default"/>
                <w:sz w:val="16"/>
                <w:szCs w:val="16"/>
              </w:rPr>
            </w:pPr>
            <w:r>
              <w:rPr>
                <w:rFonts w:ascii="Arial"/>
                <w:w w:val="95"/>
                <w:sz w:val="16"/>
              </w:rPr>
              <w:t>605,965,317.98</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Arial" w:hAnsi="Arial" w:cs="Arial" w:eastAsia="Arial" w:hint="default"/>
                <w:sz w:val="16"/>
                <w:szCs w:val="16"/>
              </w:rPr>
            </w:pPr>
            <w:r>
              <w:rPr>
                <w:rFonts w:ascii="Arial"/>
                <w:w w:val="95"/>
                <w:sz w:val="16"/>
              </w:rPr>
              <w:t>454,161,005.58</w:t>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Arial" w:hAnsi="Arial" w:cs="Arial" w:eastAsia="Arial" w:hint="default"/>
                <w:sz w:val="16"/>
                <w:szCs w:val="16"/>
              </w:rPr>
            </w:pPr>
            <w:r>
              <w:rPr>
                <w:rFonts w:ascii="Arial"/>
                <w:w w:val="95"/>
                <w:sz w:val="16"/>
              </w:rPr>
              <w:t>602,551,364.10</w:t>
            </w:r>
            <w:r>
              <w:rPr>
                <w:rFonts w:ascii="Arial"/>
                <w:sz w:val="16"/>
              </w:rPr>
            </w: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Arial" w:hAnsi="Arial" w:cs="Arial" w:eastAsia="Arial" w:hint="default"/>
                <w:sz w:val="16"/>
                <w:szCs w:val="16"/>
              </w:rPr>
            </w:pPr>
            <w:r>
              <w:rPr>
                <w:rFonts w:ascii="Arial"/>
                <w:w w:val="95"/>
                <w:sz w:val="16"/>
              </w:rPr>
              <w:t>559,804,662.55</w:t>
            </w:r>
            <w:r>
              <w:rPr>
                <w:rFonts w:ascii="Arial"/>
                <w:sz w:val="16"/>
              </w:rPr>
            </w:r>
          </w:p>
        </w:tc>
      </w:tr>
      <w:tr>
        <w:trPr>
          <w:trHeight w:val="291"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40"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70" w:type="dxa"/>
            <w:tcBorders>
              <w:top w:val="nil" w:sz="6" w:space="0" w:color="auto"/>
              <w:left w:val="nil" w:sz="6" w:space="0" w:color="auto"/>
              <w:bottom w:val="nil" w:sz="6" w:space="0" w:color="auto"/>
              <w:right w:val="nil" w:sz="6" w:space="0" w:color="auto"/>
            </w:tcBorders>
          </w:tcPr>
          <w:p>
            <w:pPr>
              <w:pStyle w:val="TableParagraph"/>
              <w:tabs>
                <w:tab w:pos="301" w:val="left" w:leader="none"/>
                <w:tab w:pos="1470" w:val="left" w:leader="none"/>
              </w:tabs>
              <w:spacing w:line="240" w:lineRule="auto" w:before="9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154,947,940.05</w:t>
            </w:r>
            <w:r>
              <w:rPr>
                <w:rFonts w:ascii="Arial"/>
                <w:sz w:val="16"/>
                <w:u w:val="single" w:color="000000"/>
              </w:rPr>
              <w:tab/>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347"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tabs>
                <w:tab w:pos="112" w:val="left" w:leader="none"/>
                <w:tab w:pos="1193" w:val="left" w:leader="none"/>
              </w:tabs>
              <w:spacing w:line="240" w:lineRule="auto" w:before="93"/>
              <w:ind w:left="-347"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67,091,035.47</w:t>
            </w:r>
            <w:r>
              <w:rPr>
                <w:rFonts w:ascii="Arial"/>
                <w:sz w:val="16"/>
                <w:u w:val="single" w:color="000000"/>
              </w:rPr>
              <w:tab/>
            </w:r>
            <w:r>
              <w:rPr>
                <w:rFonts w:ascii="Arial"/>
                <w:sz w:val="16"/>
              </w:rPr>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tabs>
                <w:tab w:pos="370" w:val="left" w:leader="none"/>
                <w:tab w:pos="1539" w:val="left" w:leader="none"/>
              </w:tabs>
              <w:spacing w:line="240" w:lineRule="auto" w:before="9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156,891,741.06</w:t>
            </w:r>
            <w:r>
              <w:rPr>
                <w:rFonts w:ascii="Arial"/>
                <w:sz w:val="16"/>
                <w:u w:val="single" w:color="000000"/>
              </w:rPr>
              <w:tab/>
            </w:r>
            <w:r>
              <w:rPr>
                <w:rFonts w:ascii="Arial"/>
                <w:sz w:val="16"/>
              </w:rPr>
            </w: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tabs>
                <w:tab w:pos="458" w:val="left" w:leader="none"/>
                <w:tab w:pos="1537" w:val="left" w:leader="none"/>
              </w:tabs>
              <w:spacing w:line="240" w:lineRule="auto" w:before="93"/>
              <w:ind w:right="0"/>
              <w:jc w:val="right"/>
              <w:rPr>
                <w:rFonts w:ascii="Arial" w:hAnsi="Arial" w:cs="Arial" w:eastAsia="Arial" w:hint="default"/>
                <w:sz w:val="16"/>
                <w:szCs w:val="16"/>
              </w:rPr>
            </w:pPr>
            <w:r>
              <w:rPr>
                <w:rFonts w:ascii="Arial"/>
                <w:w w:val="99"/>
                <w:sz w:val="16"/>
              </w:rPr>
            </w:r>
            <w:r>
              <w:rPr>
                <w:rFonts w:ascii="Arial"/>
                <w:w w:val="99"/>
                <w:sz w:val="16"/>
                <w:u w:val="single" w:color="000000"/>
              </w:rPr>
              <w:t> </w:t>
            </w:r>
            <w:r>
              <w:rPr>
                <w:rFonts w:ascii="Arial"/>
                <w:sz w:val="16"/>
                <w:u w:val="single" w:color="000000"/>
              </w:rPr>
              <w:tab/>
            </w:r>
            <w:r>
              <w:rPr>
                <w:rFonts w:ascii="Arial"/>
                <w:w w:val="95"/>
                <w:sz w:val="16"/>
                <w:u w:val="single" w:color="000000"/>
              </w:rPr>
              <w:t>61,985,441.70</w:t>
            </w:r>
            <w:r>
              <w:rPr>
                <w:rFonts w:ascii="Arial"/>
                <w:sz w:val="16"/>
                <w:u w:val="single" w:color="000000"/>
              </w:rPr>
              <w:tab/>
            </w:r>
            <w:r>
              <w:rPr>
                <w:rFonts w:ascii="Arial"/>
                <w:sz w:val="16"/>
              </w:rPr>
            </w:r>
          </w:p>
        </w:tc>
      </w:tr>
      <w:tr>
        <w:trPr>
          <w:trHeight w:val="198" w:hRule="exact"/>
        </w:trPr>
        <w:tc>
          <w:tcPr>
            <w:tcW w:w="69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single" w:sz="12" w:space="0" w:color="000000"/>
              <w:right w:val="nil" w:sz="6" w:space="0" w:color="auto"/>
            </w:tcBorders>
          </w:tcPr>
          <w:p>
            <w:pPr>
              <w:pStyle w:val="TableParagraph"/>
              <w:spacing w:line="181" w:lineRule="exact"/>
              <w:ind w:right="56"/>
              <w:jc w:val="right"/>
              <w:rPr>
                <w:rFonts w:ascii="Arial" w:hAnsi="Arial" w:cs="Arial" w:eastAsia="Arial" w:hint="default"/>
                <w:sz w:val="16"/>
                <w:szCs w:val="16"/>
              </w:rPr>
            </w:pPr>
            <w:r>
              <w:rPr>
                <w:rFonts w:ascii="Arial"/>
                <w:w w:val="95"/>
                <w:sz w:val="16"/>
              </w:rPr>
              <w:t>3,082,042,240.56</w:t>
            </w:r>
            <w:r>
              <w:rPr>
                <w:rFonts w:ascii="Arial"/>
                <w:sz w:val="16"/>
              </w:rPr>
            </w:r>
          </w:p>
        </w:tc>
        <w:tc>
          <w:tcPr>
            <w:tcW w:w="1680" w:type="dxa"/>
            <w:gridSpan w:val="3"/>
            <w:tcBorders>
              <w:top w:val="nil" w:sz="6" w:space="0" w:color="auto"/>
              <w:left w:val="nil" w:sz="6" w:space="0" w:color="auto"/>
              <w:bottom w:val="single" w:sz="12" w:space="0" w:color="000000"/>
              <w:right w:val="nil" w:sz="6" w:space="0" w:color="auto"/>
            </w:tcBorders>
          </w:tcPr>
          <w:p>
            <w:pPr>
              <w:pStyle w:val="TableParagraph"/>
              <w:spacing w:line="181" w:lineRule="exact"/>
              <w:ind w:left="376" w:right="0"/>
              <w:jc w:val="left"/>
              <w:rPr>
                <w:rFonts w:ascii="Arial" w:hAnsi="Arial" w:cs="Arial" w:eastAsia="Arial" w:hint="default"/>
                <w:sz w:val="16"/>
                <w:szCs w:val="16"/>
              </w:rPr>
            </w:pPr>
            <w:r>
              <w:rPr>
                <w:rFonts w:ascii="Arial"/>
                <w:sz w:val="16"/>
              </w:rPr>
              <w:t>2,104,281,023.08</w:t>
            </w:r>
          </w:p>
        </w:tc>
        <w:tc>
          <w:tcPr>
            <w:tcW w:w="13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12" w:space="0" w:color="000000"/>
              <w:right w:val="nil" w:sz="6" w:space="0" w:color="auto"/>
            </w:tcBorders>
          </w:tcPr>
          <w:p>
            <w:pPr>
              <w:pStyle w:val="TableParagraph"/>
              <w:spacing w:line="181" w:lineRule="exact"/>
              <w:ind w:right="56"/>
              <w:jc w:val="right"/>
              <w:rPr>
                <w:rFonts w:ascii="Arial" w:hAnsi="Arial" w:cs="Arial" w:eastAsia="Arial" w:hint="default"/>
                <w:sz w:val="16"/>
                <w:szCs w:val="16"/>
              </w:rPr>
            </w:pPr>
            <w:r>
              <w:rPr>
                <w:rFonts w:ascii="Arial"/>
                <w:w w:val="95"/>
                <w:sz w:val="16"/>
              </w:rPr>
              <w:t>2,868,896,342.01</w:t>
            </w:r>
            <w:r>
              <w:rPr>
                <w:rFonts w:ascii="Arial"/>
                <w:sz w:val="16"/>
              </w:rPr>
            </w:r>
          </w:p>
        </w:tc>
        <w:tc>
          <w:tcPr>
            <w:tcW w:w="14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12" w:space="0" w:color="000000"/>
              <w:right w:val="nil" w:sz="6" w:space="0" w:color="auto"/>
            </w:tcBorders>
          </w:tcPr>
          <w:p>
            <w:pPr>
              <w:pStyle w:val="TableParagraph"/>
              <w:spacing w:line="181" w:lineRule="exact"/>
              <w:ind w:right="54"/>
              <w:jc w:val="right"/>
              <w:rPr>
                <w:rFonts w:ascii="Arial" w:hAnsi="Arial" w:cs="Arial" w:eastAsia="Arial" w:hint="default"/>
                <w:sz w:val="16"/>
                <w:szCs w:val="16"/>
              </w:rPr>
            </w:pPr>
            <w:r>
              <w:rPr>
                <w:rFonts w:ascii="Arial"/>
                <w:w w:val="95"/>
                <w:sz w:val="16"/>
              </w:rPr>
              <w:t>1,818,272,889.96</w:t>
            </w:r>
            <w:r>
              <w:rPr>
                <w:rFonts w:ascii="Arial"/>
                <w:sz w:val="16"/>
              </w:rPr>
            </w:r>
          </w:p>
        </w:tc>
      </w:tr>
    </w:tbl>
    <w:p>
      <w:pPr>
        <w:spacing w:after="0" w:line="181" w:lineRule="exact"/>
        <w:jc w:val="right"/>
        <w:rPr>
          <w:rFonts w:ascii="Arial" w:hAnsi="Arial" w:cs="Arial" w:eastAsia="Arial" w:hint="default"/>
          <w:sz w:val="16"/>
          <w:szCs w:val="16"/>
        </w:rPr>
        <w:sectPr>
          <w:headerReference w:type="default" r:id="rId119"/>
          <w:footerReference w:type="default" r:id="rId120"/>
          <w:pgSz w:w="11910" w:h="16840"/>
          <w:pgMar w:header="882" w:footer="1194" w:top="1120" w:bottom="1380" w:left="1480" w:right="1040"/>
          <w:pgNumType w:start="242"/>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685"/>
        <w:gridCol w:w="2861"/>
        <w:gridCol w:w="3358"/>
        <w:gridCol w:w="2243"/>
      </w:tblGrid>
      <w:tr>
        <w:trPr>
          <w:trHeight w:val="366"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25" w:lineRule="exact"/>
              <w:ind w:left="227" w:right="0"/>
              <w:jc w:val="left"/>
              <w:rPr>
                <w:rFonts w:ascii="Arial" w:hAnsi="Arial" w:cs="Arial" w:eastAsia="Arial" w:hint="default"/>
                <w:sz w:val="21"/>
                <w:szCs w:val="21"/>
              </w:rPr>
            </w:pPr>
            <w:r>
              <w:rPr>
                <w:rFonts w:ascii="黑体" w:hAnsi="黑体" w:cs="黑体" w:eastAsia="黑体" w:hint="default"/>
                <w:sz w:val="21"/>
                <w:szCs w:val="21"/>
              </w:rPr>
              <w:t>营业收入和营业成本</w:t>
            </w:r>
            <w:r>
              <w:rPr>
                <w:rFonts w:ascii="Arial" w:hAnsi="Arial" w:cs="Arial" w:eastAsia="Arial" w:hint="default"/>
                <w:sz w:val="21"/>
                <w:szCs w:val="21"/>
              </w:rPr>
              <w:t>(</w:t>
            </w:r>
            <w:r>
              <w:rPr>
                <w:rFonts w:ascii="黑体" w:hAnsi="黑体" w:cs="黑体" w:eastAsia="黑体" w:hint="default"/>
                <w:sz w:val="21"/>
                <w:szCs w:val="21"/>
              </w:rPr>
              <w:t>续</w:t>
            </w:r>
            <w:r>
              <w:rPr>
                <w:rFonts w:ascii="Arial" w:hAnsi="Arial" w:cs="Arial" w:eastAsia="Arial" w:hint="default"/>
                <w:sz w:val="21"/>
                <w:szCs w:val="21"/>
              </w:rPr>
              <w:t>)</w:t>
            </w:r>
          </w:p>
        </w:tc>
        <w:tc>
          <w:tcPr>
            <w:tcW w:w="3358"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r>
      <w:tr>
        <w:trPr>
          <w:trHeight w:val="510"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Arial" w:hAnsi="Arial" w:cs="Arial" w:eastAsia="Arial" w:hint="default"/>
                <w:sz w:val="21"/>
                <w:szCs w:val="21"/>
              </w:rPr>
            </w:pPr>
            <w:r>
              <w:rPr>
                <w:rFonts w:ascii="Arial"/>
                <w:sz w:val="21"/>
              </w:rPr>
              <w:t>(b)</w:t>
            </w: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9" w:right="0"/>
              <w:jc w:val="left"/>
              <w:rPr>
                <w:rFonts w:ascii="宋体" w:hAnsi="宋体" w:cs="宋体" w:eastAsia="宋体" w:hint="default"/>
                <w:sz w:val="21"/>
                <w:szCs w:val="21"/>
              </w:rPr>
            </w:pPr>
            <w:r>
              <w:rPr>
                <w:rFonts w:ascii="宋体" w:hAnsi="宋体" w:cs="宋体" w:eastAsia="宋体" w:hint="default"/>
                <w:sz w:val="21"/>
                <w:szCs w:val="21"/>
              </w:rPr>
              <w:t>收入按类型列示如下：</w:t>
            </w:r>
          </w:p>
        </w:tc>
        <w:tc>
          <w:tcPr>
            <w:tcW w:w="3358"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r>
      <w:tr>
        <w:trPr>
          <w:trHeight w:val="519"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10"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8"/>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年度</w:t>
            </w:r>
          </w:p>
        </w:tc>
      </w:tr>
      <w:tr>
        <w:trPr>
          <w:trHeight w:val="402"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4" w:right="0"/>
              <w:jc w:val="left"/>
              <w:rPr>
                <w:rFonts w:ascii="宋体" w:hAnsi="宋体" w:cs="宋体" w:eastAsia="宋体" w:hint="default"/>
                <w:sz w:val="21"/>
                <w:szCs w:val="21"/>
              </w:rPr>
            </w:pPr>
            <w:r>
              <w:rPr>
                <w:rFonts w:ascii="宋体" w:hAnsi="宋体" w:cs="宋体" w:eastAsia="宋体" w:hint="default"/>
                <w:sz w:val="21"/>
                <w:szCs w:val="21"/>
              </w:rPr>
              <w:t>运输收入</w:t>
            </w: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490" w:right="0"/>
              <w:jc w:val="left"/>
              <w:rPr>
                <w:rFonts w:ascii="Arial" w:hAnsi="Arial" w:cs="Arial" w:eastAsia="Arial" w:hint="default"/>
                <w:sz w:val="21"/>
                <w:szCs w:val="21"/>
              </w:rPr>
            </w:pPr>
            <w:r>
              <w:rPr>
                <w:rFonts w:ascii="Arial"/>
                <w:sz w:val="21"/>
              </w:rPr>
              <w:t>385,378,188.76</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98"/>
              <w:jc w:val="right"/>
              <w:rPr>
                <w:rFonts w:ascii="Arial" w:hAnsi="Arial" w:cs="Arial" w:eastAsia="Arial" w:hint="default"/>
                <w:sz w:val="21"/>
                <w:szCs w:val="21"/>
              </w:rPr>
            </w:pPr>
            <w:r>
              <w:rPr>
                <w:rFonts w:ascii="Arial"/>
                <w:spacing w:val="-1"/>
                <w:sz w:val="21"/>
              </w:rPr>
              <w:t>392,240,732.29</w:t>
            </w:r>
          </w:p>
        </w:tc>
      </w:tr>
      <w:tr>
        <w:trPr>
          <w:trHeight w:val="272"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21"/>
                <w:szCs w:val="21"/>
              </w:rPr>
            </w:pPr>
            <w:r>
              <w:rPr>
                <w:rFonts w:ascii="宋体" w:hAnsi="宋体" w:cs="宋体" w:eastAsia="宋体" w:hint="default"/>
                <w:sz w:val="21"/>
                <w:szCs w:val="21"/>
              </w:rPr>
              <w:t>装卸收入</w:t>
            </w: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16" w:right="0"/>
              <w:jc w:val="left"/>
              <w:rPr>
                <w:rFonts w:ascii="Arial" w:hAnsi="Arial" w:cs="Arial" w:eastAsia="Arial" w:hint="default"/>
                <w:sz w:val="21"/>
                <w:szCs w:val="21"/>
              </w:rPr>
            </w:pPr>
            <w:r>
              <w:rPr>
                <w:rFonts w:ascii="Arial"/>
                <w:sz w:val="21"/>
              </w:rPr>
              <w:t>1,237,972,046.49</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07" w:right="0"/>
              <w:jc w:val="left"/>
              <w:rPr>
                <w:rFonts w:ascii="Arial" w:hAnsi="Arial" w:cs="Arial" w:eastAsia="Arial" w:hint="default"/>
                <w:sz w:val="21"/>
                <w:szCs w:val="21"/>
              </w:rPr>
            </w:pPr>
            <w:r>
              <w:rPr>
                <w:rFonts w:ascii="Arial"/>
                <w:sz w:val="21"/>
              </w:rPr>
              <w:t>1,274,817,284.09</w:t>
            </w:r>
          </w:p>
        </w:tc>
      </w:tr>
      <w:tr>
        <w:trPr>
          <w:trHeight w:val="272"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21"/>
                <w:szCs w:val="21"/>
              </w:rPr>
            </w:pPr>
            <w:r>
              <w:rPr>
                <w:rFonts w:ascii="宋体" w:hAnsi="宋体" w:cs="宋体" w:eastAsia="宋体" w:hint="default"/>
                <w:sz w:val="21"/>
                <w:szCs w:val="21"/>
              </w:rPr>
              <w:t>堆存收入</w:t>
            </w: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90" w:right="0"/>
              <w:jc w:val="left"/>
              <w:rPr>
                <w:rFonts w:ascii="Arial" w:hAnsi="Arial" w:cs="Arial" w:eastAsia="Arial" w:hint="default"/>
                <w:sz w:val="21"/>
                <w:szCs w:val="21"/>
              </w:rPr>
            </w:pPr>
            <w:r>
              <w:rPr>
                <w:rFonts w:ascii="Arial"/>
                <w:sz w:val="21"/>
              </w:rPr>
              <w:t>805,737,217.95</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423,575,609.49</w:t>
            </w:r>
          </w:p>
        </w:tc>
      </w:tr>
      <w:tr>
        <w:trPr>
          <w:trHeight w:val="272"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21"/>
                <w:szCs w:val="21"/>
              </w:rPr>
            </w:pPr>
            <w:r>
              <w:rPr>
                <w:rFonts w:ascii="宋体" w:hAnsi="宋体" w:cs="宋体" w:eastAsia="宋体" w:hint="default"/>
                <w:sz w:val="21"/>
                <w:szCs w:val="21"/>
              </w:rPr>
              <w:t>代理收入</w:t>
            </w: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06" w:right="0"/>
              <w:jc w:val="left"/>
              <w:rPr>
                <w:rFonts w:ascii="Arial" w:hAnsi="Arial" w:cs="Arial" w:eastAsia="Arial" w:hint="default"/>
                <w:sz w:val="21"/>
                <w:szCs w:val="21"/>
              </w:rPr>
            </w:pPr>
            <w:r>
              <w:rPr>
                <w:rFonts w:ascii="Arial"/>
                <w:sz w:val="21"/>
              </w:rPr>
              <w:t>12,363,188.41</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9,322,023.79</w:t>
            </w:r>
          </w:p>
        </w:tc>
      </w:tr>
      <w:tr>
        <w:trPr>
          <w:trHeight w:val="272"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21"/>
                <w:szCs w:val="21"/>
              </w:rPr>
            </w:pPr>
            <w:r>
              <w:rPr>
                <w:rFonts w:ascii="宋体" w:hAnsi="宋体" w:cs="宋体" w:eastAsia="宋体" w:hint="default"/>
                <w:sz w:val="21"/>
                <w:szCs w:val="21"/>
              </w:rPr>
              <w:t>港务管理收入</w:t>
            </w: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90" w:right="0"/>
              <w:jc w:val="left"/>
              <w:rPr>
                <w:rFonts w:ascii="Arial" w:hAnsi="Arial" w:cs="Arial" w:eastAsia="Arial" w:hint="default"/>
                <w:sz w:val="21"/>
                <w:szCs w:val="21"/>
              </w:rPr>
            </w:pPr>
            <w:r>
              <w:rPr>
                <w:rFonts w:ascii="Arial"/>
                <w:sz w:val="21"/>
              </w:rPr>
              <w:t>206,691,486.33</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200,820,106.26</w:t>
            </w:r>
          </w:p>
        </w:tc>
      </w:tr>
      <w:tr>
        <w:trPr>
          <w:trHeight w:val="272"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90" w:right="0"/>
              <w:jc w:val="left"/>
              <w:rPr>
                <w:rFonts w:ascii="Arial" w:hAnsi="Arial" w:cs="Arial" w:eastAsia="Arial" w:hint="default"/>
                <w:sz w:val="21"/>
                <w:szCs w:val="21"/>
              </w:rPr>
            </w:pPr>
            <w:r>
              <w:rPr>
                <w:rFonts w:ascii="Arial"/>
                <w:sz w:val="21"/>
              </w:rPr>
              <w:t>130,165,270.59</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234,113,311.98</w:t>
            </w:r>
          </w:p>
        </w:tc>
      </w:tr>
      <w:tr>
        <w:trPr>
          <w:trHeight w:val="272"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21"/>
                <w:szCs w:val="21"/>
              </w:rPr>
            </w:pPr>
            <w:r>
              <w:rPr>
                <w:rFonts w:ascii="宋体" w:hAnsi="宋体" w:cs="宋体" w:eastAsia="宋体" w:hint="default"/>
                <w:sz w:val="21"/>
                <w:szCs w:val="21"/>
              </w:rPr>
              <w:t>电费收入</w:t>
            </w: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90" w:right="0"/>
              <w:jc w:val="left"/>
              <w:rPr>
                <w:rFonts w:ascii="Arial" w:hAnsi="Arial" w:cs="Arial" w:eastAsia="Arial" w:hint="default"/>
                <w:sz w:val="21"/>
                <w:szCs w:val="21"/>
              </w:rPr>
            </w:pPr>
            <w:r>
              <w:rPr>
                <w:rFonts w:ascii="Arial"/>
                <w:sz w:val="21"/>
              </w:rPr>
              <w:t>128,809,149.88</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148,507,924.86</w:t>
            </w:r>
          </w:p>
        </w:tc>
      </w:tr>
      <w:tr>
        <w:trPr>
          <w:trHeight w:val="276"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27" w:lineRule="exact"/>
              <w:ind w:left="2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58" w:type="dxa"/>
            <w:tcBorders>
              <w:top w:val="nil" w:sz="6" w:space="0" w:color="auto"/>
              <w:left w:val="nil" w:sz="6" w:space="0" w:color="auto"/>
              <w:bottom w:val="nil" w:sz="6" w:space="0" w:color="auto"/>
              <w:right w:val="nil" w:sz="6" w:space="0" w:color="auto"/>
            </w:tcBorders>
          </w:tcPr>
          <w:p>
            <w:pPr>
              <w:pStyle w:val="TableParagraph"/>
              <w:tabs>
                <w:tab w:pos="1490" w:val="left" w:leader="none"/>
                <w:tab w:pos="3244" w:val="left" w:leader="none"/>
                <w:tab w:pos="3941" w:val="left" w:leader="none"/>
              </w:tabs>
              <w:spacing w:line="240" w:lineRule="auto" w:before="18"/>
              <w:ind w:left="792" w:right="-584"/>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174,925,692.15</w:t>
            </w:r>
            <w:r>
              <w:rPr>
                <w:rFonts w:ascii="Arial"/>
                <w:spacing w:val="-1"/>
                <w:sz w:val="21"/>
                <w:u w:val="single" w:color="000000"/>
              </w:rPr>
              <w:t> </w:t>
            </w:r>
            <w:r>
              <w:rPr>
                <w:rFonts w:ascii="Arial"/>
                <w:spacing w:val="-1"/>
                <w:sz w:val="21"/>
              </w:rPr>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2243" w:type="dxa"/>
            <w:tcBorders>
              <w:top w:val="nil" w:sz="6" w:space="0" w:color="auto"/>
              <w:left w:val="nil" w:sz="6" w:space="0" w:color="auto"/>
              <w:bottom w:val="nil" w:sz="6" w:space="0" w:color="auto"/>
              <w:right w:val="nil" w:sz="6" w:space="0" w:color="auto"/>
            </w:tcBorders>
          </w:tcPr>
          <w:p>
            <w:pPr>
              <w:pStyle w:val="TableParagraph"/>
              <w:tabs>
                <w:tab w:pos="1517" w:val="left" w:leader="none"/>
              </w:tabs>
              <w:spacing w:line="240" w:lineRule="auto" w:before="18"/>
              <w:ind w:right="139"/>
              <w:jc w:val="right"/>
              <w:rPr>
                <w:rFonts w:ascii="Arial" w:hAnsi="Arial" w:cs="Arial" w:eastAsia="Arial" w:hint="default"/>
                <w:sz w:val="21"/>
                <w:szCs w:val="21"/>
              </w:rPr>
            </w:pPr>
            <w:r>
              <w:rPr>
                <w:rFonts w:ascii="Arial"/>
                <w:w w:val="99"/>
                <w:sz w:val="21"/>
              </w:rPr>
            </w:r>
            <w:r>
              <w:rPr>
                <w:rFonts w:ascii="Arial"/>
                <w:spacing w:val="-1"/>
                <w:sz w:val="21"/>
                <w:u w:val="single" w:color="000000"/>
              </w:rPr>
              <w:t>185,499,349.25</w:t>
              <w:tab/>
            </w:r>
            <w:r>
              <w:rPr>
                <w:rFonts w:ascii="Arial"/>
                <w:spacing w:val="-1"/>
                <w:sz w:val="21"/>
              </w:rPr>
            </w:r>
          </w:p>
        </w:tc>
      </w:tr>
      <w:tr>
        <w:trPr>
          <w:trHeight w:val="230" w:hRule="exact"/>
        </w:trPr>
        <w:tc>
          <w:tcPr>
            <w:tcW w:w="685"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Style w:val="TableParagraph"/>
              <w:tabs>
                <w:tab w:pos="1316" w:val="left" w:leader="none"/>
                <w:tab w:pos="3229" w:val="left" w:leader="none"/>
                <w:tab w:pos="3766" w:val="left" w:leader="none"/>
              </w:tabs>
              <w:spacing w:line="235" w:lineRule="exact"/>
              <w:ind w:left="777" w:right="-408"/>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3,082,042,240.56</w:t>
            </w:r>
            <w:r>
              <w:rPr>
                <w:rFonts w:ascii="Arial"/>
                <w:spacing w:val="-1"/>
                <w:sz w:val="21"/>
                <w:u w:val="thick" w:color="000000"/>
              </w:rPr>
              <w:t> </w:t>
            </w:r>
            <w:r>
              <w:rPr>
                <w:rFonts w:ascii="Arial"/>
                <w:spacing w:val="-1"/>
                <w:sz w:val="21"/>
              </w:rPr>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2243" w:type="dxa"/>
            <w:tcBorders>
              <w:top w:val="nil" w:sz="6" w:space="0" w:color="auto"/>
              <w:left w:val="nil" w:sz="6" w:space="0" w:color="auto"/>
              <w:bottom w:val="nil" w:sz="6" w:space="0" w:color="auto"/>
              <w:right w:val="nil" w:sz="6" w:space="0" w:color="auto"/>
            </w:tcBorders>
          </w:tcPr>
          <w:p>
            <w:pPr>
              <w:pStyle w:val="TableParagraph"/>
              <w:tabs>
                <w:tab w:pos="1693" w:val="left" w:leader="none"/>
              </w:tabs>
              <w:spacing w:line="235" w:lineRule="exact"/>
              <w:ind w:right="139"/>
              <w:jc w:val="right"/>
              <w:rPr>
                <w:rFonts w:ascii="Arial" w:hAnsi="Arial" w:cs="Arial" w:eastAsia="Arial" w:hint="default"/>
                <w:sz w:val="21"/>
                <w:szCs w:val="21"/>
              </w:rPr>
            </w:pPr>
            <w:r>
              <w:rPr>
                <w:rFonts w:ascii="Arial"/>
                <w:w w:val="99"/>
                <w:sz w:val="21"/>
              </w:rPr>
            </w:r>
            <w:r>
              <w:rPr>
                <w:rFonts w:ascii="Arial"/>
                <w:spacing w:val="-1"/>
                <w:sz w:val="21"/>
                <w:u w:val="thick" w:color="000000"/>
              </w:rPr>
              <w:t>2,868,896,342.01</w:t>
              <w:tab/>
            </w:r>
            <w:r>
              <w:rPr>
                <w:rFonts w:ascii="Arial"/>
                <w:spacing w:val="-1"/>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40" w:lineRule="auto"/>
        <w:ind w:left="318" w:right="0"/>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4053"/>
        <w:gridCol w:w="2496"/>
        <w:gridCol w:w="2501"/>
      </w:tblGrid>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173,907,957.11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148,030,435.71</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96,682,471.26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90,545,911.33</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814,200.00</w:t>
            </w:r>
          </w:p>
        </w:tc>
      </w:tr>
      <w:tr>
        <w:trPr>
          <w:trHeight w:val="555"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88,292.50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115,218.00</w:t>
            </w: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663,247.70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119,981.52</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372,503.53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Arial" w:hAnsi="Arial" w:cs="Arial" w:eastAsia="Arial" w:hint="default"/>
                <w:sz w:val="18"/>
                <w:szCs w:val="18"/>
              </w:rPr>
            </w:pPr>
            <w:r>
              <w:rPr>
                <w:rFonts w:ascii="Arial"/>
                <w:spacing w:val="-1"/>
                <w:sz w:val="18"/>
              </w:rPr>
              <w:t>638,350.93</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33,750,295.13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Arial" w:hAnsi="Arial" w:cs="Arial" w:eastAsia="Arial" w:hint="default"/>
                <w:sz w:val="18"/>
                <w:szCs w:val="18"/>
              </w:rPr>
            </w:pPr>
            <w:r>
              <w:rPr>
                <w:rFonts w:ascii="Arial"/>
                <w:spacing w:val="-1"/>
                <w:sz w:val="18"/>
              </w:rPr>
              <w:t>86,497,145.59</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305,464,767.23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Arial" w:hAnsi="Arial" w:cs="Arial" w:eastAsia="Arial" w:hint="default"/>
                <w:sz w:val="18"/>
                <w:szCs w:val="18"/>
              </w:rPr>
            </w:pPr>
            <w:r>
              <w:rPr>
                <w:rFonts w:ascii="Arial"/>
                <w:spacing w:val="-1"/>
                <w:sz w:val="18"/>
              </w:rPr>
              <w:t>326,761,243.08</w:t>
            </w:r>
          </w:p>
        </w:tc>
      </w:tr>
    </w:tbl>
    <w:p>
      <w:pPr>
        <w:spacing w:line="240" w:lineRule="auto" w:before="1"/>
        <w:rPr>
          <w:rFonts w:ascii="宋体" w:hAnsi="宋体" w:cs="宋体" w:eastAsia="宋体" w:hint="default"/>
          <w:sz w:val="23"/>
          <w:szCs w:val="23"/>
        </w:rPr>
      </w:pPr>
    </w:p>
    <w:tbl>
      <w:tblPr>
        <w:tblW w:w="0" w:type="auto"/>
        <w:jc w:val="left"/>
        <w:tblInd w:w="130" w:type="dxa"/>
        <w:tblLayout w:type="fixed"/>
        <w:tblCellMar>
          <w:top w:w="0" w:type="dxa"/>
          <w:left w:w="0" w:type="dxa"/>
          <w:bottom w:w="0" w:type="dxa"/>
          <w:right w:w="0" w:type="dxa"/>
        </w:tblCellMar>
        <w:tblLook w:val="01E0"/>
      </w:tblPr>
      <w:tblGrid>
        <w:gridCol w:w="9168"/>
      </w:tblGrid>
      <w:tr>
        <w:trPr>
          <w:trHeight w:val="362" w:hRule="exact"/>
        </w:trPr>
        <w:tc>
          <w:tcPr>
            <w:tcW w:w="9168"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本公司不存在投资收益汇回的重大限制。</w:t>
            </w:r>
          </w:p>
        </w:tc>
      </w:tr>
      <w:tr>
        <w:trPr>
          <w:trHeight w:val="645" w:hRule="exact"/>
        </w:trPr>
        <w:tc>
          <w:tcPr>
            <w:tcW w:w="9168" w:type="dxa"/>
            <w:tcBorders>
              <w:top w:val="nil" w:sz="6" w:space="0" w:color="auto"/>
              <w:left w:val="nil" w:sz="6" w:space="0" w:color="auto"/>
              <w:bottom w:val="nil" w:sz="6" w:space="0" w:color="auto"/>
              <w:right w:val="nil" w:sz="6" w:space="0" w:color="auto"/>
            </w:tcBorders>
          </w:tcPr>
          <w:p>
            <w:pPr>
              <w:pStyle w:val="TableParagraph"/>
              <w:spacing w:line="281" w:lineRule="exact" w:before="87"/>
              <w:ind w:left="200" w:right="0"/>
              <w:jc w:val="left"/>
              <w:rPr>
                <w:rFonts w:ascii="宋体" w:hAnsi="宋体" w:cs="宋体" w:eastAsia="宋体" w:hint="default"/>
                <w:sz w:val="21"/>
                <w:szCs w:val="21"/>
              </w:rPr>
            </w:pPr>
            <w:r>
              <w:rPr>
                <w:rFonts w:ascii="宋体" w:hAnsi="宋体" w:cs="宋体" w:eastAsia="宋体" w:hint="default"/>
                <w:spacing w:val="10"/>
                <w:sz w:val="21"/>
                <w:szCs w:val="21"/>
              </w:rPr>
              <w:t>本公司 </w:t>
            </w:r>
            <w:r>
              <w:rPr>
                <w:rFonts w:ascii="Arial" w:hAnsi="Arial" w:cs="Arial" w:eastAsia="Arial" w:hint="default"/>
                <w:sz w:val="21"/>
                <w:szCs w:val="21"/>
              </w:rPr>
              <w:t>2014  </w:t>
            </w:r>
            <w:r>
              <w:rPr>
                <w:rFonts w:ascii="宋体" w:hAnsi="宋体" w:cs="宋体" w:eastAsia="宋体" w:hint="default"/>
                <w:spacing w:val="15"/>
                <w:sz w:val="21"/>
                <w:szCs w:val="21"/>
              </w:rPr>
              <w:t>年度产生于上市类投资和非上市类投资的投资收益分别为 </w:t>
            </w:r>
            <w:r>
              <w:rPr>
                <w:rFonts w:ascii="Arial" w:hAnsi="Arial" w:cs="Arial" w:eastAsia="Arial" w:hint="default"/>
                <w:sz w:val="21"/>
                <w:szCs w:val="21"/>
              </w:rPr>
              <w:t>751,540.20 </w:t>
            </w:r>
            <w:r>
              <w:rPr>
                <w:rFonts w:ascii="Arial" w:hAnsi="Arial" w:cs="Arial" w:eastAsia="Arial" w:hint="default"/>
                <w:spacing w:val="19"/>
                <w:sz w:val="21"/>
                <w:szCs w:val="21"/>
              </w:rPr>
              <w:t> </w:t>
            </w:r>
            <w:r>
              <w:rPr>
                <w:rFonts w:ascii="宋体" w:hAnsi="宋体" w:cs="宋体" w:eastAsia="宋体" w:hint="default"/>
                <w:spacing w:val="16"/>
                <w:sz w:val="21"/>
                <w:szCs w:val="21"/>
              </w:rPr>
              <w:t>元和</w:t>
            </w:r>
            <w:r>
              <w:rPr>
                <w:rFonts w:ascii="宋体" w:hAnsi="宋体" w:cs="宋体" w:eastAsia="宋体" w:hint="default"/>
                <w:sz w:val="21"/>
                <w:szCs w:val="21"/>
              </w:rPr>
            </w:r>
          </w:p>
          <w:p>
            <w:pPr>
              <w:pStyle w:val="TableParagraph"/>
              <w:spacing w:line="281" w:lineRule="exact"/>
              <w:ind w:left="200" w:right="0"/>
              <w:jc w:val="left"/>
              <w:rPr>
                <w:rFonts w:ascii="宋体" w:hAnsi="宋体" w:cs="宋体" w:eastAsia="宋体" w:hint="default"/>
                <w:sz w:val="21"/>
                <w:szCs w:val="21"/>
              </w:rPr>
            </w:pPr>
            <w:r>
              <w:rPr>
                <w:rFonts w:ascii="Arial" w:hAnsi="Arial" w:cs="Arial" w:eastAsia="Arial" w:hint="default"/>
                <w:sz w:val="21"/>
                <w:szCs w:val="21"/>
              </w:rPr>
              <w:t>304,713,227.03</w:t>
            </w:r>
            <w:r>
              <w:rPr>
                <w:rFonts w:ascii="Arial" w:hAnsi="Arial" w:cs="Arial" w:eastAsia="Arial" w:hint="default"/>
                <w:spacing w:val="-12"/>
                <w:sz w:val="21"/>
                <w:szCs w:val="21"/>
              </w:rPr>
              <w:t> </w:t>
            </w:r>
            <w:r>
              <w:rPr>
                <w:rFonts w:ascii="宋体" w:hAnsi="宋体" w:cs="宋体" w:eastAsia="宋体" w:hint="default"/>
                <w:sz w:val="21"/>
                <w:szCs w:val="21"/>
              </w:rPr>
              <w:t>元</w:t>
            </w: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Arial" w:hAnsi="Arial" w:cs="Arial" w:eastAsia="Arial" w:hint="default"/>
                <w:sz w:val="21"/>
                <w:szCs w:val="21"/>
              </w:rPr>
              <w:t>(263,241.22)</w:t>
            </w:r>
            <w:r>
              <w:rPr>
                <w:rFonts w:ascii="宋体" w:hAnsi="宋体" w:cs="宋体" w:eastAsia="宋体" w:hint="default"/>
                <w:sz w:val="21"/>
                <w:szCs w:val="21"/>
              </w:rPr>
              <w:t>元和</w:t>
            </w:r>
            <w:r>
              <w:rPr>
                <w:rFonts w:ascii="宋体" w:hAnsi="宋体" w:cs="宋体" w:eastAsia="宋体" w:hint="default"/>
                <w:spacing w:val="-58"/>
                <w:sz w:val="21"/>
                <w:szCs w:val="21"/>
              </w:rPr>
              <w:t> </w:t>
            </w:r>
            <w:r>
              <w:rPr>
                <w:rFonts w:ascii="Arial" w:hAnsi="Arial" w:cs="Arial" w:eastAsia="Arial" w:hint="default"/>
                <w:sz w:val="21"/>
                <w:szCs w:val="21"/>
              </w:rPr>
              <w:t>327,024,484.30</w:t>
            </w:r>
            <w:r>
              <w:rPr>
                <w:rFonts w:ascii="Arial" w:hAnsi="Arial" w:cs="Arial" w:eastAsia="Arial" w:hint="default"/>
                <w:spacing w:val="-11"/>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ind w:left="318" w:right="0"/>
        <w:jc w:val="left"/>
        <w:rPr>
          <w:b w:val="0"/>
          <w:bCs w:val="0"/>
        </w:rPr>
      </w:pPr>
      <w:r>
        <w:rPr>
          <w:rFonts w:ascii="宋体" w:hAnsi="宋体" w:cs="宋体" w:eastAsia="宋体" w:hint="default"/>
        </w:rPr>
        <w:t>6</w:t>
      </w:r>
      <w:r>
        <w:rPr/>
        <w:t>、</w:t>
      </w:r>
      <w:r>
        <w:rPr>
          <w:spacing w:val="1"/>
        </w:rPr>
        <w:t> </w:t>
      </w:r>
      <w:r>
        <w:rPr/>
        <w:t>其他</w:t>
      </w:r>
      <w:r>
        <w:rPr>
          <w:b w:val="0"/>
          <w:bCs w:val="0"/>
        </w:rPr>
      </w:r>
    </w:p>
    <w:p>
      <w:pPr>
        <w:spacing w:line="240" w:lineRule="auto" w:before="12"/>
        <w:rPr>
          <w:rFonts w:ascii="宋体" w:hAnsi="宋体" w:cs="宋体" w:eastAsia="宋体" w:hint="default"/>
          <w:b/>
          <w:bCs/>
          <w:sz w:val="29"/>
          <w:szCs w:val="29"/>
        </w:rPr>
      </w:pPr>
    </w:p>
    <w:tbl>
      <w:tblPr>
        <w:tblW w:w="0" w:type="auto"/>
        <w:jc w:val="left"/>
        <w:tblInd w:w="130" w:type="dxa"/>
        <w:tblLayout w:type="fixed"/>
        <w:tblCellMar>
          <w:top w:w="0" w:type="dxa"/>
          <w:left w:w="0" w:type="dxa"/>
          <w:bottom w:w="0" w:type="dxa"/>
          <w:right w:w="0" w:type="dxa"/>
        </w:tblCellMar>
        <w:tblLook w:val="01E0"/>
      </w:tblPr>
      <w:tblGrid>
        <w:gridCol w:w="681"/>
        <w:gridCol w:w="3007"/>
        <w:gridCol w:w="3151"/>
        <w:gridCol w:w="2313"/>
      </w:tblGrid>
      <w:tr>
        <w:trPr>
          <w:trHeight w:val="365" w:hRule="exact"/>
        </w:trPr>
        <w:tc>
          <w:tcPr>
            <w:tcW w:w="681"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(a)</w:t>
            </w:r>
          </w:p>
        </w:tc>
        <w:tc>
          <w:tcPr>
            <w:tcW w:w="6158"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225" w:right="0"/>
              <w:jc w:val="left"/>
              <w:rPr>
                <w:rFonts w:ascii="宋体" w:hAnsi="宋体" w:cs="宋体" w:eastAsia="宋体" w:hint="default"/>
                <w:sz w:val="21"/>
                <w:szCs w:val="21"/>
              </w:rPr>
            </w:pPr>
            <w:r>
              <w:rPr>
                <w:rFonts w:ascii="宋体" w:hAnsi="宋体" w:cs="宋体" w:eastAsia="宋体" w:hint="default"/>
                <w:sz w:val="21"/>
                <w:szCs w:val="21"/>
              </w:rPr>
              <w:t>将净利润调节为经营活动现金流量</w:t>
            </w:r>
          </w:p>
        </w:tc>
        <w:tc>
          <w:tcPr>
            <w:tcW w:w="2313" w:type="dxa"/>
            <w:tcBorders>
              <w:top w:val="nil" w:sz="6" w:space="0" w:color="auto"/>
              <w:left w:val="nil" w:sz="6" w:space="0" w:color="auto"/>
              <w:bottom w:val="nil" w:sz="6" w:space="0" w:color="auto"/>
              <w:right w:val="nil" w:sz="6" w:space="0" w:color="auto"/>
            </w:tcBorders>
          </w:tcPr>
          <w:p>
            <w:pPr/>
          </w:p>
        </w:tc>
      </w:tr>
      <w:tr>
        <w:trPr>
          <w:trHeight w:val="519" w:hRule="exact"/>
        </w:trPr>
        <w:tc>
          <w:tcPr>
            <w:tcW w:w="681"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0"/>
              <w:jc w:val="righ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1"/>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年度</w:t>
            </w:r>
          </w:p>
        </w:tc>
      </w:tr>
      <w:tr>
        <w:trPr>
          <w:trHeight w:val="402" w:hRule="exact"/>
        </w:trPr>
        <w:tc>
          <w:tcPr>
            <w:tcW w:w="681"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2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89"/>
              <w:jc w:val="right"/>
              <w:rPr>
                <w:rFonts w:ascii="Arial" w:hAnsi="Arial" w:cs="Arial" w:eastAsia="Arial" w:hint="default"/>
                <w:sz w:val="21"/>
                <w:szCs w:val="21"/>
              </w:rPr>
            </w:pPr>
            <w:r>
              <w:rPr>
                <w:rFonts w:ascii="Arial"/>
                <w:spacing w:val="-1"/>
                <w:sz w:val="21"/>
              </w:rPr>
              <w:t>462,664,085.71</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590" w:right="0"/>
              <w:jc w:val="left"/>
              <w:rPr>
                <w:rFonts w:ascii="Arial" w:hAnsi="Arial" w:cs="Arial" w:eastAsia="Arial" w:hint="default"/>
                <w:sz w:val="21"/>
                <w:szCs w:val="21"/>
              </w:rPr>
            </w:pPr>
            <w:r>
              <w:rPr>
                <w:rFonts w:ascii="Arial"/>
                <w:sz w:val="21"/>
              </w:rPr>
              <w:t>632,105,270.79</w:t>
            </w:r>
          </w:p>
        </w:tc>
      </w:tr>
      <w:tr>
        <w:trPr>
          <w:trHeight w:val="255" w:hRule="exact"/>
        </w:trPr>
        <w:tc>
          <w:tcPr>
            <w:tcW w:w="681"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27" w:lineRule="exact"/>
              <w:ind w:left="225"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88"/>
              <w:jc w:val="right"/>
              <w:rPr>
                <w:rFonts w:ascii="Arial" w:hAnsi="Arial" w:cs="Arial" w:eastAsia="Arial" w:hint="default"/>
                <w:sz w:val="21"/>
                <w:szCs w:val="21"/>
              </w:rPr>
            </w:pPr>
            <w:r>
              <w:rPr>
                <w:rFonts w:ascii="Arial"/>
                <w:spacing w:val="-1"/>
                <w:sz w:val="21"/>
              </w:rPr>
              <w:t>43,199,708.28</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(418,000.00)</w:t>
            </w:r>
          </w:p>
        </w:tc>
      </w:tr>
    </w:tbl>
    <w:p>
      <w:pPr>
        <w:spacing w:after="0" w:line="240" w:lineRule="auto"/>
        <w:jc w:val="right"/>
        <w:rPr>
          <w:rFonts w:ascii="Arial" w:hAnsi="Arial" w:cs="Arial" w:eastAsia="Arial" w:hint="default"/>
          <w:sz w:val="21"/>
          <w:szCs w:val="21"/>
        </w:rPr>
        <w:sectPr>
          <w:pgSz w:w="11910" w:h="16840"/>
          <w:pgMar w:header="882" w:footer="1194" w:top="1120" w:bottom="1380" w:left="148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656" w:type="dxa"/>
        <w:tblLayout w:type="fixed"/>
        <w:tblCellMar>
          <w:top w:w="0" w:type="dxa"/>
          <w:left w:w="0" w:type="dxa"/>
          <w:bottom w:w="0" w:type="dxa"/>
          <w:right w:w="0" w:type="dxa"/>
        </w:tblCellMar>
        <w:tblLook w:val="01E0"/>
      </w:tblPr>
      <w:tblGrid>
        <w:gridCol w:w="3470"/>
        <w:gridCol w:w="2658"/>
        <w:gridCol w:w="2318"/>
      </w:tblGrid>
      <w:tr>
        <w:trPr>
          <w:trHeight w:val="255"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10" w:lineRule="exact"/>
              <w:ind w:left="62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
              <w:ind w:left="612" w:right="0"/>
              <w:jc w:val="left"/>
              <w:rPr>
                <w:rFonts w:ascii="Arial" w:hAnsi="Arial" w:cs="Arial" w:eastAsia="Arial" w:hint="default"/>
                <w:sz w:val="21"/>
                <w:szCs w:val="21"/>
              </w:rPr>
            </w:pPr>
            <w:r>
              <w:rPr>
                <w:rFonts w:ascii="Arial"/>
                <w:sz w:val="21"/>
              </w:rPr>
              <w:t>509,535,397.17</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
              <w:ind w:left="595" w:right="0"/>
              <w:jc w:val="left"/>
              <w:rPr>
                <w:rFonts w:ascii="Arial" w:hAnsi="Arial" w:cs="Arial" w:eastAsia="Arial" w:hint="default"/>
                <w:sz w:val="21"/>
                <w:szCs w:val="21"/>
              </w:rPr>
            </w:pPr>
            <w:r>
              <w:rPr>
                <w:rFonts w:ascii="Arial"/>
                <w:sz w:val="21"/>
              </w:rPr>
              <w:t>471,617,930.28</w:t>
            </w:r>
          </w:p>
        </w:tc>
      </w:tr>
      <w:tr>
        <w:trPr>
          <w:trHeight w:val="27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7" w:lineRule="exact"/>
              <w:ind w:left="62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9" w:right="0"/>
              <w:jc w:val="left"/>
              <w:rPr>
                <w:rFonts w:ascii="Arial" w:hAnsi="Arial" w:cs="Arial" w:eastAsia="Arial" w:hint="default"/>
                <w:sz w:val="21"/>
                <w:szCs w:val="21"/>
              </w:rPr>
            </w:pPr>
            <w:r>
              <w:rPr>
                <w:rFonts w:ascii="Arial"/>
                <w:sz w:val="21"/>
              </w:rPr>
              <w:t>11,572,791.28</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3" w:right="0"/>
              <w:jc w:val="left"/>
              <w:rPr>
                <w:rFonts w:ascii="Arial" w:hAnsi="Arial" w:cs="Arial" w:eastAsia="Arial" w:hint="default"/>
                <w:sz w:val="21"/>
                <w:szCs w:val="21"/>
              </w:rPr>
            </w:pPr>
            <w:r>
              <w:rPr>
                <w:rFonts w:ascii="Arial"/>
                <w:sz w:val="21"/>
              </w:rPr>
              <w:t>11,482,259.33</w:t>
            </w:r>
          </w:p>
        </w:tc>
      </w:tr>
      <w:tr>
        <w:trPr>
          <w:trHeight w:val="27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7" w:lineRule="exact"/>
              <w:ind w:left="62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45" w:right="0"/>
              <w:jc w:val="left"/>
              <w:rPr>
                <w:rFonts w:ascii="Arial" w:hAnsi="Arial" w:cs="Arial" w:eastAsia="Arial" w:hint="default"/>
                <w:sz w:val="21"/>
                <w:szCs w:val="21"/>
              </w:rPr>
            </w:pPr>
            <w:r>
              <w:rPr>
                <w:rFonts w:ascii="Arial"/>
                <w:sz w:val="21"/>
              </w:rPr>
              <w:t>7,073,370.98</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04" w:right="0"/>
              <w:jc w:val="left"/>
              <w:rPr>
                <w:rFonts w:ascii="Arial" w:hAnsi="Arial" w:cs="Arial" w:eastAsia="Arial" w:hint="default"/>
                <w:sz w:val="21"/>
                <w:szCs w:val="21"/>
              </w:rPr>
            </w:pPr>
            <w:r>
              <w:rPr>
                <w:rFonts w:ascii="Arial"/>
                <w:sz w:val="21"/>
              </w:rPr>
              <w:t>419,535.60</w:t>
            </w:r>
          </w:p>
        </w:tc>
      </w:tr>
      <w:tr>
        <w:trPr>
          <w:trHeight w:val="273"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8" w:lineRule="exact"/>
              <w:ind w:left="623" w:right="0"/>
              <w:jc w:val="left"/>
              <w:rPr>
                <w:rFonts w:ascii="宋体" w:hAnsi="宋体" w:cs="宋体" w:eastAsia="宋体" w:hint="default"/>
                <w:sz w:val="21"/>
                <w:szCs w:val="21"/>
              </w:rPr>
            </w:pPr>
            <w:r>
              <w:rPr>
                <w:rFonts w:ascii="宋体" w:hAnsi="宋体" w:cs="宋体" w:eastAsia="宋体" w:hint="default"/>
                <w:sz w:val="21"/>
                <w:szCs w:val="21"/>
              </w:rPr>
              <w:t>处置固定资产净收益</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5" w:right="0"/>
              <w:jc w:val="left"/>
              <w:rPr>
                <w:rFonts w:ascii="Arial" w:hAnsi="Arial" w:cs="Arial" w:eastAsia="Arial" w:hint="default"/>
                <w:sz w:val="21"/>
                <w:szCs w:val="21"/>
              </w:rPr>
            </w:pPr>
            <w:r>
              <w:rPr>
                <w:rFonts w:ascii="Arial"/>
                <w:sz w:val="21"/>
              </w:rPr>
              <w:t>(17,918,525.13)</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(92,995,794.89)</w:t>
            </w:r>
          </w:p>
        </w:tc>
      </w:tr>
      <w:tr>
        <w:trPr>
          <w:trHeight w:val="273"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8" w:lineRule="exact"/>
              <w:ind w:left="62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12" w:right="0"/>
              <w:jc w:val="left"/>
              <w:rPr>
                <w:rFonts w:ascii="Arial" w:hAnsi="Arial" w:cs="Arial" w:eastAsia="Arial" w:hint="default"/>
                <w:sz w:val="21"/>
                <w:szCs w:val="21"/>
              </w:rPr>
            </w:pPr>
            <w:r>
              <w:rPr>
                <w:rFonts w:ascii="Arial"/>
                <w:sz w:val="21"/>
              </w:rPr>
              <w:t>428,530,619.43</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95" w:right="0"/>
              <w:jc w:val="left"/>
              <w:rPr>
                <w:rFonts w:ascii="Arial" w:hAnsi="Arial" w:cs="Arial" w:eastAsia="Arial" w:hint="default"/>
                <w:sz w:val="21"/>
                <w:szCs w:val="21"/>
              </w:rPr>
            </w:pPr>
            <w:r>
              <w:rPr>
                <w:rFonts w:ascii="Arial"/>
                <w:sz w:val="21"/>
              </w:rPr>
              <w:t>382,609,075.01</w:t>
            </w:r>
          </w:p>
        </w:tc>
      </w:tr>
      <w:tr>
        <w:trPr>
          <w:trHeight w:val="27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8" w:lineRule="exact"/>
              <w:ind w:left="62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39" w:right="0"/>
              <w:jc w:val="left"/>
              <w:rPr>
                <w:rFonts w:ascii="Arial" w:hAnsi="Arial" w:cs="Arial" w:eastAsia="Arial" w:hint="default"/>
                <w:sz w:val="21"/>
                <w:szCs w:val="21"/>
              </w:rPr>
            </w:pPr>
            <w:r>
              <w:rPr>
                <w:rFonts w:ascii="Arial"/>
                <w:sz w:val="21"/>
              </w:rPr>
              <w:t>(305,464,767.23)</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18" w:right="0"/>
              <w:jc w:val="left"/>
              <w:rPr>
                <w:rFonts w:ascii="Arial" w:hAnsi="Arial" w:cs="Arial" w:eastAsia="Arial" w:hint="default"/>
                <w:sz w:val="21"/>
                <w:szCs w:val="21"/>
              </w:rPr>
            </w:pPr>
            <w:r>
              <w:rPr>
                <w:rFonts w:ascii="Arial"/>
                <w:sz w:val="21"/>
              </w:rPr>
              <w:t>(326,761,243.08)</w:t>
            </w:r>
          </w:p>
        </w:tc>
      </w:tr>
      <w:tr>
        <w:trPr>
          <w:trHeight w:val="27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8" w:lineRule="exact"/>
              <w:ind w:left="623"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73" w:right="0"/>
              <w:jc w:val="left"/>
              <w:rPr>
                <w:rFonts w:ascii="Arial" w:hAnsi="Arial" w:cs="Arial" w:eastAsia="Arial" w:hint="default"/>
                <w:sz w:val="21"/>
                <w:szCs w:val="21"/>
              </w:rPr>
            </w:pPr>
            <w:r>
              <w:rPr>
                <w:rFonts w:ascii="Arial"/>
                <w:sz w:val="21"/>
              </w:rPr>
              <w:t>(1,322,804.61)</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29" w:right="0"/>
              <w:jc w:val="left"/>
              <w:rPr>
                <w:rFonts w:ascii="Arial" w:hAnsi="Arial" w:cs="Arial" w:eastAsia="Arial" w:hint="default"/>
                <w:sz w:val="21"/>
                <w:szCs w:val="21"/>
              </w:rPr>
            </w:pPr>
            <w:r>
              <w:rPr>
                <w:rFonts w:ascii="Arial"/>
                <w:sz w:val="21"/>
              </w:rPr>
              <w:t>6,621,030.01</w:t>
            </w:r>
          </w:p>
        </w:tc>
      </w:tr>
      <w:tr>
        <w:trPr>
          <w:trHeight w:val="27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8" w:lineRule="exact"/>
              <w:ind w:left="623" w:right="0"/>
              <w:jc w:val="left"/>
              <w:rPr>
                <w:rFonts w:ascii="宋体" w:hAnsi="宋体" w:cs="宋体" w:eastAsia="宋体" w:hint="default"/>
                <w:sz w:val="21"/>
                <w:szCs w:val="21"/>
              </w:rPr>
            </w:pPr>
            <w:r>
              <w:rPr>
                <w:rFonts w:ascii="宋体" w:hAnsi="宋体" w:cs="宋体" w:eastAsia="宋体" w:hint="default"/>
                <w:sz w:val="21"/>
                <w:szCs w:val="21"/>
              </w:rPr>
              <w:t>递延所得税资产的增加</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48" w:right="0"/>
              <w:jc w:val="left"/>
              <w:rPr>
                <w:rFonts w:ascii="Arial" w:hAnsi="Arial" w:cs="Arial" w:eastAsia="Arial" w:hint="default"/>
                <w:sz w:val="21"/>
                <w:szCs w:val="21"/>
              </w:rPr>
            </w:pPr>
            <w:r>
              <w:rPr>
                <w:rFonts w:ascii="Arial"/>
                <w:sz w:val="21"/>
              </w:rPr>
              <w:t>(118,633.95)</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(72,310.72)</w:t>
            </w:r>
          </w:p>
        </w:tc>
      </w:tr>
      <w:tr>
        <w:trPr>
          <w:trHeight w:val="27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7" w:lineRule="exact"/>
              <w:ind w:left="623"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55" w:right="0"/>
              <w:jc w:val="left"/>
              <w:rPr>
                <w:rFonts w:ascii="Arial" w:hAnsi="Arial" w:cs="Arial" w:eastAsia="Arial" w:hint="default"/>
                <w:sz w:val="21"/>
                <w:szCs w:val="21"/>
              </w:rPr>
            </w:pPr>
            <w:r>
              <w:rPr>
                <w:rFonts w:ascii="Arial"/>
                <w:sz w:val="21"/>
              </w:rPr>
              <w:t>(36,122,566.04)</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(34,628,667.05)</w:t>
            </w:r>
          </w:p>
        </w:tc>
      </w:tr>
      <w:tr>
        <w:trPr>
          <w:trHeight w:val="27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2" w:lineRule="exact"/>
              <w:ind w:left="623" w:right="0"/>
              <w:jc w:val="left"/>
              <w:rPr>
                <w:rFonts w:ascii="宋体" w:hAnsi="宋体" w:cs="宋体" w:eastAsia="宋体" w:hint="default"/>
                <w:sz w:val="21"/>
                <w:szCs w:val="21"/>
              </w:rPr>
            </w:pPr>
            <w:r>
              <w:rPr>
                <w:rFonts w:ascii="宋体" w:hAnsi="宋体" w:cs="宋体" w:eastAsia="宋体" w:hint="default"/>
                <w:sz w:val="21"/>
                <w:szCs w:val="21"/>
              </w:rPr>
              <w:t>存货的减少</w:t>
            </w:r>
            <w:r>
              <w:rPr>
                <w:rFonts w:ascii="Arial" w:hAnsi="Arial" w:cs="Arial" w:eastAsia="Arial" w:hint="default"/>
                <w:sz w:val="21"/>
                <w:szCs w:val="21"/>
              </w:rPr>
              <w:t>/</w:t>
            </w:r>
            <w:r>
              <w:rPr>
                <w:rFonts w:ascii="宋体" w:hAnsi="宋体" w:cs="宋体" w:eastAsia="宋体" w:hint="default"/>
                <w:sz w:val="21"/>
                <w:szCs w:val="21"/>
              </w:rPr>
              <w:t>增加</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45" w:right="0"/>
              <w:jc w:val="left"/>
              <w:rPr>
                <w:rFonts w:ascii="Arial" w:hAnsi="Arial" w:cs="Arial" w:eastAsia="Arial" w:hint="default"/>
                <w:sz w:val="21"/>
                <w:szCs w:val="21"/>
              </w:rPr>
            </w:pPr>
            <w:r>
              <w:rPr>
                <w:rFonts w:ascii="Arial"/>
                <w:sz w:val="21"/>
              </w:rPr>
              <w:t>5,214,916.10</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spacing w:val="-1"/>
                <w:sz w:val="21"/>
              </w:rPr>
              <w:t>(14,569,364.36)</w:t>
            </w:r>
          </w:p>
        </w:tc>
      </w:tr>
      <w:tr>
        <w:trPr>
          <w:trHeight w:val="27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7" w:lineRule="exact"/>
              <w:ind w:left="623" w:right="0"/>
              <w:jc w:val="left"/>
              <w:rPr>
                <w:rFonts w:ascii="宋体" w:hAnsi="宋体" w:cs="宋体" w:eastAsia="宋体" w:hint="default"/>
                <w:sz w:val="21"/>
                <w:szCs w:val="21"/>
              </w:rPr>
            </w:pPr>
            <w:r>
              <w:rPr>
                <w:rFonts w:ascii="宋体" w:hAnsi="宋体" w:cs="宋体" w:eastAsia="宋体" w:hint="default"/>
                <w:sz w:val="21"/>
                <w:szCs w:val="21"/>
              </w:rPr>
              <w:t>专项储备的增加</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45" w:right="0"/>
              <w:jc w:val="left"/>
              <w:rPr>
                <w:rFonts w:ascii="Arial" w:hAnsi="Arial" w:cs="Arial" w:eastAsia="Arial" w:hint="default"/>
                <w:sz w:val="21"/>
                <w:szCs w:val="21"/>
              </w:rPr>
            </w:pPr>
            <w:r>
              <w:rPr>
                <w:rFonts w:ascii="Arial"/>
                <w:sz w:val="21"/>
              </w:rPr>
              <w:t>4,969,035.81</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29" w:right="0"/>
              <w:jc w:val="left"/>
              <w:rPr>
                <w:rFonts w:ascii="Arial" w:hAnsi="Arial" w:cs="Arial" w:eastAsia="Arial" w:hint="default"/>
                <w:sz w:val="21"/>
                <w:szCs w:val="21"/>
              </w:rPr>
            </w:pPr>
            <w:r>
              <w:rPr>
                <w:rFonts w:ascii="Arial"/>
                <w:sz w:val="21"/>
              </w:rPr>
              <w:t>4,650,765.37</w:t>
            </w:r>
          </w:p>
        </w:tc>
      </w:tr>
      <w:tr>
        <w:trPr>
          <w:trHeight w:val="272"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7" w:lineRule="exact"/>
              <w:ind w:left="623" w:right="0"/>
              <w:jc w:val="left"/>
              <w:rPr>
                <w:rFonts w:ascii="宋体" w:hAnsi="宋体" w:cs="宋体" w:eastAsia="宋体" w:hint="default"/>
                <w:sz w:val="21"/>
                <w:szCs w:val="21"/>
              </w:rPr>
            </w:pPr>
            <w:r>
              <w:rPr>
                <w:rFonts w:ascii="宋体" w:hAnsi="宋体" w:cs="宋体" w:eastAsia="宋体" w:hint="default"/>
                <w:sz w:val="21"/>
                <w:szCs w:val="21"/>
              </w:rPr>
              <w:t>经营性应收项目的增加</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39" w:right="0"/>
              <w:jc w:val="left"/>
              <w:rPr>
                <w:rFonts w:ascii="Arial" w:hAnsi="Arial" w:cs="Arial" w:eastAsia="Arial" w:hint="default"/>
                <w:sz w:val="21"/>
                <w:szCs w:val="21"/>
              </w:rPr>
            </w:pPr>
            <w:r>
              <w:rPr>
                <w:rFonts w:ascii="Arial"/>
                <w:sz w:val="21"/>
              </w:rPr>
              <w:t>(374,818,916.10)</w:t>
            </w:r>
          </w:p>
        </w:tc>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18" w:right="0"/>
              <w:jc w:val="left"/>
              <w:rPr>
                <w:rFonts w:ascii="Arial" w:hAnsi="Arial" w:cs="Arial" w:eastAsia="Arial" w:hint="default"/>
                <w:sz w:val="21"/>
                <w:szCs w:val="21"/>
              </w:rPr>
            </w:pPr>
            <w:r>
              <w:rPr>
                <w:rFonts w:ascii="Arial"/>
                <w:sz w:val="21"/>
              </w:rPr>
              <w:t>(337,249,536.34)</w:t>
            </w:r>
          </w:p>
        </w:tc>
      </w:tr>
      <w:tr>
        <w:trPr>
          <w:trHeight w:val="278"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7" w:lineRule="exact"/>
              <w:ind w:left="623" w:right="0"/>
              <w:jc w:val="left"/>
              <w:rPr>
                <w:rFonts w:ascii="宋体" w:hAnsi="宋体" w:cs="宋体" w:eastAsia="宋体" w:hint="default"/>
                <w:sz w:val="21"/>
                <w:szCs w:val="21"/>
              </w:rPr>
            </w:pPr>
            <w:r>
              <w:rPr>
                <w:rFonts w:ascii="宋体" w:hAnsi="宋体" w:cs="宋体" w:eastAsia="宋体" w:hint="default"/>
                <w:sz w:val="21"/>
                <w:szCs w:val="21"/>
              </w:rPr>
              <w:t>经营性应付项目的增加</w:t>
            </w:r>
          </w:p>
        </w:tc>
        <w:tc>
          <w:tcPr>
            <w:tcW w:w="2658" w:type="dxa"/>
            <w:tcBorders>
              <w:top w:val="nil" w:sz="6" w:space="0" w:color="auto"/>
              <w:left w:val="nil" w:sz="6" w:space="0" w:color="auto"/>
              <w:bottom w:val="nil" w:sz="6" w:space="0" w:color="auto"/>
              <w:right w:val="nil" w:sz="6" w:space="0" w:color="auto"/>
            </w:tcBorders>
          </w:tcPr>
          <w:p>
            <w:pPr>
              <w:pStyle w:val="TableParagraph"/>
              <w:tabs>
                <w:tab w:pos="731" w:val="left" w:leader="none"/>
                <w:tab w:pos="2411" w:val="left" w:leader="none"/>
                <w:tab w:pos="3247" w:val="left" w:leader="none"/>
              </w:tabs>
              <w:spacing w:line="240" w:lineRule="auto" w:before="18"/>
              <w:ind w:right="-596"/>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41,234,307.66 </w:t>
            </w:r>
            <w:r>
              <w:rPr>
                <w:rFonts w:ascii="Arial"/>
                <w:spacing w:val="-19"/>
                <w:sz w:val="21"/>
                <w:u w:val="single" w:color="000000"/>
              </w:rPr>
              <w:t> </w:t>
            </w:r>
            <w:r>
              <w:rPr>
                <w:rFonts w:ascii="Arial"/>
                <w:spacing w:val="-19"/>
                <w:sz w:val="21"/>
              </w:rPr>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tabs>
                <w:tab w:pos="1631" w:val="left" w:leader="none"/>
              </w:tabs>
              <w:spacing w:line="240" w:lineRule="auto" w:before="18"/>
              <w:ind w:right="88"/>
              <w:jc w:val="right"/>
              <w:rPr>
                <w:rFonts w:ascii="Arial" w:hAnsi="Arial" w:cs="Arial" w:eastAsia="Arial" w:hint="default"/>
                <w:sz w:val="21"/>
                <w:szCs w:val="21"/>
              </w:rPr>
            </w:pPr>
            <w:r>
              <w:rPr>
                <w:rFonts w:ascii="Arial"/>
                <w:w w:val="99"/>
                <w:sz w:val="21"/>
              </w:rPr>
            </w:r>
            <w:r>
              <w:rPr>
                <w:rFonts w:ascii="Arial"/>
                <w:spacing w:val="-1"/>
                <w:sz w:val="21"/>
                <w:u w:val="single" w:color="000000"/>
              </w:rPr>
              <w:t>139,632,537.45</w:t>
              <w:tab/>
            </w:r>
            <w:r>
              <w:rPr>
                <w:rFonts w:ascii="Arial"/>
                <w:spacing w:val="-1"/>
                <w:sz w:val="21"/>
              </w:rPr>
            </w:r>
          </w:p>
        </w:tc>
      </w:tr>
      <w:tr>
        <w:trPr>
          <w:trHeight w:val="260"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658" w:type="dxa"/>
            <w:tcBorders>
              <w:top w:val="nil" w:sz="6" w:space="0" w:color="auto"/>
              <w:left w:val="nil" w:sz="6" w:space="0" w:color="auto"/>
              <w:bottom w:val="nil" w:sz="6" w:space="0" w:color="auto"/>
              <w:right w:val="nil" w:sz="6" w:space="0" w:color="auto"/>
            </w:tcBorders>
          </w:tcPr>
          <w:p>
            <w:pPr>
              <w:pStyle w:val="TableParagraph"/>
              <w:tabs>
                <w:tab w:pos="611" w:val="left" w:leader="none"/>
                <w:tab w:pos="2402" w:val="left" w:leader="none"/>
                <w:tab w:pos="3253" w:val="left" w:leader="none"/>
              </w:tabs>
              <w:spacing w:line="240" w:lineRule="auto" w:before="22"/>
              <w:ind w:left="-9" w:right="-596"/>
              <w:jc w:val="righ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r>
            <w:r>
              <w:rPr>
                <w:rFonts w:ascii="Arial"/>
                <w:spacing w:val="-1"/>
                <w:sz w:val="21"/>
                <w:u w:val="thick" w:color="000000"/>
              </w:rPr>
              <w:t>778,228,019.36 </w:t>
            </w:r>
            <w:r>
              <w:rPr>
                <w:rFonts w:ascii="Arial"/>
                <w:spacing w:val="-10"/>
                <w:sz w:val="21"/>
                <w:u w:val="thick" w:color="000000"/>
              </w:rPr>
              <w:t> </w:t>
            </w:r>
            <w:r>
              <w:rPr>
                <w:rFonts w:ascii="Arial"/>
                <w:spacing w:val="-10"/>
                <w:sz w:val="21"/>
              </w:rPr>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2318" w:type="dxa"/>
            <w:tcBorders>
              <w:top w:val="nil" w:sz="6" w:space="0" w:color="auto"/>
              <w:left w:val="nil" w:sz="6" w:space="0" w:color="auto"/>
              <w:bottom w:val="nil" w:sz="6" w:space="0" w:color="auto"/>
              <w:right w:val="nil" w:sz="6" w:space="0" w:color="auto"/>
            </w:tcBorders>
          </w:tcPr>
          <w:p>
            <w:pPr>
              <w:pStyle w:val="TableParagraph"/>
              <w:tabs>
                <w:tab w:pos="1631" w:val="left" w:leader="none"/>
              </w:tabs>
              <w:spacing w:line="240" w:lineRule="auto" w:before="22"/>
              <w:ind w:right="88"/>
              <w:jc w:val="right"/>
              <w:rPr>
                <w:rFonts w:ascii="Arial" w:hAnsi="Arial" w:cs="Arial" w:eastAsia="Arial" w:hint="default"/>
                <w:sz w:val="21"/>
                <w:szCs w:val="21"/>
              </w:rPr>
            </w:pPr>
            <w:r>
              <w:rPr>
                <w:rFonts w:ascii="Arial"/>
                <w:w w:val="99"/>
                <w:sz w:val="21"/>
              </w:rPr>
            </w:r>
            <w:r>
              <w:rPr>
                <w:rFonts w:ascii="Arial"/>
                <w:spacing w:val="-1"/>
                <w:sz w:val="21"/>
                <w:u w:val="thick" w:color="000000"/>
              </w:rPr>
              <w:t>842,443,487.40</w:t>
              <w:tab/>
            </w:r>
            <w:r>
              <w:rPr>
                <w:rFonts w:ascii="Arial"/>
                <w:spacing w:val="-1"/>
                <w:sz w:val="21"/>
              </w:rPr>
            </w:r>
          </w:p>
        </w:tc>
      </w:tr>
    </w:tbl>
    <w:p>
      <w:pPr>
        <w:spacing w:after="0" w:line="240" w:lineRule="auto"/>
        <w:jc w:val="right"/>
        <w:rPr>
          <w:rFonts w:ascii="Arial" w:hAnsi="Arial" w:cs="Arial" w:eastAsia="Arial" w:hint="default"/>
          <w:sz w:val="21"/>
          <w:szCs w:val="21"/>
        </w:rPr>
        <w:sectPr>
          <w:pgSz w:w="11910" w:h="16840"/>
          <w:pgMar w:header="882" w:footer="1194"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659"/>
        <w:gridCol w:w="3712"/>
        <w:gridCol w:w="2526"/>
        <w:gridCol w:w="2332"/>
      </w:tblGrid>
      <w:tr>
        <w:trPr>
          <w:trHeight w:val="365" w:hRule="exact"/>
        </w:trPr>
        <w:tc>
          <w:tcPr>
            <w:tcW w:w="659"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21"/>
                <w:szCs w:val="21"/>
              </w:rPr>
            </w:pPr>
            <w:r>
              <w:rPr>
                <w:rFonts w:ascii="Arial"/>
                <w:sz w:val="21"/>
              </w:rPr>
              <w:t>(b)</w:t>
            </w:r>
          </w:p>
        </w:tc>
        <w:tc>
          <w:tcPr>
            <w:tcW w:w="3712" w:type="dxa"/>
            <w:tcBorders>
              <w:top w:val="nil" w:sz="6" w:space="0" w:color="auto"/>
              <w:left w:val="nil" w:sz="6" w:space="0" w:color="auto"/>
              <w:bottom w:val="nil" w:sz="6" w:space="0" w:color="auto"/>
              <w:right w:val="nil" w:sz="6" w:space="0" w:color="auto"/>
            </w:tcBorders>
          </w:tcPr>
          <w:p>
            <w:pPr>
              <w:pStyle w:val="TableParagraph"/>
              <w:spacing w:line="213" w:lineRule="exact"/>
              <w:ind w:left="202" w:right="0"/>
              <w:jc w:val="left"/>
              <w:rPr>
                <w:rFonts w:ascii="宋体" w:hAnsi="宋体" w:cs="宋体" w:eastAsia="宋体" w:hint="default"/>
                <w:sz w:val="21"/>
                <w:szCs w:val="21"/>
              </w:rPr>
            </w:pPr>
            <w:r>
              <w:rPr>
                <w:rFonts w:ascii="宋体" w:hAnsi="宋体" w:cs="宋体" w:eastAsia="宋体" w:hint="default"/>
                <w:sz w:val="21"/>
                <w:szCs w:val="21"/>
              </w:rPr>
              <w:t>现金及现金等价物净变动情况</w:t>
            </w:r>
          </w:p>
        </w:tc>
        <w:tc>
          <w:tcPr>
            <w:tcW w:w="252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
        </w:tc>
      </w:tr>
      <w:tr>
        <w:trPr>
          <w:trHeight w:val="519" w:hRule="exact"/>
        </w:trPr>
        <w:tc>
          <w:tcPr>
            <w:tcW w:w="659" w:type="dxa"/>
            <w:tcBorders>
              <w:top w:val="nil" w:sz="6" w:space="0" w:color="auto"/>
              <w:left w:val="nil" w:sz="6" w:space="0" w:color="auto"/>
              <w:bottom w:val="nil" w:sz="6" w:space="0" w:color="auto"/>
              <w:right w:val="nil" w:sz="6" w:space="0" w:color="auto"/>
            </w:tcBorders>
          </w:tcPr>
          <w:p>
            <w:pPr/>
          </w:p>
        </w:tc>
        <w:tc>
          <w:tcPr>
            <w:tcW w:w="3712" w:type="dxa"/>
            <w:tcBorders>
              <w:top w:val="nil" w:sz="6" w:space="0" w:color="auto"/>
              <w:left w:val="nil" w:sz="6" w:space="0" w:color="auto"/>
              <w:bottom w:val="nil" w:sz="6" w:space="0" w:color="auto"/>
              <w:right w:val="nil" w:sz="6" w:space="0" w:color="auto"/>
            </w:tcBorders>
          </w:tcPr>
          <w:p>
            <w:pPr/>
          </w:p>
        </w:tc>
        <w:tc>
          <w:tcPr>
            <w:tcW w:w="252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7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年度</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2"/>
              <w:jc w:val="righ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10"/>
                <w:sz w:val="21"/>
                <w:szCs w:val="21"/>
              </w:rPr>
              <w:t> </w:t>
            </w:r>
            <w:r>
              <w:rPr>
                <w:rFonts w:ascii="宋体" w:hAnsi="宋体" w:cs="宋体" w:eastAsia="宋体" w:hint="default"/>
                <w:sz w:val="21"/>
                <w:szCs w:val="21"/>
              </w:rPr>
              <w:t>年度</w:t>
            </w:r>
          </w:p>
        </w:tc>
      </w:tr>
      <w:tr>
        <w:trPr>
          <w:trHeight w:val="402" w:hRule="exact"/>
        </w:trPr>
        <w:tc>
          <w:tcPr>
            <w:tcW w:w="659" w:type="dxa"/>
            <w:tcBorders>
              <w:top w:val="nil" w:sz="6" w:space="0" w:color="auto"/>
              <w:left w:val="nil" w:sz="6" w:space="0" w:color="auto"/>
              <w:bottom w:val="nil" w:sz="6" w:space="0" w:color="auto"/>
              <w:right w:val="nil" w:sz="6" w:space="0" w:color="auto"/>
            </w:tcBorders>
          </w:tcPr>
          <w:p>
            <w:pPr/>
          </w:p>
        </w:tc>
        <w:tc>
          <w:tcPr>
            <w:tcW w:w="371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2" w:right="0"/>
              <w:jc w:val="left"/>
              <w:rPr>
                <w:rFonts w:ascii="宋体" w:hAnsi="宋体" w:cs="宋体" w:eastAsia="宋体" w:hint="default"/>
                <w:sz w:val="21"/>
                <w:szCs w:val="21"/>
              </w:rPr>
            </w:pPr>
            <w:r>
              <w:rPr>
                <w:rFonts w:ascii="宋体" w:hAnsi="宋体" w:cs="宋体" w:eastAsia="宋体" w:hint="default"/>
                <w:sz w:val="21"/>
                <w:szCs w:val="21"/>
              </w:rPr>
              <w:t>现金及现金等价物期末余额</w:t>
            </w:r>
          </w:p>
        </w:tc>
        <w:tc>
          <w:tcPr>
            <w:tcW w:w="252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634" w:right="0"/>
              <w:jc w:val="left"/>
              <w:rPr>
                <w:rFonts w:ascii="Arial" w:hAnsi="Arial" w:cs="Arial" w:eastAsia="Arial" w:hint="default"/>
                <w:sz w:val="21"/>
                <w:szCs w:val="21"/>
              </w:rPr>
            </w:pPr>
            <w:r>
              <w:rPr>
                <w:rFonts w:ascii="Arial"/>
                <w:sz w:val="21"/>
              </w:rPr>
              <w:t>966,868,460.45</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61"/>
              <w:jc w:val="right"/>
              <w:rPr>
                <w:rFonts w:ascii="Arial" w:hAnsi="Arial" w:cs="Arial" w:eastAsia="Arial" w:hint="default"/>
                <w:sz w:val="21"/>
                <w:szCs w:val="21"/>
              </w:rPr>
            </w:pPr>
            <w:r>
              <w:rPr>
                <w:rFonts w:ascii="Arial"/>
                <w:spacing w:val="-1"/>
                <w:sz w:val="21"/>
              </w:rPr>
              <w:t>852,556,002.57</w:t>
            </w:r>
          </w:p>
        </w:tc>
      </w:tr>
      <w:tr>
        <w:trPr>
          <w:trHeight w:val="278" w:hRule="exact"/>
        </w:trPr>
        <w:tc>
          <w:tcPr>
            <w:tcW w:w="659" w:type="dxa"/>
            <w:tcBorders>
              <w:top w:val="nil" w:sz="6" w:space="0" w:color="auto"/>
              <w:left w:val="nil" w:sz="6" w:space="0" w:color="auto"/>
              <w:bottom w:val="nil" w:sz="6" w:space="0" w:color="auto"/>
              <w:right w:val="nil" w:sz="6" w:space="0" w:color="auto"/>
            </w:tcBorders>
          </w:tcPr>
          <w:p>
            <w:pPr/>
          </w:p>
        </w:tc>
        <w:tc>
          <w:tcPr>
            <w:tcW w:w="3712" w:type="dxa"/>
            <w:tcBorders>
              <w:top w:val="nil" w:sz="6" w:space="0" w:color="auto"/>
              <w:left w:val="nil" w:sz="6" w:space="0" w:color="auto"/>
              <w:bottom w:val="nil" w:sz="6" w:space="0" w:color="auto"/>
              <w:right w:val="nil" w:sz="6" w:space="0" w:color="auto"/>
            </w:tcBorders>
          </w:tcPr>
          <w:p>
            <w:pPr>
              <w:pStyle w:val="TableParagraph"/>
              <w:spacing w:line="227" w:lineRule="exact"/>
              <w:ind w:left="202" w:right="0"/>
              <w:jc w:val="left"/>
              <w:rPr>
                <w:rFonts w:ascii="宋体" w:hAnsi="宋体" w:cs="宋体" w:eastAsia="宋体" w:hint="default"/>
                <w:sz w:val="21"/>
                <w:szCs w:val="21"/>
              </w:rPr>
            </w:pPr>
            <w:r>
              <w:rPr>
                <w:rFonts w:ascii="宋体" w:hAnsi="宋体" w:cs="宋体" w:eastAsia="宋体" w:hint="default"/>
                <w:sz w:val="21"/>
                <w:szCs w:val="21"/>
              </w:rPr>
              <w:t>减：现金及现金等价物期初余额</w:t>
            </w:r>
          </w:p>
        </w:tc>
        <w:tc>
          <w:tcPr>
            <w:tcW w:w="2526" w:type="dxa"/>
            <w:tcBorders>
              <w:top w:val="nil" w:sz="6" w:space="0" w:color="auto"/>
              <w:left w:val="nil" w:sz="6" w:space="0" w:color="auto"/>
              <w:bottom w:val="nil" w:sz="6" w:space="0" w:color="auto"/>
              <w:right w:val="nil" w:sz="6" w:space="0" w:color="auto"/>
            </w:tcBorders>
          </w:tcPr>
          <w:p>
            <w:pPr>
              <w:pStyle w:val="TableParagraph"/>
              <w:tabs>
                <w:tab w:pos="568" w:val="left" w:leader="none"/>
                <w:tab w:pos="2406" w:val="left" w:leader="none"/>
                <w:tab w:pos="2883" w:val="left" w:leader="none"/>
              </w:tabs>
              <w:spacing w:line="240" w:lineRule="auto" w:before="18"/>
              <w:ind w:left="15" w:right="-359"/>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(852,556,002.57)</w:t>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1"/>
                <w:szCs w:val="21"/>
              </w:rPr>
            </w:pPr>
            <w:r>
              <w:rPr>
                <w:rFonts w:ascii="Arial"/>
                <w:w w:val="99"/>
                <w:sz w:val="21"/>
              </w:rPr>
            </w:r>
            <w:r>
              <w:rPr>
                <w:rFonts w:ascii="Arial"/>
                <w:spacing w:val="-1"/>
                <w:sz w:val="21"/>
                <w:u w:val="single" w:color="000000"/>
              </w:rPr>
              <w:t>(1,399,578,181.00)</w:t>
            </w:r>
            <w:r>
              <w:rPr>
                <w:rFonts w:ascii="Arial"/>
                <w:spacing w:val="-1"/>
                <w:sz w:val="21"/>
              </w:rPr>
            </w:r>
          </w:p>
        </w:tc>
      </w:tr>
      <w:tr>
        <w:trPr>
          <w:trHeight w:val="260" w:hRule="exact"/>
        </w:trPr>
        <w:tc>
          <w:tcPr>
            <w:tcW w:w="659" w:type="dxa"/>
            <w:tcBorders>
              <w:top w:val="nil" w:sz="6" w:space="0" w:color="auto"/>
              <w:left w:val="nil" w:sz="6" w:space="0" w:color="auto"/>
              <w:bottom w:val="nil" w:sz="6" w:space="0" w:color="auto"/>
              <w:right w:val="nil" w:sz="6" w:space="0" w:color="auto"/>
            </w:tcBorders>
          </w:tcPr>
          <w:p>
            <w:pPr/>
          </w:p>
        </w:tc>
        <w:tc>
          <w:tcPr>
            <w:tcW w:w="3712" w:type="dxa"/>
            <w:tcBorders>
              <w:top w:val="nil" w:sz="6" w:space="0" w:color="auto"/>
              <w:left w:val="nil" w:sz="6" w:space="0" w:color="auto"/>
              <w:bottom w:val="nil" w:sz="6" w:space="0" w:color="auto"/>
              <w:right w:val="nil" w:sz="6" w:space="0" w:color="auto"/>
            </w:tcBorders>
          </w:tcPr>
          <w:p>
            <w:pPr>
              <w:pStyle w:val="TableParagraph"/>
              <w:spacing w:line="232" w:lineRule="exact"/>
              <w:ind w:left="20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26" w:type="dxa"/>
            <w:tcBorders>
              <w:top w:val="nil" w:sz="6" w:space="0" w:color="auto"/>
              <w:left w:val="nil" w:sz="6" w:space="0" w:color="auto"/>
              <w:bottom w:val="nil" w:sz="6" w:space="0" w:color="auto"/>
              <w:right w:val="nil" w:sz="6" w:space="0" w:color="auto"/>
            </w:tcBorders>
          </w:tcPr>
          <w:p>
            <w:pPr>
              <w:pStyle w:val="TableParagraph"/>
              <w:tabs>
                <w:tab w:pos="633" w:val="left" w:leader="none"/>
                <w:tab w:pos="2406" w:val="left" w:leader="none"/>
                <w:tab w:pos="3059" w:val="left" w:leader="none"/>
              </w:tabs>
              <w:spacing w:line="240" w:lineRule="auto" w:before="22"/>
              <w:ind w:left="15" w:right="-534"/>
              <w:jc w:val="left"/>
              <w:rPr>
                <w:rFonts w:ascii="Arial" w:hAnsi="Arial" w:cs="Arial" w:eastAsia="Arial" w:hint="default"/>
                <w:sz w:val="21"/>
                <w:szCs w:val="21"/>
              </w:rPr>
            </w:pPr>
            <w:r>
              <w:rPr>
                <w:rFonts w:ascii="Arial"/>
                <w:w w:val="100"/>
                <w:sz w:val="21"/>
              </w:rPr>
            </w:r>
            <w:r>
              <w:rPr>
                <w:rFonts w:ascii="Arial"/>
                <w:w w:val="100"/>
                <w:sz w:val="21"/>
                <w:u w:val="thick" w:color="000000"/>
              </w:rPr>
              <w:t> </w:t>
            </w:r>
            <w:r>
              <w:rPr>
                <w:rFonts w:ascii="Arial"/>
                <w:sz w:val="21"/>
                <w:u w:val="thick" w:color="000000"/>
              </w:rPr>
              <w:tab/>
              <w:t>114,312,457.88</w:t>
            </w:r>
            <w:r>
              <w:rPr>
                <w:rFonts w:ascii="Arial"/>
                <w:spacing w:val="18"/>
                <w:sz w:val="21"/>
                <w:u w:val="thick" w:color="000000"/>
              </w:rPr>
              <w:t> </w:t>
            </w:r>
            <w:r>
              <w:rPr>
                <w:rFonts w:ascii="Arial"/>
                <w:spacing w:val="18"/>
                <w:sz w:val="21"/>
              </w:rPr>
            </w:r>
            <w:r>
              <w:rPr>
                <w:rFonts w:ascii="Arial"/>
                <w:sz w:val="21"/>
              </w:rPr>
              <w:tab/>
            </w:r>
            <w:r>
              <w:rPr>
                <w:rFonts w:ascii="Arial"/>
                <w:w w:val="100"/>
                <w:sz w:val="21"/>
              </w:rPr>
            </w:r>
            <w:r>
              <w:rPr>
                <w:rFonts w:ascii="Arial"/>
                <w:w w:val="100"/>
                <w:sz w:val="21"/>
                <w:u w:val="thick" w:color="000000"/>
              </w:rPr>
              <w:t> </w:t>
            </w:r>
            <w:r>
              <w:rPr>
                <w:rFonts w:ascii="Arial"/>
                <w:sz w:val="21"/>
                <w:u w:val="thick" w:color="000000"/>
              </w:rPr>
              <w:tab/>
            </w:r>
            <w:r>
              <w:rPr>
                <w:rFonts w:ascii="Arial"/>
                <w:sz w:val="21"/>
              </w:rPr>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21"/>
                <w:szCs w:val="21"/>
              </w:rPr>
            </w:pPr>
            <w:r>
              <w:rPr>
                <w:rFonts w:ascii="Arial"/>
                <w:w w:val="99"/>
                <w:sz w:val="21"/>
              </w:rPr>
            </w:r>
            <w:r>
              <w:rPr>
                <w:rFonts w:ascii="Arial"/>
                <w:spacing w:val="-1"/>
                <w:sz w:val="21"/>
                <w:u w:val="thick" w:color="000000"/>
              </w:rPr>
              <w:t>(547,022,178.43)</w:t>
            </w:r>
            <w:r>
              <w:rPr>
                <w:rFonts w:ascii="Arial"/>
                <w:spacing w:val="-1"/>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2" w:footer="1194" w:top="1120" w:bottom="1380" w:left="1480" w:right="980"/>
        </w:sectPr>
      </w:pPr>
    </w:p>
    <w:p>
      <w:pPr>
        <w:spacing w:line="240" w:lineRule="auto" w:before="3"/>
        <w:rPr>
          <w:rFonts w:ascii="Times New Roman" w:hAnsi="Times New Roman" w:cs="Times New Roman" w:eastAsia="Times New Roman" w:hint="default"/>
          <w:sz w:val="16"/>
          <w:szCs w:val="16"/>
        </w:rPr>
      </w:pPr>
    </w:p>
    <w:p>
      <w:pPr>
        <w:pStyle w:val="Heading4"/>
        <w:tabs>
          <w:tab w:pos="1157" w:val="left" w:leader="none"/>
        </w:tabs>
        <w:spacing w:line="240" w:lineRule="auto" w:before="0"/>
        <w:ind w:left="318" w:right="-18"/>
        <w:jc w:val="left"/>
        <w:rPr>
          <w:b w:val="0"/>
          <w:bCs w:val="0"/>
        </w:rPr>
      </w:pPr>
      <w:r>
        <w:rPr>
          <w:w w:val="95"/>
        </w:rPr>
        <w:t>十七、</w:t>
        <w:tab/>
      </w:r>
      <w:r>
        <w:rPr/>
        <w:t>补充资料</w:t>
      </w:r>
      <w:r>
        <w:rPr>
          <w:b w:val="0"/>
          <w:bCs w:val="0"/>
        </w:rPr>
      </w:r>
    </w:p>
    <w:p>
      <w:pPr>
        <w:pStyle w:val="Heading4"/>
        <w:spacing w:line="240" w:lineRule="auto" w:before="57"/>
        <w:ind w:left="318"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pStyle w:val="BodyText"/>
        <w:tabs>
          <w:tab w:pos="1367" w:val="left" w:leader="none"/>
        </w:tabs>
        <w:spacing w:line="240" w:lineRule="auto"/>
        <w:ind w:left="317" w:right="0"/>
        <w:jc w:val="left"/>
      </w:pPr>
      <w:r>
        <w:rPr/>
        <w:t>单位：元</w:t>
        <w:tab/>
        <w:t>币种：人民币</w:t>
      </w:r>
    </w:p>
    <w:p>
      <w:pPr>
        <w:spacing w:after="0" w:line="240" w:lineRule="auto"/>
        <w:jc w:val="left"/>
        <w:sectPr>
          <w:type w:val="continuous"/>
          <w:pgSz w:w="11910" w:h="16840"/>
          <w:pgMar w:top="1080" w:bottom="1380" w:left="1480" w:right="980"/>
          <w:cols w:num="2" w:equalWidth="0">
            <w:col w:w="3057" w:space="3467"/>
            <w:col w:w="2926"/>
          </w:cols>
        </w:sectPr>
      </w:pP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4059"/>
        <w:gridCol w:w="2490"/>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8,082,799.34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4,176,473.19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33,750,295.13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1,901,852.31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2,805,013.48</w:t>
            </w:r>
            <w:r>
              <w:rPr>
                <w:rFonts w:ascii="宋体"/>
                <w:sz w:val="21"/>
              </w:rPr>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80" w:bottom="1380" w:left="14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21,570,067.80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11,431,834.66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取得子公司投资成本小于投资时应享有被</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投资单位可辨认净资产公允价值产生的收 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24,533.89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-19,955,667.40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-2,863,088.81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60,934,113.59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114"/>
        <w:jc w:val="left"/>
      </w:pPr>
      <w:r>
        <w:rPr/>
        <w:t>对公司根据《公开发行证券的公司信息披露解释性公告第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w:t>
      </w:r>
      <w:r>
        <w:rPr>
          <w:rFonts w:ascii="宋体" w:hAnsi="宋体" w:cs="宋体" w:eastAsia="宋体" w:hint="default"/>
        </w:rPr>
        <w:t>[2008]</w:t>
      </w:r>
      <w:r>
        <w:rPr/>
        <w:t>》定义界</w:t>
      </w:r>
    </w:p>
    <w:p>
      <w:pPr>
        <w:pStyle w:val="BodyText"/>
        <w:spacing w:line="272" w:lineRule="exact" w:before="26"/>
        <w:ind w:left="218" w:right="228"/>
        <w:jc w:val="left"/>
      </w:pPr>
      <w:r>
        <w:rPr/>
        <w:t>定的非经常性损益项目，以及把《公开发行证券的公司信息披露解释性公告第</w:t>
      </w:r>
      <w:r>
        <w:rPr>
          <w:spacing w:val="-52"/>
        </w:rPr>
        <w:t> </w:t>
      </w:r>
      <w:r>
        <w:rPr>
          <w:rFonts w:ascii="宋体" w:hAnsi="宋体" w:cs="宋体" w:eastAsia="宋体" w:hint="default"/>
        </w:rPr>
        <w:t>1</w:t>
      </w:r>
      <w:r>
        <w:rPr>
          <w:rFonts w:ascii="宋体" w:hAnsi="宋体" w:cs="宋体" w:eastAsia="宋体" w:hint="default"/>
          <w:spacing w:val="-53"/>
        </w:rPr>
        <w:t> </w:t>
      </w:r>
      <w:r>
        <w:rPr/>
        <w:t>号——非经常性 损益</w:t>
      </w:r>
      <w:r>
        <w:rPr>
          <w:rFonts w:ascii="宋体" w:hAnsi="宋体" w:cs="宋体" w:eastAsia="宋体" w:hint="default"/>
        </w:rPr>
        <w:t>[2008]</w:t>
      </w:r>
      <w:r>
        <w:rPr/>
        <w:t>》中列举的非经常性损益项目界定为经常性损益的项目，应说明原因。</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8"/>
      </w:tblGrid>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集装箱补贴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249,566,600.00</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定量且持续享有</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34,505,184.05</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经营补贴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11,095,000.00</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流转税返还</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4,066,556.76</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节能减排专项资金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2,017,533.61</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建造船舶补助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791,217.60</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设备改造补助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264,423.68</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86,108.90</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bl>
    <w:p>
      <w:pPr>
        <w:spacing w:line="240" w:lineRule="auto" w:before="0"/>
        <w:rPr>
          <w:rFonts w:ascii="宋体" w:hAnsi="宋体" w:cs="宋体" w:eastAsia="宋体" w:hint="default"/>
          <w:sz w:val="20"/>
          <w:szCs w:val="20"/>
        </w:rPr>
      </w:pPr>
    </w:p>
    <w:p>
      <w:pPr>
        <w:pStyle w:val="Heading4"/>
        <w:spacing w:line="240" w:lineRule="auto"/>
        <w:ind w:right="228"/>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1"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N/A</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N/A</w:t>
            </w:r>
          </w:p>
        </w:tc>
      </w:tr>
    </w:tbl>
    <w:p>
      <w:pPr>
        <w:spacing w:line="240" w:lineRule="auto" w:before="0"/>
        <w:rPr>
          <w:rFonts w:ascii="宋体" w:hAnsi="宋体" w:cs="宋体" w:eastAsia="宋体" w:hint="default"/>
          <w:b/>
          <w:bCs/>
          <w:sz w:val="20"/>
          <w:szCs w:val="20"/>
        </w:rPr>
      </w:pPr>
    </w:p>
    <w:p>
      <w:pPr>
        <w:pStyle w:val="Heading4"/>
        <w:spacing w:line="240" w:lineRule="auto"/>
        <w:ind w:right="228"/>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4"/>
        <w:tabs>
          <w:tab w:pos="862" w:val="left" w:leader="none"/>
        </w:tabs>
        <w:spacing w:line="240" w:lineRule="auto" w:before="57"/>
        <w:ind w:right="228"/>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6"/>
        <w:ind w:left="218" w:right="228"/>
        <w:jc w:val="left"/>
      </w:pPr>
      <w:r>
        <w:rPr/>
        <w:t>□适用□不适用</w:t>
      </w:r>
    </w:p>
    <w:p>
      <w:pPr>
        <w:pStyle w:val="BodyText"/>
        <w:tabs>
          <w:tab w:pos="1049" w:val="left" w:leader="none"/>
        </w:tabs>
        <w:spacing w:line="272"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93"/>
        <w:gridCol w:w="1514"/>
        <w:gridCol w:w="1516"/>
        <w:gridCol w:w="1512"/>
        <w:gridCol w:w="1516"/>
      </w:tblGrid>
      <w:tr>
        <w:trPr>
          <w:trHeight w:val="308" w:hRule="exact"/>
        </w:trPr>
        <w:tc>
          <w:tcPr>
            <w:tcW w:w="2993" w:type="dxa"/>
            <w:vMerge w:val="restart"/>
            <w:tcBorders>
              <w:top w:val="single" w:sz="4" w:space="0" w:color="000000"/>
              <w:left w:val="single" w:sz="4" w:space="0" w:color="000000"/>
              <w:right w:val="single" w:sz="4" w:space="0" w:color="000000"/>
            </w:tcBorders>
          </w:tcPr>
          <w:p>
            <w:pPr/>
          </w:p>
        </w:tc>
        <w:tc>
          <w:tcPr>
            <w:tcW w:w="3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2" w:hRule="exact"/>
        </w:trPr>
        <w:tc>
          <w:tcPr>
            <w:tcW w:w="2993"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按国际会计准则</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4"/>
        <w:tabs>
          <w:tab w:pos="862" w:val="left" w:leader="none"/>
        </w:tabs>
        <w:spacing w:line="240" w:lineRule="auto"/>
        <w:ind w:right="228"/>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7"/>
        <w:ind w:left="218" w:right="228"/>
        <w:jc w:val="left"/>
      </w:pPr>
      <w:r>
        <w:rPr/>
        <w:t>□适用</w:t>
      </w:r>
      <w:r>
        <w:rPr>
          <w:spacing w:val="-2"/>
        </w:rPr>
        <w:t> </w:t>
      </w:r>
      <w:r>
        <w:rPr/>
        <w:t>√不适用</w:t>
      </w:r>
    </w:p>
    <w:p>
      <w:pPr>
        <w:pStyle w:val="BodyText"/>
        <w:tabs>
          <w:tab w:pos="1049" w:val="left" w:leader="none"/>
        </w:tabs>
        <w:spacing w:line="272"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93"/>
        <w:gridCol w:w="1514"/>
        <w:gridCol w:w="1516"/>
        <w:gridCol w:w="1512"/>
        <w:gridCol w:w="1516"/>
      </w:tblGrid>
      <w:tr>
        <w:trPr>
          <w:trHeight w:val="282" w:hRule="exact"/>
        </w:trPr>
        <w:tc>
          <w:tcPr>
            <w:tcW w:w="2993" w:type="dxa"/>
            <w:vMerge w:val="restart"/>
            <w:tcBorders>
              <w:top w:val="single" w:sz="4" w:space="0" w:color="000000"/>
              <w:left w:val="single" w:sz="4" w:space="0" w:color="000000"/>
              <w:right w:val="single" w:sz="4" w:space="0" w:color="000000"/>
            </w:tcBorders>
          </w:tcPr>
          <w:p>
            <w:pPr/>
          </w:p>
        </w:tc>
        <w:tc>
          <w:tcPr>
            <w:tcW w:w="3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2" w:hRule="exact"/>
        </w:trPr>
        <w:tc>
          <w:tcPr>
            <w:tcW w:w="2993"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按境外会计准则</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tabs>
          <w:tab w:pos="862" w:val="left" w:leader="none"/>
        </w:tabs>
        <w:spacing w:line="272" w:lineRule="exact" w:before="63"/>
        <w:ind w:left="638" w:right="228" w:hanging="420"/>
        <w:jc w:val="left"/>
        <w:rPr>
          <w:b w:val="0"/>
          <w:bCs w:val="0"/>
        </w:rPr>
      </w:pPr>
      <w:r>
        <w:rPr>
          <w:rFonts w:ascii="宋体" w:hAnsi="宋体" w:cs="宋体" w:eastAsia="宋体" w:hint="default"/>
          <w:w w:val="95"/>
        </w:rPr>
        <w:t>(3).</w:t>
        <w:tab/>
      </w:r>
      <w:r>
        <w:rPr>
          <w:spacing w:val="2"/>
          <w:w w:val="95"/>
        </w:rPr>
        <w:t>境内外会计准则下会计数据差异说明，对已经境外审计机构审计的数据进行差异调节的，</w:t>
      </w:r>
      <w:r>
        <w:rPr>
          <w:spacing w:val="81"/>
          <w:w w:val="95"/>
        </w:rPr>
        <w:t> </w:t>
      </w:r>
      <w:r>
        <w:rPr>
          <w:spacing w:val="81"/>
          <w:w w:val="95"/>
        </w:rPr>
      </w:r>
      <w:r>
        <w:rPr/>
        <w:t>应注明该境外机构的名称。</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4"/>
        <w:spacing w:line="240" w:lineRule="auto"/>
        <w:ind w:right="228"/>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4" w:lineRule="exact" w:before="56"/>
        <w:ind w:left="218" w:right="228"/>
        <w:jc w:val="left"/>
      </w:pPr>
      <w:r>
        <w:rPr/>
        <w:t>√适用</w:t>
      </w:r>
      <w:r>
        <w:rPr>
          <w:spacing w:val="-2"/>
        </w:rPr>
        <w:t> </w:t>
      </w:r>
      <w:r>
        <w:rPr/>
        <w:t>□不适用</w:t>
      </w:r>
    </w:p>
    <w:p>
      <w:pPr>
        <w:pStyle w:val="BodyText"/>
        <w:spacing w:line="272" w:lineRule="exact"/>
        <w:ind w:left="218" w:right="114"/>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left="218"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8"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2,507,326,672.09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2,339,398,061.70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2,440,913,405.21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12,412,829.99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15,445,634.60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63,069,669.70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60,056,586.58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90,865,505.13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473,175,991.01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502,348,024.46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837,441,400.50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224,396,334.74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67,102,980.29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354,973,853.25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4,065,075.97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16,308,120.60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13,218,167.09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4,351,296.43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6,337,135.91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18,644,275.34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295,204,982.42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475,665,762.06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436,938,098.66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131,119,867.55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414,139,590.18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965,168,857.46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1,005,610,000.00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4,870,000.00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1,091,825,294.05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705,106,362.22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4,713,189,889.91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4,985,594,385.82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5,878,715,559.46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148,102,556.14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174,907,551.61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233,428,161.08</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22,544,798.38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3,703,846,472.05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3,892,666,681.01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3,873,207,058.31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699,831,842.42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697,137,339.31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681,660,028.98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12,773,054,294.56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14,055,550,428.58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14,766,393,409.27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4,689,753,318.12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2,547,712,504.06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1,555,093,364.31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36,058,083.28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888,514.14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1,760,200.88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867,417,088.66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748,697,778.95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729,050,736.49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77,735,288.74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16,035,288.74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16,035,288.74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21,514,511.03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22,627,890.05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23,592,159.31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60,732,174.17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60,483,766.67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62,570,094.83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37,544,912.58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23,806,956.08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23,115,590,541.75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22,240,514,699.20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21,965,335,300.58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27,828,780,431.66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27,226,109,085.02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27,844,050,860.04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1,278,033,101.12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394,592,844.90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907,302,821.28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16,730,000.00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31,680,000.00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12,714,000.00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177,028,677.66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215,262,053.67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374,676,495.88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92,795,891.74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297,003,288.14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357,410,116.97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117,292,923.23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153,090,035.08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180,628,173.95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73,953,249.60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65,815,804.00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67,389,593.27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194,319,909.95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188,015,798.98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132,295,618.54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83,181,864.80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85,947,458.51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73,114,454.27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853,633,931.38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844,444,268.52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669,983,218.09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545,000,000.00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3,208,791,625.50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553,387,648.39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160,000,000.00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1,003,828,573.32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3,591,969,549.48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5,484,643,177.30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4,332,730,713.96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1,708,360,253.42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1,393,401,245.21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2,827,010,023.77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7,844,512,916.99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4,963,843,320.56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4,971,625,629.16</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130,350.00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12,666,979.84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59,886,723.51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633,098,324.44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597,573,954.11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566,797,413.08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75,717,224.83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12,451,436.00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10,086,937.73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100,243,942.00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97,036,185.00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10,261,819,069.68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7,080,180,877.72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8,532,442,912.25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13,853,788,619.16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12,564,824,055.02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12,865,173,626.21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4,426,000,000.00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4,426,000,000.00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4,426,000,000.00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6,104,993,287.31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6,109,266,256.52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6,117,277,019.87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3,974,591.95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14,403,379.45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7,123,380.72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2,653,944.19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9,528,835.46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16,354,483.20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470,205,888.20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533,416,415.28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579,682,823.85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1,956,734,209.34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2,352,129,307.90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2,558,928,773.36</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12,964,561,920.99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13,444,744,194.61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13,705,366,481.00</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1,010,429,891.51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1,216,540,835.39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1,273,510,752.83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13,974,991,812.50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14,661,285,030.00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14,978,877,233.83</w:t>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27,828,780,431.66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27,226,109,085.02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27,844,050,860.04</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pStyle w:val="Heading1"/>
        <w:spacing w:line="240" w:lineRule="auto"/>
        <w:ind w:right="16"/>
        <w:jc w:val="center"/>
        <w:rPr>
          <w:rFonts w:ascii="宋体" w:hAnsi="宋体" w:cs="宋体" w:eastAsia="宋体" w:hint="default"/>
          <w:b w:val="0"/>
          <w:bCs w:val="0"/>
        </w:rPr>
      </w:pPr>
      <w:bookmarkStart w:name="_TOC_250000" w:id="11"/>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83" w:type="dxa"/>
        <w:tblLayout w:type="fixed"/>
        <w:tblCellMar>
          <w:top w:w="0" w:type="dxa"/>
          <w:left w:w="0" w:type="dxa"/>
          <w:bottom w:w="0" w:type="dxa"/>
          <w:right w:w="0" w:type="dxa"/>
        </w:tblCellMar>
        <w:tblLook w:val="01E0"/>
      </w:tblPr>
      <w:tblGrid>
        <w:gridCol w:w="2294"/>
        <w:gridCol w:w="6600"/>
      </w:tblGrid>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3"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载有公司负责人、主管会计工作负责人、会计机构负责人签名并盖章</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的财务报表。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在香港联交所公布的</w:t>
            </w:r>
            <w:r>
              <w:rPr>
                <w:rFonts w:ascii="宋体" w:hAnsi="宋体" w:cs="宋体" w:eastAsia="宋体" w:hint="default"/>
                <w:sz w:val="21"/>
                <w:szCs w:val="21"/>
              </w:rPr>
              <w:t>2014</w:t>
            </w:r>
            <w:r>
              <w:rPr>
                <w:rFonts w:ascii="宋体" w:hAnsi="宋体" w:cs="宋体" w:eastAsia="宋体" w:hint="default"/>
                <w:sz w:val="21"/>
                <w:szCs w:val="21"/>
              </w:rPr>
              <w:t>年年度报告。</w:t>
            </w:r>
          </w:p>
        </w:tc>
      </w:tr>
    </w:tbl>
    <w:p>
      <w:pPr>
        <w:pStyle w:val="BodyText"/>
        <w:spacing w:line="314" w:lineRule="auto" w:before="42"/>
        <w:ind w:left="5319" w:right="220" w:firstLine="2467"/>
        <w:jc w:val="left"/>
      </w:pPr>
      <w:r>
        <w:rPr/>
        <w:t>董事长：惠凯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218" w:right="228"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1"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3"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sectPr>
      <w:footerReference w:type="default" r:id="rId121"/>
      <w:pgSz w:w="11910" w:h="16840"/>
      <w:pgMar w:footer="1194" w:header="882"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 w:name="黑体">
    <w:altName w:val="黑体"/>
    <w:charset w:val="86"/>
    <w:family w:val="modern"/>
    <w:pitch w:val="fixed"/>
  </w:font>
  <w:font w:name="PMingLiU-ExtB">
    <w:altName w:val="P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1517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517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35</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517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250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517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7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517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250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7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517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517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250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517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7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517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250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517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250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6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516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250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6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516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250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516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6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516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6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6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7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6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112</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6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6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120</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6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516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6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6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133</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517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250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6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136</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6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516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6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5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5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9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5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5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7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5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515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5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5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515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5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515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5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515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515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191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820007pt;margin-top:524.630005pt;width:33.4pt;height:11pt;mso-position-horizontal-relative:page;mso-position-vertical-relative:page;z-index:-1517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5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192</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515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5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515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5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5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9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5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5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223</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5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227</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7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4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230</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514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233</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514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0.359985pt;margin-top:524.630005pt;width:36.950pt;height:11pt;mso-position-horizontal-relative:page;mso-position-vertical-relative:page;z-index:-1514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241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514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242</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514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250 </w:t>
                </w:r>
                <w:r>
                  <w:rPr>
                    <w:rFonts w:ascii="Calibri"/>
                    <w:sz w:val="18"/>
                  </w:rPr>
                  <w:t>/</w:t>
                </w:r>
                <w:r>
                  <w:rPr>
                    <w:rFonts w:ascii="Calibri"/>
                    <w:spacing w:val="-5"/>
                    <w:sz w:val="18"/>
                  </w:rPr>
                  <w:t> </w:t>
                </w:r>
                <w:r>
                  <w:rPr>
                    <w:rFonts w:ascii="Calibri"/>
                    <w:b/>
                    <w:sz w:val="18"/>
                  </w:rPr>
                  <w:t>250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517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250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517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250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51780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1517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6696"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66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662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6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6504"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6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640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63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6336"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6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6264"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6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619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6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00007pt;width:690.25pt;height:.1pt;mso-position-horizontal-relative:page;mso-position-vertical-relative:page;z-index:-1517632" coordorigin="1768,1116" coordsize="13805,2">
          <v:shape style="position:absolute;left:1768;top:1116;width:13805;height:2" coordorigin="1768,1116" coordsize="13805,0" path="m1768,1116l15572,1116e" filled="false" stroked="true" strokeweight=".72pt" strokecolor="#000000">
            <v:path arrowok="t"/>
          </v:shape>
          <w10:wrap type="none"/>
        </v:group>
      </w:pict>
    </w:r>
    <w:r>
      <w:rPr/>
      <w:pict>
        <v:shape style="position:absolute;margin-left:399.700012pt;margin-top:43.105633pt;width:67.55pt;height:12pt;mso-position-horizontal-relative:page;mso-position-vertical-relative:page;z-index:-1517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607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6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6024"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6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595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5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5880"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5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580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5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5664"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5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544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5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5280"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5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520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5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51756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7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5136"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5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506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5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4968"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4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484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4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517440"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7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51732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7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1517200"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517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51708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1517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1516888"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1516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516816"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516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ind w:left="318"/>
      <w:outlineLvl w:val="2"/>
    </w:pPr>
    <w:rPr>
      <w:rFonts w:ascii="宋体" w:hAnsi="宋体" w:eastAsia="宋体"/>
      <w:sz w:val="24"/>
      <w:szCs w:val="24"/>
    </w:rPr>
  </w:style>
  <w:style w:styleId="Heading3" w:type="paragraph">
    <w:name w:val="Heading 3"/>
    <w:basedOn w:val="Normal"/>
    <w:uiPriority w:val="1"/>
    <w:qFormat/>
    <w:pPr>
      <w:outlineLvl w:val="3"/>
    </w:pPr>
    <w:rPr>
      <w:rFonts w:ascii="宋体" w:hAnsi="宋体" w:eastAsia="宋体"/>
      <w:sz w:val="22"/>
      <w:szCs w:val="22"/>
    </w:rPr>
  </w:style>
  <w:style w:styleId="Heading4" w:type="paragraph">
    <w:name w:val="Heading 4"/>
    <w:basedOn w:val="Normal"/>
    <w:uiPriority w:val="1"/>
    <w:qFormat/>
    <w:pPr>
      <w:spacing w:before="35"/>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guiych@dlport.cn" TargetMode="External"/><Relationship Id="rId8" Type="http://schemas.openxmlformats.org/officeDocument/2006/relationships/hyperlink" Target="mailto:wanghy@dlport.cn" TargetMode="External"/><Relationship Id="rId9" Type="http://schemas.openxmlformats.org/officeDocument/2006/relationships/hyperlink" Target="http://www.dlport.cn/" TargetMode="External"/><Relationship Id="rId10" Type="http://schemas.openxmlformats.org/officeDocument/2006/relationships/hyperlink" Target="mailto:ir@dlport.cn"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2.xml"/><Relationship Id="rId17" Type="http://schemas.openxmlformats.org/officeDocument/2006/relationships/footer" Target="footer6.xml"/><Relationship Id="rId18" Type="http://schemas.openxmlformats.org/officeDocument/2006/relationships/header" Target="header3.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5.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image" Target="media/image1.jpeg"/><Relationship Id="rId31" Type="http://schemas.openxmlformats.org/officeDocument/2006/relationships/header" Target="header6.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header" Target="header7.xml"/><Relationship Id="rId36" Type="http://schemas.openxmlformats.org/officeDocument/2006/relationships/footer" Target="footer19.xml"/><Relationship Id="rId37" Type="http://schemas.openxmlformats.org/officeDocument/2006/relationships/image" Target="media/image2.png"/><Relationship Id="rId38" Type="http://schemas.openxmlformats.org/officeDocument/2006/relationships/hyperlink" Target="http://www.hkex.com.hk/" TargetMode="Externa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header" Target="header8.xml"/><Relationship Id="rId45" Type="http://schemas.openxmlformats.org/officeDocument/2006/relationships/footer" Target="footer25.xml"/><Relationship Id="rId46" Type="http://schemas.openxmlformats.org/officeDocument/2006/relationships/header" Target="header9.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header" Target="header10.xml"/><Relationship Id="rId51" Type="http://schemas.openxmlformats.org/officeDocument/2006/relationships/footer" Target="footer29.xml"/><Relationship Id="rId52" Type="http://schemas.openxmlformats.org/officeDocument/2006/relationships/header" Target="header11.xml"/><Relationship Id="rId53" Type="http://schemas.openxmlformats.org/officeDocument/2006/relationships/footer" Target="footer30.xml"/><Relationship Id="rId54" Type="http://schemas.openxmlformats.org/officeDocument/2006/relationships/header" Target="header12.xml"/><Relationship Id="rId55" Type="http://schemas.openxmlformats.org/officeDocument/2006/relationships/footer" Target="footer31.xml"/><Relationship Id="rId56" Type="http://schemas.openxmlformats.org/officeDocument/2006/relationships/footer" Target="footer32.xml"/><Relationship Id="rId57" Type="http://schemas.openxmlformats.org/officeDocument/2006/relationships/header" Target="header13.xml"/><Relationship Id="rId58" Type="http://schemas.openxmlformats.org/officeDocument/2006/relationships/footer" Target="footer33.xml"/><Relationship Id="rId59" Type="http://schemas.openxmlformats.org/officeDocument/2006/relationships/footer" Target="footer34.xml"/><Relationship Id="rId60" Type="http://schemas.openxmlformats.org/officeDocument/2006/relationships/header" Target="header14.xml"/><Relationship Id="rId61" Type="http://schemas.openxmlformats.org/officeDocument/2006/relationships/footer" Target="footer35.xml"/><Relationship Id="rId62" Type="http://schemas.openxmlformats.org/officeDocument/2006/relationships/footer" Target="footer36.xml"/><Relationship Id="rId63" Type="http://schemas.openxmlformats.org/officeDocument/2006/relationships/header" Target="header15.xml"/><Relationship Id="rId64" Type="http://schemas.openxmlformats.org/officeDocument/2006/relationships/footer" Target="footer37.xml"/><Relationship Id="rId65" Type="http://schemas.openxmlformats.org/officeDocument/2006/relationships/header" Target="header16.xml"/><Relationship Id="rId66" Type="http://schemas.openxmlformats.org/officeDocument/2006/relationships/footer" Target="footer38.xml"/><Relationship Id="rId67" Type="http://schemas.openxmlformats.org/officeDocument/2006/relationships/header" Target="header17.xml"/><Relationship Id="rId68" Type="http://schemas.openxmlformats.org/officeDocument/2006/relationships/footer" Target="footer39.xml"/><Relationship Id="rId69" Type="http://schemas.openxmlformats.org/officeDocument/2006/relationships/header" Target="header18.xml"/><Relationship Id="rId70" Type="http://schemas.openxmlformats.org/officeDocument/2006/relationships/footer" Target="footer40.xml"/><Relationship Id="rId71" Type="http://schemas.openxmlformats.org/officeDocument/2006/relationships/header" Target="header19.xml"/><Relationship Id="rId72" Type="http://schemas.openxmlformats.org/officeDocument/2006/relationships/footer" Target="footer41.xml"/><Relationship Id="rId73" Type="http://schemas.openxmlformats.org/officeDocument/2006/relationships/footer" Target="footer42.xml"/><Relationship Id="rId74" Type="http://schemas.openxmlformats.org/officeDocument/2006/relationships/footer" Target="footer43.xml"/><Relationship Id="rId75" Type="http://schemas.openxmlformats.org/officeDocument/2006/relationships/header" Target="header20.xml"/><Relationship Id="rId76" Type="http://schemas.openxmlformats.org/officeDocument/2006/relationships/footer" Target="footer44.xml"/><Relationship Id="rId77" Type="http://schemas.openxmlformats.org/officeDocument/2006/relationships/header" Target="header21.xml"/><Relationship Id="rId78" Type="http://schemas.openxmlformats.org/officeDocument/2006/relationships/footer" Target="footer45.xml"/><Relationship Id="rId79" Type="http://schemas.openxmlformats.org/officeDocument/2006/relationships/header" Target="header22.xml"/><Relationship Id="rId80" Type="http://schemas.openxmlformats.org/officeDocument/2006/relationships/footer" Target="footer46.xml"/><Relationship Id="rId81" Type="http://schemas.openxmlformats.org/officeDocument/2006/relationships/header" Target="header23.xml"/><Relationship Id="rId82" Type="http://schemas.openxmlformats.org/officeDocument/2006/relationships/footer" Target="footer47.xml"/><Relationship Id="rId83" Type="http://schemas.openxmlformats.org/officeDocument/2006/relationships/header" Target="header24.xml"/><Relationship Id="rId84" Type="http://schemas.openxmlformats.org/officeDocument/2006/relationships/footer" Target="footer48.xml"/><Relationship Id="rId85" Type="http://schemas.openxmlformats.org/officeDocument/2006/relationships/header" Target="header25.xml"/><Relationship Id="rId86" Type="http://schemas.openxmlformats.org/officeDocument/2006/relationships/footer" Target="footer49.xml"/><Relationship Id="rId87" Type="http://schemas.openxmlformats.org/officeDocument/2006/relationships/footer" Target="footer50.xml"/><Relationship Id="rId88" Type="http://schemas.openxmlformats.org/officeDocument/2006/relationships/footer" Target="footer51.xml"/><Relationship Id="rId89" Type="http://schemas.openxmlformats.org/officeDocument/2006/relationships/footer" Target="footer52.xml"/><Relationship Id="rId90" Type="http://schemas.openxmlformats.org/officeDocument/2006/relationships/header" Target="header26.xml"/><Relationship Id="rId91" Type="http://schemas.openxmlformats.org/officeDocument/2006/relationships/footer" Target="footer53.xml"/><Relationship Id="rId92" Type="http://schemas.openxmlformats.org/officeDocument/2006/relationships/footer" Target="footer54.xml"/><Relationship Id="rId93" Type="http://schemas.openxmlformats.org/officeDocument/2006/relationships/footer" Target="footer55.xml"/><Relationship Id="rId94" Type="http://schemas.openxmlformats.org/officeDocument/2006/relationships/footer" Target="footer56.xml"/><Relationship Id="rId95" Type="http://schemas.openxmlformats.org/officeDocument/2006/relationships/footer" Target="footer57.xml"/><Relationship Id="rId96" Type="http://schemas.openxmlformats.org/officeDocument/2006/relationships/footer" Target="footer58.xml"/><Relationship Id="rId97" Type="http://schemas.openxmlformats.org/officeDocument/2006/relationships/footer" Target="footer59.xml"/><Relationship Id="rId98" Type="http://schemas.openxmlformats.org/officeDocument/2006/relationships/header" Target="header27.xml"/><Relationship Id="rId99" Type="http://schemas.openxmlformats.org/officeDocument/2006/relationships/footer" Target="footer60.xml"/><Relationship Id="rId100" Type="http://schemas.openxmlformats.org/officeDocument/2006/relationships/footer" Target="footer61.xml"/><Relationship Id="rId101" Type="http://schemas.openxmlformats.org/officeDocument/2006/relationships/footer" Target="footer62.xml"/><Relationship Id="rId102" Type="http://schemas.openxmlformats.org/officeDocument/2006/relationships/footer" Target="footer63.xml"/><Relationship Id="rId103" Type="http://schemas.openxmlformats.org/officeDocument/2006/relationships/footer" Target="footer64.xml"/><Relationship Id="rId104" Type="http://schemas.openxmlformats.org/officeDocument/2006/relationships/header" Target="header28.xml"/><Relationship Id="rId105" Type="http://schemas.openxmlformats.org/officeDocument/2006/relationships/footer" Target="footer65.xml"/><Relationship Id="rId106" Type="http://schemas.openxmlformats.org/officeDocument/2006/relationships/header" Target="header29.xml"/><Relationship Id="rId107" Type="http://schemas.openxmlformats.org/officeDocument/2006/relationships/footer" Target="footer66.xml"/><Relationship Id="rId108" Type="http://schemas.openxmlformats.org/officeDocument/2006/relationships/header" Target="header30.xml"/><Relationship Id="rId109" Type="http://schemas.openxmlformats.org/officeDocument/2006/relationships/footer" Target="footer67.xml"/><Relationship Id="rId110" Type="http://schemas.openxmlformats.org/officeDocument/2006/relationships/header" Target="header31.xml"/><Relationship Id="rId111" Type="http://schemas.openxmlformats.org/officeDocument/2006/relationships/footer" Target="footer68.xml"/><Relationship Id="rId112" Type="http://schemas.openxmlformats.org/officeDocument/2006/relationships/header" Target="header32.xml"/><Relationship Id="rId113" Type="http://schemas.openxmlformats.org/officeDocument/2006/relationships/footer" Target="footer69.xml"/><Relationship Id="rId114" Type="http://schemas.openxmlformats.org/officeDocument/2006/relationships/footer" Target="footer70.xml"/><Relationship Id="rId115" Type="http://schemas.openxmlformats.org/officeDocument/2006/relationships/header" Target="header33.xml"/><Relationship Id="rId116" Type="http://schemas.openxmlformats.org/officeDocument/2006/relationships/footer" Target="footer71.xml"/><Relationship Id="rId117" Type="http://schemas.openxmlformats.org/officeDocument/2006/relationships/footer" Target="footer72.xml"/><Relationship Id="rId118" Type="http://schemas.openxmlformats.org/officeDocument/2006/relationships/footer" Target="footer73.xml"/><Relationship Id="rId119" Type="http://schemas.openxmlformats.org/officeDocument/2006/relationships/header" Target="header34.xml"/><Relationship Id="rId120" Type="http://schemas.openxmlformats.org/officeDocument/2006/relationships/footer" Target="footer74.xml"/><Relationship Id="rId121" Type="http://schemas.openxmlformats.org/officeDocument/2006/relationships/footer" Target="footer7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2020-05-07T00:31:14Z</dcterms:created>
  <dcterms:modified xsi:type="dcterms:W3CDTF">2020-05-07T00:31:14Z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Office Word 2007</vt:lpwstr>
  </property>
  <property fmtid="{D5CDD505-2E9C-101B-9397-08002B2CF9AE}" pid="4" name="LastSaved">
    <vt:filetime>2020-05-06T00:00:00Z</vt:filetime>
  </property>
</Properties>
</file>